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A9" w:rsidRPr="009915C8" w:rsidRDefault="00E04EFB" w:rsidP="00DA596D">
      <w:pPr>
        <w:spacing w:after="0" w:line="240" w:lineRule="auto"/>
        <w:ind w:firstLine="300"/>
        <w:jc w:val="center"/>
        <w:rPr>
          <w:rFonts w:ascii="Times New Roman" w:eastAsia="Times New Roman" w:hAnsi="Times New Roman" w:cs="Times New Roman"/>
          <w:b/>
          <w:bCs/>
          <w:sz w:val="24"/>
          <w:szCs w:val="24"/>
          <w:lang w:eastAsia="lv-LV"/>
        </w:rPr>
      </w:pPr>
      <w:r w:rsidRPr="009915C8">
        <w:rPr>
          <w:rFonts w:ascii="Times New Roman" w:eastAsia="Times New Roman" w:hAnsi="Times New Roman" w:cs="Times New Roman"/>
          <w:b/>
          <w:bCs/>
          <w:sz w:val="24"/>
          <w:szCs w:val="24"/>
          <w:lang w:eastAsia="lv-LV"/>
        </w:rPr>
        <w:t>Likumprojekta „</w:t>
      </w:r>
      <w:r w:rsidR="00DA3D73" w:rsidRPr="009915C8">
        <w:rPr>
          <w:rFonts w:ascii="Times New Roman" w:eastAsia="Times New Roman" w:hAnsi="Times New Roman" w:cs="Times New Roman"/>
          <w:b/>
          <w:bCs/>
          <w:sz w:val="24"/>
          <w:szCs w:val="24"/>
          <w:lang w:eastAsia="lv-LV"/>
        </w:rPr>
        <w:t>Grozījumi Kriminālprocesa likumā</w:t>
      </w:r>
      <w:r w:rsidR="00151B3D" w:rsidRPr="009915C8">
        <w:rPr>
          <w:rFonts w:ascii="Times New Roman" w:eastAsia="Times New Roman" w:hAnsi="Times New Roman" w:cs="Times New Roman"/>
          <w:b/>
          <w:bCs/>
          <w:sz w:val="24"/>
          <w:szCs w:val="24"/>
          <w:lang w:eastAsia="lv-LV"/>
        </w:rPr>
        <w:t>”</w:t>
      </w:r>
      <w:r w:rsidR="004D15A9" w:rsidRPr="009915C8">
        <w:rPr>
          <w:rFonts w:ascii="Times New Roman" w:eastAsia="Times New Roman" w:hAnsi="Times New Roman" w:cs="Times New Roman"/>
          <w:b/>
          <w:bCs/>
          <w:sz w:val="24"/>
          <w:szCs w:val="24"/>
          <w:lang w:eastAsia="lv-LV"/>
        </w:rPr>
        <w:t xml:space="preserve"> sākotnējās ietekmes novērtējuma ziņojums (anotācija)</w:t>
      </w:r>
    </w:p>
    <w:p w:rsidR="00DA596D" w:rsidRPr="009915C8"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8B76DD" w:rsidRPr="009915C8" w:rsidTr="00066121">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4D15A9" w:rsidRPr="009915C8"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9915C8">
              <w:rPr>
                <w:rFonts w:ascii="Times New Roman" w:eastAsia="Times New Roman" w:hAnsi="Times New Roman" w:cs="Times New Roman"/>
                <w:b/>
                <w:bCs/>
                <w:sz w:val="24"/>
                <w:szCs w:val="24"/>
                <w:lang w:eastAsia="lv-LV"/>
              </w:rPr>
              <w:t>I. Tiesību akta projekta izstrādes nepieciešamība</w:t>
            </w:r>
          </w:p>
        </w:tc>
      </w:tr>
      <w:tr w:rsidR="008B76DD" w:rsidRPr="009915C8" w:rsidTr="00066121">
        <w:trPr>
          <w:trHeight w:val="405"/>
        </w:trPr>
        <w:tc>
          <w:tcPr>
            <w:tcW w:w="250" w:type="pct"/>
            <w:tcBorders>
              <w:top w:val="outset" w:sz="6" w:space="0" w:color="414142"/>
              <w:left w:val="outset" w:sz="6" w:space="0" w:color="414142"/>
              <w:bottom w:val="outset" w:sz="6" w:space="0" w:color="414142"/>
              <w:right w:val="outset" w:sz="6" w:space="0" w:color="414142"/>
            </w:tcBorders>
            <w:hideMark/>
          </w:tcPr>
          <w:p w:rsidR="004D15A9" w:rsidRPr="009915C8" w:rsidRDefault="004D15A9" w:rsidP="00DA596D">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9915C8" w:rsidRDefault="004D15A9" w:rsidP="00DA596D">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rsidR="00E70B16" w:rsidRPr="009915C8" w:rsidRDefault="00700138" w:rsidP="00E70B16">
            <w:pPr>
              <w:pStyle w:val="naiskr"/>
              <w:numPr>
                <w:ilvl w:val="0"/>
                <w:numId w:val="3"/>
              </w:numPr>
              <w:spacing w:before="0" w:after="0"/>
              <w:ind w:left="0" w:firstLine="257"/>
              <w:jc w:val="both"/>
              <w:rPr>
                <w:b/>
                <w:bCs/>
              </w:rPr>
            </w:pPr>
            <w:r w:rsidRPr="009915C8">
              <w:t>2014. gada 19. maijā spēkā stājās Eiropas Parlamenta un Padomes 2014. gada 3. aprīļa direktīva 2014/42/ES par nozieguma rīku un noziedzīgi iegūtu līdzekļu iesaldēšanu un konfiskāciju Eiropas Savienībā (turpmāk –</w:t>
            </w:r>
            <w:r w:rsidR="004A4B9D" w:rsidRPr="009915C8">
              <w:t xml:space="preserve"> </w:t>
            </w:r>
            <w:r w:rsidRPr="009915C8">
              <w:t xml:space="preserve">direktīva). Saskaņā ar direktīvas 12. pantu tās ieviešanas termiņš ir </w:t>
            </w:r>
            <w:r w:rsidRPr="009915C8">
              <w:rPr>
                <w:u w:val="single"/>
              </w:rPr>
              <w:t>2016. gada 4. oktobris</w:t>
            </w:r>
            <w:r w:rsidR="00E70B16" w:rsidRPr="009915C8">
              <w:rPr>
                <w:u w:val="single"/>
              </w:rPr>
              <w:t xml:space="preserve"> </w:t>
            </w:r>
            <w:proofErr w:type="gramStart"/>
            <w:r w:rsidR="00E70B16" w:rsidRPr="009915C8">
              <w:t>(</w:t>
            </w:r>
            <w:proofErr w:type="gramEnd"/>
            <w:r w:rsidR="00E70B16" w:rsidRPr="009915C8">
              <w:t xml:space="preserve">skat. arī </w:t>
            </w:r>
            <w:r w:rsidR="00E70B16" w:rsidRPr="009915C8">
              <w:rPr>
                <w:bCs/>
              </w:rPr>
              <w:t>Labojum</w:t>
            </w:r>
            <w:r w:rsidR="009725FB" w:rsidRPr="009915C8">
              <w:rPr>
                <w:bCs/>
              </w:rPr>
              <w:t>u</w:t>
            </w:r>
            <w:r w:rsidR="00E70B16" w:rsidRPr="009915C8">
              <w:rPr>
                <w:bCs/>
              </w:rPr>
              <w:t xml:space="preserve"> Eiropas Parlamenta un Padomes Direktīvā 2014/42/ES (2014. gada 3. aprīlis) par nozieguma rīku un noziedzīgi iegūtu līdzekļu iesaldēšanu un konfiskāciju Eiropas Savienībā </w:t>
            </w:r>
            <w:r w:rsidR="00E70B16" w:rsidRPr="009915C8">
              <w:rPr>
                <w:bCs/>
                <w:iCs/>
              </w:rPr>
              <w:t>(</w:t>
            </w:r>
            <w:proofErr w:type="spellStart"/>
            <w:r w:rsidR="00965EAC" w:rsidRPr="009915C8">
              <w:fldChar w:fldCharType="begin"/>
            </w:r>
            <w:r w:rsidR="00965EAC" w:rsidRPr="009915C8">
              <w:instrText xml:space="preserve"> HYPERLINK "http://eur-lex.europa.eu/legal-content/LV/AUTO/?uri=OJ:L:2014:127:TOC" </w:instrText>
            </w:r>
            <w:r w:rsidR="00965EAC" w:rsidRPr="009915C8">
              <w:fldChar w:fldCharType="separate"/>
            </w:r>
            <w:r w:rsidR="009725FB" w:rsidRPr="009915C8">
              <w:rPr>
                <w:rStyle w:val="Hipersaite"/>
                <w:bCs/>
                <w:iCs/>
                <w:color w:val="auto"/>
                <w:u w:val="none"/>
              </w:rPr>
              <w:t>OV</w:t>
            </w:r>
            <w:proofErr w:type="spellEnd"/>
            <w:r w:rsidR="009725FB" w:rsidRPr="009915C8">
              <w:rPr>
                <w:rStyle w:val="Hipersaite"/>
                <w:bCs/>
                <w:iCs/>
                <w:color w:val="auto"/>
                <w:u w:val="none"/>
              </w:rPr>
              <w:t xml:space="preserve"> L 138</w:t>
            </w:r>
            <w:r w:rsidR="00E70B16" w:rsidRPr="009915C8">
              <w:rPr>
                <w:rStyle w:val="Hipersaite"/>
                <w:bCs/>
                <w:iCs/>
                <w:color w:val="auto"/>
                <w:u w:val="none"/>
              </w:rPr>
              <w:t xml:space="preserve">, 2014. gada </w:t>
            </w:r>
            <w:r w:rsidR="009725FB" w:rsidRPr="009915C8">
              <w:rPr>
                <w:rStyle w:val="Hipersaite"/>
                <w:bCs/>
                <w:iCs/>
                <w:color w:val="auto"/>
                <w:u w:val="none"/>
              </w:rPr>
              <w:t>13</w:t>
            </w:r>
            <w:r w:rsidR="00E70B16" w:rsidRPr="009915C8">
              <w:rPr>
                <w:rStyle w:val="Hipersaite"/>
                <w:bCs/>
                <w:iCs/>
                <w:color w:val="auto"/>
                <w:u w:val="none"/>
              </w:rPr>
              <w:t>. </w:t>
            </w:r>
            <w:r w:rsidR="009725FB" w:rsidRPr="009915C8">
              <w:rPr>
                <w:rStyle w:val="Hipersaite"/>
                <w:bCs/>
                <w:iCs/>
                <w:color w:val="auto"/>
                <w:u w:val="none"/>
              </w:rPr>
              <w:t>maij</w:t>
            </w:r>
            <w:r w:rsidR="00E70B16" w:rsidRPr="009915C8">
              <w:rPr>
                <w:rStyle w:val="Hipersaite"/>
                <w:bCs/>
                <w:iCs/>
                <w:color w:val="auto"/>
                <w:u w:val="none"/>
              </w:rPr>
              <w:t>s</w:t>
            </w:r>
            <w:r w:rsidR="00965EAC" w:rsidRPr="009915C8">
              <w:rPr>
                <w:rStyle w:val="Hipersaite"/>
                <w:bCs/>
                <w:iCs/>
                <w:color w:val="auto"/>
                <w:u w:val="none"/>
              </w:rPr>
              <w:fldChar w:fldCharType="end"/>
            </w:r>
            <w:r w:rsidR="00E70B16" w:rsidRPr="009915C8">
              <w:rPr>
                <w:bCs/>
                <w:iCs/>
              </w:rPr>
              <w:t>)</w:t>
            </w:r>
            <w:r w:rsidR="00060140" w:rsidRPr="009915C8">
              <w:rPr>
                <w:bCs/>
              </w:rPr>
              <w:t>;</w:t>
            </w:r>
          </w:p>
          <w:p w:rsidR="00700138" w:rsidRPr="009915C8" w:rsidRDefault="00E70B16" w:rsidP="00700138">
            <w:pPr>
              <w:pStyle w:val="naiskr"/>
              <w:numPr>
                <w:ilvl w:val="0"/>
                <w:numId w:val="3"/>
              </w:numPr>
              <w:spacing w:before="0" w:after="0"/>
              <w:ind w:left="0" w:firstLine="257"/>
              <w:jc w:val="both"/>
            </w:pPr>
            <w:r w:rsidRPr="009915C8">
              <w:t xml:space="preserve">Tieslietu ministrijas iniciatīva </w:t>
            </w:r>
            <w:proofErr w:type="gramStart"/>
            <w:r w:rsidRPr="009915C8">
              <w:t>(</w:t>
            </w:r>
            <w:proofErr w:type="gramEnd"/>
            <w:r w:rsidRPr="009915C8">
              <w:t>T</w:t>
            </w:r>
            <w:r w:rsidR="00060140" w:rsidRPr="009915C8">
              <w:t>ieslietu ministrijas</w:t>
            </w:r>
            <w:r w:rsidRPr="009915C8">
              <w:t xml:space="preserve"> Darba plān</w:t>
            </w:r>
            <w:r w:rsidR="00060140" w:rsidRPr="009915C8">
              <w:t>a</w:t>
            </w:r>
            <w:r w:rsidRPr="009915C8">
              <w:t xml:space="preserve"> 2014. gadam</w:t>
            </w:r>
            <w:r w:rsidR="00060140" w:rsidRPr="009915C8">
              <w:t xml:space="preserve"> uzdevums Nr.</w:t>
            </w:r>
            <w:r w:rsidRPr="009915C8">
              <w:t xml:space="preserve"> </w:t>
            </w:r>
            <w:r w:rsidR="00060140" w:rsidRPr="009915C8">
              <w:t>3.13.2.-1. Pilnveidot noziedzīgi iegūtas mantas konfiskācijas kriminālprocesuāli tiesisko regulējumu.);</w:t>
            </w:r>
          </w:p>
          <w:p w:rsidR="00EF6C01" w:rsidRPr="009915C8" w:rsidRDefault="00EF6C01" w:rsidP="00EF6C01">
            <w:pPr>
              <w:pStyle w:val="naiskr"/>
              <w:numPr>
                <w:ilvl w:val="0"/>
                <w:numId w:val="3"/>
              </w:numPr>
              <w:spacing w:before="0" w:after="0"/>
              <w:ind w:left="0" w:firstLine="257"/>
              <w:jc w:val="both"/>
            </w:pPr>
            <w:r w:rsidRPr="009915C8">
              <w:t xml:space="preserve">Prof. Ā. </w:t>
            </w:r>
            <w:proofErr w:type="spellStart"/>
            <w:r w:rsidRPr="009915C8">
              <w:t>Meikališas</w:t>
            </w:r>
            <w:proofErr w:type="spellEnd"/>
            <w:r w:rsidRPr="009915C8">
              <w:t xml:space="preserve"> un prof. K. </w:t>
            </w:r>
            <w:proofErr w:type="spellStart"/>
            <w:r w:rsidRPr="009915C8">
              <w:t>Stradas</w:t>
            </w:r>
            <w:proofErr w:type="spellEnd"/>
            <w:r w:rsidRPr="009915C8">
              <w:t xml:space="preserve"> – </w:t>
            </w:r>
            <w:proofErr w:type="spellStart"/>
            <w:r w:rsidRPr="009915C8">
              <w:t>Rozenbergas</w:t>
            </w:r>
            <w:proofErr w:type="spellEnd"/>
            <w:r w:rsidRPr="009915C8">
              <w:t xml:space="preserve"> veiktais pētījums „Mantas konfiskācijas tiesiskais regulējums Latvijā un Eiropas Savienībā, tās izpildes mehānisma efektivitātes nodrošināšana” (pieejams Tieslietu ministrijas </w:t>
            </w:r>
            <w:proofErr w:type="gramStart"/>
            <w:r w:rsidRPr="009915C8">
              <w:t>mājas lapā</w:t>
            </w:r>
            <w:proofErr w:type="gramEnd"/>
            <w:r w:rsidRPr="009915C8">
              <w:t xml:space="preserve"> (http://www.tm.gov.lv/lv/ ministrija/</w:t>
            </w:r>
            <w:proofErr w:type="spellStart"/>
            <w:r w:rsidRPr="009915C8">
              <w:t>imateriali</w:t>
            </w:r>
            <w:proofErr w:type="spellEnd"/>
            <w:r w:rsidRPr="009915C8">
              <w:t>/</w:t>
            </w:r>
            <w:proofErr w:type="spellStart"/>
            <w:r w:rsidRPr="009915C8">
              <w:t>MantKonf.pdf</w:t>
            </w:r>
            <w:proofErr w:type="spellEnd"/>
            <w:r w:rsidRPr="009915C8">
              <w:t>) (turpmāk – Pētījums).</w:t>
            </w:r>
          </w:p>
          <w:p w:rsidR="00EF6C01" w:rsidRPr="009915C8" w:rsidRDefault="00EF6C01" w:rsidP="00EF6C01">
            <w:pPr>
              <w:pStyle w:val="naiskr"/>
              <w:spacing w:before="0" w:after="0"/>
              <w:ind w:firstLine="709"/>
              <w:jc w:val="both"/>
              <w:rPr>
                <w:bCs/>
              </w:rPr>
            </w:pPr>
            <w:r w:rsidRPr="009915C8">
              <w:rPr>
                <w:bCs/>
              </w:rPr>
              <w:t>4. Apvienoto Nāciju Organizācijas Konvencija pret transnacionālo organizēto noziedzību</w:t>
            </w:r>
            <w:r w:rsidRPr="009915C8">
              <w:rPr>
                <w:rStyle w:val="Vresatsauce"/>
                <w:bCs/>
              </w:rPr>
              <w:footnoteReference w:id="1"/>
            </w:r>
            <w:r w:rsidRPr="009915C8">
              <w:rPr>
                <w:bCs/>
              </w:rPr>
              <w:t xml:space="preserve"> (Palermo konvencija)</w:t>
            </w:r>
            <w:r w:rsidRPr="009915C8">
              <w:rPr>
                <w:b/>
                <w:bCs/>
              </w:rPr>
              <w:t>;</w:t>
            </w:r>
          </w:p>
          <w:p w:rsidR="00EF6C01" w:rsidRPr="009915C8" w:rsidRDefault="00EF6C01" w:rsidP="00EF6C01">
            <w:pPr>
              <w:pStyle w:val="naiskr"/>
              <w:spacing w:before="0" w:after="0"/>
              <w:ind w:firstLine="709"/>
              <w:jc w:val="both"/>
              <w:rPr>
                <w:bCs/>
              </w:rPr>
            </w:pPr>
            <w:r w:rsidRPr="009915C8">
              <w:t xml:space="preserve">5. </w:t>
            </w:r>
            <w:r w:rsidRPr="009915C8">
              <w:rPr>
                <w:bCs/>
              </w:rPr>
              <w:t>Eiropas Padomes konvencija par noziedzīgi iegūtu līdzekļu legalizācijas un terorisma finansēšanas novēršanu, kā arī šo līdzekļu meklēšanu, izņemšanu un konfiskāciju</w:t>
            </w:r>
            <w:r w:rsidRPr="009915C8">
              <w:rPr>
                <w:rStyle w:val="Vresatsauce"/>
                <w:bCs/>
              </w:rPr>
              <w:footnoteReference w:id="2"/>
            </w:r>
            <w:r w:rsidRPr="009915C8">
              <w:rPr>
                <w:bCs/>
              </w:rPr>
              <w:t xml:space="preserve"> (Varšavas konvencija);</w:t>
            </w:r>
          </w:p>
          <w:p w:rsidR="00EF6C01" w:rsidRPr="009915C8" w:rsidRDefault="00EF6C01" w:rsidP="00EF6C01">
            <w:pPr>
              <w:pStyle w:val="naiskr"/>
              <w:spacing w:before="0" w:after="0"/>
              <w:ind w:firstLine="709"/>
              <w:jc w:val="both"/>
              <w:rPr>
                <w:bCs/>
              </w:rPr>
            </w:pPr>
            <w:r w:rsidRPr="009915C8">
              <w:rPr>
                <w:bCs/>
              </w:rPr>
              <w:t>6. Apvienoto Nāciju Organizācijas konvencij</w:t>
            </w:r>
            <w:r w:rsidR="00006AC9" w:rsidRPr="009915C8">
              <w:rPr>
                <w:bCs/>
              </w:rPr>
              <w:t>a</w:t>
            </w:r>
            <w:r w:rsidRPr="009915C8">
              <w:rPr>
                <w:bCs/>
              </w:rPr>
              <w:t xml:space="preserve"> pret narkotisko un psihotropo vielu nelegālu apriti</w:t>
            </w:r>
            <w:r w:rsidRPr="009915C8">
              <w:rPr>
                <w:rStyle w:val="Vresatsauce"/>
                <w:bCs/>
              </w:rPr>
              <w:footnoteReference w:id="3"/>
            </w:r>
            <w:r w:rsidRPr="009915C8">
              <w:rPr>
                <w:bCs/>
              </w:rPr>
              <w:t xml:space="preserve"> (Vīnes konvencija);</w:t>
            </w:r>
          </w:p>
          <w:p w:rsidR="0081584B" w:rsidRPr="009915C8" w:rsidRDefault="00EF6C01" w:rsidP="0081584B">
            <w:pPr>
              <w:pStyle w:val="naiskr"/>
              <w:spacing w:before="0" w:after="0"/>
              <w:ind w:firstLine="709"/>
              <w:jc w:val="both"/>
              <w:rPr>
                <w:bCs/>
              </w:rPr>
            </w:pPr>
            <w:r w:rsidRPr="009915C8">
              <w:rPr>
                <w:bCs/>
              </w:rPr>
              <w:t xml:space="preserve">7. Starpvaldību organizācijas "Finanšu darījumu </w:t>
            </w:r>
            <w:r w:rsidRPr="009915C8">
              <w:rPr>
                <w:bCs/>
              </w:rPr>
              <w:lastRenderedPageBreak/>
              <w:t xml:space="preserve">darba grupa" (turpmāk – </w:t>
            </w:r>
            <w:proofErr w:type="spellStart"/>
            <w:r w:rsidRPr="009915C8">
              <w:rPr>
                <w:bCs/>
              </w:rPr>
              <w:t>FATF</w:t>
            </w:r>
            <w:proofErr w:type="spellEnd"/>
            <w:r w:rsidRPr="009915C8">
              <w:rPr>
                <w:bCs/>
              </w:rPr>
              <w:t>) 4. rekomendācija „Konfiskācija un pagaidu pasākumi”;</w:t>
            </w:r>
          </w:p>
          <w:p w:rsidR="0081584B" w:rsidRPr="009915C8" w:rsidRDefault="0081584B" w:rsidP="00777D8C">
            <w:pPr>
              <w:pStyle w:val="naiskr"/>
              <w:spacing w:before="0" w:after="0"/>
              <w:ind w:firstLine="257"/>
              <w:jc w:val="both"/>
              <w:rPr>
                <w:bCs/>
              </w:rPr>
            </w:pPr>
            <w:r w:rsidRPr="009915C8">
              <w:rPr>
                <w:bCs/>
              </w:rPr>
              <w:t>8. Eiropas Padomes konvencija par noziedzīgi iegūtu līdzekļu legalizācijas novēr</w:t>
            </w:r>
            <w:r w:rsidR="00777D8C" w:rsidRPr="009915C8">
              <w:rPr>
                <w:bCs/>
              </w:rPr>
              <w:t>šanu, meklēšanu un izņemšanu</w:t>
            </w:r>
            <w:r w:rsidR="00777D8C" w:rsidRPr="009915C8">
              <w:rPr>
                <w:rStyle w:val="Vresatsauce"/>
                <w:bCs/>
              </w:rPr>
              <w:footnoteReference w:id="4"/>
            </w:r>
            <w:r w:rsidR="00777D8C" w:rsidRPr="009915C8">
              <w:rPr>
                <w:bCs/>
              </w:rPr>
              <w:t>;</w:t>
            </w:r>
          </w:p>
          <w:p w:rsidR="00060140" w:rsidRPr="009915C8" w:rsidRDefault="00777D8C" w:rsidP="00EF6C01">
            <w:pPr>
              <w:pStyle w:val="naiskr"/>
              <w:spacing w:before="0" w:after="0"/>
              <w:ind w:left="257"/>
              <w:jc w:val="both"/>
            </w:pPr>
            <w:r w:rsidRPr="009915C8">
              <w:rPr>
                <w:rStyle w:val="Izteiksmgs"/>
                <w:b w:val="0"/>
              </w:rPr>
              <w:t>9</w:t>
            </w:r>
            <w:r w:rsidR="00EF6C01" w:rsidRPr="009915C8">
              <w:rPr>
                <w:rStyle w:val="Izteiksmgs"/>
                <w:b w:val="0"/>
              </w:rPr>
              <w:t xml:space="preserve">. </w:t>
            </w:r>
            <w:r w:rsidR="00411416" w:rsidRPr="009915C8">
              <w:rPr>
                <w:rStyle w:val="Izteiksmgs"/>
                <w:b w:val="0"/>
              </w:rPr>
              <w:t>Cilvēka tiesību un pamatbrīvību aizsardzī</w:t>
            </w:r>
            <w:r w:rsidR="00060140" w:rsidRPr="009915C8">
              <w:rPr>
                <w:rStyle w:val="Izteiksmgs"/>
                <w:b w:val="0"/>
              </w:rPr>
              <w:t>bas konvencijas Pirmais protokols</w:t>
            </w:r>
            <w:r w:rsidR="00411416" w:rsidRPr="009915C8">
              <w:rPr>
                <w:bCs/>
              </w:rPr>
              <w:t>;</w:t>
            </w:r>
          </w:p>
          <w:p w:rsidR="00060140" w:rsidRPr="009915C8" w:rsidRDefault="00777D8C" w:rsidP="00EF6C01">
            <w:pPr>
              <w:pStyle w:val="naiskr"/>
              <w:spacing w:before="0" w:after="0"/>
              <w:ind w:left="257"/>
              <w:jc w:val="both"/>
            </w:pPr>
            <w:r w:rsidRPr="009915C8">
              <w:t>10</w:t>
            </w:r>
            <w:r w:rsidR="00EF6C01" w:rsidRPr="009915C8">
              <w:t xml:space="preserve">. </w:t>
            </w:r>
            <w:r w:rsidR="00E31D27" w:rsidRPr="009915C8">
              <w:t xml:space="preserve">Latvijas Republikas </w:t>
            </w:r>
            <w:r w:rsidR="00411416" w:rsidRPr="009915C8">
              <w:t>Satversmes 105.</w:t>
            </w:r>
            <w:r w:rsidR="00E31D27" w:rsidRPr="009915C8">
              <w:t xml:space="preserve"> </w:t>
            </w:r>
            <w:r w:rsidR="00411416" w:rsidRPr="009915C8">
              <w:t>pants;</w:t>
            </w:r>
          </w:p>
          <w:p w:rsidR="0058030B" w:rsidRPr="009915C8" w:rsidRDefault="00EF6C01" w:rsidP="0058030B">
            <w:pPr>
              <w:pStyle w:val="naiskr"/>
              <w:spacing w:before="0" w:after="0"/>
              <w:ind w:left="257"/>
              <w:jc w:val="both"/>
            </w:pPr>
            <w:r w:rsidRPr="009915C8">
              <w:t>1</w:t>
            </w:r>
            <w:r w:rsidR="00777D8C" w:rsidRPr="009915C8">
              <w:t>1</w:t>
            </w:r>
            <w:r w:rsidRPr="009915C8">
              <w:t xml:space="preserve">. </w:t>
            </w:r>
            <w:r w:rsidR="00411416" w:rsidRPr="009915C8">
              <w:t>Likumprojekts „Grozījumi Krimināll</w:t>
            </w:r>
            <w:r w:rsidR="0058030B" w:rsidRPr="009915C8">
              <w:t>ikumā”.</w:t>
            </w:r>
          </w:p>
        </w:tc>
      </w:tr>
      <w:tr w:rsidR="008B76DD" w:rsidRPr="009915C8" w:rsidTr="00066121">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9915C8" w:rsidRDefault="004D15A9" w:rsidP="00DA596D">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lastRenderedPageBreak/>
              <w:t>2.</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9915C8" w:rsidRDefault="004D15A9" w:rsidP="00DA596D">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rsidR="00A47CFB" w:rsidRPr="009915C8" w:rsidRDefault="00E31D27"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Krimināllikumā (turpmāk – </w:t>
            </w:r>
            <w:proofErr w:type="spellStart"/>
            <w:r w:rsidRPr="009915C8">
              <w:rPr>
                <w:rFonts w:ascii="Times New Roman" w:eastAsia="Times New Roman" w:hAnsi="Times New Roman" w:cs="Times New Roman"/>
                <w:iCs/>
                <w:sz w:val="24"/>
                <w:szCs w:val="24"/>
                <w:lang w:eastAsia="lv-LV"/>
              </w:rPr>
              <w:t>KL</w:t>
            </w:r>
            <w:proofErr w:type="spellEnd"/>
            <w:r w:rsidRPr="009915C8">
              <w:rPr>
                <w:rFonts w:ascii="Times New Roman" w:eastAsia="Times New Roman" w:hAnsi="Times New Roman" w:cs="Times New Roman"/>
                <w:iCs/>
                <w:sz w:val="24"/>
                <w:szCs w:val="24"/>
                <w:lang w:eastAsia="lv-LV"/>
              </w:rPr>
              <w:t xml:space="preserve">) ir paredzēts </w:t>
            </w:r>
            <w:r w:rsidR="0041746D" w:rsidRPr="009915C8">
              <w:rPr>
                <w:rFonts w:ascii="Times New Roman" w:eastAsia="Times New Roman" w:hAnsi="Times New Roman" w:cs="Times New Roman"/>
                <w:iCs/>
                <w:sz w:val="24"/>
                <w:szCs w:val="24"/>
                <w:lang w:eastAsia="lv-LV"/>
              </w:rPr>
              <w:t>papild</w:t>
            </w:r>
            <w:r w:rsidRPr="009915C8">
              <w:rPr>
                <w:rFonts w:ascii="Times New Roman" w:eastAsia="Times New Roman" w:hAnsi="Times New Roman" w:cs="Times New Roman"/>
                <w:iCs/>
                <w:sz w:val="24"/>
                <w:szCs w:val="24"/>
                <w:lang w:eastAsia="lv-LV"/>
              </w:rPr>
              <w:t>sods</w:t>
            </w:r>
            <w:r w:rsidR="0041746D" w:rsidRPr="009915C8">
              <w:rPr>
                <w:rFonts w:ascii="Times New Roman" w:eastAsia="Times New Roman" w:hAnsi="Times New Roman" w:cs="Times New Roman"/>
                <w:iCs/>
                <w:sz w:val="24"/>
                <w:szCs w:val="24"/>
                <w:lang w:eastAsia="lv-LV"/>
              </w:rPr>
              <w:t xml:space="preserve"> - mantas konfiskācija,</w:t>
            </w:r>
            <w:r w:rsidRPr="009915C8">
              <w:rPr>
                <w:rFonts w:ascii="Times New Roman" w:eastAsia="Times New Roman" w:hAnsi="Times New Roman" w:cs="Times New Roman"/>
                <w:iCs/>
                <w:sz w:val="24"/>
                <w:szCs w:val="24"/>
                <w:lang w:eastAsia="lv-LV"/>
              </w:rPr>
              <w:t xml:space="preserve"> bet Kriminālprocesa likum</w:t>
            </w:r>
            <w:r w:rsidR="00A47CFB" w:rsidRPr="009915C8">
              <w:rPr>
                <w:rFonts w:ascii="Times New Roman" w:eastAsia="Times New Roman" w:hAnsi="Times New Roman" w:cs="Times New Roman"/>
                <w:iCs/>
                <w:sz w:val="24"/>
                <w:szCs w:val="24"/>
                <w:lang w:eastAsia="lv-LV"/>
              </w:rPr>
              <w:t>ā</w:t>
            </w:r>
            <w:r w:rsidRPr="009915C8">
              <w:rPr>
                <w:rFonts w:ascii="Times New Roman" w:eastAsia="Times New Roman" w:hAnsi="Times New Roman" w:cs="Times New Roman"/>
                <w:iCs/>
                <w:sz w:val="24"/>
                <w:szCs w:val="24"/>
                <w:lang w:eastAsia="lv-LV"/>
              </w:rPr>
              <w:t xml:space="preserve"> (turpmāk –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w:t>
            </w:r>
            <w:r w:rsidR="00A47CFB" w:rsidRPr="009915C8">
              <w:rPr>
                <w:rFonts w:ascii="Times New Roman" w:eastAsia="Times New Roman" w:hAnsi="Times New Roman" w:cs="Times New Roman"/>
                <w:iCs/>
                <w:sz w:val="24"/>
                <w:szCs w:val="24"/>
                <w:lang w:eastAsia="lv-LV"/>
              </w:rPr>
              <w:t xml:space="preserve">šobrīd ir </w:t>
            </w:r>
            <w:r w:rsidRPr="009915C8">
              <w:rPr>
                <w:rFonts w:ascii="Times New Roman" w:eastAsia="Times New Roman" w:hAnsi="Times New Roman" w:cs="Times New Roman"/>
                <w:iCs/>
                <w:sz w:val="24"/>
                <w:szCs w:val="24"/>
                <w:lang w:eastAsia="lv-LV"/>
              </w:rPr>
              <w:t>paredzēt</w:t>
            </w:r>
            <w:r w:rsidR="00A47CFB" w:rsidRPr="009915C8">
              <w:rPr>
                <w:rFonts w:ascii="Times New Roman" w:eastAsia="Times New Roman" w:hAnsi="Times New Roman" w:cs="Times New Roman"/>
                <w:iCs/>
                <w:sz w:val="24"/>
                <w:szCs w:val="24"/>
                <w:lang w:eastAsia="lv-LV"/>
              </w:rPr>
              <w:t xml:space="preserve">i vēl </w:t>
            </w:r>
            <w:r w:rsidR="0041746D" w:rsidRPr="009915C8">
              <w:rPr>
                <w:rFonts w:ascii="Times New Roman" w:eastAsia="Times New Roman" w:hAnsi="Times New Roman" w:cs="Times New Roman"/>
                <w:iCs/>
                <w:sz w:val="24"/>
                <w:szCs w:val="24"/>
                <w:lang w:eastAsia="lv-LV"/>
              </w:rPr>
              <w:t xml:space="preserve">divi </w:t>
            </w:r>
            <w:r w:rsidR="00A47CFB" w:rsidRPr="009915C8">
              <w:rPr>
                <w:rFonts w:ascii="Times New Roman" w:eastAsia="Times New Roman" w:hAnsi="Times New Roman" w:cs="Times New Roman"/>
                <w:iCs/>
                <w:sz w:val="24"/>
                <w:szCs w:val="24"/>
                <w:lang w:eastAsia="lv-LV"/>
              </w:rPr>
              <w:t>mantas konfiskācijas veidi:</w:t>
            </w:r>
          </w:p>
          <w:p w:rsidR="00A47CFB" w:rsidRPr="009915C8" w:rsidRDefault="00A47CFB"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1) noziedzīgi iegūtas mantas konfiskācija;</w:t>
            </w:r>
          </w:p>
          <w:p w:rsidR="00A47CFB" w:rsidRPr="009915C8" w:rsidRDefault="00A47CFB"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2) lietisko pierādījumu un dokumentu konfiskācija</w:t>
            </w:r>
            <w:r w:rsidR="006703AE" w:rsidRPr="009915C8">
              <w:rPr>
                <w:rFonts w:ascii="Times New Roman" w:eastAsia="Times New Roman" w:hAnsi="Times New Roman" w:cs="Times New Roman"/>
                <w:iCs/>
                <w:sz w:val="24"/>
                <w:szCs w:val="24"/>
                <w:lang w:eastAsia="lv-LV"/>
              </w:rPr>
              <w:t>.</w:t>
            </w:r>
          </w:p>
          <w:p w:rsidR="0058030B" w:rsidRPr="009915C8" w:rsidRDefault="00E31D27" w:rsidP="00C67117">
            <w:pPr>
              <w:spacing w:after="0" w:line="240" w:lineRule="auto"/>
              <w:ind w:firstLine="399"/>
              <w:jc w:val="both"/>
              <w:rPr>
                <w:rFonts w:ascii="Times New Roman" w:eastAsia="Times New Roman" w:hAnsi="Times New Roman" w:cs="Times New Roman"/>
                <w:iCs/>
                <w:sz w:val="24"/>
                <w:szCs w:val="24"/>
                <w:lang w:eastAsia="lv-LV"/>
              </w:rPr>
            </w:pPr>
            <w:proofErr w:type="spellStart"/>
            <w:r w:rsidRPr="009915C8">
              <w:rPr>
                <w:rFonts w:ascii="Times New Roman" w:eastAsia="Times New Roman" w:hAnsi="Times New Roman" w:cs="Times New Roman"/>
                <w:iCs/>
                <w:sz w:val="24"/>
                <w:szCs w:val="24"/>
                <w:lang w:eastAsia="lv-LV"/>
              </w:rPr>
              <w:t>KL</w:t>
            </w:r>
            <w:proofErr w:type="spellEnd"/>
            <w:r w:rsidRPr="009915C8">
              <w:rPr>
                <w:rFonts w:ascii="Times New Roman" w:eastAsia="Times New Roman" w:hAnsi="Times New Roman" w:cs="Times New Roman"/>
                <w:iCs/>
                <w:sz w:val="24"/>
                <w:szCs w:val="24"/>
                <w:lang w:eastAsia="lv-LV"/>
              </w:rPr>
              <w:t xml:space="preserve"> paredzētais sods ir jānošķir no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paredzētās noziedzīgi iegūt</w:t>
            </w:r>
            <w:r w:rsidR="0058030B" w:rsidRPr="009915C8">
              <w:rPr>
                <w:rFonts w:ascii="Times New Roman" w:eastAsia="Times New Roman" w:hAnsi="Times New Roman" w:cs="Times New Roman"/>
                <w:iCs/>
                <w:sz w:val="24"/>
                <w:szCs w:val="24"/>
                <w:lang w:eastAsia="lv-LV"/>
              </w:rPr>
              <w:t>ā</w:t>
            </w:r>
            <w:r w:rsidRPr="009915C8">
              <w:rPr>
                <w:rFonts w:ascii="Times New Roman" w:eastAsia="Times New Roman" w:hAnsi="Times New Roman" w:cs="Times New Roman"/>
                <w:iCs/>
                <w:sz w:val="24"/>
                <w:szCs w:val="24"/>
                <w:lang w:eastAsia="lv-LV"/>
              </w:rPr>
              <w:t xml:space="preserve">s mantas konfiskācijas. </w:t>
            </w:r>
          </w:p>
          <w:p w:rsidR="00E31D27" w:rsidRPr="009915C8" w:rsidRDefault="00E31D27"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Atbilstoši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355.</w:t>
            </w:r>
            <w:r w:rsidR="0086394D" w:rsidRPr="009915C8">
              <w:rPr>
                <w:rFonts w:ascii="Times New Roman" w:eastAsia="Times New Roman" w:hAnsi="Times New Roman" w:cs="Times New Roman"/>
                <w:iCs/>
                <w:sz w:val="24"/>
                <w:szCs w:val="24"/>
                <w:lang w:eastAsia="lv-LV"/>
              </w:rPr>
              <w:t> </w:t>
            </w:r>
            <w:r w:rsidRPr="009915C8">
              <w:rPr>
                <w:rFonts w:ascii="Times New Roman" w:eastAsia="Times New Roman" w:hAnsi="Times New Roman" w:cs="Times New Roman"/>
                <w:iCs/>
                <w:sz w:val="24"/>
                <w:szCs w:val="24"/>
                <w:lang w:eastAsia="lv-LV"/>
              </w:rPr>
              <w:t xml:space="preserve">pantam manta ir atzīstama par noziedzīgi iegūtu, ja personas īpašumā vai valdījumā tā tieši vai netieši nonākusi noziedzīga nodarījuma rezultātā. Savukārt sods </w:t>
            </w:r>
            <w:r w:rsidR="006703AE" w:rsidRPr="009915C8">
              <w:rPr>
                <w:rFonts w:ascii="Times New Roman" w:eastAsia="Times New Roman" w:hAnsi="Times New Roman" w:cs="Times New Roman"/>
                <w:iCs/>
                <w:sz w:val="24"/>
                <w:szCs w:val="24"/>
                <w:lang w:eastAsia="lv-LV"/>
              </w:rPr>
              <w:t xml:space="preserve">- </w:t>
            </w:r>
            <w:r w:rsidRPr="009915C8">
              <w:rPr>
                <w:rFonts w:ascii="Times New Roman" w:eastAsia="Times New Roman" w:hAnsi="Times New Roman" w:cs="Times New Roman"/>
                <w:iCs/>
                <w:sz w:val="24"/>
                <w:szCs w:val="24"/>
                <w:lang w:eastAsia="lv-LV"/>
              </w:rPr>
              <w:t xml:space="preserve">mantas konfiskācija ir notiesātā </w:t>
            </w:r>
            <w:r w:rsidRPr="009915C8">
              <w:rPr>
                <w:rFonts w:ascii="Times New Roman" w:eastAsia="Times New Roman" w:hAnsi="Times New Roman" w:cs="Times New Roman"/>
                <w:iCs/>
                <w:sz w:val="24"/>
                <w:szCs w:val="24"/>
                <w:u w:val="single"/>
                <w:lang w:eastAsia="lv-LV"/>
              </w:rPr>
              <w:t>īpašumā esošās</w:t>
            </w:r>
            <w:r w:rsidRPr="009915C8">
              <w:rPr>
                <w:rFonts w:ascii="Times New Roman" w:eastAsia="Times New Roman" w:hAnsi="Times New Roman" w:cs="Times New Roman"/>
                <w:iCs/>
                <w:sz w:val="24"/>
                <w:szCs w:val="24"/>
                <w:lang w:eastAsia="lv-LV"/>
              </w:rPr>
              <w:t xml:space="preserve"> mantas vai tās daļas piespiedu bezatlīdzības atsavināšana valsts labā</w:t>
            </w:r>
            <w:r w:rsidR="006703AE" w:rsidRPr="009915C8">
              <w:rPr>
                <w:rFonts w:ascii="Times New Roman" w:eastAsia="Times New Roman" w:hAnsi="Times New Roman" w:cs="Times New Roman"/>
                <w:iCs/>
                <w:sz w:val="24"/>
                <w:szCs w:val="24"/>
                <w:lang w:eastAsia="lv-LV"/>
              </w:rPr>
              <w:t>,</w:t>
            </w:r>
            <w:r w:rsidRPr="009915C8">
              <w:rPr>
                <w:rFonts w:ascii="Times New Roman" w:eastAsia="Times New Roman" w:hAnsi="Times New Roman" w:cs="Times New Roman"/>
                <w:iCs/>
                <w:sz w:val="24"/>
                <w:szCs w:val="24"/>
                <w:lang w:eastAsia="lv-LV"/>
              </w:rPr>
              <w:t xml:space="preserve"> un tas nosakāms tikai gadījumos, kad tas ir paredzēts </w:t>
            </w:r>
            <w:proofErr w:type="spellStart"/>
            <w:r w:rsidRPr="009915C8">
              <w:rPr>
                <w:rFonts w:ascii="Times New Roman" w:eastAsia="Times New Roman" w:hAnsi="Times New Roman" w:cs="Times New Roman"/>
                <w:iCs/>
                <w:sz w:val="24"/>
                <w:szCs w:val="24"/>
                <w:lang w:eastAsia="lv-LV"/>
              </w:rPr>
              <w:t>KL</w:t>
            </w:r>
            <w:proofErr w:type="spellEnd"/>
            <w:r w:rsidRPr="009915C8">
              <w:rPr>
                <w:rFonts w:ascii="Times New Roman" w:eastAsia="Times New Roman" w:hAnsi="Times New Roman" w:cs="Times New Roman"/>
                <w:iCs/>
                <w:sz w:val="24"/>
                <w:szCs w:val="24"/>
                <w:lang w:eastAsia="lv-LV"/>
              </w:rPr>
              <w:t xml:space="preserve"> Sevišķās daļas sankcijā.</w:t>
            </w:r>
          </w:p>
          <w:p w:rsidR="00155F61" w:rsidRPr="009915C8" w:rsidRDefault="00E31D27"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Liela daļa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ietvertās normas par noziedzīgi iegūtas mantas konfiskāciju </w:t>
            </w:r>
            <w:proofErr w:type="gramStart"/>
            <w:r w:rsidRPr="009915C8">
              <w:rPr>
                <w:rFonts w:ascii="Times New Roman" w:eastAsia="Times New Roman" w:hAnsi="Times New Roman" w:cs="Times New Roman"/>
                <w:iCs/>
                <w:sz w:val="24"/>
                <w:szCs w:val="24"/>
                <w:lang w:eastAsia="lv-LV"/>
              </w:rPr>
              <w:t>ir materiālas</w:t>
            </w:r>
            <w:proofErr w:type="gramEnd"/>
            <w:r w:rsidRPr="009915C8">
              <w:rPr>
                <w:rFonts w:ascii="Times New Roman" w:eastAsia="Times New Roman" w:hAnsi="Times New Roman" w:cs="Times New Roman"/>
                <w:iCs/>
                <w:sz w:val="24"/>
                <w:szCs w:val="24"/>
                <w:lang w:eastAsia="lv-LV"/>
              </w:rPr>
              <w:t>, nevis procesuālas</w:t>
            </w:r>
            <w:r w:rsidR="006703AE" w:rsidRPr="009915C8">
              <w:rPr>
                <w:rFonts w:ascii="Times New Roman" w:eastAsia="Times New Roman" w:hAnsi="Times New Roman" w:cs="Times New Roman"/>
                <w:iCs/>
                <w:sz w:val="24"/>
                <w:szCs w:val="24"/>
                <w:lang w:eastAsia="lv-LV"/>
              </w:rPr>
              <w:t>. T</w:t>
            </w:r>
            <w:r w:rsidRPr="009915C8">
              <w:rPr>
                <w:rFonts w:ascii="Times New Roman" w:eastAsia="Times New Roman" w:hAnsi="Times New Roman" w:cs="Times New Roman"/>
                <w:iCs/>
                <w:sz w:val="24"/>
                <w:szCs w:val="24"/>
                <w:lang w:eastAsia="lv-LV"/>
              </w:rPr>
              <w:t>ādēļ tās būtu jāietver KL. Pārnesot daļu normu</w:t>
            </w:r>
            <w:r w:rsidR="003870EA" w:rsidRPr="009915C8">
              <w:rPr>
                <w:rFonts w:ascii="Times New Roman" w:eastAsia="Times New Roman" w:hAnsi="Times New Roman" w:cs="Times New Roman"/>
                <w:iCs/>
                <w:sz w:val="24"/>
                <w:szCs w:val="24"/>
                <w:lang w:eastAsia="lv-LV"/>
              </w:rPr>
              <w:t>, kā arī</w:t>
            </w:r>
            <w:proofErr w:type="gramStart"/>
            <w:r w:rsidR="003870EA" w:rsidRPr="009915C8">
              <w:rPr>
                <w:rFonts w:ascii="Times New Roman" w:eastAsia="Times New Roman" w:hAnsi="Times New Roman" w:cs="Times New Roman"/>
                <w:iCs/>
                <w:sz w:val="24"/>
                <w:szCs w:val="24"/>
                <w:lang w:eastAsia="lv-LV"/>
              </w:rPr>
              <w:t xml:space="preserve"> ietverot jaunas normas </w:t>
            </w:r>
            <w:proofErr w:type="spellStart"/>
            <w:r w:rsidR="003870EA" w:rsidRPr="009915C8">
              <w:rPr>
                <w:rFonts w:ascii="Times New Roman" w:eastAsia="Times New Roman" w:hAnsi="Times New Roman" w:cs="Times New Roman"/>
                <w:iCs/>
                <w:sz w:val="24"/>
                <w:szCs w:val="24"/>
                <w:lang w:eastAsia="lv-LV"/>
              </w:rPr>
              <w:t>KL</w:t>
            </w:r>
            <w:proofErr w:type="spellEnd"/>
            <w:proofErr w:type="gramEnd"/>
            <w:r w:rsidRPr="009915C8">
              <w:rPr>
                <w:rFonts w:ascii="Times New Roman" w:eastAsia="Times New Roman" w:hAnsi="Times New Roman" w:cs="Times New Roman"/>
                <w:iCs/>
                <w:sz w:val="24"/>
                <w:szCs w:val="24"/>
                <w:lang w:eastAsia="lv-LV"/>
              </w:rPr>
              <w:t xml:space="preserve">, vienlaikus nepieciešams pārskatīt un pilnveidot procesuālo regulējumu par noziedzīgi iegūtas mantas, </w:t>
            </w:r>
            <w:r w:rsidR="006703AE" w:rsidRPr="009915C8">
              <w:rPr>
                <w:rFonts w:ascii="Times New Roman" w:eastAsia="Times New Roman" w:hAnsi="Times New Roman" w:cs="Times New Roman"/>
                <w:iCs/>
                <w:sz w:val="24"/>
                <w:szCs w:val="24"/>
                <w:lang w:eastAsia="lv-LV"/>
              </w:rPr>
              <w:t xml:space="preserve">noziedzīga nodarījuma izdarīšanas </w:t>
            </w:r>
            <w:r w:rsidRPr="009915C8">
              <w:rPr>
                <w:rFonts w:ascii="Times New Roman" w:eastAsia="Times New Roman" w:hAnsi="Times New Roman" w:cs="Times New Roman"/>
                <w:iCs/>
                <w:sz w:val="24"/>
                <w:szCs w:val="24"/>
                <w:lang w:eastAsia="lv-LV"/>
              </w:rPr>
              <w:t>priekšmet</w:t>
            </w:r>
            <w:r w:rsidR="006703AE" w:rsidRPr="009915C8">
              <w:rPr>
                <w:rFonts w:ascii="Times New Roman" w:eastAsia="Times New Roman" w:hAnsi="Times New Roman" w:cs="Times New Roman"/>
                <w:iCs/>
                <w:sz w:val="24"/>
                <w:szCs w:val="24"/>
                <w:lang w:eastAsia="lv-LV"/>
              </w:rPr>
              <w:t>a un</w:t>
            </w:r>
            <w:r w:rsidRPr="009915C8">
              <w:rPr>
                <w:rFonts w:ascii="Times New Roman" w:eastAsia="Times New Roman" w:hAnsi="Times New Roman" w:cs="Times New Roman"/>
                <w:iCs/>
                <w:sz w:val="24"/>
                <w:szCs w:val="24"/>
                <w:lang w:eastAsia="lv-LV"/>
              </w:rPr>
              <w:t xml:space="preserve"> ar</w:t>
            </w:r>
            <w:r w:rsidR="006703AE" w:rsidRPr="009915C8">
              <w:rPr>
                <w:rFonts w:ascii="Times New Roman" w:eastAsia="Times New Roman" w:hAnsi="Times New Roman" w:cs="Times New Roman"/>
                <w:iCs/>
                <w:sz w:val="24"/>
                <w:szCs w:val="24"/>
                <w:lang w:eastAsia="lv-LV"/>
              </w:rPr>
              <w:t xml:space="preserve"> noziedzīgu </w:t>
            </w:r>
            <w:r w:rsidRPr="009915C8">
              <w:rPr>
                <w:rFonts w:ascii="Times New Roman" w:eastAsia="Times New Roman" w:hAnsi="Times New Roman" w:cs="Times New Roman"/>
                <w:iCs/>
                <w:sz w:val="24"/>
                <w:szCs w:val="24"/>
                <w:lang w:eastAsia="lv-LV"/>
              </w:rPr>
              <w:t>nodarījumu saistītās mantas konfiskāciju.</w:t>
            </w:r>
          </w:p>
          <w:p w:rsidR="00E31D27" w:rsidRPr="009915C8" w:rsidRDefault="00E31D27" w:rsidP="00C67117">
            <w:pPr>
              <w:spacing w:after="0" w:line="240" w:lineRule="auto"/>
              <w:ind w:firstLine="399"/>
              <w:jc w:val="both"/>
              <w:rPr>
                <w:rFonts w:ascii="Times New Roman" w:eastAsia="Times New Roman" w:hAnsi="Times New Roman" w:cs="Times New Roman"/>
                <w:iCs/>
                <w:sz w:val="24"/>
                <w:szCs w:val="24"/>
                <w:lang w:eastAsia="lv-LV"/>
              </w:rPr>
            </w:pPr>
          </w:p>
          <w:p w:rsidR="00E31D27" w:rsidRPr="009915C8" w:rsidRDefault="00E31D27"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Likumprojekts tiek virzīts vienlaikus ar likumprojektu „Grozījumi Krimināllikumā”, kas paredz papildināt </w:t>
            </w:r>
            <w:proofErr w:type="spellStart"/>
            <w:r w:rsidRPr="009915C8">
              <w:rPr>
                <w:rFonts w:ascii="Times New Roman" w:eastAsia="Times New Roman" w:hAnsi="Times New Roman" w:cs="Times New Roman"/>
                <w:iCs/>
                <w:sz w:val="24"/>
                <w:szCs w:val="24"/>
                <w:lang w:eastAsia="lv-LV"/>
              </w:rPr>
              <w:t>KL</w:t>
            </w:r>
            <w:proofErr w:type="spellEnd"/>
            <w:r w:rsidRPr="009915C8">
              <w:rPr>
                <w:rFonts w:ascii="Times New Roman" w:eastAsia="Times New Roman" w:hAnsi="Times New Roman" w:cs="Times New Roman"/>
                <w:iCs/>
                <w:sz w:val="24"/>
                <w:szCs w:val="24"/>
                <w:lang w:eastAsia="lv-LV"/>
              </w:rPr>
              <w:t xml:space="preserve"> ar jaunu </w:t>
            </w:r>
            <w:proofErr w:type="spellStart"/>
            <w:r w:rsidRPr="009915C8">
              <w:rPr>
                <w:rFonts w:ascii="Times New Roman" w:eastAsia="Times New Roman" w:hAnsi="Times New Roman" w:cs="Times New Roman"/>
                <w:iCs/>
                <w:sz w:val="24"/>
                <w:szCs w:val="24"/>
                <w:lang w:eastAsia="lv-LV"/>
              </w:rPr>
              <w:t>VIII²</w:t>
            </w:r>
            <w:proofErr w:type="spellEnd"/>
            <w:r w:rsidRPr="009915C8">
              <w:rPr>
                <w:rFonts w:ascii="Times New Roman" w:eastAsia="Times New Roman" w:hAnsi="Times New Roman" w:cs="Times New Roman"/>
                <w:iCs/>
                <w:sz w:val="24"/>
                <w:szCs w:val="24"/>
                <w:lang w:eastAsia="lv-LV"/>
              </w:rPr>
              <w:t xml:space="preserve"> nodaļu „Mantas īpašā konfiskācija”. Grozījumi novērsīs situāciju, kad materiāla rakstura normas ir reglamentētas procesuālajā likumā. Turklāt, papildinot </w:t>
            </w:r>
            <w:proofErr w:type="spellStart"/>
            <w:r w:rsidRPr="009915C8">
              <w:rPr>
                <w:rFonts w:ascii="Times New Roman" w:eastAsia="Times New Roman" w:hAnsi="Times New Roman" w:cs="Times New Roman"/>
                <w:iCs/>
                <w:sz w:val="24"/>
                <w:szCs w:val="24"/>
                <w:lang w:eastAsia="lv-LV"/>
              </w:rPr>
              <w:t>KL</w:t>
            </w:r>
            <w:proofErr w:type="spellEnd"/>
            <w:r w:rsidRPr="009915C8">
              <w:rPr>
                <w:rFonts w:ascii="Times New Roman" w:eastAsia="Times New Roman" w:hAnsi="Times New Roman" w:cs="Times New Roman"/>
                <w:iCs/>
                <w:sz w:val="24"/>
                <w:szCs w:val="24"/>
                <w:lang w:eastAsia="lv-LV"/>
              </w:rPr>
              <w:t xml:space="preserve"> ar jaunu nodaļu „Mantas īpašā konfiskācija” tiek uzsvērts, ka mantas īpašā konfiskācija nav kriminālsods, bet gan pasākums, ko piemēro krimināltiesisko attiecību noregulēšanai. Šāda normu sakārtošana veicinās mantas konfiskācijas kā soda un noziedzīgi iegūtas mantas konfiskācijas nošķiršanu.</w:t>
            </w:r>
          </w:p>
          <w:p w:rsidR="00E31D27" w:rsidRPr="009915C8" w:rsidRDefault="00E31D27"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lastRenderedPageBreak/>
              <w:t>Vienlaikus likumprojekts paredz:</w:t>
            </w:r>
          </w:p>
          <w:p w:rsidR="0082768D" w:rsidRPr="009915C8" w:rsidRDefault="0082768D" w:rsidP="00C67117">
            <w:pPr>
              <w:numPr>
                <w:ilvl w:val="0"/>
                <w:numId w:val="5"/>
              </w:numPr>
              <w:spacing w:after="0" w:line="240" w:lineRule="auto"/>
              <w:ind w:left="115"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noteikt jaunu pierādīšanas standartu „iespējamības pārsvars” attiecībā uz mantiskiem jautājumiem; </w:t>
            </w:r>
          </w:p>
          <w:p w:rsidR="003870EA" w:rsidRPr="009915C8" w:rsidRDefault="003870EA" w:rsidP="00C67117">
            <w:pPr>
              <w:numPr>
                <w:ilvl w:val="0"/>
                <w:numId w:val="5"/>
              </w:numPr>
              <w:spacing w:after="0" w:line="240" w:lineRule="auto"/>
              <w:ind w:left="115"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paplašināt kriminālprocesā aizskartā mantas īpašnieka tiesību apjomu, </w:t>
            </w:r>
            <w:r w:rsidR="0082768D" w:rsidRPr="009915C8">
              <w:rPr>
                <w:rFonts w:ascii="Times New Roman" w:eastAsia="Times New Roman" w:hAnsi="Times New Roman" w:cs="Times New Roman"/>
                <w:iCs/>
                <w:sz w:val="24"/>
                <w:szCs w:val="24"/>
                <w:lang w:eastAsia="lv-LV"/>
              </w:rPr>
              <w:t>paredzot</w:t>
            </w:r>
            <w:r w:rsidRPr="009915C8">
              <w:rPr>
                <w:rFonts w:ascii="Times New Roman" w:eastAsia="Times New Roman" w:hAnsi="Times New Roman" w:cs="Times New Roman"/>
                <w:iCs/>
                <w:sz w:val="24"/>
                <w:szCs w:val="24"/>
                <w:lang w:eastAsia="lv-LV"/>
              </w:rPr>
              <w:t xml:space="preserve"> personai, kuras tiesības rīkoties ar savu mantu</w:t>
            </w:r>
            <w:r w:rsidR="0082768D" w:rsidRPr="009915C8">
              <w:rPr>
                <w:rFonts w:ascii="Times New Roman" w:eastAsia="Times New Roman" w:hAnsi="Times New Roman" w:cs="Times New Roman"/>
                <w:iCs/>
                <w:sz w:val="24"/>
                <w:szCs w:val="24"/>
                <w:lang w:eastAsia="lv-LV"/>
              </w:rPr>
              <w:t xml:space="preserve"> ir ierobežotas, kā arī, kuras manta tiek pakļauta konfiskācijai, tiesības pilnvērtīgi piedalīties kriminālprocesā;</w:t>
            </w:r>
          </w:p>
          <w:p w:rsidR="00E31D27" w:rsidRPr="009915C8" w:rsidRDefault="00E31D27" w:rsidP="00C67117">
            <w:pPr>
              <w:numPr>
                <w:ilvl w:val="0"/>
                <w:numId w:val="5"/>
              </w:numPr>
              <w:spacing w:after="0" w:line="240" w:lineRule="auto"/>
              <w:ind w:left="115"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tiek paredzētas plašākas iespējas piemērot konfiskāciju, kas nav balstīta uz notiesājošu spriedumu, proti, tiek paredzēts, ka par noziedzīgi iegūtas mantas konfiskāciju bez notiesājoša sprieduma varēs lemt arī tad, ja kriminālprocess tiks izbeigts uz personu nereabilitējošu apstākļu pamata (personas ir mirusi, iestājies noilgums, noticis izlīgums, izbeigts kriminālprocess pret personu, kura palīdzējusi atklāt smagu vai sevišķi smagu noziegumu u.c.);</w:t>
            </w:r>
          </w:p>
          <w:p w:rsidR="00E31D27" w:rsidRPr="009915C8" w:rsidRDefault="00E31D27" w:rsidP="00C67117">
            <w:pPr>
              <w:numPr>
                <w:ilvl w:val="0"/>
                <w:numId w:val="5"/>
              </w:numPr>
              <w:spacing w:after="0" w:line="240" w:lineRule="auto"/>
              <w:ind w:left="115"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tiek precizēts mantisko jautājumu risinājuma nodrošināšanas tiesiskais regulējums (aresta uzlikšana, noņemšana, mantas novērtēšana u.c.);</w:t>
            </w:r>
          </w:p>
          <w:p w:rsidR="00E31D27" w:rsidRPr="009915C8" w:rsidRDefault="00E31D27" w:rsidP="00C67117">
            <w:pPr>
              <w:numPr>
                <w:ilvl w:val="0"/>
                <w:numId w:val="5"/>
              </w:numPr>
              <w:spacing w:after="0" w:line="240" w:lineRule="auto"/>
              <w:ind w:left="115"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tiek precizēta kārtība, kādā tiek nodots izpildei lēmums par konfiskāciju.</w:t>
            </w:r>
          </w:p>
          <w:p w:rsidR="002C6BFA" w:rsidRPr="009915C8" w:rsidRDefault="002C6BFA" w:rsidP="00C67117">
            <w:pPr>
              <w:spacing w:after="0" w:line="240" w:lineRule="auto"/>
              <w:ind w:firstLine="399"/>
              <w:jc w:val="both"/>
              <w:rPr>
                <w:rFonts w:ascii="Times New Roman" w:eastAsia="Times New Roman" w:hAnsi="Times New Roman" w:cs="Times New Roman"/>
                <w:iCs/>
                <w:sz w:val="24"/>
                <w:szCs w:val="24"/>
                <w:lang w:eastAsia="lv-LV"/>
              </w:rPr>
            </w:pPr>
          </w:p>
          <w:p w:rsidR="002C6BFA" w:rsidRPr="009915C8" w:rsidRDefault="002C6BFA" w:rsidP="00C67117">
            <w:pPr>
              <w:spacing w:after="0" w:line="240" w:lineRule="auto"/>
              <w:ind w:firstLine="399"/>
              <w:jc w:val="both"/>
              <w:rPr>
                <w:rFonts w:ascii="Times New Roman" w:eastAsia="Times New Roman" w:hAnsi="Times New Roman" w:cs="Times New Roman"/>
                <w:b/>
                <w:iCs/>
                <w:sz w:val="24"/>
                <w:szCs w:val="24"/>
                <w:u w:val="single"/>
                <w:lang w:eastAsia="lv-LV"/>
              </w:rPr>
            </w:pPr>
            <w:r w:rsidRPr="009915C8">
              <w:rPr>
                <w:rFonts w:ascii="Times New Roman" w:eastAsia="Times New Roman" w:hAnsi="Times New Roman" w:cs="Times New Roman"/>
                <w:b/>
                <w:iCs/>
                <w:sz w:val="24"/>
                <w:szCs w:val="24"/>
                <w:u w:val="single"/>
                <w:lang w:eastAsia="lv-LV"/>
              </w:rPr>
              <w:t>Kriminālprocesā aizskartā mantas īpašnieka tiesību paplašināšana.</w:t>
            </w:r>
          </w:p>
          <w:p w:rsidR="00724C2A" w:rsidRPr="009915C8" w:rsidRDefault="0081584B"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Varšavas konvencijas 8. pants noteic, ka ikviena dalībvalsts pieņem tādus normatīvos un cita veida aktus, kas var būt nepieciešami, lai nodrošinātu to, ka ieinteresētajām personām, kuras ietekmē 3. (konfiskācijas pasākumi), </w:t>
            </w:r>
            <w:proofErr w:type="gramStart"/>
            <w:r w:rsidRPr="009915C8">
              <w:rPr>
                <w:rFonts w:ascii="Times New Roman" w:eastAsia="Times New Roman" w:hAnsi="Times New Roman" w:cs="Times New Roman"/>
                <w:iCs/>
                <w:sz w:val="24"/>
                <w:szCs w:val="24"/>
                <w:lang w:eastAsia="lv-LV"/>
              </w:rPr>
              <w:t>4. (Izmeklēšanas pasākumi un pagaidu pasākumi)</w:t>
            </w:r>
            <w:proofErr w:type="gramEnd"/>
            <w:r w:rsidRPr="009915C8">
              <w:rPr>
                <w:rFonts w:ascii="Times New Roman" w:eastAsia="Times New Roman" w:hAnsi="Times New Roman" w:cs="Times New Roman"/>
                <w:iCs/>
                <w:sz w:val="24"/>
                <w:szCs w:val="24"/>
                <w:lang w:eastAsia="lv-LV"/>
              </w:rPr>
              <w:t xml:space="preserve">, un 5. (Īpašuma iesaldēšana, izņemšana un konfiskācija) pantā minētie pasākumi un citi attiecīgie šīs sadaļas noteikumi, ir pieejami efektīvi tiesiskās aizsardzības līdzekļi nolūkā aizsargāt šo personu tiesības. </w:t>
            </w:r>
          </w:p>
          <w:p w:rsidR="0081584B" w:rsidRPr="009915C8" w:rsidRDefault="0081584B" w:rsidP="00C67117">
            <w:pPr>
              <w:spacing w:after="0" w:line="240" w:lineRule="auto"/>
              <w:ind w:firstLine="399"/>
              <w:jc w:val="both"/>
              <w:rPr>
                <w:rFonts w:ascii="Times New Roman" w:eastAsia="Times New Roman" w:hAnsi="Times New Roman" w:cs="Times New Roman"/>
                <w:iCs/>
                <w:sz w:val="24"/>
                <w:szCs w:val="24"/>
                <w:lang w:eastAsia="lv-LV"/>
              </w:rPr>
            </w:pPr>
          </w:p>
          <w:p w:rsidR="0081584B" w:rsidRPr="009915C8" w:rsidRDefault="00006AC9"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bCs/>
                <w:iCs/>
                <w:sz w:val="24"/>
                <w:szCs w:val="24"/>
                <w:lang w:eastAsia="lv-LV"/>
              </w:rPr>
              <w:t>Eiropas Padomes konvencija par noziedzīgi iegūtu līdzekļu legalizācijas novēršanu, meklēšanu un izņemšanu</w:t>
            </w:r>
            <w:r w:rsidRPr="009915C8">
              <w:rPr>
                <w:rFonts w:ascii="Times New Roman" w:eastAsia="Times New Roman" w:hAnsi="Times New Roman" w:cs="Times New Roman"/>
                <w:iCs/>
                <w:sz w:val="24"/>
                <w:szCs w:val="24"/>
                <w:lang w:eastAsia="lv-LV"/>
              </w:rPr>
              <w:t xml:space="preserve"> 5. pants noteic, ka Ikviena puse veic tādus likumdošanas un cita veida pasākumus, kādi nepieciešami, lai ieinteresētajām personām, uz kurām attiecas 2. (Konfiskācijas pasākumi) un 3. pantā (Izmeklēšanas pasākumi un pagaidu pasākumi) minētie pasākumi, tiek nodrošināta efektīva to tiesību juridiskā aizsardzība. </w:t>
            </w:r>
          </w:p>
          <w:p w:rsidR="005B0F15" w:rsidRPr="009915C8" w:rsidRDefault="005B0F15" w:rsidP="00C67117">
            <w:pPr>
              <w:spacing w:after="0" w:line="240" w:lineRule="auto"/>
              <w:ind w:firstLine="399"/>
              <w:jc w:val="both"/>
              <w:rPr>
                <w:rFonts w:ascii="Times New Roman" w:eastAsia="Times New Roman" w:hAnsi="Times New Roman" w:cs="Times New Roman"/>
                <w:iCs/>
                <w:sz w:val="24"/>
                <w:szCs w:val="24"/>
                <w:lang w:eastAsia="lv-LV"/>
              </w:rPr>
            </w:pPr>
          </w:p>
          <w:p w:rsidR="005B0F15" w:rsidRPr="009915C8" w:rsidRDefault="005B0F15"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Padomes Pamatlēmums 2005/212/</w:t>
            </w:r>
            <w:proofErr w:type="spellStart"/>
            <w:r w:rsidRPr="009915C8">
              <w:rPr>
                <w:rFonts w:ascii="Times New Roman" w:eastAsia="Times New Roman" w:hAnsi="Times New Roman" w:cs="Times New Roman"/>
                <w:iCs/>
                <w:sz w:val="24"/>
                <w:szCs w:val="24"/>
                <w:lang w:eastAsia="lv-LV"/>
              </w:rPr>
              <w:t>TI</w:t>
            </w:r>
            <w:proofErr w:type="spellEnd"/>
            <w:r w:rsidRPr="009915C8">
              <w:rPr>
                <w:rFonts w:ascii="Times New Roman" w:eastAsia="Times New Roman" w:hAnsi="Times New Roman" w:cs="Times New Roman"/>
                <w:iCs/>
                <w:sz w:val="24"/>
                <w:szCs w:val="24"/>
                <w:lang w:eastAsia="lv-LV"/>
              </w:rPr>
              <w:t xml:space="preserve"> (2005. gada 24. </w:t>
            </w:r>
            <w:r w:rsidRPr="009915C8">
              <w:rPr>
                <w:rFonts w:ascii="Times New Roman" w:eastAsia="Times New Roman" w:hAnsi="Times New Roman" w:cs="Times New Roman"/>
                <w:iCs/>
                <w:sz w:val="24"/>
                <w:szCs w:val="24"/>
                <w:lang w:eastAsia="lv-LV"/>
              </w:rPr>
              <w:lastRenderedPageBreak/>
              <w:t>februāris) par noziedzīgi iegūtu līdzekļu, nozieguma rīku un īpašuma konfiskāciju</w:t>
            </w:r>
            <w:r w:rsidR="004E0FCB" w:rsidRPr="009915C8">
              <w:rPr>
                <w:rFonts w:ascii="Times New Roman" w:eastAsia="Times New Roman" w:hAnsi="Times New Roman" w:cs="Times New Roman"/>
                <w:iCs/>
                <w:sz w:val="24"/>
                <w:szCs w:val="24"/>
                <w:lang w:eastAsia="lv-LV"/>
              </w:rPr>
              <w:t xml:space="preserve"> 4. pants </w:t>
            </w:r>
            <w:r w:rsidR="00A8601D" w:rsidRPr="009915C8">
              <w:rPr>
                <w:rFonts w:ascii="Times New Roman" w:eastAsia="Times New Roman" w:hAnsi="Times New Roman" w:cs="Times New Roman"/>
                <w:iCs/>
                <w:sz w:val="24"/>
                <w:szCs w:val="24"/>
                <w:lang w:eastAsia="lv-LV"/>
              </w:rPr>
              <w:t>n</w:t>
            </w:r>
            <w:r w:rsidR="004E0FCB" w:rsidRPr="009915C8">
              <w:rPr>
                <w:rFonts w:ascii="Times New Roman" w:eastAsia="Times New Roman" w:hAnsi="Times New Roman" w:cs="Times New Roman"/>
                <w:iCs/>
                <w:sz w:val="24"/>
                <w:szCs w:val="24"/>
                <w:lang w:eastAsia="lv-LV"/>
              </w:rPr>
              <w:t>oteic, ka katra dalībvalsts veic pasākumus, kas vajadzīgi, lai nodrošinātu, ka ieinteresētajām pusēm, ko skar 2. un 3. pantā paredzētie pasākumi (konfiskācija, paplašinātas konfiskācijas pilnvaras), ir pieejami efektīvi tiesiskas aizsardzības līdzekļi, lai sargātu to tiesības.</w:t>
            </w:r>
            <w:r w:rsidRPr="009915C8">
              <w:rPr>
                <w:rFonts w:ascii="Times New Roman" w:eastAsia="Times New Roman" w:hAnsi="Times New Roman" w:cs="Times New Roman"/>
                <w:iCs/>
                <w:sz w:val="24"/>
                <w:szCs w:val="24"/>
                <w:lang w:eastAsia="lv-LV"/>
              </w:rPr>
              <w:t xml:space="preserve"> </w:t>
            </w:r>
          </w:p>
          <w:p w:rsidR="00006AC9" w:rsidRPr="009915C8" w:rsidRDefault="00006AC9" w:rsidP="00C67117">
            <w:pPr>
              <w:spacing w:after="0" w:line="240" w:lineRule="auto"/>
              <w:ind w:firstLine="399"/>
              <w:jc w:val="both"/>
              <w:rPr>
                <w:rFonts w:ascii="Times New Roman" w:eastAsia="Times New Roman" w:hAnsi="Times New Roman" w:cs="Times New Roman"/>
                <w:iCs/>
                <w:sz w:val="24"/>
                <w:szCs w:val="24"/>
                <w:lang w:eastAsia="lv-LV"/>
              </w:rPr>
            </w:pPr>
          </w:p>
          <w:p w:rsidR="005369B1" w:rsidRPr="009915C8" w:rsidRDefault="004A4B9D"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Direktīvas </w:t>
            </w:r>
            <w:r w:rsidR="005369B1" w:rsidRPr="009915C8">
              <w:rPr>
                <w:rFonts w:ascii="Times New Roman" w:eastAsia="Times New Roman" w:hAnsi="Times New Roman" w:cs="Times New Roman"/>
                <w:iCs/>
                <w:sz w:val="24"/>
                <w:szCs w:val="24"/>
                <w:lang w:eastAsia="lv-LV"/>
              </w:rPr>
              <w:t xml:space="preserve">8. pants (Aizsargpasākumi) noteic, ka dalībvalstis veic nepieciešamos pasākumus ar mērķi nodrošināt personām, kuras skar šajā direktīvā noteiktie pasākumi, </w:t>
            </w:r>
            <w:r w:rsidR="005369B1" w:rsidRPr="009915C8">
              <w:rPr>
                <w:rFonts w:ascii="Times New Roman" w:eastAsia="Times New Roman" w:hAnsi="Times New Roman" w:cs="Times New Roman"/>
                <w:iCs/>
                <w:sz w:val="24"/>
                <w:szCs w:val="24"/>
                <w:u w:val="single"/>
                <w:lang w:eastAsia="lv-LV"/>
              </w:rPr>
              <w:t>tiesības uz efektīviem aizsardzības līdzekļiem un taisnīgu tiesu, lai saglabātu šo personu tiesības</w:t>
            </w:r>
            <w:r w:rsidR="005369B1" w:rsidRPr="009915C8">
              <w:rPr>
                <w:rFonts w:ascii="Times New Roman" w:eastAsia="Times New Roman" w:hAnsi="Times New Roman" w:cs="Times New Roman"/>
                <w:iCs/>
                <w:sz w:val="24"/>
                <w:szCs w:val="24"/>
                <w:lang w:eastAsia="lv-LV"/>
              </w:rPr>
              <w:t xml:space="preserve">. </w:t>
            </w:r>
            <w:r w:rsidR="00AE6DD5" w:rsidRPr="009915C8">
              <w:rPr>
                <w:rFonts w:ascii="Times New Roman" w:eastAsia="Times New Roman" w:hAnsi="Times New Roman" w:cs="Times New Roman"/>
                <w:iCs/>
                <w:sz w:val="24"/>
                <w:szCs w:val="24"/>
                <w:lang w:eastAsia="lv-LV"/>
              </w:rPr>
              <w:t xml:space="preserve">Arī direktīvas preambulas 33. punktā noteikts, ka </w:t>
            </w:r>
            <w:r w:rsidR="005369B1" w:rsidRPr="009915C8">
              <w:rPr>
                <w:rFonts w:ascii="Times New Roman" w:eastAsia="Times New Roman" w:hAnsi="Times New Roman" w:cs="Times New Roman"/>
                <w:iCs/>
                <w:sz w:val="24"/>
                <w:szCs w:val="24"/>
                <w:lang w:eastAsia="lv-LV"/>
              </w:rPr>
              <w:t xml:space="preserve">direktīva būtiski ietekmē personu tiesības – ne tikai aizdomās turēto vai apsūdzēto personu, </w:t>
            </w:r>
            <w:r w:rsidR="005369B1" w:rsidRPr="009915C8">
              <w:rPr>
                <w:rFonts w:ascii="Times New Roman" w:eastAsia="Times New Roman" w:hAnsi="Times New Roman" w:cs="Times New Roman"/>
                <w:iCs/>
                <w:sz w:val="24"/>
                <w:szCs w:val="24"/>
                <w:u w:val="single"/>
                <w:lang w:eastAsia="lv-LV"/>
              </w:rPr>
              <w:t>bet arī tādu trešo personu tiesības, kurām netiek piemērota kriminālvajāšana</w:t>
            </w:r>
            <w:r w:rsidR="005369B1" w:rsidRPr="009915C8">
              <w:rPr>
                <w:rFonts w:ascii="Times New Roman" w:eastAsia="Times New Roman" w:hAnsi="Times New Roman" w:cs="Times New Roman"/>
                <w:iCs/>
                <w:sz w:val="24"/>
                <w:szCs w:val="24"/>
                <w:lang w:eastAsia="lv-LV"/>
              </w:rPr>
              <w:t>. Tādēļ ir jāparedz konkrēti aizsardzības pasākumi un tiesiskās aizsardzības līdzekļi, lai šīs direktīvas īstenošanas gaitā nodrošinātu šo personu pamattiesību saglabāšanu. Tas ietver to trešo personu tiesības tikt uzklausītām, kas apgalvo, ka ir attiecīgā īpašuma īpašnieki, vai kas apgalvo, ka tām ir cita veida īpašuma tiesības (“reālas tiesības”, “</w:t>
            </w:r>
            <w:proofErr w:type="spellStart"/>
            <w:r w:rsidR="005369B1" w:rsidRPr="009915C8">
              <w:rPr>
                <w:rFonts w:ascii="Times New Roman" w:eastAsia="Times New Roman" w:hAnsi="Times New Roman" w:cs="Times New Roman"/>
                <w:i/>
                <w:iCs/>
                <w:sz w:val="24"/>
                <w:szCs w:val="24"/>
                <w:lang w:eastAsia="lv-LV"/>
              </w:rPr>
              <w:t>ius</w:t>
            </w:r>
            <w:proofErr w:type="spellEnd"/>
            <w:r w:rsidR="005369B1" w:rsidRPr="009915C8">
              <w:rPr>
                <w:rFonts w:ascii="Times New Roman" w:eastAsia="Times New Roman" w:hAnsi="Times New Roman" w:cs="Times New Roman"/>
                <w:i/>
                <w:iCs/>
                <w:sz w:val="24"/>
                <w:szCs w:val="24"/>
                <w:lang w:eastAsia="lv-LV"/>
              </w:rPr>
              <w:t xml:space="preserve"> </w:t>
            </w:r>
            <w:proofErr w:type="spellStart"/>
            <w:r w:rsidR="005369B1" w:rsidRPr="009915C8">
              <w:rPr>
                <w:rFonts w:ascii="Times New Roman" w:eastAsia="Times New Roman" w:hAnsi="Times New Roman" w:cs="Times New Roman"/>
                <w:i/>
                <w:iCs/>
                <w:sz w:val="24"/>
                <w:szCs w:val="24"/>
                <w:lang w:eastAsia="lv-LV"/>
              </w:rPr>
              <w:t>in</w:t>
            </w:r>
            <w:proofErr w:type="spellEnd"/>
            <w:r w:rsidR="005369B1" w:rsidRPr="009915C8">
              <w:rPr>
                <w:rFonts w:ascii="Times New Roman" w:eastAsia="Times New Roman" w:hAnsi="Times New Roman" w:cs="Times New Roman"/>
                <w:i/>
                <w:iCs/>
                <w:sz w:val="24"/>
                <w:szCs w:val="24"/>
                <w:lang w:eastAsia="lv-LV"/>
              </w:rPr>
              <w:t xml:space="preserve"> re</w:t>
            </w:r>
            <w:r w:rsidR="005369B1" w:rsidRPr="009915C8">
              <w:rPr>
                <w:rFonts w:ascii="Times New Roman" w:eastAsia="Times New Roman" w:hAnsi="Times New Roman" w:cs="Times New Roman"/>
                <w:iCs/>
                <w:sz w:val="24"/>
                <w:szCs w:val="24"/>
                <w:lang w:eastAsia="lv-LV"/>
              </w:rPr>
              <w:t xml:space="preserve">”), piemēram, lietojuma tiesības. </w:t>
            </w:r>
          </w:p>
          <w:p w:rsidR="005369B1" w:rsidRPr="009915C8" w:rsidRDefault="005369B1" w:rsidP="00C67117">
            <w:pPr>
              <w:spacing w:after="0" w:line="240" w:lineRule="auto"/>
              <w:ind w:firstLine="399"/>
              <w:jc w:val="both"/>
              <w:rPr>
                <w:rFonts w:ascii="Times New Roman" w:eastAsia="Times New Roman" w:hAnsi="Times New Roman" w:cs="Times New Roman"/>
                <w:iCs/>
                <w:sz w:val="24"/>
                <w:szCs w:val="24"/>
                <w:lang w:eastAsia="lv-LV"/>
              </w:rPr>
            </w:pPr>
          </w:p>
          <w:p w:rsidR="00724C2A" w:rsidRPr="009915C8" w:rsidRDefault="00724C2A"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Pēt</w:t>
            </w:r>
            <w:r w:rsidR="001C728A" w:rsidRPr="009915C8">
              <w:rPr>
                <w:rFonts w:ascii="Times New Roman" w:eastAsia="Times New Roman" w:hAnsi="Times New Roman" w:cs="Times New Roman"/>
                <w:iCs/>
                <w:sz w:val="24"/>
                <w:szCs w:val="24"/>
                <w:lang w:eastAsia="lv-LV"/>
              </w:rPr>
              <w:t xml:space="preserve">ījumā [3.2.7.12] secināts, ka joprojām aktuāls ir jautājums par iesaistīto personu nepietiekamo procesuālo garantiju sistēmu, jo </w:t>
            </w:r>
            <w:proofErr w:type="spellStart"/>
            <w:r w:rsidR="001C728A" w:rsidRPr="009915C8">
              <w:rPr>
                <w:rFonts w:ascii="Times New Roman" w:eastAsia="Times New Roman" w:hAnsi="Times New Roman" w:cs="Times New Roman"/>
                <w:iCs/>
                <w:sz w:val="24"/>
                <w:szCs w:val="24"/>
                <w:lang w:eastAsia="lv-LV"/>
              </w:rPr>
              <w:t>KPL</w:t>
            </w:r>
            <w:proofErr w:type="spellEnd"/>
            <w:r w:rsidR="001C728A" w:rsidRPr="009915C8">
              <w:rPr>
                <w:rFonts w:ascii="Times New Roman" w:eastAsia="Times New Roman" w:hAnsi="Times New Roman" w:cs="Times New Roman"/>
                <w:iCs/>
                <w:sz w:val="24"/>
                <w:szCs w:val="24"/>
                <w:lang w:eastAsia="lv-LV"/>
              </w:rPr>
              <w:t xml:space="preserve"> norādītās šo personu tiesības nevar atzīt par atbilstošām efektīvai tiesību aizsardzībai. Noteikti, ka šīm personām, neatkarīgi no to procesuālā statusa, būtu jābūt tiesībām pašām piedalīties procesā </w:t>
            </w:r>
            <w:r w:rsidR="007A276B" w:rsidRPr="009915C8">
              <w:rPr>
                <w:rFonts w:ascii="Times New Roman" w:eastAsia="Times New Roman" w:hAnsi="Times New Roman" w:cs="Times New Roman"/>
                <w:iCs/>
                <w:sz w:val="24"/>
                <w:szCs w:val="24"/>
                <w:lang w:eastAsia="lv-LV"/>
              </w:rPr>
              <w:t>un saņemt juridisko palīdzību,</w:t>
            </w:r>
            <w:r w:rsidR="00E332C3" w:rsidRPr="009915C8">
              <w:rPr>
                <w:rFonts w:ascii="Times New Roman" w:eastAsia="Times New Roman" w:hAnsi="Times New Roman" w:cs="Times New Roman"/>
                <w:iCs/>
                <w:sz w:val="24"/>
                <w:szCs w:val="24"/>
                <w:lang w:eastAsia="lv-LV"/>
              </w:rPr>
              <w:t xml:space="preserve"> (nevis pašām vai ar kāda starpniecību), tāpat tiesībām izteikt pretargumentus uz pieņēmumu par tām piederošas mantas noziedzīgu izcelsmi, tai skaitā iesniegt pierādījumus. </w:t>
            </w:r>
          </w:p>
          <w:p w:rsidR="00656B2B" w:rsidRPr="009915C8" w:rsidRDefault="00656B2B" w:rsidP="00C67117">
            <w:pPr>
              <w:spacing w:after="0" w:line="240" w:lineRule="auto"/>
              <w:ind w:firstLine="399"/>
              <w:jc w:val="both"/>
              <w:rPr>
                <w:rFonts w:ascii="Times New Roman" w:eastAsia="Times New Roman" w:hAnsi="Times New Roman" w:cs="Times New Roman"/>
                <w:iCs/>
                <w:sz w:val="24"/>
                <w:szCs w:val="24"/>
                <w:lang w:eastAsia="lv-LV"/>
              </w:rPr>
            </w:pPr>
          </w:p>
          <w:p w:rsidR="00656B2B" w:rsidRPr="009915C8" w:rsidRDefault="00656B2B"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Jānorāda, ka uz nepieciešamību aizsargāt trešo personu intereses, kad tiek lemts jautājums par konfiskāciju</w:t>
            </w:r>
            <w:r w:rsidR="00DB61F2">
              <w:rPr>
                <w:rFonts w:ascii="Times New Roman" w:eastAsia="Times New Roman" w:hAnsi="Times New Roman" w:cs="Times New Roman"/>
                <w:iCs/>
                <w:sz w:val="24"/>
                <w:szCs w:val="24"/>
                <w:lang w:eastAsia="lv-LV"/>
              </w:rPr>
              <w:t xml:space="preserve">, ir norādīts arī </w:t>
            </w:r>
            <w:proofErr w:type="spellStart"/>
            <w:r w:rsidR="00DB61F2">
              <w:rPr>
                <w:rFonts w:ascii="Times New Roman" w:eastAsia="Times New Roman" w:hAnsi="Times New Roman" w:cs="Times New Roman"/>
                <w:iCs/>
                <w:sz w:val="24"/>
                <w:szCs w:val="24"/>
                <w:lang w:eastAsia="lv-LV"/>
              </w:rPr>
              <w:t>ECT</w:t>
            </w:r>
            <w:proofErr w:type="spellEnd"/>
            <w:r w:rsidR="00DB61F2">
              <w:rPr>
                <w:rFonts w:ascii="Times New Roman" w:eastAsia="Times New Roman" w:hAnsi="Times New Roman" w:cs="Times New Roman"/>
                <w:iCs/>
                <w:sz w:val="24"/>
                <w:szCs w:val="24"/>
                <w:lang w:eastAsia="lv-LV"/>
              </w:rPr>
              <w:t xml:space="preserve"> tiesu praksē</w:t>
            </w:r>
            <w:r w:rsidRPr="009915C8">
              <w:rPr>
                <w:rFonts w:ascii="Times New Roman" w:eastAsia="Times New Roman" w:hAnsi="Times New Roman" w:cs="Times New Roman"/>
                <w:iCs/>
                <w:sz w:val="24"/>
                <w:szCs w:val="24"/>
                <w:lang w:eastAsia="lv-LV"/>
              </w:rPr>
              <w:t xml:space="preserve"> (</w:t>
            </w:r>
            <w:r w:rsidR="00DB61F2" w:rsidRPr="00DB61F2">
              <w:rPr>
                <w:rFonts w:ascii="Times New Roman" w:eastAsia="Times New Roman" w:hAnsi="Times New Roman" w:cs="Times New Roman"/>
                <w:i/>
                <w:iCs/>
                <w:sz w:val="24"/>
                <w:szCs w:val="24"/>
                <w:lang w:eastAsia="lv-LV"/>
              </w:rPr>
              <w:t>piem.,</w:t>
            </w:r>
            <w:r w:rsidR="00DB61F2">
              <w:rPr>
                <w:rFonts w:ascii="Times New Roman" w:eastAsia="Times New Roman" w:hAnsi="Times New Roman" w:cs="Times New Roman"/>
                <w:iCs/>
                <w:sz w:val="24"/>
                <w:szCs w:val="24"/>
                <w:lang w:eastAsia="lv-LV"/>
              </w:rPr>
              <w:t xml:space="preserve"> </w:t>
            </w:r>
            <w:r w:rsidRPr="009915C8">
              <w:rPr>
                <w:rFonts w:ascii="Times New Roman" w:eastAsia="Times New Roman" w:hAnsi="Times New Roman" w:cs="Times New Roman"/>
                <w:i/>
                <w:iCs/>
                <w:sz w:val="24"/>
                <w:szCs w:val="24"/>
                <w:lang w:eastAsia="lv-LV"/>
              </w:rPr>
              <w:t xml:space="preserve">2010. gada 1. aprīļa </w:t>
            </w:r>
            <w:proofErr w:type="spellStart"/>
            <w:r w:rsidRPr="009915C8">
              <w:rPr>
                <w:rFonts w:ascii="Times New Roman" w:eastAsia="Times New Roman" w:hAnsi="Times New Roman" w:cs="Times New Roman"/>
                <w:i/>
                <w:iCs/>
                <w:sz w:val="24"/>
                <w:szCs w:val="24"/>
                <w:lang w:eastAsia="lv-LV"/>
              </w:rPr>
              <w:t>ECT</w:t>
            </w:r>
            <w:proofErr w:type="spellEnd"/>
            <w:r w:rsidRPr="009915C8">
              <w:rPr>
                <w:rFonts w:ascii="Times New Roman" w:eastAsia="Times New Roman" w:hAnsi="Times New Roman" w:cs="Times New Roman"/>
                <w:i/>
                <w:iCs/>
                <w:sz w:val="24"/>
                <w:szCs w:val="24"/>
                <w:lang w:eastAsia="lv-LV"/>
              </w:rPr>
              <w:t xml:space="preserve"> spriedums lietā </w:t>
            </w:r>
            <w:proofErr w:type="spellStart"/>
            <w:r w:rsidRPr="009915C8">
              <w:rPr>
                <w:rFonts w:ascii="Times New Roman" w:eastAsia="Times New Roman" w:hAnsi="Times New Roman" w:cs="Times New Roman"/>
                <w:i/>
                <w:iCs/>
                <w:sz w:val="24"/>
                <w:szCs w:val="24"/>
                <w:lang w:eastAsia="lv-LV"/>
              </w:rPr>
              <w:t>Denisova</w:t>
            </w:r>
            <w:proofErr w:type="spellEnd"/>
            <w:r w:rsidRPr="009915C8">
              <w:rPr>
                <w:rFonts w:ascii="Times New Roman" w:eastAsia="Times New Roman" w:hAnsi="Times New Roman" w:cs="Times New Roman"/>
                <w:i/>
                <w:iCs/>
                <w:sz w:val="24"/>
                <w:szCs w:val="24"/>
                <w:lang w:eastAsia="lv-LV"/>
              </w:rPr>
              <w:t xml:space="preserve"> un </w:t>
            </w:r>
            <w:proofErr w:type="spellStart"/>
            <w:r w:rsidRPr="009915C8">
              <w:rPr>
                <w:rFonts w:ascii="Times New Roman" w:eastAsia="Times New Roman" w:hAnsi="Times New Roman" w:cs="Times New Roman"/>
                <w:i/>
                <w:iCs/>
                <w:sz w:val="24"/>
                <w:szCs w:val="24"/>
                <w:lang w:eastAsia="lv-LV"/>
              </w:rPr>
              <w:t>Moisejeva</w:t>
            </w:r>
            <w:proofErr w:type="spellEnd"/>
            <w:r w:rsidRPr="009915C8">
              <w:rPr>
                <w:rFonts w:ascii="Times New Roman" w:eastAsia="Times New Roman" w:hAnsi="Times New Roman" w:cs="Times New Roman"/>
                <w:i/>
                <w:iCs/>
                <w:sz w:val="24"/>
                <w:szCs w:val="24"/>
                <w:lang w:eastAsia="lv-LV"/>
              </w:rPr>
              <w:t xml:space="preserve"> pret Krieviju</w:t>
            </w:r>
            <w:r w:rsidRPr="009915C8">
              <w:rPr>
                <w:rFonts w:ascii="Times New Roman" w:eastAsia="Times New Roman" w:hAnsi="Times New Roman" w:cs="Times New Roman"/>
                <w:iCs/>
                <w:sz w:val="24"/>
                <w:szCs w:val="24"/>
                <w:lang w:eastAsia="lv-LV"/>
              </w:rPr>
              <w:t>)</w:t>
            </w:r>
          </w:p>
          <w:p w:rsidR="00E332C3" w:rsidRPr="009915C8" w:rsidRDefault="00E332C3" w:rsidP="00C67117">
            <w:pPr>
              <w:spacing w:after="0" w:line="240" w:lineRule="auto"/>
              <w:ind w:firstLine="399"/>
              <w:jc w:val="both"/>
              <w:rPr>
                <w:rFonts w:ascii="Times New Roman" w:eastAsia="Times New Roman" w:hAnsi="Times New Roman" w:cs="Times New Roman"/>
                <w:iCs/>
                <w:sz w:val="24"/>
                <w:szCs w:val="24"/>
                <w:lang w:eastAsia="lv-LV"/>
              </w:rPr>
            </w:pPr>
          </w:p>
          <w:p w:rsidR="00D125D7" w:rsidRPr="009915C8" w:rsidRDefault="00D125D7"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Šobrīd kriminālprocesā aizskartā mantas īpašnieka statuss un tiesības ir paredzētas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111.</w:t>
            </w:r>
            <w:r w:rsidRPr="009915C8">
              <w:rPr>
                <w:rFonts w:ascii="Times New Roman" w:eastAsia="Times New Roman" w:hAnsi="Times New Roman" w:cs="Times New Roman"/>
                <w:iCs/>
                <w:sz w:val="24"/>
                <w:szCs w:val="24"/>
                <w:vertAlign w:val="superscript"/>
                <w:lang w:eastAsia="lv-LV"/>
              </w:rPr>
              <w:t>1</w:t>
            </w:r>
            <w:r w:rsidRPr="009915C8">
              <w:rPr>
                <w:rFonts w:ascii="Times New Roman" w:eastAsia="Times New Roman" w:hAnsi="Times New Roman" w:cs="Times New Roman"/>
                <w:iCs/>
                <w:sz w:val="24"/>
                <w:szCs w:val="24"/>
                <w:lang w:eastAsia="lv-LV"/>
              </w:rPr>
              <w:t>, 628., 629. un 631.</w:t>
            </w:r>
            <w:r w:rsidR="002304CF" w:rsidRPr="009915C8">
              <w:rPr>
                <w:rFonts w:ascii="Times New Roman" w:eastAsia="Times New Roman" w:hAnsi="Times New Roman" w:cs="Times New Roman"/>
                <w:iCs/>
                <w:sz w:val="24"/>
                <w:szCs w:val="24"/>
                <w:lang w:eastAsia="lv-LV"/>
              </w:rPr>
              <w:t> </w:t>
            </w:r>
            <w:r w:rsidRPr="009915C8">
              <w:rPr>
                <w:rFonts w:ascii="Times New Roman" w:eastAsia="Times New Roman" w:hAnsi="Times New Roman" w:cs="Times New Roman"/>
                <w:iCs/>
                <w:sz w:val="24"/>
                <w:szCs w:val="24"/>
                <w:lang w:eastAsia="lv-LV"/>
              </w:rPr>
              <w:t>pantā.</w:t>
            </w:r>
          </w:p>
          <w:p w:rsidR="00564074" w:rsidRPr="009915C8" w:rsidRDefault="00564074"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Papildus norādāms, ka arī Augstākās tiesas Senāta </w:t>
            </w:r>
            <w:r w:rsidRPr="009915C8">
              <w:rPr>
                <w:rFonts w:ascii="Times New Roman" w:eastAsia="Times New Roman" w:hAnsi="Times New Roman" w:cs="Times New Roman"/>
                <w:iCs/>
                <w:sz w:val="24"/>
                <w:szCs w:val="24"/>
                <w:lang w:eastAsia="lv-LV"/>
              </w:rPr>
              <w:lastRenderedPageBreak/>
              <w:t xml:space="preserve">Krimināllietu departamenta 2012. gada 5. aprīļa lēmumā lietā SKK – 13/2012 Augstākā tiesa ir secinājusi, ka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111.</w:t>
            </w:r>
            <w:r w:rsidRPr="009915C8">
              <w:rPr>
                <w:rFonts w:ascii="Times New Roman" w:eastAsia="Times New Roman" w:hAnsi="Times New Roman" w:cs="Times New Roman"/>
                <w:iCs/>
                <w:sz w:val="24"/>
                <w:szCs w:val="24"/>
                <w:vertAlign w:val="superscript"/>
                <w:lang w:eastAsia="lv-LV"/>
              </w:rPr>
              <w:t>1</w:t>
            </w:r>
            <w:r w:rsidRPr="009915C8">
              <w:rPr>
                <w:rFonts w:ascii="Times New Roman" w:eastAsia="Times New Roman" w:hAnsi="Times New Roman" w:cs="Times New Roman"/>
                <w:iCs/>
                <w:sz w:val="24"/>
                <w:szCs w:val="24"/>
                <w:lang w:eastAsia="lv-LV"/>
              </w:rPr>
              <w:t xml:space="preserve"> pantā ir paredzētas kriminālprocesā aizskartā mantas īpašnieka tiesības iesniegt sūdzības vienīgi par amatpersonu rīcību un lēmumiem, tādēļ uz tiesu nolēmumiem, ar kuriem lieta izspriesta pēc būtības, šīs tiesības nav attiecināmas.</w:t>
            </w:r>
          </w:p>
          <w:p w:rsidR="00564074" w:rsidRPr="009915C8" w:rsidRDefault="00564074" w:rsidP="00C67117">
            <w:pPr>
              <w:spacing w:after="0" w:line="240" w:lineRule="auto"/>
              <w:ind w:firstLine="399"/>
              <w:jc w:val="both"/>
              <w:rPr>
                <w:rFonts w:ascii="Times New Roman" w:eastAsia="Times New Roman" w:hAnsi="Times New Roman" w:cs="Times New Roman"/>
                <w:iCs/>
                <w:sz w:val="24"/>
                <w:szCs w:val="24"/>
                <w:lang w:eastAsia="lv-LV"/>
              </w:rPr>
            </w:pPr>
          </w:p>
          <w:p w:rsidR="00E332C3" w:rsidRPr="009915C8" w:rsidRDefault="00564074"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Vienlaikus</w:t>
            </w:r>
            <w:r w:rsidR="00D125D7" w:rsidRPr="009915C8">
              <w:rPr>
                <w:rFonts w:ascii="Times New Roman" w:eastAsia="Times New Roman" w:hAnsi="Times New Roman" w:cs="Times New Roman"/>
                <w:iCs/>
                <w:sz w:val="24"/>
                <w:szCs w:val="24"/>
                <w:lang w:eastAsia="lv-LV"/>
              </w:rPr>
              <w:t xml:space="preserve"> jāņem vērā, ka mantas konfiskācijas</w:t>
            </w:r>
            <w:r w:rsidR="00E516C3" w:rsidRPr="009915C8">
              <w:rPr>
                <w:rFonts w:ascii="Times New Roman" w:eastAsia="Times New Roman" w:hAnsi="Times New Roman" w:cs="Times New Roman"/>
                <w:iCs/>
                <w:sz w:val="24"/>
                <w:szCs w:val="24"/>
                <w:lang w:eastAsia="lv-LV"/>
              </w:rPr>
              <w:t xml:space="preserve"> (un arī tiesību rīkoties ar mantu ierobežošanas)</w:t>
            </w:r>
            <w:r w:rsidR="00D125D7" w:rsidRPr="009915C8">
              <w:rPr>
                <w:rFonts w:ascii="Times New Roman" w:eastAsia="Times New Roman" w:hAnsi="Times New Roman" w:cs="Times New Roman"/>
                <w:iCs/>
                <w:sz w:val="24"/>
                <w:szCs w:val="24"/>
                <w:lang w:eastAsia="lv-LV"/>
              </w:rPr>
              <w:t xml:space="preserve"> rezultātā var tikt aizskartas Latvijas Republikas Satversmē nostiprinātās tiesības uz īpašumu. Tādējādi ir jāparedz pietiekami efektīvs mehānisms, kādā persona var pierādīt, ka mantas konfiskācija</w:t>
            </w:r>
            <w:r w:rsidR="00E516C3" w:rsidRPr="009915C8">
              <w:rPr>
                <w:rFonts w:ascii="Times New Roman" w:eastAsia="Times New Roman" w:hAnsi="Times New Roman" w:cs="Times New Roman"/>
                <w:iCs/>
                <w:sz w:val="24"/>
                <w:szCs w:val="24"/>
                <w:lang w:eastAsia="lv-LV"/>
              </w:rPr>
              <w:t xml:space="preserve"> vai aresta uzlikšana mantai</w:t>
            </w:r>
            <w:r w:rsidR="00D125D7" w:rsidRPr="009915C8">
              <w:rPr>
                <w:rFonts w:ascii="Times New Roman" w:eastAsia="Times New Roman" w:hAnsi="Times New Roman" w:cs="Times New Roman"/>
                <w:iCs/>
                <w:sz w:val="24"/>
                <w:szCs w:val="24"/>
                <w:lang w:eastAsia="lv-LV"/>
              </w:rPr>
              <w:t xml:space="preserve"> konkrētā gadījumā </w:t>
            </w:r>
            <w:r w:rsidR="00E516C3" w:rsidRPr="009915C8">
              <w:rPr>
                <w:rFonts w:ascii="Times New Roman" w:eastAsia="Times New Roman" w:hAnsi="Times New Roman" w:cs="Times New Roman"/>
                <w:iCs/>
                <w:sz w:val="24"/>
                <w:szCs w:val="24"/>
                <w:lang w:eastAsia="lv-LV"/>
              </w:rPr>
              <w:t>nav pamatota (t.i., ka mantai, kura tiek pakļauta arestam vai konfiskācijai, nav noziedzīga izcelsme). L</w:t>
            </w:r>
            <w:r w:rsidRPr="009915C8">
              <w:rPr>
                <w:rFonts w:ascii="Times New Roman" w:eastAsia="Times New Roman" w:hAnsi="Times New Roman" w:cs="Times New Roman"/>
                <w:iCs/>
                <w:sz w:val="24"/>
                <w:szCs w:val="24"/>
                <w:lang w:eastAsia="lv-LV"/>
              </w:rPr>
              <w:t>ai kriminālprocesā aizskartais mantas īpašnieks varētu</w:t>
            </w:r>
            <w:r w:rsidR="00D125D7" w:rsidRPr="009915C8">
              <w:rPr>
                <w:rFonts w:ascii="Times New Roman" w:eastAsia="Times New Roman" w:hAnsi="Times New Roman" w:cs="Times New Roman"/>
                <w:iCs/>
                <w:sz w:val="24"/>
                <w:szCs w:val="24"/>
                <w:lang w:eastAsia="lv-LV"/>
              </w:rPr>
              <w:t xml:space="preserve"> aizstāvēt savas tiesības uz īpašumu,</w:t>
            </w:r>
            <w:r w:rsidRPr="009915C8">
              <w:rPr>
                <w:rFonts w:ascii="Times New Roman" w:eastAsia="Times New Roman" w:hAnsi="Times New Roman" w:cs="Times New Roman"/>
                <w:iCs/>
                <w:sz w:val="24"/>
                <w:szCs w:val="24"/>
                <w:lang w:eastAsia="lv-LV"/>
              </w:rPr>
              <w:t xml:space="preserve"> pārsūdzēt gala nolēmumus (tai skaitā iesniegt apelācijas un kasācijas sūdzības attiecībā uz mantu), viņam ir jābūt tiesībām</w:t>
            </w:r>
            <w:r w:rsidR="00D125D7" w:rsidRPr="009915C8">
              <w:rPr>
                <w:rFonts w:ascii="Times New Roman" w:eastAsia="Times New Roman" w:hAnsi="Times New Roman" w:cs="Times New Roman"/>
                <w:iCs/>
                <w:sz w:val="24"/>
                <w:szCs w:val="24"/>
                <w:lang w:eastAsia="lv-LV"/>
              </w:rPr>
              <w:t xml:space="preserve"> aktīvi</w:t>
            </w:r>
            <w:r w:rsidRPr="009915C8">
              <w:rPr>
                <w:rFonts w:ascii="Times New Roman" w:eastAsia="Times New Roman" w:hAnsi="Times New Roman" w:cs="Times New Roman"/>
                <w:iCs/>
                <w:sz w:val="24"/>
                <w:szCs w:val="24"/>
                <w:lang w:eastAsia="lv-LV"/>
              </w:rPr>
              <w:t xml:space="preserve"> </w:t>
            </w:r>
            <w:r w:rsidR="00E516C3" w:rsidRPr="009915C8">
              <w:rPr>
                <w:rFonts w:ascii="Times New Roman" w:eastAsia="Times New Roman" w:hAnsi="Times New Roman" w:cs="Times New Roman"/>
                <w:iCs/>
                <w:sz w:val="24"/>
                <w:szCs w:val="24"/>
                <w:lang w:eastAsia="lv-LV"/>
              </w:rPr>
              <w:t>iesaistīties</w:t>
            </w:r>
            <w:r w:rsidRPr="009915C8">
              <w:rPr>
                <w:rFonts w:ascii="Times New Roman" w:eastAsia="Times New Roman" w:hAnsi="Times New Roman" w:cs="Times New Roman"/>
                <w:iCs/>
                <w:sz w:val="24"/>
                <w:szCs w:val="24"/>
                <w:lang w:eastAsia="lv-LV"/>
              </w:rPr>
              <w:t xml:space="preserve"> kriminālprocesā</w:t>
            </w:r>
            <w:r w:rsidR="00E516C3" w:rsidRPr="009915C8">
              <w:rPr>
                <w:rFonts w:ascii="Times New Roman" w:eastAsia="Times New Roman" w:hAnsi="Times New Roman" w:cs="Times New Roman"/>
                <w:iCs/>
                <w:sz w:val="24"/>
                <w:szCs w:val="24"/>
                <w:lang w:eastAsia="lv-LV"/>
              </w:rPr>
              <w:t>, piedaloties tiesas sēdēs, izsakot viedokļus, iesniedzot pierādījumus, piesakot noraidījumus, iesniedzot pieteikumus un sūdzības</w:t>
            </w:r>
            <w:r w:rsidRPr="009915C8">
              <w:rPr>
                <w:rFonts w:ascii="Times New Roman" w:eastAsia="Times New Roman" w:hAnsi="Times New Roman" w:cs="Times New Roman"/>
                <w:iCs/>
                <w:sz w:val="24"/>
                <w:szCs w:val="24"/>
                <w:lang w:eastAsia="lv-LV"/>
              </w:rPr>
              <w:t>, saņem</w:t>
            </w:r>
            <w:r w:rsidR="00E516C3" w:rsidRPr="009915C8">
              <w:rPr>
                <w:rFonts w:ascii="Times New Roman" w:eastAsia="Times New Roman" w:hAnsi="Times New Roman" w:cs="Times New Roman"/>
                <w:iCs/>
                <w:sz w:val="24"/>
                <w:szCs w:val="24"/>
                <w:lang w:eastAsia="lv-LV"/>
              </w:rPr>
              <w:t>o</w:t>
            </w:r>
            <w:r w:rsidRPr="009915C8">
              <w:rPr>
                <w:rFonts w:ascii="Times New Roman" w:eastAsia="Times New Roman" w:hAnsi="Times New Roman" w:cs="Times New Roman"/>
                <w:iCs/>
                <w:sz w:val="24"/>
                <w:szCs w:val="24"/>
                <w:lang w:eastAsia="lv-LV"/>
              </w:rPr>
              <w:t>t gal</w:t>
            </w:r>
            <w:r w:rsidR="00E516C3" w:rsidRPr="009915C8">
              <w:rPr>
                <w:rFonts w:ascii="Times New Roman" w:eastAsia="Times New Roman" w:hAnsi="Times New Roman" w:cs="Times New Roman"/>
                <w:iCs/>
                <w:sz w:val="24"/>
                <w:szCs w:val="24"/>
                <w:lang w:eastAsia="lv-LV"/>
              </w:rPr>
              <w:t>īgos</w:t>
            </w:r>
            <w:r w:rsidRPr="009915C8">
              <w:rPr>
                <w:rFonts w:ascii="Times New Roman" w:eastAsia="Times New Roman" w:hAnsi="Times New Roman" w:cs="Times New Roman"/>
                <w:iCs/>
                <w:sz w:val="24"/>
                <w:szCs w:val="24"/>
                <w:lang w:eastAsia="lv-LV"/>
              </w:rPr>
              <w:t xml:space="preserve"> nolēmumus.</w:t>
            </w:r>
          </w:p>
          <w:p w:rsidR="00E332C3" w:rsidRPr="009915C8" w:rsidRDefault="00E332C3" w:rsidP="00C67117">
            <w:pPr>
              <w:spacing w:after="0" w:line="240" w:lineRule="auto"/>
              <w:ind w:firstLine="399"/>
              <w:jc w:val="both"/>
              <w:rPr>
                <w:rFonts w:ascii="Times New Roman" w:eastAsia="Times New Roman" w:hAnsi="Times New Roman" w:cs="Times New Roman"/>
                <w:iCs/>
                <w:sz w:val="24"/>
                <w:szCs w:val="24"/>
                <w:lang w:eastAsia="lv-LV"/>
              </w:rPr>
            </w:pPr>
          </w:p>
          <w:p w:rsidR="00724C2A" w:rsidRPr="009915C8" w:rsidRDefault="00712A4D"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Grozījumi, kas attiecas uz kriminālprocesā aizskartā mantas īpašnieka tiesību apjoma paplašināšanu ietverti</w:t>
            </w:r>
            <w:r w:rsidR="00564074" w:rsidRPr="009915C8">
              <w:rPr>
                <w:rFonts w:ascii="Times New Roman" w:eastAsia="Times New Roman" w:hAnsi="Times New Roman" w:cs="Times New Roman"/>
                <w:iCs/>
                <w:sz w:val="24"/>
                <w:szCs w:val="24"/>
                <w:lang w:eastAsia="lv-LV"/>
              </w:rPr>
              <w:t xml:space="preserve"> likumprojekta 1., 2., </w:t>
            </w:r>
            <w:r w:rsidR="002304CF" w:rsidRPr="009915C8">
              <w:rPr>
                <w:rFonts w:ascii="Times New Roman" w:eastAsia="Times New Roman" w:hAnsi="Times New Roman" w:cs="Times New Roman"/>
                <w:iCs/>
                <w:sz w:val="24"/>
                <w:szCs w:val="24"/>
                <w:lang w:eastAsia="lv-LV"/>
              </w:rPr>
              <w:t>15., 22.</w:t>
            </w:r>
            <w:r w:rsidR="002C6BFA" w:rsidRPr="009915C8">
              <w:rPr>
                <w:rFonts w:ascii="Times New Roman" w:eastAsia="Times New Roman" w:hAnsi="Times New Roman" w:cs="Times New Roman"/>
                <w:iCs/>
                <w:sz w:val="24"/>
                <w:szCs w:val="24"/>
                <w:lang w:eastAsia="lv-LV"/>
              </w:rPr>
              <w:t>–</w:t>
            </w:r>
            <w:r w:rsidR="002304CF" w:rsidRPr="009915C8">
              <w:rPr>
                <w:rFonts w:ascii="Times New Roman" w:eastAsia="Times New Roman" w:hAnsi="Times New Roman" w:cs="Times New Roman"/>
                <w:iCs/>
                <w:sz w:val="24"/>
                <w:szCs w:val="24"/>
                <w:lang w:eastAsia="lv-LV"/>
              </w:rPr>
              <w:t>34., 38.–</w:t>
            </w:r>
            <w:r w:rsidR="002C6BFA" w:rsidRPr="009915C8">
              <w:rPr>
                <w:rFonts w:ascii="Times New Roman" w:eastAsia="Times New Roman" w:hAnsi="Times New Roman" w:cs="Times New Roman"/>
                <w:iCs/>
                <w:sz w:val="24"/>
                <w:szCs w:val="24"/>
                <w:lang w:eastAsia="lv-LV"/>
              </w:rPr>
              <w:t xml:space="preserve">43. un 47. </w:t>
            </w:r>
            <w:r w:rsidR="00E516C3" w:rsidRPr="009915C8">
              <w:rPr>
                <w:rFonts w:ascii="Times New Roman" w:eastAsia="Times New Roman" w:hAnsi="Times New Roman" w:cs="Times New Roman"/>
                <w:iCs/>
                <w:sz w:val="24"/>
                <w:szCs w:val="24"/>
                <w:lang w:eastAsia="lv-LV"/>
              </w:rPr>
              <w:t>pantā.</w:t>
            </w:r>
            <w:r w:rsidR="002C6BFA" w:rsidRPr="009915C8">
              <w:rPr>
                <w:rFonts w:ascii="Times New Roman" w:eastAsia="Times New Roman" w:hAnsi="Times New Roman" w:cs="Times New Roman"/>
                <w:iCs/>
                <w:sz w:val="24"/>
                <w:szCs w:val="24"/>
                <w:lang w:eastAsia="lv-LV"/>
              </w:rPr>
              <w:t xml:space="preserve"> </w:t>
            </w:r>
          </w:p>
          <w:p w:rsidR="002C6BFA" w:rsidRPr="009915C8" w:rsidRDefault="00743634"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Likumprojektā paredzēts ievērojami paplašināt tiesību apjomu attiecībā uz piedalīšanos tiesā tiem</w:t>
            </w:r>
            <w:r w:rsidR="002C6BFA" w:rsidRPr="009915C8">
              <w:rPr>
                <w:rFonts w:ascii="Times New Roman" w:eastAsia="Times New Roman" w:hAnsi="Times New Roman" w:cs="Times New Roman"/>
                <w:iCs/>
                <w:sz w:val="24"/>
                <w:szCs w:val="24"/>
                <w:lang w:eastAsia="lv-LV"/>
              </w:rPr>
              <w:t xml:space="preserve"> kriminālprocesā aizskart</w:t>
            </w:r>
            <w:r w:rsidRPr="009915C8">
              <w:rPr>
                <w:rFonts w:ascii="Times New Roman" w:eastAsia="Times New Roman" w:hAnsi="Times New Roman" w:cs="Times New Roman"/>
                <w:iCs/>
                <w:sz w:val="24"/>
                <w:szCs w:val="24"/>
                <w:lang w:eastAsia="lv-LV"/>
              </w:rPr>
              <w:t>ajiem</w:t>
            </w:r>
            <w:r w:rsidR="002C6BFA" w:rsidRPr="009915C8">
              <w:rPr>
                <w:rFonts w:ascii="Times New Roman" w:eastAsia="Times New Roman" w:hAnsi="Times New Roman" w:cs="Times New Roman"/>
                <w:iCs/>
                <w:sz w:val="24"/>
                <w:szCs w:val="24"/>
                <w:lang w:eastAsia="lv-LV"/>
              </w:rPr>
              <w:t xml:space="preserve"> mantas īpašniek</w:t>
            </w:r>
            <w:r w:rsidRPr="009915C8">
              <w:rPr>
                <w:rFonts w:ascii="Times New Roman" w:eastAsia="Times New Roman" w:hAnsi="Times New Roman" w:cs="Times New Roman"/>
                <w:iCs/>
                <w:sz w:val="24"/>
                <w:szCs w:val="24"/>
                <w:lang w:eastAsia="lv-LV"/>
              </w:rPr>
              <w:t>iem</w:t>
            </w:r>
            <w:r w:rsidR="002C6BFA" w:rsidRPr="009915C8">
              <w:rPr>
                <w:rFonts w:ascii="Times New Roman" w:eastAsia="Times New Roman" w:hAnsi="Times New Roman" w:cs="Times New Roman"/>
                <w:iCs/>
                <w:sz w:val="24"/>
                <w:szCs w:val="24"/>
                <w:lang w:eastAsia="lv-LV"/>
              </w:rPr>
              <w:t xml:space="preserve">, kuru mantai tiek uzlikts arests. Nebūtu saprātīgi, ja visas tiesības aktīvi piedalīties </w:t>
            </w:r>
            <w:r w:rsidR="002C6BFA" w:rsidRPr="009915C8">
              <w:rPr>
                <w:rFonts w:ascii="Times New Roman" w:eastAsia="Times New Roman" w:hAnsi="Times New Roman" w:cs="Times New Roman"/>
                <w:iCs/>
                <w:sz w:val="24"/>
                <w:szCs w:val="24"/>
                <w:u w:val="single"/>
                <w:lang w:eastAsia="lv-LV"/>
              </w:rPr>
              <w:t>tiesā</w:t>
            </w:r>
            <w:r w:rsidR="002C6BFA" w:rsidRPr="009915C8">
              <w:rPr>
                <w:rFonts w:ascii="Times New Roman" w:eastAsia="Times New Roman" w:hAnsi="Times New Roman" w:cs="Times New Roman"/>
                <w:iCs/>
                <w:sz w:val="24"/>
                <w:szCs w:val="24"/>
                <w:lang w:eastAsia="lv-LV"/>
              </w:rPr>
              <w:t xml:space="preserve"> būtu tām personām, kur</w:t>
            </w:r>
            <w:r w:rsidRPr="009915C8">
              <w:rPr>
                <w:rFonts w:ascii="Times New Roman" w:eastAsia="Times New Roman" w:hAnsi="Times New Roman" w:cs="Times New Roman"/>
                <w:iCs/>
                <w:sz w:val="24"/>
                <w:szCs w:val="24"/>
                <w:lang w:eastAsia="lv-LV"/>
              </w:rPr>
              <w:t>ām</w:t>
            </w:r>
            <w:r w:rsidR="002C6BFA" w:rsidRPr="009915C8">
              <w:rPr>
                <w:rFonts w:ascii="Times New Roman" w:eastAsia="Times New Roman" w:hAnsi="Times New Roman" w:cs="Times New Roman"/>
                <w:iCs/>
                <w:sz w:val="24"/>
                <w:szCs w:val="24"/>
                <w:lang w:eastAsia="lv-LV"/>
              </w:rPr>
              <w:t xml:space="preserve"> manta ir izņemta </w:t>
            </w:r>
            <w:r w:rsidR="002C6BFA" w:rsidRPr="009915C8">
              <w:rPr>
                <w:rFonts w:ascii="Times New Roman" w:eastAsia="Times New Roman" w:hAnsi="Times New Roman" w:cs="Times New Roman"/>
                <w:iCs/>
                <w:sz w:val="24"/>
                <w:szCs w:val="24"/>
                <w:u w:val="single"/>
                <w:lang w:eastAsia="lv-LV"/>
              </w:rPr>
              <w:t>kā lietiskie pierādījumi</w:t>
            </w:r>
            <w:r w:rsidRPr="009915C8">
              <w:rPr>
                <w:rFonts w:ascii="Times New Roman" w:eastAsia="Times New Roman" w:hAnsi="Times New Roman" w:cs="Times New Roman"/>
                <w:iCs/>
                <w:sz w:val="24"/>
                <w:szCs w:val="24"/>
                <w:lang w:eastAsia="lv-LV"/>
              </w:rPr>
              <w:t xml:space="preserve">. </w:t>
            </w:r>
            <w:r w:rsidR="00925660" w:rsidRPr="009915C8">
              <w:rPr>
                <w:rFonts w:ascii="Times New Roman" w:eastAsia="Times New Roman" w:hAnsi="Times New Roman" w:cs="Times New Roman"/>
                <w:iCs/>
                <w:sz w:val="24"/>
                <w:szCs w:val="24"/>
                <w:lang w:eastAsia="lv-LV"/>
              </w:rPr>
              <w:t xml:space="preserve">Papildus </w:t>
            </w:r>
            <w:proofErr w:type="spellStart"/>
            <w:r w:rsidR="002C6BFA" w:rsidRPr="009915C8">
              <w:rPr>
                <w:rFonts w:ascii="Times New Roman" w:eastAsia="Times New Roman" w:hAnsi="Times New Roman" w:cs="Times New Roman"/>
                <w:iCs/>
                <w:sz w:val="24"/>
                <w:szCs w:val="24"/>
                <w:lang w:eastAsia="lv-LV"/>
              </w:rPr>
              <w:t>KPL</w:t>
            </w:r>
            <w:proofErr w:type="spellEnd"/>
            <w:r w:rsidR="002C6BFA" w:rsidRPr="009915C8">
              <w:rPr>
                <w:rFonts w:ascii="Times New Roman" w:eastAsia="Times New Roman" w:hAnsi="Times New Roman" w:cs="Times New Roman"/>
                <w:iCs/>
                <w:sz w:val="24"/>
                <w:szCs w:val="24"/>
                <w:lang w:eastAsia="lv-LV"/>
              </w:rPr>
              <w:t xml:space="preserve"> tiek paredzētas šādas kriminālprocesā aizskartā mantas īpašnieka</w:t>
            </w:r>
            <w:r w:rsidR="00D125D7" w:rsidRPr="009915C8">
              <w:rPr>
                <w:rFonts w:ascii="Times New Roman" w:eastAsia="Times New Roman" w:hAnsi="Times New Roman" w:cs="Times New Roman"/>
                <w:iCs/>
                <w:sz w:val="24"/>
                <w:szCs w:val="24"/>
                <w:lang w:eastAsia="lv-LV"/>
              </w:rPr>
              <w:t>, kuru mantai tiek uzlikts arests,</w:t>
            </w:r>
            <w:r w:rsidR="002C6BFA" w:rsidRPr="009915C8">
              <w:rPr>
                <w:rFonts w:ascii="Times New Roman" w:eastAsia="Times New Roman" w:hAnsi="Times New Roman" w:cs="Times New Roman"/>
                <w:iCs/>
                <w:sz w:val="24"/>
                <w:szCs w:val="24"/>
                <w:lang w:eastAsia="lv-LV"/>
              </w:rPr>
              <w:t xml:space="preserve"> </w:t>
            </w:r>
            <w:r w:rsidR="00735CB1" w:rsidRPr="009915C8">
              <w:rPr>
                <w:rFonts w:ascii="Times New Roman" w:eastAsia="Times New Roman" w:hAnsi="Times New Roman" w:cs="Times New Roman"/>
                <w:iCs/>
                <w:sz w:val="24"/>
                <w:szCs w:val="24"/>
                <w:lang w:eastAsia="lv-LV"/>
              </w:rPr>
              <w:t xml:space="preserve">procesuālās </w:t>
            </w:r>
            <w:r w:rsidR="002C6BFA" w:rsidRPr="009915C8">
              <w:rPr>
                <w:rFonts w:ascii="Times New Roman" w:eastAsia="Times New Roman" w:hAnsi="Times New Roman" w:cs="Times New Roman"/>
                <w:iCs/>
                <w:sz w:val="24"/>
                <w:szCs w:val="24"/>
                <w:lang w:eastAsia="lv-LV"/>
              </w:rPr>
              <w:t>tiesības:</w:t>
            </w:r>
          </w:p>
          <w:p w:rsidR="00D125D7" w:rsidRPr="009915C8" w:rsidRDefault="002C6BFA"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 </w:t>
            </w:r>
            <w:r w:rsidR="00925660" w:rsidRPr="009915C8">
              <w:rPr>
                <w:rFonts w:ascii="Times New Roman" w:eastAsia="Times New Roman" w:hAnsi="Times New Roman" w:cs="Times New Roman"/>
                <w:iCs/>
                <w:sz w:val="24"/>
                <w:szCs w:val="24"/>
                <w:lang w:eastAsia="lv-LV"/>
              </w:rPr>
              <w:t>savlaicīgi uzzināt iztiesāšanas vietu un laiku (likumprojekta 2. pants (</w:t>
            </w:r>
            <w:proofErr w:type="spellStart"/>
            <w:r w:rsidR="00925660" w:rsidRPr="009915C8">
              <w:rPr>
                <w:rFonts w:ascii="Times New Roman" w:eastAsia="Times New Roman" w:hAnsi="Times New Roman" w:cs="Times New Roman"/>
                <w:iCs/>
                <w:sz w:val="24"/>
                <w:szCs w:val="24"/>
                <w:lang w:eastAsia="lv-LV"/>
              </w:rPr>
              <w:t>KPL</w:t>
            </w:r>
            <w:proofErr w:type="spellEnd"/>
            <w:r w:rsidR="00925660" w:rsidRPr="009915C8">
              <w:rPr>
                <w:rFonts w:ascii="Times New Roman" w:eastAsia="Times New Roman" w:hAnsi="Times New Roman" w:cs="Times New Roman"/>
                <w:iCs/>
                <w:sz w:val="24"/>
                <w:szCs w:val="24"/>
                <w:lang w:eastAsia="lv-LV"/>
              </w:rPr>
              <w:t xml:space="preserve"> 111.</w:t>
            </w:r>
            <w:r w:rsidR="00925660" w:rsidRPr="009915C8">
              <w:rPr>
                <w:rFonts w:ascii="Times New Roman" w:eastAsia="Times New Roman" w:hAnsi="Times New Roman" w:cs="Times New Roman"/>
                <w:iCs/>
                <w:sz w:val="24"/>
                <w:szCs w:val="24"/>
                <w:vertAlign w:val="superscript"/>
                <w:lang w:eastAsia="lv-LV"/>
              </w:rPr>
              <w:t>1</w:t>
            </w:r>
            <w:r w:rsidR="00925660" w:rsidRPr="009915C8">
              <w:rPr>
                <w:rFonts w:ascii="Times New Roman" w:eastAsia="Times New Roman" w:hAnsi="Times New Roman" w:cs="Times New Roman"/>
                <w:iCs/>
                <w:sz w:val="24"/>
                <w:szCs w:val="24"/>
                <w:lang w:eastAsia="lv-LV"/>
              </w:rPr>
              <w:t xml:space="preserve"> panta otrās daļas 1.</w:t>
            </w:r>
            <w:r w:rsidR="00743634" w:rsidRPr="009915C8">
              <w:rPr>
                <w:rFonts w:ascii="Times New Roman" w:eastAsia="Times New Roman" w:hAnsi="Times New Roman" w:cs="Times New Roman"/>
                <w:iCs/>
                <w:sz w:val="24"/>
                <w:szCs w:val="24"/>
                <w:lang w:eastAsia="lv-LV"/>
              </w:rPr>
              <w:t> </w:t>
            </w:r>
            <w:r w:rsidR="00925660" w:rsidRPr="009915C8">
              <w:rPr>
                <w:rFonts w:ascii="Times New Roman" w:eastAsia="Times New Roman" w:hAnsi="Times New Roman" w:cs="Times New Roman"/>
                <w:iCs/>
                <w:sz w:val="24"/>
                <w:szCs w:val="24"/>
                <w:lang w:eastAsia="lv-LV"/>
              </w:rPr>
              <w:t>punkts</w:t>
            </w:r>
            <w:r w:rsidR="009F7AA9" w:rsidRPr="009915C8">
              <w:rPr>
                <w:rFonts w:ascii="Times New Roman" w:eastAsia="Times New Roman" w:hAnsi="Times New Roman" w:cs="Times New Roman"/>
                <w:iCs/>
                <w:sz w:val="24"/>
                <w:szCs w:val="24"/>
                <w:lang w:eastAsia="lv-LV"/>
              </w:rPr>
              <w:t>, trešā, ceturtā</w:t>
            </w:r>
            <w:r w:rsidR="00E02379" w:rsidRPr="009915C8">
              <w:rPr>
                <w:rFonts w:ascii="Times New Roman" w:eastAsia="Times New Roman" w:hAnsi="Times New Roman" w:cs="Times New Roman"/>
                <w:iCs/>
                <w:sz w:val="24"/>
                <w:szCs w:val="24"/>
                <w:lang w:eastAsia="lv-LV"/>
              </w:rPr>
              <w:t xml:space="preserve"> un</w:t>
            </w:r>
            <w:r w:rsidR="009F7AA9" w:rsidRPr="009915C8">
              <w:rPr>
                <w:rFonts w:ascii="Times New Roman" w:eastAsia="Times New Roman" w:hAnsi="Times New Roman" w:cs="Times New Roman"/>
                <w:iCs/>
                <w:sz w:val="24"/>
                <w:szCs w:val="24"/>
                <w:lang w:eastAsia="lv-LV"/>
              </w:rPr>
              <w:t xml:space="preserve"> piektā</w:t>
            </w:r>
            <w:r w:rsidR="00E02379" w:rsidRPr="009915C8">
              <w:rPr>
                <w:rFonts w:ascii="Times New Roman" w:eastAsia="Times New Roman" w:hAnsi="Times New Roman" w:cs="Times New Roman"/>
                <w:iCs/>
                <w:sz w:val="24"/>
                <w:szCs w:val="24"/>
                <w:lang w:eastAsia="lv-LV"/>
              </w:rPr>
              <w:t xml:space="preserve"> daļa</w:t>
            </w:r>
            <w:r w:rsidR="00743634" w:rsidRPr="009915C8">
              <w:rPr>
                <w:rFonts w:ascii="Times New Roman" w:eastAsia="Times New Roman" w:hAnsi="Times New Roman" w:cs="Times New Roman"/>
                <w:iCs/>
                <w:sz w:val="24"/>
                <w:szCs w:val="24"/>
                <w:lang w:eastAsia="lv-LV"/>
              </w:rPr>
              <w:t>));</w:t>
            </w:r>
          </w:p>
          <w:p w:rsidR="00D125D7" w:rsidRPr="009915C8" w:rsidRDefault="00D125D7"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 </w:t>
            </w:r>
            <w:r w:rsidR="002C6BFA" w:rsidRPr="009915C8">
              <w:rPr>
                <w:rFonts w:ascii="Times New Roman" w:eastAsia="Times New Roman" w:hAnsi="Times New Roman" w:cs="Times New Roman"/>
                <w:iCs/>
                <w:sz w:val="24"/>
                <w:szCs w:val="24"/>
                <w:lang w:eastAsia="lv-LV"/>
              </w:rPr>
              <w:t xml:space="preserve">pieteikt noraidījumus (likumprojekta </w:t>
            </w:r>
            <w:r w:rsidR="00743634" w:rsidRPr="009915C8">
              <w:rPr>
                <w:rFonts w:ascii="Times New Roman" w:eastAsia="Times New Roman" w:hAnsi="Times New Roman" w:cs="Times New Roman"/>
                <w:iCs/>
                <w:sz w:val="24"/>
                <w:szCs w:val="24"/>
                <w:lang w:eastAsia="lv-LV"/>
              </w:rPr>
              <w:t>1</w:t>
            </w:r>
            <w:r w:rsidR="002C6BFA" w:rsidRPr="009915C8">
              <w:rPr>
                <w:rFonts w:ascii="Times New Roman" w:eastAsia="Times New Roman" w:hAnsi="Times New Roman" w:cs="Times New Roman"/>
                <w:iCs/>
                <w:sz w:val="24"/>
                <w:szCs w:val="24"/>
                <w:lang w:eastAsia="lv-LV"/>
              </w:rPr>
              <w:t>. pants (</w:t>
            </w:r>
            <w:proofErr w:type="spellStart"/>
            <w:r w:rsidR="002C6BFA" w:rsidRPr="009915C8">
              <w:rPr>
                <w:rFonts w:ascii="Times New Roman" w:eastAsia="Times New Roman" w:hAnsi="Times New Roman" w:cs="Times New Roman"/>
                <w:iCs/>
                <w:sz w:val="24"/>
                <w:szCs w:val="24"/>
                <w:lang w:eastAsia="lv-LV"/>
              </w:rPr>
              <w:t>KPL</w:t>
            </w:r>
            <w:proofErr w:type="spellEnd"/>
            <w:r w:rsidR="002C6BFA" w:rsidRPr="009915C8">
              <w:rPr>
                <w:rFonts w:ascii="Times New Roman" w:eastAsia="Times New Roman" w:hAnsi="Times New Roman" w:cs="Times New Roman"/>
                <w:iCs/>
                <w:sz w:val="24"/>
                <w:szCs w:val="24"/>
                <w:lang w:eastAsia="lv-LV"/>
              </w:rPr>
              <w:t xml:space="preserve"> 16.</w:t>
            </w:r>
            <w:r w:rsidR="00743634" w:rsidRPr="009915C8">
              <w:rPr>
                <w:rFonts w:ascii="Times New Roman" w:eastAsia="Times New Roman" w:hAnsi="Times New Roman" w:cs="Times New Roman"/>
                <w:iCs/>
                <w:sz w:val="24"/>
                <w:szCs w:val="24"/>
                <w:lang w:eastAsia="lv-LV"/>
              </w:rPr>
              <w:t> </w:t>
            </w:r>
            <w:r w:rsidR="002C6BFA" w:rsidRPr="009915C8">
              <w:rPr>
                <w:rFonts w:ascii="Times New Roman" w:eastAsia="Times New Roman" w:hAnsi="Times New Roman" w:cs="Times New Roman"/>
                <w:iCs/>
                <w:sz w:val="24"/>
                <w:szCs w:val="24"/>
                <w:lang w:eastAsia="lv-LV"/>
              </w:rPr>
              <w:t>pants), 2. pants (</w:t>
            </w:r>
            <w:proofErr w:type="spellStart"/>
            <w:r w:rsidR="002C6BFA" w:rsidRPr="009915C8">
              <w:rPr>
                <w:rFonts w:ascii="Times New Roman" w:eastAsia="Times New Roman" w:hAnsi="Times New Roman" w:cs="Times New Roman"/>
                <w:iCs/>
                <w:sz w:val="24"/>
                <w:szCs w:val="24"/>
                <w:lang w:eastAsia="lv-LV"/>
              </w:rPr>
              <w:t>KPL</w:t>
            </w:r>
            <w:proofErr w:type="spellEnd"/>
            <w:r w:rsidR="002C6BFA" w:rsidRPr="009915C8">
              <w:rPr>
                <w:rFonts w:ascii="Times New Roman" w:eastAsia="Times New Roman" w:hAnsi="Times New Roman" w:cs="Times New Roman"/>
                <w:iCs/>
                <w:sz w:val="24"/>
                <w:szCs w:val="24"/>
                <w:lang w:eastAsia="lv-LV"/>
              </w:rPr>
              <w:t xml:space="preserve"> 111.</w:t>
            </w:r>
            <w:r w:rsidR="002C6BFA" w:rsidRPr="009915C8">
              <w:rPr>
                <w:rFonts w:ascii="Times New Roman" w:eastAsia="Times New Roman" w:hAnsi="Times New Roman" w:cs="Times New Roman"/>
                <w:iCs/>
                <w:sz w:val="24"/>
                <w:szCs w:val="24"/>
                <w:vertAlign w:val="superscript"/>
                <w:lang w:eastAsia="lv-LV"/>
              </w:rPr>
              <w:t>1</w:t>
            </w:r>
            <w:r w:rsidR="002C6BFA" w:rsidRPr="009915C8">
              <w:rPr>
                <w:rFonts w:ascii="Times New Roman" w:eastAsia="Times New Roman" w:hAnsi="Times New Roman" w:cs="Times New Roman"/>
                <w:iCs/>
                <w:sz w:val="24"/>
                <w:szCs w:val="24"/>
                <w:lang w:eastAsia="lv-LV"/>
              </w:rPr>
              <w:t xml:space="preserve"> panta otrās daļas 2. punkts</w:t>
            </w:r>
            <w:r w:rsidRPr="009915C8">
              <w:rPr>
                <w:rFonts w:ascii="Times New Roman" w:eastAsia="Times New Roman" w:hAnsi="Times New Roman" w:cs="Times New Roman"/>
                <w:iCs/>
                <w:sz w:val="24"/>
                <w:szCs w:val="24"/>
                <w:lang w:eastAsia="lv-LV"/>
              </w:rPr>
              <w:t>, ceturtā daļa, sestās daļas 1. punkts)</w:t>
            </w:r>
            <w:r w:rsidR="00743634" w:rsidRPr="009915C8">
              <w:rPr>
                <w:rFonts w:ascii="Times New Roman" w:eastAsia="Times New Roman" w:hAnsi="Times New Roman" w:cs="Times New Roman"/>
                <w:iCs/>
                <w:sz w:val="24"/>
                <w:szCs w:val="24"/>
                <w:lang w:eastAsia="lv-LV"/>
              </w:rPr>
              <w:t>,</w:t>
            </w:r>
            <w:r w:rsidR="00E7321A" w:rsidRPr="009915C8">
              <w:rPr>
                <w:rFonts w:ascii="Times New Roman" w:eastAsia="Times New Roman" w:hAnsi="Times New Roman" w:cs="Times New Roman"/>
                <w:iCs/>
                <w:sz w:val="24"/>
                <w:szCs w:val="24"/>
                <w:lang w:eastAsia="lv-LV"/>
              </w:rPr>
              <w:t xml:space="preserve"> 24. pants (</w:t>
            </w:r>
            <w:proofErr w:type="spellStart"/>
            <w:r w:rsidR="00E7321A" w:rsidRPr="009915C8">
              <w:rPr>
                <w:rFonts w:ascii="Times New Roman" w:eastAsia="Times New Roman" w:hAnsi="Times New Roman" w:cs="Times New Roman"/>
                <w:iCs/>
                <w:sz w:val="24"/>
                <w:szCs w:val="24"/>
                <w:lang w:eastAsia="lv-LV"/>
              </w:rPr>
              <w:t>KPL</w:t>
            </w:r>
            <w:proofErr w:type="spellEnd"/>
            <w:r w:rsidR="00E7321A" w:rsidRPr="009915C8">
              <w:rPr>
                <w:rFonts w:ascii="Times New Roman" w:eastAsia="Times New Roman" w:hAnsi="Times New Roman" w:cs="Times New Roman"/>
                <w:iCs/>
                <w:sz w:val="24"/>
                <w:szCs w:val="24"/>
                <w:lang w:eastAsia="lv-LV"/>
              </w:rPr>
              <w:t xml:space="preserve"> 455.</w:t>
            </w:r>
            <w:r w:rsidR="00743634" w:rsidRPr="009915C8">
              <w:rPr>
                <w:rFonts w:ascii="Times New Roman" w:eastAsia="Times New Roman" w:hAnsi="Times New Roman" w:cs="Times New Roman"/>
                <w:iCs/>
                <w:sz w:val="24"/>
                <w:szCs w:val="24"/>
                <w:lang w:eastAsia="lv-LV"/>
              </w:rPr>
              <w:t> </w:t>
            </w:r>
            <w:r w:rsidR="00E7321A" w:rsidRPr="009915C8">
              <w:rPr>
                <w:rFonts w:ascii="Times New Roman" w:eastAsia="Times New Roman" w:hAnsi="Times New Roman" w:cs="Times New Roman"/>
                <w:iCs/>
                <w:sz w:val="24"/>
                <w:szCs w:val="24"/>
                <w:lang w:eastAsia="lv-LV"/>
              </w:rPr>
              <w:t>panta pirmā daļa</w:t>
            </w:r>
            <w:r w:rsidR="00743634" w:rsidRPr="009915C8">
              <w:rPr>
                <w:rFonts w:ascii="Times New Roman" w:eastAsia="Times New Roman" w:hAnsi="Times New Roman" w:cs="Times New Roman"/>
                <w:iCs/>
                <w:sz w:val="24"/>
                <w:szCs w:val="24"/>
                <w:lang w:eastAsia="lv-LV"/>
              </w:rPr>
              <w:t>)</w:t>
            </w:r>
            <w:r w:rsidR="00E7321A" w:rsidRPr="009915C8">
              <w:rPr>
                <w:rFonts w:ascii="Times New Roman" w:eastAsia="Times New Roman" w:hAnsi="Times New Roman" w:cs="Times New Roman"/>
                <w:iCs/>
                <w:sz w:val="24"/>
                <w:szCs w:val="24"/>
                <w:lang w:eastAsia="lv-LV"/>
              </w:rPr>
              <w:t>)</w:t>
            </w:r>
            <w:r w:rsidR="00E1481E" w:rsidRPr="009915C8">
              <w:rPr>
                <w:rFonts w:ascii="Times New Roman" w:eastAsia="Times New Roman" w:hAnsi="Times New Roman" w:cs="Times New Roman"/>
                <w:iCs/>
                <w:sz w:val="24"/>
                <w:szCs w:val="24"/>
                <w:lang w:eastAsia="lv-LV"/>
              </w:rPr>
              <w:t>;</w:t>
            </w:r>
          </w:p>
          <w:p w:rsidR="00D25613" w:rsidRPr="009915C8" w:rsidRDefault="00D125D7"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 </w:t>
            </w:r>
            <w:r w:rsidR="00E7321A" w:rsidRPr="009915C8">
              <w:rPr>
                <w:rFonts w:ascii="Times New Roman" w:eastAsia="Times New Roman" w:hAnsi="Times New Roman" w:cs="Times New Roman"/>
                <w:iCs/>
                <w:sz w:val="24"/>
                <w:szCs w:val="24"/>
                <w:lang w:eastAsia="lv-LV"/>
              </w:rPr>
              <w:t>pašam piedalīties krimināllietas izskatīšanā</w:t>
            </w:r>
            <w:r w:rsidR="000C7120" w:rsidRPr="009915C8">
              <w:rPr>
                <w:rFonts w:ascii="Times New Roman" w:eastAsia="Times New Roman" w:hAnsi="Times New Roman" w:cs="Times New Roman"/>
                <w:iCs/>
                <w:sz w:val="24"/>
                <w:szCs w:val="24"/>
                <w:lang w:eastAsia="lv-LV"/>
              </w:rPr>
              <w:t>, kā arī tiesas debatēs</w:t>
            </w:r>
            <w:r w:rsidR="00E7321A" w:rsidRPr="009915C8">
              <w:rPr>
                <w:rFonts w:ascii="Times New Roman" w:eastAsia="Times New Roman" w:hAnsi="Times New Roman" w:cs="Times New Roman"/>
                <w:iCs/>
                <w:sz w:val="24"/>
                <w:szCs w:val="24"/>
                <w:lang w:eastAsia="lv-LV"/>
              </w:rPr>
              <w:t xml:space="preserve"> (likumprojekta 2. pants (</w:t>
            </w:r>
            <w:proofErr w:type="spellStart"/>
            <w:r w:rsidR="00E7321A" w:rsidRPr="009915C8">
              <w:rPr>
                <w:rFonts w:ascii="Times New Roman" w:eastAsia="Times New Roman" w:hAnsi="Times New Roman" w:cs="Times New Roman"/>
                <w:iCs/>
                <w:sz w:val="24"/>
                <w:szCs w:val="24"/>
                <w:lang w:eastAsia="lv-LV"/>
              </w:rPr>
              <w:t>KPL</w:t>
            </w:r>
            <w:proofErr w:type="spellEnd"/>
            <w:r w:rsidR="00E7321A" w:rsidRPr="009915C8">
              <w:rPr>
                <w:rFonts w:ascii="Times New Roman" w:eastAsia="Times New Roman" w:hAnsi="Times New Roman" w:cs="Times New Roman"/>
                <w:iCs/>
                <w:sz w:val="24"/>
                <w:szCs w:val="24"/>
                <w:lang w:eastAsia="lv-LV"/>
              </w:rPr>
              <w:t xml:space="preserve"> 111.</w:t>
            </w:r>
            <w:r w:rsidR="00E7321A" w:rsidRPr="009915C8">
              <w:rPr>
                <w:rFonts w:ascii="Times New Roman" w:eastAsia="Times New Roman" w:hAnsi="Times New Roman" w:cs="Times New Roman"/>
                <w:iCs/>
                <w:sz w:val="24"/>
                <w:szCs w:val="24"/>
                <w:vertAlign w:val="superscript"/>
                <w:lang w:eastAsia="lv-LV"/>
              </w:rPr>
              <w:t>1</w:t>
            </w:r>
            <w:r w:rsidR="00E7321A" w:rsidRPr="009915C8">
              <w:rPr>
                <w:rFonts w:ascii="Times New Roman" w:eastAsia="Times New Roman" w:hAnsi="Times New Roman" w:cs="Times New Roman"/>
                <w:iCs/>
                <w:sz w:val="24"/>
                <w:szCs w:val="24"/>
                <w:lang w:eastAsia="lv-LV"/>
              </w:rPr>
              <w:t xml:space="preserve"> panta otrās daļas 3. punkts, ceturtā daļa, </w:t>
            </w:r>
            <w:r w:rsidR="001F285F" w:rsidRPr="009915C8">
              <w:rPr>
                <w:rFonts w:ascii="Times New Roman" w:eastAsia="Times New Roman" w:hAnsi="Times New Roman" w:cs="Times New Roman"/>
                <w:iCs/>
                <w:sz w:val="24"/>
                <w:szCs w:val="24"/>
                <w:lang w:eastAsia="lv-LV"/>
              </w:rPr>
              <w:t>sestās daļas 3. punkts</w:t>
            </w:r>
            <w:r w:rsidR="00D74386" w:rsidRPr="009915C8">
              <w:rPr>
                <w:rFonts w:ascii="Times New Roman" w:eastAsia="Times New Roman" w:hAnsi="Times New Roman" w:cs="Times New Roman"/>
                <w:iCs/>
                <w:sz w:val="24"/>
                <w:szCs w:val="24"/>
                <w:lang w:eastAsia="lv-LV"/>
              </w:rPr>
              <w:t xml:space="preserve">), </w:t>
            </w:r>
            <w:r w:rsidR="00D25613" w:rsidRPr="009915C8">
              <w:rPr>
                <w:rFonts w:ascii="Times New Roman" w:eastAsia="Times New Roman" w:hAnsi="Times New Roman" w:cs="Times New Roman"/>
                <w:iCs/>
                <w:sz w:val="24"/>
                <w:szCs w:val="24"/>
                <w:lang w:eastAsia="lv-LV"/>
              </w:rPr>
              <w:lastRenderedPageBreak/>
              <w:t>24.</w:t>
            </w:r>
            <w:r w:rsidR="00743634" w:rsidRPr="009915C8">
              <w:rPr>
                <w:rFonts w:ascii="Times New Roman" w:eastAsia="Times New Roman" w:hAnsi="Times New Roman" w:cs="Times New Roman"/>
                <w:iCs/>
                <w:sz w:val="24"/>
                <w:szCs w:val="24"/>
                <w:lang w:eastAsia="lv-LV"/>
              </w:rPr>
              <w:t> </w:t>
            </w:r>
            <w:r w:rsidR="00D25613" w:rsidRPr="009915C8">
              <w:rPr>
                <w:rFonts w:ascii="Times New Roman" w:eastAsia="Times New Roman" w:hAnsi="Times New Roman" w:cs="Times New Roman"/>
                <w:iCs/>
                <w:sz w:val="24"/>
                <w:szCs w:val="24"/>
                <w:lang w:eastAsia="lv-LV"/>
              </w:rPr>
              <w:t>pants (</w:t>
            </w:r>
            <w:proofErr w:type="spellStart"/>
            <w:r w:rsidR="00D25613" w:rsidRPr="009915C8">
              <w:rPr>
                <w:rFonts w:ascii="Times New Roman" w:eastAsia="Times New Roman" w:hAnsi="Times New Roman" w:cs="Times New Roman"/>
                <w:iCs/>
                <w:sz w:val="24"/>
                <w:szCs w:val="24"/>
                <w:lang w:eastAsia="lv-LV"/>
              </w:rPr>
              <w:t>KPL</w:t>
            </w:r>
            <w:proofErr w:type="spellEnd"/>
            <w:r w:rsidR="00D25613" w:rsidRPr="009915C8">
              <w:rPr>
                <w:rFonts w:ascii="Times New Roman" w:eastAsia="Times New Roman" w:hAnsi="Times New Roman" w:cs="Times New Roman"/>
                <w:iCs/>
                <w:sz w:val="24"/>
                <w:szCs w:val="24"/>
                <w:lang w:eastAsia="lv-LV"/>
              </w:rPr>
              <w:t xml:space="preserve"> 455. panta pirmā daļa), 27. pants (</w:t>
            </w:r>
            <w:proofErr w:type="spellStart"/>
            <w:r w:rsidR="00D25613" w:rsidRPr="009915C8">
              <w:rPr>
                <w:rFonts w:ascii="Times New Roman" w:eastAsia="Times New Roman" w:hAnsi="Times New Roman" w:cs="Times New Roman"/>
                <w:iCs/>
                <w:sz w:val="24"/>
                <w:szCs w:val="24"/>
                <w:lang w:eastAsia="lv-LV"/>
              </w:rPr>
              <w:t>KPL</w:t>
            </w:r>
            <w:proofErr w:type="spellEnd"/>
            <w:r w:rsidR="00D25613" w:rsidRPr="009915C8">
              <w:rPr>
                <w:rFonts w:ascii="Times New Roman" w:eastAsia="Times New Roman" w:hAnsi="Times New Roman" w:cs="Times New Roman"/>
                <w:iCs/>
                <w:sz w:val="24"/>
                <w:szCs w:val="24"/>
                <w:lang w:eastAsia="lv-LV"/>
              </w:rPr>
              <w:t xml:space="preserve"> 484.</w:t>
            </w:r>
            <w:r w:rsidR="00743634" w:rsidRPr="009915C8">
              <w:rPr>
                <w:rFonts w:ascii="Times New Roman" w:eastAsia="Times New Roman" w:hAnsi="Times New Roman" w:cs="Times New Roman"/>
                <w:iCs/>
                <w:sz w:val="24"/>
                <w:szCs w:val="24"/>
                <w:lang w:eastAsia="lv-LV"/>
              </w:rPr>
              <w:t> </w:t>
            </w:r>
            <w:r w:rsidR="00D25613" w:rsidRPr="009915C8">
              <w:rPr>
                <w:rFonts w:ascii="Times New Roman" w:eastAsia="Times New Roman" w:hAnsi="Times New Roman" w:cs="Times New Roman"/>
                <w:iCs/>
                <w:sz w:val="24"/>
                <w:szCs w:val="24"/>
                <w:lang w:eastAsia="lv-LV"/>
              </w:rPr>
              <w:t>panta ceturtā un astotā daļa),</w:t>
            </w:r>
            <w:r w:rsidR="000C7120" w:rsidRPr="009915C8">
              <w:rPr>
                <w:rFonts w:ascii="Times New Roman" w:eastAsia="Times New Roman" w:hAnsi="Times New Roman" w:cs="Times New Roman"/>
                <w:iCs/>
                <w:sz w:val="24"/>
                <w:szCs w:val="24"/>
                <w:lang w:eastAsia="lv-LV"/>
              </w:rPr>
              <w:t xml:space="preserve"> 32. pants (</w:t>
            </w:r>
            <w:proofErr w:type="spellStart"/>
            <w:r w:rsidR="000C7120" w:rsidRPr="009915C8">
              <w:rPr>
                <w:rFonts w:ascii="Times New Roman" w:eastAsia="Times New Roman" w:hAnsi="Times New Roman" w:cs="Times New Roman"/>
                <w:iCs/>
                <w:sz w:val="24"/>
                <w:szCs w:val="24"/>
                <w:lang w:eastAsia="lv-LV"/>
              </w:rPr>
              <w:t>KPL</w:t>
            </w:r>
            <w:proofErr w:type="spellEnd"/>
            <w:r w:rsidR="000C7120" w:rsidRPr="009915C8">
              <w:rPr>
                <w:rFonts w:ascii="Times New Roman" w:eastAsia="Times New Roman" w:hAnsi="Times New Roman" w:cs="Times New Roman"/>
                <w:iCs/>
                <w:sz w:val="24"/>
                <w:szCs w:val="24"/>
                <w:lang w:eastAsia="lv-LV"/>
              </w:rPr>
              <w:t xml:space="preserve"> 502.</w:t>
            </w:r>
            <w:r w:rsidR="00743634" w:rsidRPr="009915C8">
              <w:rPr>
                <w:rFonts w:ascii="Times New Roman" w:eastAsia="Times New Roman" w:hAnsi="Times New Roman" w:cs="Times New Roman"/>
                <w:iCs/>
                <w:sz w:val="24"/>
                <w:szCs w:val="24"/>
                <w:lang w:eastAsia="lv-LV"/>
              </w:rPr>
              <w:t> </w:t>
            </w:r>
            <w:r w:rsidR="000C7120" w:rsidRPr="009915C8">
              <w:rPr>
                <w:rFonts w:ascii="Times New Roman" w:eastAsia="Times New Roman" w:hAnsi="Times New Roman" w:cs="Times New Roman"/>
                <w:iCs/>
                <w:sz w:val="24"/>
                <w:szCs w:val="24"/>
                <w:lang w:eastAsia="lv-LV"/>
              </w:rPr>
              <w:t xml:space="preserve"> panta pirmā un otrā daļa), </w:t>
            </w:r>
            <w:r w:rsidR="00735CB1" w:rsidRPr="009915C8">
              <w:rPr>
                <w:rFonts w:ascii="Times New Roman" w:eastAsia="Times New Roman" w:hAnsi="Times New Roman" w:cs="Times New Roman"/>
                <w:iCs/>
                <w:sz w:val="24"/>
                <w:szCs w:val="24"/>
                <w:lang w:eastAsia="lv-LV"/>
              </w:rPr>
              <w:t>33. pants (</w:t>
            </w:r>
            <w:proofErr w:type="spellStart"/>
            <w:r w:rsidR="00735CB1" w:rsidRPr="009915C8">
              <w:rPr>
                <w:rFonts w:ascii="Times New Roman" w:eastAsia="Times New Roman" w:hAnsi="Times New Roman" w:cs="Times New Roman"/>
                <w:iCs/>
                <w:sz w:val="24"/>
                <w:szCs w:val="24"/>
                <w:lang w:eastAsia="lv-LV"/>
              </w:rPr>
              <w:t>KPL</w:t>
            </w:r>
            <w:proofErr w:type="spellEnd"/>
            <w:r w:rsidR="00735CB1" w:rsidRPr="009915C8">
              <w:rPr>
                <w:rFonts w:ascii="Times New Roman" w:eastAsia="Times New Roman" w:hAnsi="Times New Roman" w:cs="Times New Roman"/>
                <w:iCs/>
                <w:sz w:val="24"/>
                <w:szCs w:val="24"/>
                <w:lang w:eastAsia="lv-LV"/>
              </w:rPr>
              <w:t xml:space="preserve"> 505.</w:t>
            </w:r>
            <w:r w:rsidR="00743634" w:rsidRPr="009915C8">
              <w:rPr>
                <w:rFonts w:ascii="Times New Roman" w:eastAsia="Times New Roman" w:hAnsi="Times New Roman" w:cs="Times New Roman"/>
                <w:iCs/>
                <w:sz w:val="24"/>
                <w:szCs w:val="24"/>
                <w:lang w:eastAsia="lv-LV"/>
              </w:rPr>
              <w:t> </w:t>
            </w:r>
            <w:r w:rsidR="00735CB1" w:rsidRPr="009915C8">
              <w:rPr>
                <w:rFonts w:ascii="Times New Roman" w:eastAsia="Times New Roman" w:hAnsi="Times New Roman" w:cs="Times New Roman"/>
                <w:iCs/>
                <w:sz w:val="24"/>
                <w:szCs w:val="24"/>
                <w:lang w:eastAsia="lv-LV"/>
              </w:rPr>
              <w:t>pants), 34. pants (</w:t>
            </w:r>
            <w:proofErr w:type="spellStart"/>
            <w:r w:rsidR="00735CB1" w:rsidRPr="009915C8">
              <w:rPr>
                <w:rFonts w:ascii="Times New Roman" w:eastAsia="Times New Roman" w:hAnsi="Times New Roman" w:cs="Times New Roman"/>
                <w:iCs/>
                <w:sz w:val="24"/>
                <w:szCs w:val="24"/>
                <w:lang w:eastAsia="lv-LV"/>
              </w:rPr>
              <w:t>KPL</w:t>
            </w:r>
            <w:proofErr w:type="spellEnd"/>
            <w:r w:rsidR="00735CB1" w:rsidRPr="009915C8">
              <w:rPr>
                <w:rFonts w:ascii="Times New Roman" w:eastAsia="Times New Roman" w:hAnsi="Times New Roman" w:cs="Times New Roman"/>
                <w:iCs/>
                <w:sz w:val="24"/>
                <w:szCs w:val="24"/>
                <w:lang w:eastAsia="lv-LV"/>
              </w:rPr>
              <w:t xml:space="preserve"> 506. panta 2.</w:t>
            </w:r>
            <w:r w:rsidR="00735CB1" w:rsidRPr="009915C8">
              <w:rPr>
                <w:rFonts w:ascii="Times New Roman" w:eastAsia="Times New Roman" w:hAnsi="Times New Roman" w:cs="Times New Roman"/>
                <w:iCs/>
                <w:sz w:val="24"/>
                <w:szCs w:val="24"/>
                <w:vertAlign w:val="superscript"/>
                <w:lang w:eastAsia="lv-LV"/>
              </w:rPr>
              <w:t>1</w:t>
            </w:r>
            <w:r w:rsidR="00735CB1" w:rsidRPr="009915C8">
              <w:rPr>
                <w:rFonts w:ascii="Times New Roman" w:eastAsia="Times New Roman" w:hAnsi="Times New Roman" w:cs="Times New Roman"/>
                <w:iCs/>
                <w:sz w:val="24"/>
                <w:szCs w:val="24"/>
                <w:lang w:eastAsia="lv-LV"/>
              </w:rPr>
              <w:t xml:space="preserve"> un piektā daļa</w:t>
            </w:r>
            <w:r w:rsidR="00743634" w:rsidRPr="009915C8">
              <w:rPr>
                <w:rFonts w:ascii="Times New Roman" w:eastAsia="Times New Roman" w:hAnsi="Times New Roman" w:cs="Times New Roman"/>
                <w:iCs/>
                <w:sz w:val="24"/>
                <w:szCs w:val="24"/>
                <w:lang w:eastAsia="lv-LV"/>
              </w:rPr>
              <w:t>)</w:t>
            </w:r>
            <w:r w:rsidR="00735CB1" w:rsidRPr="009915C8">
              <w:rPr>
                <w:rFonts w:ascii="Times New Roman" w:eastAsia="Times New Roman" w:hAnsi="Times New Roman" w:cs="Times New Roman"/>
                <w:iCs/>
                <w:sz w:val="24"/>
                <w:szCs w:val="24"/>
                <w:lang w:eastAsia="lv-LV"/>
              </w:rPr>
              <w:t xml:space="preserve">); </w:t>
            </w:r>
          </w:p>
          <w:p w:rsidR="002C6BFA" w:rsidRPr="009915C8" w:rsidRDefault="00E7321A"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izteikt savu viedokli par mantas izcelsmi (likumprojekta 2.</w:t>
            </w:r>
            <w:r w:rsidR="00743634" w:rsidRPr="009915C8">
              <w:rPr>
                <w:rFonts w:ascii="Times New Roman" w:eastAsia="Times New Roman" w:hAnsi="Times New Roman" w:cs="Times New Roman"/>
                <w:iCs/>
                <w:sz w:val="24"/>
                <w:szCs w:val="24"/>
                <w:lang w:eastAsia="lv-LV"/>
              </w:rPr>
              <w:t> </w:t>
            </w:r>
            <w:r w:rsidRPr="009915C8">
              <w:rPr>
                <w:rFonts w:ascii="Times New Roman" w:eastAsia="Times New Roman" w:hAnsi="Times New Roman" w:cs="Times New Roman"/>
                <w:iCs/>
                <w:sz w:val="24"/>
                <w:szCs w:val="24"/>
                <w:lang w:eastAsia="lv-LV"/>
              </w:rPr>
              <w:t>pants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111.</w:t>
            </w:r>
            <w:r w:rsidRPr="009915C8">
              <w:rPr>
                <w:rFonts w:ascii="Times New Roman" w:eastAsia="Times New Roman" w:hAnsi="Times New Roman" w:cs="Times New Roman"/>
                <w:iCs/>
                <w:sz w:val="24"/>
                <w:szCs w:val="24"/>
                <w:vertAlign w:val="superscript"/>
                <w:lang w:eastAsia="lv-LV"/>
              </w:rPr>
              <w:t>1</w:t>
            </w:r>
            <w:r w:rsidRPr="009915C8">
              <w:rPr>
                <w:rFonts w:ascii="Times New Roman" w:eastAsia="Times New Roman" w:hAnsi="Times New Roman" w:cs="Times New Roman"/>
                <w:iCs/>
                <w:sz w:val="24"/>
                <w:szCs w:val="24"/>
                <w:lang w:eastAsia="lv-LV"/>
              </w:rPr>
              <w:t xml:space="preserve"> panta otrās daļas 4. punkts, ceturtā daļa,</w:t>
            </w:r>
            <w:r w:rsidR="00A47127" w:rsidRPr="009915C8">
              <w:rPr>
                <w:rFonts w:ascii="Times New Roman" w:eastAsia="Times New Roman" w:hAnsi="Times New Roman" w:cs="Times New Roman"/>
                <w:iCs/>
                <w:sz w:val="24"/>
                <w:szCs w:val="24"/>
                <w:lang w:eastAsia="lv-LV"/>
              </w:rPr>
              <w:t xml:space="preserve"> sestās daļas 3. punkts)</w:t>
            </w:r>
            <w:r w:rsidR="00D25613" w:rsidRPr="009915C8">
              <w:rPr>
                <w:rFonts w:ascii="Times New Roman" w:eastAsia="Times New Roman" w:hAnsi="Times New Roman" w:cs="Times New Roman"/>
                <w:iCs/>
                <w:sz w:val="24"/>
                <w:szCs w:val="24"/>
                <w:lang w:eastAsia="lv-LV"/>
              </w:rPr>
              <w:t>, 2</w:t>
            </w:r>
            <w:r w:rsidR="00743634" w:rsidRPr="009915C8">
              <w:rPr>
                <w:rFonts w:ascii="Times New Roman" w:eastAsia="Times New Roman" w:hAnsi="Times New Roman" w:cs="Times New Roman"/>
                <w:iCs/>
                <w:sz w:val="24"/>
                <w:szCs w:val="24"/>
                <w:lang w:eastAsia="lv-LV"/>
              </w:rPr>
              <w:t>3</w:t>
            </w:r>
            <w:r w:rsidR="00D25613" w:rsidRPr="009915C8">
              <w:rPr>
                <w:rFonts w:ascii="Times New Roman" w:eastAsia="Times New Roman" w:hAnsi="Times New Roman" w:cs="Times New Roman"/>
                <w:iCs/>
                <w:sz w:val="24"/>
                <w:szCs w:val="24"/>
                <w:lang w:eastAsia="lv-LV"/>
              </w:rPr>
              <w:t>. pants (</w:t>
            </w:r>
            <w:proofErr w:type="spellStart"/>
            <w:r w:rsidR="00D25613" w:rsidRPr="009915C8">
              <w:rPr>
                <w:rFonts w:ascii="Times New Roman" w:eastAsia="Times New Roman" w:hAnsi="Times New Roman" w:cs="Times New Roman"/>
                <w:iCs/>
                <w:sz w:val="24"/>
                <w:szCs w:val="24"/>
                <w:lang w:eastAsia="lv-LV"/>
              </w:rPr>
              <w:t>KPL</w:t>
            </w:r>
            <w:proofErr w:type="spellEnd"/>
            <w:r w:rsidR="00D25613" w:rsidRPr="009915C8">
              <w:rPr>
                <w:rFonts w:ascii="Times New Roman" w:eastAsia="Times New Roman" w:hAnsi="Times New Roman" w:cs="Times New Roman"/>
                <w:iCs/>
                <w:sz w:val="24"/>
                <w:szCs w:val="24"/>
                <w:lang w:eastAsia="lv-LV"/>
              </w:rPr>
              <w:t> 449. pants)</w:t>
            </w:r>
            <w:r w:rsidR="00743634" w:rsidRPr="009915C8">
              <w:rPr>
                <w:rFonts w:ascii="Times New Roman" w:eastAsia="Times New Roman" w:hAnsi="Times New Roman" w:cs="Times New Roman"/>
                <w:iCs/>
                <w:sz w:val="24"/>
                <w:szCs w:val="24"/>
                <w:lang w:eastAsia="lv-LV"/>
              </w:rPr>
              <w:t>,</w:t>
            </w:r>
            <w:r w:rsidR="00D25613" w:rsidRPr="009915C8">
              <w:rPr>
                <w:rFonts w:ascii="Times New Roman" w:eastAsia="Times New Roman" w:hAnsi="Times New Roman" w:cs="Times New Roman"/>
                <w:iCs/>
                <w:sz w:val="24"/>
                <w:szCs w:val="24"/>
                <w:lang w:eastAsia="lv-LV"/>
              </w:rPr>
              <w:t xml:space="preserve"> 24.</w:t>
            </w:r>
            <w:r w:rsidR="00743634" w:rsidRPr="009915C8">
              <w:rPr>
                <w:rFonts w:ascii="Times New Roman" w:eastAsia="Times New Roman" w:hAnsi="Times New Roman" w:cs="Times New Roman"/>
                <w:iCs/>
                <w:sz w:val="24"/>
                <w:szCs w:val="24"/>
                <w:lang w:eastAsia="lv-LV"/>
              </w:rPr>
              <w:t> </w:t>
            </w:r>
            <w:r w:rsidR="00D25613" w:rsidRPr="009915C8">
              <w:rPr>
                <w:rFonts w:ascii="Times New Roman" w:eastAsia="Times New Roman" w:hAnsi="Times New Roman" w:cs="Times New Roman"/>
                <w:iCs/>
                <w:sz w:val="24"/>
                <w:szCs w:val="24"/>
                <w:lang w:eastAsia="lv-LV"/>
              </w:rPr>
              <w:t>pants (</w:t>
            </w:r>
            <w:proofErr w:type="spellStart"/>
            <w:r w:rsidR="00D25613" w:rsidRPr="009915C8">
              <w:rPr>
                <w:rFonts w:ascii="Times New Roman" w:eastAsia="Times New Roman" w:hAnsi="Times New Roman" w:cs="Times New Roman"/>
                <w:iCs/>
                <w:sz w:val="24"/>
                <w:szCs w:val="24"/>
                <w:lang w:eastAsia="lv-LV"/>
              </w:rPr>
              <w:t>KPL</w:t>
            </w:r>
            <w:proofErr w:type="spellEnd"/>
            <w:r w:rsidR="00D25613" w:rsidRPr="009915C8">
              <w:rPr>
                <w:rFonts w:ascii="Times New Roman" w:eastAsia="Times New Roman" w:hAnsi="Times New Roman" w:cs="Times New Roman"/>
                <w:iCs/>
                <w:sz w:val="24"/>
                <w:szCs w:val="24"/>
                <w:lang w:eastAsia="lv-LV"/>
              </w:rPr>
              <w:t xml:space="preserve"> 455. panta pirmā daļa</w:t>
            </w:r>
            <w:r w:rsidR="00743634" w:rsidRPr="009915C8">
              <w:rPr>
                <w:rFonts w:ascii="Times New Roman" w:eastAsia="Times New Roman" w:hAnsi="Times New Roman" w:cs="Times New Roman"/>
                <w:iCs/>
                <w:sz w:val="24"/>
                <w:szCs w:val="24"/>
                <w:lang w:eastAsia="lv-LV"/>
              </w:rPr>
              <w:t>)</w:t>
            </w:r>
            <w:r w:rsidR="00D25613" w:rsidRPr="009915C8">
              <w:rPr>
                <w:rFonts w:ascii="Times New Roman" w:eastAsia="Times New Roman" w:hAnsi="Times New Roman" w:cs="Times New Roman"/>
                <w:iCs/>
                <w:sz w:val="24"/>
                <w:szCs w:val="24"/>
                <w:lang w:eastAsia="lv-LV"/>
              </w:rPr>
              <w:t>)</w:t>
            </w:r>
            <w:r w:rsidR="00E1481E" w:rsidRPr="009915C8">
              <w:rPr>
                <w:rFonts w:ascii="Times New Roman" w:eastAsia="Times New Roman" w:hAnsi="Times New Roman" w:cs="Times New Roman"/>
                <w:iCs/>
                <w:sz w:val="24"/>
                <w:szCs w:val="24"/>
                <w:lang w:eastAsia="lv-LV"/>
              </w:rPr>
              <w:t>;</w:t>
            </w:r>
          </w:p>
          <w:p w:rsidR="00E7321A" w:rsidRPr="009915C8" w:rsidRDefault="00E7321A"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piedalīties katra tiesā pārbaudāma pierādījuma attiecībā uz mantas izcelsmi tiešā un mutvārdos veiktā pārbaudē (likumprojekta 2. pants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111.</w:t>
            </w:r>
            <w:r w:rsidRPr="009915C8">
              <w:rPr>
                <w:rFonts w:ascii="Times New Roman" w:eastAsia="Times New Roman" w:hAnsi="Times New Roman" w:cs="Times New Roman"/>
                <w:iCs/>
                <w:sz w:val="24"/>
                <w:szCs w:val="24"/>
                <w:vertAlign w:val="superscript"/>
                <w:lang w:eastAsia="lv-LV"/>
              </w:rPr>
              <w:t>1</w:t>
            </w:r>
            <w:r w:rsidRPr="009915C8">
              <w:rPr>
                <w:rFonts w:ascii="Times New Roman" w:eastAsia="Times New Roman" w:hAnsi="Times New Roman" w:cs="Times New Roman"/>
                <w:iCs/>
                <w:sz w:val="24"/>
                <w:szCs w:val="24"/>
                <w:lang w:eastAsia="lv-LV"/>
              </w:rPr>
              <w:t xml:space="preserve"> panta otrās daļas 5. punkts, ceturtā da</w:t>
            </w:r>
            <w:r w:rsidR="00F335FB" w:rsidRPr="009915C8">
              <w:rPr>
                <w:rFonts w:ascii="Times New Roman" w:eastAsia="Times New Roman" w:hAnsi="Times New Roman" w:cs="Times New Roman"/>
                <w:iCs/>
                <w:sz w:val="24"/>
                <w:szCs w:val="24"/>
                <w:lang w:eastAsia="lv-LV"/>
              </w:rPr>
              <w:t>ļa),</w:t>
            </w:r>
            <w:r w:rsidR="004143DD" w:rsidRPr="009915C8">
              <w:rPr>
                <w:rFonts w:ascii="Times New Roman" w:eastAsia="Times New Roman" w:hAnsi="Times New Roman" w:cs="Times New Roman"/>
                <w:iCs/>
                <w:sz w:val="24"/>
                <w:szCs w:val="24"/>
                <w:lang w:eastAsia="lv-LV"/>
              </w:rPr>
              <w:t xml:space="preserve"> 23. pants (</w:t>
            </w:r>
            <w:proofErr w:type="spellStart"/>
            <w:r w:rsidR="004143DD" w:rsidRPr="009915C8">
              <w:rPr>
                <w:rFonts w:ascii="Times New Roman" w:eastAsia="Times New Roman" w:hAnsi="Times New Roman" w:cs="Times New Roman"/>
                <w:iCs/>
                <w:sz w:val="24"/>
                <w:szCs w:val="24"/>
                <w:lang w:eastAsia="lv-LV"/>
              </w:rPr>
              <w:t>KPL</w:t>
            </w:r>
            <w:proofErr w:type="spellEnd"/>
            <w:r w:rsidR="004143DD" w:rsidRPr="009915C8">
              <w:rPr>
                <w:rFonts w:ascii="Times New Roman" w:eastAsia="Times New Roman" w:hAnsi="Times New Roman" w:cs="Times New Roman"/>
                <w:iCs/>
                <w:sz w:val="24"/>
                <w:szCs w:val="24"/>
                <w:lang w:eastAsia="lv-LV"/>
              </w:rPr>
              <w:t xml:space="preserve"> 449. panta trešā daļa)</w:t>
            </w:r>
            <w:r w:rsidR="006C5BC8" w:rsidRPr="009915C8">
              <w:rPr>
                <w:rFonts w:ascii="Times New Roman" w:eastAsia="Times New Roman" w:hAnsi="Times New Roman" w:cs="Times New Roman"/>
                <w:iCs/>
                <w:sz w:val="24"/>
                <w:szCs w:val="24"/>
                <w:lang w:eastAsia="lv-LV"/>
              </w:rPr>
              <w:t>,</w:t>
            </w:r>
            <w:r w:rsidR="004143DD" w:rsidRPr="009915C8">
              <w:rPr>
                <w:rFonts w:ascii="Times New Roman" w:eastAsia="Times New Roman" w:hAnsi="Times New Roman" w:cs="Times New Roman"/>
                <w:iCs/>
                <w:sz w:val="24"/>
                <w:szCs w:val="24"/>
                <w:lang w:eastAsia="lv-LV"/>
              </w:rPr>
              <w:t xml:space="preserve"> </w:t>
            </w:r>
            <w:r w:rsidR="00E1481E" w:rsidRPr="009915C8">
              <w:rPr>
                <w:rFonts w:ascii="Times New Roman" w:eastAsia="Times New Roman" w:hAnsi="Times New Roman" w:cs="Times New Roman"/>
                <w:iCs/>
                <w:sz w:val="24"/>
                <w:szCs w:val="24"/>
                <w:lang w:eastAsia="lv-LV"/>
              </w:rPr>
              <w:t>24. pants (</w:t>
            </w:r>
            <w:proofErr w:type="spellStart"/>
            <w:r w:rsidR="00E1481E" w:rsidRPr="009915C8">
              <w:rPr>
                <w:rFonts w:ascii="Times New Roman" w:eastAsia="Times New Roman" w:hAnsi="Times New Roman" w:cs="Times New Roman"/>
                <w:iCs/>
                <w:sz w:val="24"/>
                <w:szCs w:val="24"/>
                <w:lang w:eastAsia="lv-LV"/>
              </w:rPr>
              <w:t>KPL</w:t>
            </w:r>
            <w:proofErr w:type="spellEnd"/>
            <w:r w:rsidR="00E1481E" w:rsidRPr="009915C8">
              <w:rPr>
                <w:rFonts w:ascii="Times New Roman" w:eastAsia="Times New Roman" w:hAnsi="Times New Roman" w:cs="Times New Roman"/>
                <w:iCs/>
                <w:sz w:val="24"/>
                <w:szCs w:val="24"/>
                <w:lang w:eastAsia="lv-LV"/>
              </w:rPr>
              <w:t xml:space="preserve"> 455. panta pirmā daļa)</w:t>
            </w:r>
            <w:r w:rsidR="006C5BC8" w:rsidRPr="009915C8">
              <w:rPr>
                <w:rFonts w:ascii="Times New Roman" w:eastAsia="Times New Roman" w:hAnsi="Times New Roman" w:cs="Times New Roman"/>
                <w:iCs/>
                <w:sz w:val="24"/>
                <w:szCs w:val="24"/>
                <w:lang w:eastAsia="lv-LV"/>
              </w:rPr>
              <w:t>,</w:t>
            </w:r>
            <w:r w:rsidR="00F335FB" w:rsidRPr="009915C8">
              <w:rPr>
                <w:rFonts w:ascii="Times New Roman" w:eastAsia="Times New Roman" w:hAnsi="Times New Roman" w:cs="Times New Roman"/>
                <w:iCs/>
                <w:sz w:val="24"/>
                <w:szCs w:val="24"/>
                <w:lang w:eastAsia="lv-LV"/>
              </w:rPr>
              <w:t xml:space="preserve"> 30. pants (499. panta otrā un piektā daļa)</w:t>
            </w:r>
            <w:r w:rsidR="000C7120" w:rsidRPr="009915C8">
              <w:rPr>
                <w:rFonts w:ascii="Times New Roman" w:eastAsia="Times New Roman" w:hAnsi="Times New Roman" w:cs="Times New Roman"/>
                <w:iCs/>
                <w:sz w:val="24"/>
                <w:szCs w:val="24"/>
                <w:lang w:eastAsia="lv-LV"/>
              </w:rPr>
              <w:t>, 31. pants (</w:t>
            </w:r>
            <w:proofErr w:type="spellStart"/>
            <w:r w:rsidR="000C7120" w:rsidRPr="009915C8">
              <w:rPr>
                <w:rFonts w:ascii="Times New Roman" w:eastAsia="Times New Roman" w:hAnsi="Times New Roman" w:cs="Times New Roman"/>
                <w:iCs/>
                <w:sz w:val="24"/>
                <w:szCs w:val="24"/>
                <w:lang w:eastAsia="lv-LV"/>
              </w:rPr>
              <w:t>KPL</w:t>
            </w:r>
            <w:proofErr w:type="spellEnd"/>
            <w:r w:rsidR="000C7120" w:rsidRPr="009915C8">
              <w:rPr>
                <w:rFonts w:ascii="Times New Roman" w:eastAsia="Times New Roman" w:hAnsi="Times New Roman" w:cs="Times New Roman"/>
                <w:iCs/>
                <w:sz w:val="24"/>
                <w:szCs w:val="24"/>
                <w:lang w:eastAsia="lv-LV"/>
              </w:rPr>
              <w:t xml:space="preserve"> 500. panta otrā daļa)</w:t>
            </w:r>
            <w:r w:rsidR="006C5BC8" w:rsidRPr="009915C8">
              <w:rPr>
                <w:rFonts w:ascii="Times New Roman" w:eastAsia="Times New Roman" w:hAnsi="Times New Roman" w:cs="Times New Roman"/>
                <w:iCs/>
                <w:sz w:val="24"/>
                <w:szCs w:val="24"/>
                <w:lang w:eastAsia="lv-LV"/>
              </w:rPr>
              <w:t>,</w:t>
            </w:r>
            <w:r w:rsidR="00735CB1" w:rsidRPr="009915C8">
              <w:rPr>
                <w:rFonts w:ascii="Times New Roman" w:eastAsia="Times New Roman" w:hAnsi="Times New Roman" w:cs="Times New Roman"/>
                <w:iCs/>
                <w:sz w:val="24"/>
                <w:szCs w:val="24"/>
                <w:lang w:eastAsia="lv-LV"/>
              </w:rPr>
              <w:t xml:space="preserve"> 40. pants (</w:t>
            </w:r>
            <w:proofErr w:type="spellStart"/>
            <w:r w:rsidR="00735CB1" w:rsidRPr="009915C8">
              <w:rPr>
                <w:rFonts w:ascii="Times New Roman" w:eastAsia="Times New Roman" w:hAnsi="Times New Roman" w:cs="Times New Roman"/>
                <w:iCs/>
                <w:sz w:val="24"/>
                <w:szCs w:val="24"/>
                <w:lang w:eastAsia="lv-LV"/>
              </w:rPr>
              <w:t>KPL</w:t>
            </w:r>
            <w:proofErr w:type="spellEnd"/>
            <w:r w:rsidR="00735CB1" w:rsidRPr="009915C8">
              <w:rPr>
                <w:rFonts w:ascii="Times New Roman" w:eastAsia="Times New Roman" w:hAnsi="Times New Roman" w:cs="Times New Roman"/>
                <w:iCs/>
                <w:sz w:val="24"/>
                <w:szCs w:val="24"/>
                <w:lang w:eastAsia="lv-LV"/>
              </w:rPr>
              <w:t xml:space="preserve"> 561. panta trešā da</w:t>
            </w:r>
            <w:r w:rsidR="00E1481E" w:rsidRPr="009915C8">
              <w:rPr>
                <w:rFonts w:ascii="Times New Roman" w:eastAsia="Times New Roman" w:hAnsi="Times New Roman" w:cs="Times New Roman"/>
                <w:iCs/>
                <w:sz w:val="24"/>
                <w:szCs w:val="24"/>
                <w:lang w:eastAsia="lv-LV"/>
              </w:rPr>
              <w:t>ļa)</w:t>
            </w:r>
            <w:r w:rsidR="006C5BC8" w:rsidRPr="009915C8">
              <w:rPr>
                <w:rFonts w:ascii="Times New Roman" w:eastAsia="Times New Roman" w:hAnsi="Times New Roman" w:cs="Times New Roman"/>
                <w:iCs/>
                <w:sz w:val="24"/>
                <w:szCs w:val="24"/>
                <w:lang w:eastAsia="lv-LV"/>
              </w:rPr>
              <w:t>)</w:t>
            </w:r>
            <w:r w:rsidR="00E1481E" w:rsidRPr="009915C8">
              <w:rPr>
                <w:rFonts w:ascii="Times New Roman" w:eastAsia="Times New Roman" w:hAnsi="Times New Roman" w:cs="Times New Roman"/>
                <w:iCs/>
                <w:sz w:val="24"/>
                <w:szCs w:val="24"/>
                <w:lang w:eastAsia="lv-LV"/>
              </w:rPr>
              <w:t>;</w:t>
            </w:r>
          </w:p>
          <w:p w:rsidR="00E7321A" w:rsidRPr="009915C8" w:rsidRDefault="00E7321A"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iesniegt pieteikumus</w:t>
            </w:r>
            <w:r w:rsidR="00F335FB" w:rsidRPr="009915C8">
              <w:rPr>
                <w:rFonts w:ascii="Times New Roman" w:eastAsia="Times New Roman" w:hAnsi="Times New Roman" w:cs="Times New Roman"/>
                <w:iCs/>
                <w:sz w:val="24"/>
                <w:szCs w:val="24"/>
                <w:lang w:eastAsia="lv-LV"/>
              </w:rPr>
              <w:t>, lūgumus</w:t>
            </w:r>
            <w:r w:rsidRPr="009915C8">
              <w:rPr>
                <w:rFonts w:ascii="Times New Roman" w:eastAsia="Times New Roman" w:hAnsi="Times New Roman" w:cs="Times New Roman"/>
                <w:iCs/>
                <w:sz w:val="24"/>
                <w:szCs w:val="24"/>
                <w:lang w:eastAsia="lv-LV"/>
              </w:rPr>
              <w:t xml:space="preserve"> (likumprojekta 2. pants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111.</w:t>
            </w:r>
            <w:r w:rsidRPr="009915C8">
              <w:rPr>
                <w:rFonts w:ascii="Times New Roman" w:eastAsia="Times New Roman" w:hAnsi="Times New Roman" w:cs="Times New Roman"/>
                <w:iCs/>
                <w:sz w:val="24"/>
                <w:szCs w:val="24"/>
                <w:vertAlign w:val="superscript"/>
                <w:lang w:eastAsia="lv-LV"/>
              </w:rPr>
              <w:t>1</w:t>
            </w:r>
            <w:r w:rsidRPr="009915C8">
              <w:rPr>
                <w:rFonts w:ascii="Times New Roman" w:eastAsia="Times New Roman" w:hAnsi="Times New Roman" w:cs="Times New Roman"/>
                <w:iCs/>
                <w:sz w:val="24"/>
                <w:szCs w:val="24"/>
                <w:lang w:eastAsia="lv-LV"/>
              </w:rPr>
              <w:t xml:space="preserve"> panta otrās daļas 6. punkts, ceturtā da</w:t>
            </w:r>
            <w:r w:rsidR="00F335FB" w:rsidRPr="009915C8">
              <w:rPr>
                <w:rFonts w:ascii="Times New Roman" w:eastAsia="Times New Roman" w:hAnsi="Times New Roman" w:cs="Times New Roman"/>
                <w:iCs/>
                <w:sz w:val="24"/>
                <w:szCs w:val="24"/>
                <w:lang w:eastAsia="lv-LV"/>
              </w:rPr>
              <w:t>ļa)</w:t>
            </w:r>
            <w:r w:rsidR="006C5BC8" w:rsidRPr="009915C8">
              <w:rPr>
                <w:rFonts w:ascii="Times New Roman" w:eastAsia="Times New Roman" w:hAnsi="Times New Roman" w:cs="Times New Roman"/>
                <w:iCs/>
                <w:sz w:val="24"/>
                <w:szCs w:val="24"/>
                <w:lang w:eastAsia="lv-LV"/>
              </w:rPr>
              <w:t>,</w:t>
            </w:r>
            <w:r w:rsidR="00E1481E" w:rsidRPr="009915C8">
              <w:rPr>
                <w:rFonts w:ascii="Times New Roman" w:eastAsia="Times New Roman" w:hAnsi="Times New Roman" w:cs="Times New Roman"/>
                <w:iCs/>
                <w:sz w:val="24"/>
                <w:szCs w:val="24"/>
                <w:lang w:eastAsia="lv-LV"/>
              </w:rPr>
              <w:t xml:space="preserve"> 24.</w:t>
            </w:r>
            <w:r w:rsidR="00A61CE2" w:rsidRPr="009915C8">
              <w:rPr>
                <w:rFonts w:ascii="Times New Roman" w:eastAsia="Times New Roman" w:hAnsi="Times New Roman" w:cs="Times New Roman"/>
                <w:iCs/>
                <w:sz w:val="24"/>
                <w:szCs w:val="24"/>
                <w:lang w:eastAsia="lv-LV"/>
              </w:rPr>
              <w:t> </w:t>
            </w:r>
            <w:r w:rsidR="00E1481E" w:rsidRPr="009915C8">
              <w:rPr>
                <w:rFonts w:ascii="Times New Roman" w:eastAsia="Times New Roman" w:hAnsi="Times New Roman" w:cs="Times New Roman"/>
                <w:iCs/>
                <w:sz w:val="24"/>
                <w:szCs w:val="24"/>
                <w:lang w:eastAsia="lv-LV"/>
              </w:rPr>
              <w:t>pants (</w:t>
            </w:r>
            <w:proofErr w:type="spellStart"/>
            <w:r w:rsidR="00E1481E" w:rsidRPr="009915C8">
              <w:rPr>
                <w:rFonts w:ascii="Times New Roman" w:eastAsia="Times New Roman" w:hAnsi="Times New Roman" w:cs="Times New Roman"/>
                <w:iCs/>
                <w:sz w:val="24"/>
                <w:szCs w:val="24"/>
                <w:lang w:eastAsia="lv-LV"/>
              </w:rPr>
              <w:t>KPL</w:t>
            </w:r>
            <w:proofErr w:type="spellEnd"/>
            <w:r w:rsidR="00E1481E" w:rsidRPr="009915C8">
              <w:rPr>
                <w:rFonts w:ascii="Times New Roman" w:eastAsia="Times New Roman" w:hAnsi="Times New Roman" w:cs="Times New Roman"/>
                <w:iCs/>
                <w:sz w:val="24"/>
                <w:szCs w:val="24"/>
                <w:lang w:eastAsia="lv-LV"/>
              </w:rPr>
              <w:t xml:space="preserve"> 455. panta pirmā daļa)</w:t>
            </w:r>
            <w:r w:rsidR="006C5BC8" w:rsidRPr="009915C8">
              <w:rPr>
                <w:rFonts w:ascii="Times New Roman" w:eastAsia="Times New Roman" w:hAnsi="Times New Roman" w:cs="Times New Roman"/>
                <w:iCs/>
                <w:sz w:val="24"/>
                <w:szCs w:val="24"/>
                <w:lang w:eastAsia="lv-LV"/>
              </w:rPr>
              <w:t>,</w:t>
            </w:r>
            <w:r w:rsidR="00F335FB" w:rsidRPr="009915C8">
              <w:rPr>
                <w:rFonts w:ascii="Times New Roman" w:eastAsia="Times New Roman" w:hAnsi="Times New Roman" w:cs="Times New Roman"/>
                <w:iCs/>
                <w:sz w:val="24"/>
                <w:szCs w:val="24"/>
                <w:lang w:eastAsia="lv-LV"/>
              </w:rPr>
              <w:t xml:space="preserve"> 28. pants (</w:t>
            </w:r>
            <w:proofErr w:type="spellStart"/>
            <w:r w:rsidR="00F335FB" w:rsidRPr="009915C8">
              <w:rPr>
                <w:rFonts w:ascii="Times New Roman" w:eastAsia="Times New Roman" w:hAnsi="Times New Roman" w:cs="Times New Roman"/>
                <w:iCs/>
                <w:sz w:val="24"/>
                <w:szCs w:val="24"/>
                <w:lang w:eastAsia="lv-LV"/>
              </w:rPr>
              <w:t>KPL</w:t>
            </w:r>
            <w:proofErr w:type="spellEnd"/>
            <w:r w:rsidR="00F335FB" w:rsidRPr="009915C8">
              <w:rPr>
                <w:rFonts w:ascii="Times New Roman" w:eastAsia="Times New Roman" w:hAnsi="Times New Roman" w:cs="Times New Roman"/>
                <w:iCs/>
                <w:sz w:val="24"/>
                <w:szCs w:val="24"/>
                <w:lang w:eastAsia="lv-LV"/>
              </w:rPr>
              <w:t xml:space="preserve"> 491.</w:t>
            </w:r>
            <w:r w:rsidR="00A61CE2" w:rsidRPr="009915C8">
              <w:rPr>
                <w:rFonts w:ascii="Times New Roman" w:eastAsia="Times New Roman" w:hAnsi="Times New Roman" w:cs="Times New Roman"/>
                <w:iCs/>
                <w:sz w:val="24"/>
                <w:szCs w:val="24"/>
                <w:lang w:eastAsia="lv-LV"/>
              </w:rPr>
              <w:t> </w:t>
            </w:r>
            <w:r w:rsidR="00F335FB" w:rsidRPr="009915C8">
              <w:rPr>
                <w:rFonts w:ascii="Times New Roman" w:eastAsia="Times New Roman" w:hAnsi="Times New Roman" w:cs="Times New Roman"/>
                <w:iCs/>
                <w:sz w:val="24"/>
                <w:szCs w:val="24"/>
                <w:lang w:eastAsia="lv-LV"/>
              </w:rPr>
              <w:t>panta 7. punkts); 29. pants (</w:t>
            </w:r>
            <w:proofErr w:type="spellStart"/>
            <w:r w:rsidR="00F335FB" w:rsidRPr="009915C8">
              <w:rPr>
                <w:rFonts w:ascii="Times New Roman" w:eastAsia="Times New Roman" w:hAnsi="Times New Roman" w:cs="Times New Roman"/>
                <w:iCs/>
                <w:sz w:val="24"/>
                <w:szCs w:val="24"/>
                <w:lang w:eastAsia="lv-LV"/>
              </w:rPr>
              <w:t>KPL</w:t>
            </w:r>
            <w:proofErr w:type="spellEnd"/>
            <w:r w:rsidR="00F335FB" w:rsidRPr="009915C8">
              <w:rPr>
                <w:rFonts w:ascii="Times New Roman" w:eastAsia="Times New Roman" w:hAnsi="Times New Roman" w:cs="Times New Roman"/>
                <w:iCs/>
                <w:sz w:val="24"/>
                <w:szCs w:val="24"/>
                <w:lang w:eastAsia="lv-LV"/>
              </w:rPr>
              <w:t xml:space="preserve"> 496. panta pirmā daļa)</w:t>
            </w:r>
            <w:r w:rsidR="006C5BC8" w:rsidRPr="009915C8">
              <w:rPr>
                <w:rFonts w:ascii="Times New Roman" w:eastAsia="Times New Roman" w:hAnsi="Times New Roman" w:cs="Times New Roman"/>
                <w:iCs/>
                <w:sz w:val="24"/>
                <w:szCs w:val="24"/>
                <w:lang w:eastAsia="lv-LV"/>
              </w:rPr>
              <w:t>,</w:t>
            </w:r>
            <w:r w:rsidR="00F335FB" w:rsidRPr="009915C8">
              <w:rPr>
                <w:rFonts w:ascii="Times New Roman" w:eastAsia="Times New Roman" w:hAnsi="Times New Roman" w:cs="Times New Roman"/>
                <w:iCs/>
                <w:sz w:val="24"/>
                <w:szCs w:val="24"/>
                <w:lang w:eastAsia="lv-LV"/>
              </w:rPr>
              <w:t xml:space="preserve"> </w:t>
            </w:r>
            <w:r w:rsidR="00001114" w:rsidRPr="009915C8">
              <w:rPr>
                <w:rFonts w:ascii="Times New Roman" w:eastAsia="Times New Roman" w:hAnsi="Times New Roman" w:cs="Times New Roman"/>
                <w:iCs/>
                <w:sz w:val="24"/>
                <w:szCs w:val="24"/>
                <w:lang w:eastAsia="lv-LV"/>
              </w:rPr>
              <w:t>30. pants (</w:t>
            </w:r>
            <w:proofErr w:type="spellStart"/>
            <w:r w:rsidR="00001114" w:rsidRPr="009915C8">
              <w:rPr>
                <w:rFonts w:ascii="Times New Roman" w:eastAsia="Times New Roman" w:hAnsi="Times New Roman" w:cs="Times New Roman"/>
                <w:iCs/>
                <w:sz w:val="24"/>
                <w:szCs w:val="24"/>
                <w:lang w:eastAsia="lv-LV"/>
              </w:rPr>
              <w:t>KPL</w:t>
            </w:r>
            <w:proofErr w:type="spellEnd"/>
            <w:r w:rsidR="00001114" w:rsidRPr="009915C8">
              <w:rPr>
                <w:rFonts w:ascii="Times New Roman" w:eastAsia="Times New Roman" w:hAnsi="Times New Roman" w:cs="Times New Roman"/>
                <w:iCs/>
                <w:sz w:val="24"/>
                <w:szCs w:val="24"/>
                <w:lang w:eastAsia="lv-LV"/>
              </w:rPr>
              <w:t xml:space="preserve"> 499. panta otrā daļa)</w:t>
            </w:r>
            <w:r w:rsidR="006C5BC8" w:rsidRPr="009915C8">
              <w:rPr>
                <w:rFonts w:ascii="Times New Roman" w:eastAsia="Times New Roman" w:hAnsi="Times New Roman" w:cs="Times New Roman"/>
                <w:iCs/>
                <w:sz w:val="24"/>
                <w:szCs w:val="24"/>
                <w:lang w:eastAsia="lv-LV"/>
              </w:rPr>
              <w:t>,</w:t>
            </w:r>
            <w:r w:rsidR="009B5BC5" w:rsidRPr="009915C8">
              <w:rPr>
                <w:rFonts w:ascii="Times New Roman" w:eastAsia="Times New Roman" w:hAnsi="Times New Roman" w:cs="Times New Roman"/>
                <w:iCs/>
                <w:sz w:val="24"/>
                <w:szCs w:val="24"/>
                <w:lang w:eastAsia="lv-LV"/>
              </w:rPr>
              <w:t xml:space="preserve"> 40. pants (</w:t>
            </w:r>
            <w:proofErr w:type="spellStart"/>
            <w:r w:rsidR="009B5BC5" w:rsidRPr="009915C8">
              <w:rPr>
                <w:rFonts w:ascii="Times New Roman" w:eastAsia="Times New Roman" w:hAnsi="Times New Roman" w:cs="Times New Roman"/>
                <w:iCs/>
                <w:sz w:val="24"/>
                <w:szCs w:val="24"/>
                <w:lang w:eastAsia="lv-LV"/>
              </w:rPr>
              <w:t>KPL</w:t>
            </w:r>
            <w:proofErr w:type="spellEnd"/>
            <w:r w:rsidR="009B5BC5" w:rsidRPr="009915C8">
              <w:rPr>
                <w:rFonts w:ascii="Times New Roman" w:eastAsia="Times New Roman" w:hAnsi="Times New Roman" w:cs="Times New Roman"/>
                <w:iCs/>
                <w:sz w:val="24"/>
                <w:szCs w:val="24"/>
                <w:lang w:eastAsia="lv-LV"/>
              </w:rPr>
              <w:t xml:space="preserve"> 561. panta trešā daļa</w:t>
            </w:r>
            <w:r w:rsidR="00A61CE2" w:rsidRPr="009915C8">
              <w:rPr>
                <w:rFonts w:ascii="Times New Roman" w:eastAsia="Times New Roman" w:hAnsi="Times New Roman" w:cs="Times New Roman"/>
                <w:iCs/>
                <w:sz w:val="24"/>
                <w:szCs w:val="24"/>
                <w:lang w:eastAsia="lv-LV"/>
              </w:rPr>
              <w:t>)</w:t>
            </w:r>
            <w:r w:rsidR="009B5BC5" w:rsidRPr="009915C8">
              <w:rPr>
                <w:rFonts w:ascii="Times New Roman" w:eastAsia="Times New Roman" w:hAnsi="Times New Roman" w:cs="Times New Roman"/>
                <w:iCs/>
                <w:sz w:val="24"/>
                <w:szCs w:val="24"/>
                <w:lang w:eastAsia="lv-LV"/>
              </w:rPr>
              <w:t>)</w:t>
            </w:r>
            <w:r w:rsidR="00A61CE2" w:rsidRPr="009915C8">
              <w:rPr>
                <w:rFonts w:ascii="Times New Roman" w:eastAsia="Times New Roman" w:hAnsi="Times New Roman" w:cs="Times New Roman"/>
                <w:iCs/>
                <w:sz w:val="24"/>
                <w:szCs w:val="24"/>
                <w:lang w:eastAsia="lv-LV"/>
              </w:rPr>
              <w:t>;</w:t>
            </w:r>
          </w:p>
          <w:p w:rsidR="00E7321A" w:rsidRPr="009915C8" w:rsidRDefault="00E7321A"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iepazīties ar tiesas nolēmumu un tiesas sēdes protokolu</w:t>
            </w:r>
            <w:r w:rsidR="00AA1A3A" w:rsidRPr="009915C8">
              <w:rPr>
                <w:rFonts w:ascii="Times New Roman" w:eastAsia="Times New Roman" w:hAnsi="Times New Roman" w:cs="Times New Roman"/>
                <w:iCs/>
                <w:sz w:val="24"/>
                <w:szCs w:val="24"/>
                <w:lang w:eastAsia="lv-LV"/>
              </w:rPr>
              <w:t>, kā arī saņemt gala nolēmumus</w:t>
            </w:r>
            <w:r w:rsidRPr="009915C8">
              <w:rPr>
                <w:rFonts w:ascii="Times New Roman" w:eastAsia="Times New Roman" w:hAnsi="Times New Roman" w:cs="Times New Roman"/>
                <w:iCs/>
                <w:sz w:val="24"/>
                <w:szCs w:val="24"/>
                <w:lang w:eastAsia="lv-LV"/>
              </w:rPr>
              <w:t xml:space="preserve"> (likumprojekta 2. pants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111.</w:t>
            </w:r>
            <w:r w:rsidRPr="009915C8">
              <w:rPr>
                <w:rFonts w:ascii="Times New Roman" w:eastAsia="Times New Roman" w:hAnsi="Times New Roman" w:cs="Times New Roman"/>
                <w:iCs/>
                <w:sz w:val="24"/>
                <w:szCs w:val="24"/>
                <w:vertAlign w:val="superscript"/>
                <w:lang w:eastAsia="lv-LV"/>
              </w:rPr>
              <w:t>1</w:t>
            </w:r>
            <w:r w:rsidRPr="009915C8">
              <w:rPr>
                <w:rFonts w:ascii="Times New Roman" w:eastAsia="Times New Roman" w:hAnsi="Times New Roman" w:cs="Times New Roman"/>
                <w:iCs/>
                <w:sz w:val="24"/>
                <w:szCs w:val="24"/>
                <w:lang w:eastAsia="lv-LV"/>
              </w:rPr>
              <w:t xml:space="preserve"> panta otrās daļas 7. punkts, ceturtā</w:t>
            </w:r>
            <w:r w:rsidR="00AA1A3A" w:rsidRPr="009915C8">
              <w:rPr>
                <w:rFonts w:ascii="Times New Roman" w:eastAsia="Times New Roman" w:hAnsi="Times New Roman" w:cs="Times New Roman"/>
                <w:iCs/>
                <w:sz w:val="24"/>
                <w:szCs w:val="24"/>
                <w:lang w:eastAsia="lv-LV"/>
              </w:rPr>
              <w:t>s</w:t>
            </w:r>
            <w:r w:rsidRPr="009915C8">
              <w:rPr>
                <w:rFonts w:ascii="Times New Roman" w:eastAsia="Times New Roman" w:hAnsi="Times New Roman" w:cs="Times New Roman"/>
                <w:iCs/>
                <w:sz w:val="24"/>
                <w:szCs w:val="24"/>
                <w:lang w:eastAsia="lv-LV"/>
              </w:rPr>
              <w:t xml:space="preserve"> daļa</w:t>
            </w:r>
            <w:r w:rsidR="00AA1A3A" w:rsidRPr="009915C8">
              <w:rPr>
                <w:rFonts w:ascii="Times New Roman" w:eastAsia="Times New Roman" w:hAnsi="Times New Roman" w:cs="Times New Roman"/>
                <w:iCs/>
                <w:sz w:val="24"/>
                <w:szCs w:val="24"/>
                <w:lang w:eastAsia="lv-LV"/>
              </w:rPr>
              <w:t>s</w:t>
            </w:r>
            <w:r w:rsidR="002B090C" w:rsidRPr="009915C8">
              <w:rPr>
                <w:rFonts w:ascii="Times New Roman" w:eastAsia="Times New Roman" w:hAnsi="Times New Roman" w:cs="Times New Roman"/>
                <w:iCs/>
                <w:sz w:val="24"/>
                <w:szCs w:val="24"/>
                <w:lang w:eastAsia="lv-LV"/>
              </w:rPr>
              <w:t xml:space="preserve"> </w:t>
            </w:r>
            <w:r w:rsidR="00AA1A3A" w:rsidRPr="009915C8">
              <w:rPr>
                <w:rFonts w:ascii="Times New Roman" w:eastAsia="Times New Roman" w:hAnsi="Times New Roman" w:cs="Times New Roman"/>
                <w:iCs/>
                <w:sz w:val="24"/>
                <w:szCs w:val="24"/>
                <w:lang w:eastAsia="lv-LV"/>
              </w:rPr>
              <w:t>2. punkts</w:t>
            </w:r>
            <w:r w:rsidR="00D74386" w:rsidRPr="009915C8">
              <w:rPr>
                <w:rFonts w:ascii="Times New Roman" w:eastAsia="Times New Roman" w:hAnsi="Times New Roman" w:cs="Times New Roman"/>
                <w:iCs/>
                <w:sz w:val="24"/>
                <w:szCs w:val="24"/>
                <w:lang w:eastAsia="lv-LV"/>
              </w:rPr>
              <w:t>), 22. pants (</w:t>
            </w:r>
            <w:proofErr w:type="spellStart"/>
            <w:r w:rsidR="00D74386" w:rsidRPr="009915C8">
              <w:rPr>
                <w:rFonts w:ascii="Times New Roman" w:eastAsia="Times New Roman" w:hAnsi="Times New Roman" w:cs="Times New Roman"/>
                <w:iCs/>
                <w:sz w:val="24"/>
                <w:szCs w:val="24"/>
                <w:lang w:eastAsia="lv-LV"/>
              </w:rPr>
              <w:t>KPL</w:t>
            </w:r>
            <w:proofErr w:type="spellEnd"/>
            <w:r w:rsidR="00D74386" w:rsidRPr="009915C8">
              <w:rPr>
                <w:rFonts w:ascii="Times New Roman" w:eastAsia="Times New Roman" w:hAnsi="Times New Roman" w:cs="Times New Roman"/>
                <w:iCs/>
                <w:sz w:val="24"/>
                <w:szCs w:val="24"/>
                <w:lang w:eastAsia="lv-LV"/>
              </w:rPr>
              <w:t xml:space="preserve"> 413. pants), </w:t>
            </w:r>
            <w:r w:rsidR="00F335FB" w:rsidRPr="009915C8">
              <w:rPr>
                <w:rFonts w:ascii="Times New Roman" w:eastAsia="Times New Roman" w:hAnsi="Times New Roman" w:cs="Times New Roman"/>
                <w:iCs/>
                <w:sz w:val="24"/>
                <w:szCs w:val="24"/>
                <w:lang w:eastAsia="lv-LV"/>
              </w:rPr>
              <w:t>27. pants (</w:t>
            </w:r>
            <w:proofErr w:type="spellStart"/>
            <w:r w:rsidR="00F335FB" w:rsidRPr="009915C8">
              <w:rPr>
                <w:rFonts w:ascii="Times New Roman" w:eastAsia="Times New Roman" w:hAnsi="Times New Roman" w:cs="Times New Roman"/>
                <w:iCs/>
                <w:sz w:val="24"/>
                <w:szCs w:val="24"/>
                <w:lang w:eastAsia="lv-LV"/>
              </w:rPr>
              <w:t>KPL</w:t>
            </w:r>
            <w:proofErr w:type="spellEnd"/>
            <w:r w:rsidR="00F335FB" w:rsidRPr="009915C8">
              <w:rPr>
                <w:rFonts w:ascii="Times New Roman" w:eastAsia="Times New Roman" w:hAnsi="Times New Roman" w:cs="Times New Roman"/>
                <w:iCs/>
                <w:sz w:val="24"/>
                <w:szCs w:val="24"/>
                <w:lang w:eastAsia="lv-LV"/>
              </w:rPr>
              <w:t xml:space="preserve"> 484.</w:t>
            </w:r>
            <w:r w:rsidR="00A61CE2" w:rsidRPr="009915C8">
              <w:rPr>
                <w:rFonts w:ascii="Times New Roman" w:eastAsia="Times New Roman" w:hAnsi="Times New Roman" w:cs="Times New Roman"/>
                <w:iCs/>
                <w:sz w:val="24"/>
                <w:szCs w:val="24"/>
                <w:lang w:eastAsia="lv-LV"/>
              </w:rPr>
              <w:t> </w:t>
            </w:r>
            <w:r w:rsidR="00F335FB" w:rsidRPr="009915C8">
              <w:rPr>
                <w:rFonts w:ascii="Times New Roman" w:eastAsia="Times New Roman" w:hAnsi="Times New Roman" w:cs="Times New Roman"/>
                <w:iCs/>
                <w:sz w:val="24"/>
                <w:szCs w:val="24"/>
                <w:lang w:eastAsia="lv-LV"/>
              </w:rPr>
              <w:t>panta ceturtā un astotā daļa),</w:t>
            </w:r>
            <w:r w:rsidR="00735CB1" w:rsidRPr="009915C8">
              <w:rPr>
                <w:rFonts w:ascii="Times New Roman" w:eastAsia="Times New Roman" w:hAnsi="Times New Roman" w:cs="Times New Roman"/>
                <w:iCs/>
                <w:sz w:val="24"/>
                <w:szCs w:val="24"/>
                <w:lang w:eastAsia="lv-LV"/>
              </w:rPr>
              <w:t xml:space="preserve"> 38. pants (</w:t>
            </w:r>
            <w:proofErr w:type="spellStart"/>
            <w:r w:rsidR="00735CB1" w:rsidRPr="009915C8">
              <w:rPr>
                <w:rFonts w:ascii="Times New Roman" w:eastAsia="Times New Roman" w:hAnsi="Times New Roman" w:cs="Times New Roman"/>
                <w:iCs/>
                <w:sz w:val="24"/>
                <w:szCs w:val="24"/>
                <w:lang w:eastAsia="lv-LV"/>
              </w:rPr>
              <w:t>KPL</w:t>
            </w:r>
            <w:proofErr w:type="spellEnd"/>
            <w:r w:rsidR="00735CB1" w:rsidRPr="009915C8">
              <w:rPr>
                <w:rFonts w:ascii="Times New Roman" w:eastAsia="Times New Roman" w:hAnsi="Times New Roman" w:cs="Times New Roman"/>
                <w:iCs/>
                <w:sz w:val="24"/>
                <w:szCs w:val="24"/>
                <w:lang w:eastAsia="lv-LV"/>
              </w:rPr>
              <w:t xml:space="preserve"> 530. panta trešā daļa), 41. pants (</w:t>
            </w:r>
            <w:proofErr w:type="spellStart"/>
            <w:r w:rsidR="00735CB1" w:rsidRPr="009915C8">
              <w:rPr>
                <w:rFonts w:ascii="Times New Roman" w:eastAsia="Times New Roman" w:hAnsi="Times New Roman" w:cs="Times New Roman"/>
                <w:iCs/>
                <w:sz w:val="24"/>
                <w:szCs w:val="24"/>
                <w:lang w:eastAsia="lv-LV"/>
              </w:rPr>
              <w:t>KPL</w:t>
            </w:r>
            <w:proofErr w:type="spellEnd"/>
            <w:r w:rsidR="00735CB1" w:rsidRPr="009915C8">
              <w:rPr>
                <w:rFonts w:ascii="Times New Roman" w:eastAsia="Times New Roman" w:hAnsi="Times New Roman" w:cs="Times New Roman"/>
                <w:iCs/>
                <w:sz w:val="24"/>
                <w:szCs w:val="24"/>
                <w:lang w:eastAsia="lv-LV"/>
              </w:rPr>
              <w:t xml:space="preserve"> 568. panta trešā daļa</w:t>
            </w:r>
            <w:r w:rsidR="00A61CE2" w:rsidRPr="009915C8">
              <w:rPr>
                <w:rFonts w:ascii="Times New Roman" w:eastAsia="Times New Roman" w:hAnsi="Times New Roman" w:cs="Times New Roman"/>
                <w:iCs/>
                <w:sz w:val="24"/>
                <w:szCs w:val="24"/>
                <w:lang w:eastAsia="lv-LV"/>
              </w:rPr>
              <w:t>)</w:t>
            </w:r>
            <w:r w:rsidR="00735CB1" w:rsidRPr="009915C8">
              <w:rPr>
                <w:rFonts w:ascii="Times New Roman" w:eastAsia="Times New Roman" w:hAnsi="Times New Roman" w:cs="Times New Roman"/>
                <w:iCs/>
                <w:sz w:val="24"/>
                <w:szCs w:val="24"/>
                <w:lang w:eastAsia="lv-LV"/>
              </w:rPr>
              <w:t xml:space="preserve">); </w:t>
            </w:r>
          </w:p>
          <w:p w:rsidR="00E7321A" w:rsidRPr="009915C8" w:rsidRDefault="00E7321A"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pārsūdzēt tiesas nolēmumu likumā noteiktajā kārtībā attiecībā uz mantu (likumprojekta 2. pants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111.</w:t>
            </w:r>
            <w:r w:rsidRPr="009915C8">
              <w:rPr>
                <w:rFonts w:ascii="Times New Roman" w:eastAsia="Times New Roman" w:hAnsi="Times New Roman" w:cs="Times New Roman"/>
                <w:iCs/>
                <w:sz w:val="24"/>
                <w:szCs w:val="24"/>
                <w:vertAlign w:val="superscript"/>
                <w:lang w:eastAsia="lv-LV"/>
              </w:rPr>
              <w:t>1</w:t>
            </w:r>
            <w:r w:rsidR="006C5BC8" w:rsidRPr="009915C8">
              <w:rPr>
                <w:rFonts w:ascii="Times New Roman" w:eastAsia="Times New Roman" w:hAnsi="Times New Roman" w:cs="Times New Roman"/>
                <w:iCs/>
                <w:sz w:val="24"/>
                <w:szCs w:val="24"/>
                <w:vertAlign w:val="superscript"/>
                <w:lang w:eastAsia="lv-LV"/>
              </w:rPr>
              <w:t> </w:t>
            </w:r>
            <w:r w:rsidRPr="009915C8">
              <w:rPr>
                <w:rFonts w:ascii="Times New Roman" w:eastAsia="Times New Roman" w:hAnsi="Times New Roman" w:cs="Times New Roman"/>
                <w:iCs/>
                <w:sz w:val="24"/>
                <w:szCs w:val="24"/>
                <w:lang w:eastAsia="lv-LV"/>
              </w:rPr>
              <w:t xml:space="preserve"> panta otrās daļas 8. punkts, ceturtā</w:t>
            </w:r>
            <w:r w:rsidR="002B090C" w:rsidRPr="009915C8">
              <w:rPr>
                <w:rFonts w:ascii="Times New Roman" w:eastAsia="Times New Roman" w:hAnsi="Times New Roman" w:cs="Times New Roman"/>
                <w:iCs/>
                <w:sz w:val="24"/>
                <w:szCs w:val="24"/>
                <w:lang w:eastAsia="lv-LV"/>
              </w:rPr>
              <w:t>s</w:t>
            </w:r>
            <w:r w:rsidRPr="009915C8">
              <w:rPr>
                <w:rFonts w:ascii="Times New Roman" w:eastAsia="Times New Roman" w:hAnsi="Times New Roman" w:cs="Times New Roman"/>
                <w:iCs/>
                <w:sz w:val="24"/>
                <w:szCs w:val="24"/>
                <w:lang w:eastAsia="lv-LV"/>
              </w:rPr>
              <w:t xml:space="preserve"> daļa</w:t>
            </w:r>
            <w:r w:rsidR="002B090C" w:rsidRPr="009915C8">
              <w:rPr>
                <w:rFonts w:ascii="Times New Roman" w:eastAsia="Times New Roman" w:hAnsi="Times New Roman" w:cs="Times New Roman"/>
                <w:iCs/>
                <w:sz w:val="24"/>
                <w:szCs w:val="24"/>
                <w:lang w:eastAsia="lv-LV"/>
              </w:rPr>
              <w:t>s 2. punkts</w:t>
            </w:r>
            <w:r w:rsidR="00735CB1" w:rsidRPr="009915C8">
              <w:rPr>
                <w:rFonts w:ascii="Times New Roman" w:eastAsia="Times New Roman" w:hAnsi="Times New Roman" w:cs="Times New Roman"/>
                <w:iCs/>
                <w:sz w:val="24"/>
                <w:szCs w:val="24"/>
                <w:lang w:eastAsia="lv-LV"/>
              </w:rPr>
              <w:t>) 39. pants (</w:t>
            </w:r>
            <w:proofErr w:type="spellStart"/>
            <w:r w:rsidR="00735CB1" w:rsidRPr="009915C8">
              <w:rPr>
                <w:rFonts w:ascii="Times New Roman" w:eastAsia="Times New Roman" w:hAnsi="Times New Roman" w:cs="Times New Roman"/>
                <w:iCs/>
                <w:sz w:val="24"/>
                <w:szCs w:val="24"/>
                <w:lang w:eastAsia="lv-LV"/>
              </w:rPr>
              <w:t>KPL</w:t>
            </w:r>
            <w:proofErr w:type="spellEnd"/>
            <w:r w:rsidR="00735CB1" w:rsidRPr="009915C8">
              <w:rPr>
                <w:rFonts w:ascii="Times New Roman" w:eastAsia="Times New Roman" w:hAnsi="Times New Roman" w:cs="Times New Roman"/>
                <w:iCs/>
                <w:sz w:val="24"/>
                <w:szCs w:val="24"/>
                <w:lang w:eastAsia="lv-LV"/>
              </w:rPr>
              <w:t xml:space="preserve"> 559. panta ceturtās daļas 5. punkts); 42.</w:t>
            </w:r>
            <w:r w:rsidR="006C5BC8" w:rsidRPr="009915C8">
              <w:rPr>
                <w:rFonts w:ascii="Times New Roman" w:eastAsia="Times New Roman" w:hAnsi="Times New Roman" w:cs="Times New Roman"/>
                <w:iCs/>
                <w:sz w:val="24"/>
                <w:szCs w:val="24"/>
                <w:lang w:eastAsia="lv-LV"/>
              </w:rPr>
              <w:t> </w:t>
            </w:r>
            <w:r w:rsidR="00735CB1" w:rsidRPr="009915C8">
              <w:rPr>
                <w:rFonts w:ascii="Times New Roman" w:eastAsia="Times New Roman" w:hAnsi="Times New Roman" w:cs="Times New Roman"/>
                <w:iCs/>
                <w:sz w:val="24"/>
                <w:szCs w:val="24"/>
                <w:lang w:eastAsia="lv-LV"/>
              </w:rPr>
              <w:t>pants (</w:t>
            </w:r>
            <w:proofErr w:type="spellStart"/>
            <w:r w:rsidR="00735CB1" w:rsidRPr="009915C8">
              <w:rPr>
                <w:rFonts w:ascii="Times New Roman" w:eastAsia="Times New Roman" w:hAnsi="Times New Roman" w:cs="Times New Roman"/>
                <w:iCs/>
                <w:sz w:val="24"/>
                <w:szCs w:val="24"/>
                <w:lang w:eastAsia="lv-LV"/>
              </w:rPr>
              <w:t>KPL</w:t>
            </w:r>
            <w:proofErr w:type="spellEnd"/>
            <w:r w:rsidR="00735CB1" w:rsidRPr="009915C8">
              <w:rPr>
                <w:rFonts w:ascii="Times New Roman" w:eastAsia="Times New Roman" w:hAnsi="Times New Roman" w:cs="Times New Roman"/>
                <w:iCs/>
                <w:sz w:val="24"/>
                <w:szCs w:val="24"/>
                <w:lang w:eastAsia="lv-LV"/>
              </w:rPr>
              <w:t xml:space="preserve"> 571. pant</w:t>
            </w:r>
            <w:r w:rsidR="00577E67" w:rsidRPr="009915C8">
              <w:rPr>
                <w:rFonts w:ascii="Times New Roman" w:eastAsia="Times New Roman" w:hAnsi="Times New Roman" w:cs="Times New Roman"/>
                <w:iCs/>
                <w:sz w:val="24"/>
                <w:szCs w:val="24"/>
                <w:lang w:eastAsia="lv-LV"/>
              </w:rPr>
              <w:t>a pirmā un otrā daļa</w:t>
            </w:r>
            <w:r w:rsidR="00A61CE2" w:rsidRPr="009915C8">
              <w:rPr>
                <w:rFonts w:ascii="Times New Roman" w:eastAsia="Times New Roman" w:hAnsi="Times New Roman" w:cs="Times New Roman"/>
                <w:iCs/>
                <w:sz w:val="24"/>
                <w:szCs w:val="24"/>
                <w:lang w:eastAsia="lv-LV"/>
              </w:rPr>
              <w:t>)</w:t>
            </w:r>
            <w:r w:rsidR="00735CB1" w:rsidRPr="009915C8">
              <w:rPr>
                <w:rFonts w:ascii="Times New Roman" w:eastAsia="Times New Roman" w:hAnsi="Times New Roman" w:cs="Times New Roman"/>
                <w:iCs/>
                <w:sz w:val="24"/>
                <w:szCs w:val="24"/>
                <w:lang w:eastAsia="lv-LV"/>
              </w:rPr>
              <w:t xml:space="preserve">); </w:t>
            </w:r>
          </w:p>
          <w:p w:rsidR="00E7321A" w:rsidRPr="009915C8" w:rsidRDefault="002B090C"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 </w:t>
            </w:r>
            <w:r w:rsidR="00AA1A3A" w:rsidRPr="009915C8">
              <w:rPr>
                <w:rFonts w:ascii="Times New Roman" w:eastAsia="Times New Roman" w:hAnsi="Times New Roman" w:cs="Times New Roman"/>
                <w:iCs/>
                <w:sz w:val="24"/>
                <w:szCs w:val="24"/>
                <w:lang w:eastAsia="lv-LV"/>
              </w:rPr>
              <w:t>uzturēt un pamatot savu sūdzību vai to atsaukt apelācijas un kasācijas instances tiesā (</w:t>
            </w:r>
            <w:r w:rsidR="003A6015" w:rsidRPr="009915C8">
              <w:rPr>
                <w:rFonts w:ascii="Times New Roman" w:eastAsia="Times New Roman" w:hAnsi="Times New Roman" w:cs="Times New Roman"/>
                <w:iCs/>
                <w:sz w:val="24"/>
                <w:szCs w:val="24"/>
                <w:lang w:eastAsia="lv-LV"/>
              </w:rPr>
              <w:t>likumprojekta 2. pants (</w:t>
            </w:r>
            <w:proofErr w:type="spellStart"/>
            <w:r w:rsidR="003A6015" w:rsidRPr="009915C8">
              <w:rPr>
                <w:rFonts w:ascii="Times New Roman" w:eastAsia="Times New Roman" w:hAnsi="Times New Roman" w:cs="Times New Roman"/>
                <w:iCs/>
                <w:sz w:val="24"/>
                <w:szCs w:val="24"/>
                <w:lang w:eastAsia="lv-LV"/>
              </w:rPr>
              <w:t>KPL</w:t>
            </w:r>
            <w:proofErr w:type="spellEnd"/>
            <w:r w:rsidR="003A6015" w:rsidRPr="009915C8">
              <w:rPr>
                <w:rFonts w:ascii="Times New Roman" w:eastAsia="Times New Roman" w:hAnsi="Times New Roman" w:cs="Times New Roman"/>
                <w:iCs/>
                <w:sz w:val="24"/>
                <w:szCs w:val="24"/>
                <w:lang w:eastAsia="lv-LV"/>
              </w:rPr>
              <w:t xml:space="preserve"> 111.</w:t>
            </w:r>
            <w:r w:rsidR="003A6015" w:rsidRPr="009915C8">
              <w:rPr>
                <w:rFonts w:ascii="Times New Roman" w:eastAsia="Times New Roman" w:hAnsi="Times New Roman" w:cs="Times New Roman"/>
                <w:iCs/>
                <w:sz w:val="24"/>
                <w:szCs w:val="24"/>
                <w:vertAlign w:val="superscript"/>
                <w:lang w:eastAsia="lv-LV"/>
              </w:rPr>
              <w:t>1</w:t>
            </w:r>
            <w:r w:rsidR="003A6015" w:rsidRPr="009915C8">
              <w:rPr>
                <w:rFonts w:ascii="Times New Roman" w:eastAsia="Times New Roman" w:hAnsi="Times New Roman" w:cs="Times New Roman"/>
                <w:iCs/>
                <w:sz w:val="24"/>
                <w:szCs w:val="24"/>
                <w:lang w:eastAsia="lv-LV"/>
              </w:rPr>
              <w:t xml:space="preserve"> panta ceturtās daļas 1. punkts, </w:t>
            </w:r>
            <w:r w:rsidR="00A47127" w:rsidRPr="009915C8">
              <w:rPr>
                <w:rFonts w:ascii="Times New Roman" w:eastAsia="Times New Roman" w:hAnsi="Times New Roman" w:cs="Times New Roman"/>
                <w:iCs/>
                <w:sz w:val="24"/>
                <w:szCs w:val="24"/>
                <w:lang w:eastAsia="lv-LV"/>
              </w:rPr>
              <w:t>sestās daļas 4. punkts</w:t>
            </w:r>
            <w:r w:rsidR="00A61CE2" w:rsidRPr="009915C8">
              <w:rPr>
                <w:rFonts w:ascii="Times New Roman" w:eastAsia="Times New Roman" w:hAnsi="Times New Roman" w:cs="Times New Roman"/>
                <w:iCs/>
                <w:sz w:val="24"/>
                <w:szCs w:val="24"/>
                <w:lang w:eastAsia="lv-LV"/>
              </w:rPr>
              <w:t>)</w:t>
            </w:r>
            <w:r w:rsidR="00577E67" w:rsidRPr="009915C8">
              <w:rPr>
                <w:rFonts w:ascii="Times New Roman" w:eastAsia="Times New Roman" w:hAnsi="Times New Roman" w:cs="Times New Roman"/>
                <w:iCs/>
                <w:sz w:val="24"/>
                <w:szCs w:val="24"/>
                <w:lang w:eastAsia="lv-LV"/>
              </w:rPr>
              <w:t>)</w:t>
            </w:r>
            <w:r w:rsidR="00A61CE2" w:rsidRPr="009915C8">
              <w:rPr>
                <w:rFonts w:ascii="Times New Roman" w:eastAsia="Times New Roman" w:hAnsi="Times New Roman" w:cs="Times New Roman"/>
                <w:iCs/>
                <w:sz w:val="24"/>
                <w:szCs w:val="24"/>
                <w:lang w:eastAsia="lv-LV"/>
              </w:rPr>
              <w:t>.</w:t>
            </w:r>
            <w:r w:rsidR="00A47127" w:rsidRPr="009915C8">
              <w:rPr>
                <w:rFonts w:ascii="Times New Roman" w:eastAsia="Times New Roman" w:hAnsi="Times New Roman" w:cs="Times New Roman"/>
                <w:iCs/>
                <w:sz w:val="24"/>
                <w:szCs w:val="24"/>
                <w:lang w:eastAsia="lv-LV"/>
              </w:rPr>
              <w:t xml:space="preserve"> </w:t>
            </w:r>
          </w:p>
          <w:p w:rsidR="00F335FB" w:rsidRPr="009915C8" w:rsidRDefault="00F335FB" w:rsidP="00C67117">
            <w:pPr>
              <w:spacing w:after="0" w:line="240" w:lineRule="auto"/>
              <w:ind w:firstLine="399"/>
              <w:jc w:val="both"/>
              <w:rPr>
                <w:rFonts w:ascii="Times New Roman" w:eastAsia="Times New Roman" w:hAnsi="Times New Roman" w:cs="Times New Roman"/>
                <w:iCs/>
                <w:sz w:val="24"/>
                <w:szCs w:val="24"/>
                <w:lang w:eastAsia="lv-LV"/>
              </w:rPr>
            </w:pPr>
          </w:p>
          <w:p w:rsidR="00A336A6" w:rsidRPr="009915C8" w:rsidRDefault="006C5BC8"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Kr</w:t>
            </w:r>
            <w:r w:rsidR="00D25613" w:rsidRPr="009915C8">
              <w:rPr>
                <w:rFonts w:ascii="Times New Roman" w:eastAsia="Times New Roman" w:hAnsi="Times New Roman" w:cs="Times New Roman"/>
                <w:iCs/>
                <w:sz w:val="24"/>
                <w:szCs w:val="24"/>
                <w:lang w:eastAsia="lv-LV"/>
              </w:rPr>
              <w:t>iminālprocesā aizskartajam mantas īpašniekam nav pi</w:t>
            </w:r>
            <w:r w:rsidR="00864BB8" w:rsidRPr="009915C8">
              <w:rPr>
                <w:rFonts w:ascii="Times New Roman" w:eastAsia="Times New Roman" w:hAnsi="Times New Roman" w:cs="Times New Roman"/>
                <w:iCs/>
                <w:sz w:val="24"/>
                <w:szCs w:val="24"/>
                <w:lang w:eastAsia="lv-LV"/>
              </w:rPr>
              <w:t xml:space="preserve">enākuma izmantot savas tiesības. </w:t>
            </w:r>
            <w:r w:rsidRPr="009915C8">
              <w:rPr>
                <w:rFonts w:ascii="Times New Roman" w:eastAsia="Times New Roman" w:hAnsi="Times New Roman" w:cs="Times New Roman"/>
                <w:iCs/>
                <w:sz w:val="24"/>
                <w:szCs w:val="24"/>
                <w:lang w:eastAsia="lv-LV"/>
              </w:rPr>
              <w:t>Vienlaikus</w:t>
            </w:r>
            <w:r w:rsidR="00864BB8" w:rsidRPr="009915C8">
              <w:rPr>
                <w:rFonts w:ascii="Times New Roman" w:eastAsia="Times New Roman" w:hAnsi="Times New Roman" w:cs="Times New Roman"/>
                <w:iCs/>
                <w:sz w:val="24"/>
                <w:szCs w:val="24"/>
                <w:lang w:eastAsia="lv-LV"/>
              </w:rPr>
              <w:t xml:space="preserve"> tiesību neizmantošana</w:t>
            </w:r>
            <w:r w:rsidR="00D25613" w:rsidRPr="009915C8">
              <w:rPr>
                <w:rFonts w:ascii="Times New Roman" w:eastAsia="Times New Roman" w:hAnsi="Times New Roman" w:cs="Times New Roman"/>
                <w:iCs/>
                <w:sz w:val="24"/>
                <w:szCs w:val="24"/>
                <w:lang w:eastAsia="lv-LV"/>
              </w:rPr>
              <w:t xml:space="preserve"> neietekmē kriminālprocesa norisi (likumprojekta 26. pants (</w:t>
            </w:r>
            <w:proofErr w:type="spellStart"/>
            <w:r w:rsidR="00D25613" w:rsidRPr="009915C8">
              <w:rPr>
                <w:rFonts w:ascii="Times New Roman" w:eastAsia="Times New Roman" w:hAnsi="Times New Roman" w:cs="Times New Roman"/>
                <w:iCs/>
                <w:sz w:val="24"/>
                <w:szCs w:val="24"/>
                <w:lang w:eastAsia="lv-LV"/>
              </w:rPr>
              <w:t>KPL</w:t>
            </w:r>
            <w:proofErr w:type="spellEnd"/>
            <w:r w:rsidR="00D25613" w:rsidRPr="009915C8">
              <w:rPr>
                <w:rFonts w:ascii="Times New Roman" w:eastAsia="Times New Roman" w:hAnsi="Times New Roman" w:cs="Times New Roman"/>
                <w:iCs/>
                <w:sz w:val="24"/>
                <w:szCs w:val="24"/>
                <w:lang w:eastAsia="lv-LV"/>
              </w:rPr>
              <w:t xml:space="preserve"> 470. panta trešā daļa), </w:t>
            </w:r>
            <w:r w:rsidR="00A55324" w:rsidRPr="009915C8">
              <w:rPr>
                <w:rFonts w:ascii="Times New Roman" w:eastAsia="Times New Roman" w:hAnsi="Times New Roman" w:cs="Times New Roman"/>
                <w:iCs/>
                <w:sz w:val="24"/>
                <w:szCs w:val="24"/>
                <w:lang w:eastAsia="lv-LV"/>
              </w:rPr>
              <w:t>43. </w:t>
            </w:r>
            <w:r w:rsidR="00577E67" w:rsidRPr="009915C8">
              <w:rPr>
                <w:rFonts w:ascii="Times New Roman" w:eastAsia="Times New Roman" w:hAnsi="Times New Roman" w:cs="Times New Roman"/>
                <w:iCs/>
                <w:sz w:val="24"/>
                <w:szCs w:val="24"/>
                <w:lang w:eastAsia="lv-LV"/>
              </w:rPr>
              <w:t>pants (</w:t>
            </w:r>
            <w:proofErr w:type="spellStart"/>
            <w:r w:rsidR="00577E67" w:rsidRPr="009915C8">
              <w:rPr>
                <w:rFonts w:ascii="Times New Roman" w:eastAsia="Times New Roman" w:hAnsi="Times New Roman" w:cs="Times New Roman"/>
                <w:iCs/>
                <w:sz w:val="24"/>
                <w:szCs w:val="24"/>
                <w:lang w:eastAsia="lv-LV"/>
              </w:rPr>
              <w:t>KPL</w:t>
            </w:r>
            <w:proofErr w:type="spellEnd"/>
            <w:r w:rsidR="00577E67" w:rsidRPr="009915C8">
              <w:rPr>
                <w:rFonts w:ascii="Times New Roman" w:eastAsia="Times New Roman" w:hAnsi="Times New Roman" w:cs="Times New Roman"/>
                <w:iCs/>
                <w:sz w:val="24"/>
                <w:szCs w:val="24"/>
                <w:lang w:eastAsia="lv-LV"/>
              </w:rPr>
              <w:t xml:space="preserve"> 586. panta pirmā daļa</w:t>
            </w:r>
            <w:r w:rsidRPr="009915C8">
              <w:rPr>
                <w:rFonts w:ascii="Times New Roman" w:eastAsia="Times New Roman" w:hAnsi="Times New Roman" w:cs="Times New Roman"/>
                <w:iCs/>
                <w:sz w:val="24"/>
                <w:szCs w:val="24"/>
                <w:lang w:eastAsia="lv-LV"/>
              </w:rPr>
              <w:t>)</w:t>
            </w:r>
            <w:r w:rsidR="00577E67" w:rsidRPr="009915C8">
              <w:rPr>
                <w:rFonts w:ascii="Times New Roman" w:eastAsia="Times New Roman" w:hAnsi="Times New Roman" w:cs="Times New Roman"/>
                <w:iCs/>
                <w:sz w:val="24"/>
                <w:szCs w:val="24"/>
                <w:lang w:eastAsia="lv-LV"/>
              </w:rPr>
              <w:t>)</w:t>
            </w:r>
            <w:r w:rsidR="00A55324" w:rsidRPr="009915C8">
              <w:rPr>
                <w:rFonts w:ascii="Times New Roman" w:eastAsia="Times New Roman" w:hAnsi="Times New Roman" w:cs="Times New Roman"/>
                <w:iCs/>
                <w:sz w:val="24"/>
                <w:szCs w:val="24"/>
                <w:lang w:eastAsia="lv-LV"/>
              </w:rPr>
              <w:t>.</w:t>
            </w:r>
            <w:r w:rsidR="004143DD" w:rsidRPr="009915C8">
              <w:rPr>
                <w:rFonts w:ascii="Times New Roman" w:eastAsia="Times New Roman" w:hAnsi="Times New Roman" w:cs="Times New Roman"/>
                <w:iCs/>
                <w:sz w:val="24"/>
                <w:szCs w:val="24"/>
                <w:lang w:eastAsia="lv-LV"/>
              </w:rPr>
              <w:t xml:space="preserve"> </w:t>
            </w:r>
          </w:p>
          <w:p w:rsidR="00732709" w:rsidRPr="009915C8" w:rsidRDefault="00732709" w:rsidP="00C67117">
            <w:pPr>
              <w:spacing w:after="0" w:line="240" w:lineRule="auto"/>
              <w:ind w:firstLine="399"/>
              <w:jc w:val="both"/>
              <w:rPr>
                <w:rFonts w:ascii="Times New Roman" w:eastAsia="Times New Roman" w:hAnsi="Times New Roman" w:cs="Times New Roman"/>
                <w:iCs/>
                <w:sz w:val="24"/>
                <w:szCs w:val="24"/>
                <w:lang w:eastAsia="lv-LV"/>
              </w:rPr>
            </w:pPr>
          </w:p>
          <w:p w:rsidR="00732709" w:rsidRPr="009915C8" w:rsidRDefault="00732709" w:rsidP="00C67117">
            <w:pPr>
              <w:spacing w:after="0" w:line="240" w:lineRule="auto"/>
              <w:ind w:firstLine="399"/>
              <w:jc w:val="both"/>
              <w:rPr>
                <w:rFonts w:ascii="Times New Roman" w:eastAsia="Times New Roman" w:hAnsi="Times New Roman" w:cs="Times New Roman"/>
                <w:i/>
                <w:iCs/>
                <w:sz w:val="24"/>
                <w:szCs w:val="24"/>
                <w:lang w:eastAsia="lv-LV"/>
              </w:rPr>
            </w:pPr>
            <w:r w:rsidRPr="009915C8">
              <w:rPr>
                <w:rFonts w:ascii="Times New Roman" w:eastAsia="Times New Roman" w:hAnsi="Times New Roman" w:cs="Times New Roman"/>
                <w:i/>
                <w:iCs/>
                <w:sz w:val="24"/>
                <w:szCs w:val="24"/>
                <w:lang w:eastAsia="lv-LV"/>
              </w:rPr>
              <w:t xml:space="preserve">Likumprojekta 4. pants ir saistīts ar likumprojekta 9. pantā ietverto 356. panta </w:t>
            </w:r>
            <w:r w:rsidR="00AA7F90" w:rsidRPr="009915C8">
              <w:rPr>
                <w:rFonts w:ascii="Times New Roman" w:eastAsia="Times New Roman" w:hAnsi="Times New Roman" w:cs="Times New Roman"/>
                <w:i/>
                <w:iCs/>
                <w:sz w:val="24"/>
                <w:szCs w:val="24"/>
                <w:lang w:eastAsia="lv-LV"/>
              </w:rPr>
              <w:t xml:space="preserve">piekto </w:t>
            </w:r>
            <w:r w:rsidRPr="009915C8">
              <w:rPr>
                <w:rFonts w:ascii="Times New Roman" w:eastAsia="Times New Roman" w:hAnsi="Times New Roman" w:cs="Times New Roman"/>
                <w:i/>
                <w:iCs/>
                <w:sz w:val="24"/>
                <w:szCs w:val="24"/>
                <w:lang w:eastAsia="lv-LV"/>
              </w:rPr>
              <w:t xml:space="preserve">daļu, kurā ir noteikts </w:t>
            </w:r>
            <w:r w:rsidRPr="009915C8">
              <w:rPr>
                <w:rFonts w:ascii="Times New Roman" w:eastAsia="Times New Roman" w:hAnsi="Times New Roman" w:cs="Times New Roman"/>
                <w:i/>
                <w:iCs/>
                <w:sz w:val="24"/>
                <w:szCs w:val="24"/>
                <w:lang w:eastAsia="lv-LV"/>
              </w:rPr>
              <w:lastRenderedPageBreak/>
              <w:t>brīdis, ar kuru personai (t.sk. kriminālprocesā aizskartajam mantas īpašniekam), ir tiesības sākt izmantot savas procesuālās tiesības, lai pierādītu mantas likumīgo izcelsmi (ar aresta uzlikšanu mantai vai izņemšanu). Tāpat likumprojekta 15. pantā paredzēts ietvert normu, ka, uzliekot arestu mantai, tās īpašniekam, valdītājam, lietotājam vai turētājam paziņo par kriminālprocesā aizskartā mantas īpašnieka tiesībām kriminālprocesā.</w:t>
            </w:r>
          </w:p>
          <w:p w:rsidR="004143DD" w:rsidRPr="009915C8" w:rsidRDefault="004143DD" w:rsidP="00C67117">
            <w:pPr>
              <w:spacing w:after="0" w:line="240" w:lineRule="auto"/>
              <w:ind w:firstLine="399"/>
              <w:jc w:val="both"/>
              <w:rPr>
                <w:rFonts w:ascii="Times New Roman" w:eastAsia="Times New Roman" w:hAnsi="Times New Roman" w:cs="Times New Roman"/>
                <w:iCs/>
                <w:sz w:val="24"/>
                <w:szCs w:val="24"/>
                <w:lang w:eastAsia="lv-LV"/>
              </w:rPr>
            </w:pPr>
          </w:p>
          <w:p w:rsidR="00A47127" w:rsidRPr="009915C8" w:rsidRDefault="00F335FB"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Likumprojekt</w:t>
            </w:r>
            <w:r w:rsidR="00577E67" w:rsidRPr="009915C8">
              <w:rPr>
                <w:rFonts w:ascii="Times New Roman" w:eastAsia="Times New Roman" w:hAnsi="Times New Roman" w:cs="Times New Roman"/>
                <w:iCs/>
                <w:sz w:val="24"/>
                <w:szCs w:val="24"/>
                <w:lang w:eastAsia="lv-LV"/>
              </w:rPr>
              <w:t xml:space="preserve">a </w:t>
            </w:r>
            <w:r w:rsidRPr="009915C8">
              <w:rPr>
                <w:rFonts w:ascii="Times New Roman" w:eastAsia="Times New Roman" w:hAnsi="Times New Roman" w:cs="Times New Roman"/>
                <w:iCs/>
                <w:sz w:val="24"/>
                <w:szCs w:val="24"/>
                <w:lang w:eastAsia="lv-LV"/>
              </w:rPr>
              <w:t>30. pantā (</w:t>
            </w:r>
            <w:proofErr w:type="spellStart"/>
            <w:r w:rsidRPr="009915C8">
              <w:rPr>
                <w:rFonts w:ascii="Times New Roman" w:eastAsia="Times New Roman" w:hAnsi="Times New Roman" w:cs="Times New Roman"/>
                <w:iCs/>
                <w:sz w:val="24"/>
                <w:szCs w:val="24"/>
                <w:lang w:eastAsia="lv-LV"/>
              </w:rPr>
              <w:t>KPL</w:t>
            </w:r>
            <w:proofErr w:type="spellEnd"/>
            <w:r w:rsidR="00504DB0" w:rsidRPr="009915C8">
              <w:rPr>
                <w:rFonts w:ascii="Times New Roman" w:eastAsia="Times New Roman" w:hAnsi="Times New Roman" w:cs="Times New Roman"/>
                <w:iCs/>
                <w:sz w:val="24"/>
                <w:szCs w:val="24"/>
                <w:lang w:eastAsia="lv-LV"/>
              </w:rPr>
              <w:t xml:space="preserve"> 499. panta piekt</w:t>
            </w:r>
            <w:r w:rsidRPr="009915C8">
              <w:rPr>
                <w:rFonts w:ascii="Times New Roman" w:eastAsia="Times New Roman" w:hAnsi="Times New Roman" w:cs="Times New Roman"/>
                <w:iCs/>
                <w:sz w:val="24"/>
                <w:szCs w:val="24"/>
                <w:lang w:eastAsia="lv-LV"/>
              </w:rPr>
              <w:t xml:space="preserve">ā daļa) paredzēts, </w:t>
            </w:r>
            <w:r w:rsidR="00504DB0" w:rsidRPr="009915C8">
              <w:rPr>
                <w:rFonts w:ascii="Times New Roman" w:eastAsia="Times New Roman" w:hAnsi="Times New Roman" w:cs="Times New Roman"/>
                <w:iCs/>
                <w:sz w:val="24"/>
                <w:szCs w:val="24"/>
                <w:lang w:eastAsia="lv-LV"/>
              </w:rPr>
              <w:t xml:space="preserve">ka </w:t>
            </w:r>
            <w:r w:rsidRPr="009915C8">
              <w:rPr>
                <w:rFonts w:ascii="Times New Roman" w:eastAsia="Times New Roman" w:hAnsi="Times New Roman" w:cs="Times New Roman"/>
                <w:iCs/>
                <w:sz w:val="24"/>
                <w:szCs w:val="24"/>
                <w:lang w:eastAsia="lv-LV"/>
              </w:rPr>
              <w:t>spriedumu, kas taisīts, izdarot pier</w:t>
            </w:r>
            <w:r w:rsidR="00504DB0" w:rsidRPr="009915C8">
              <w:rPr>
                <w:rFonts w:ascii="Times New Roman" w:eastAsia="Times New Roman" w:hAnsi="Times New Roman" w:cs="Times New Roman"/>
                <w:iCs/>
                <w:sz w:val="24"/>
                <w:szCs w:val="24"/>
                <w:lang w:eastAsia="lv-LV"/>
              </w:rPr>
              <w:t>ā</w:t>
            </w:r>
            <w:r w:rsidRPr="009915C8">
              <w:rPr>
                <w:rFonts w:ascii="Times New Roman" w:eastAsia="Times New Roman" w:hAnsi="Times New Roman" w:cs="Times New Roman"/>
                <w:iCs/>
                <w:sz w:val="24"/>
                <w:szCs w:val="24"/>
                <w:lang w:eastAsia="lv-LV"/>
              </w:rPr>
              <w:t>dījumu pārbaudi tikai jautājumā par rīcību ar mantu</w:t>
            </w:r>
            <w:r w:rsidR="00504DB0" w:rsidRPr="009915C8">
              <w:rPr>
                <w:rFonts w:ascii="Times New Roman" w:eastAsia="Times New Roman" w:hAnsi="Times New Roman" w:cs="Times New Roman"/>
                <w:iCs/>
                <w:sz w:val="24"/>
                <w:szCs w:val="24"/>
                <w:lang w:eastAsia="lv-LV"/>
              </w:rPr>
              <w:t xml:space="preserve">, ir iespējams </w:t>
            </w:r>
            <w:r w:rsidR="00730A5D" w:rsidRPr="009915C8">
              <w:rPr>
                <w:rFonts w:ascii="Times New Roman" w:eastAsia="Times New Roman" w:hAnsi="Times New Roman" w:cs="Times New Roman"/>
                <w:iCs/>
                <w:sz w:val="24"/>
                <w:szCs w:val="24"/>
                <w:lang w:eastAsia="lv-LV"/>
              </w:rPr>
              <w:t xml:space="preserve">pārsūdzēt apelācijas kārtībā </w:t>
            </w:r>
            <w:r w:rsidR="00504DB0" w:rsidRPr="009915C8">
              <w:rPr>
                <w:rFonts w:ascii="Times New Roman" w:eastAsia="Times New Roman" w:hAnsi="Times New Roman" w:cs="Times New Roman"/>
                <w:iCs/>
                <w:sz w:val="24"/>
                <w:szCs w:val="24"/>
                <w:lang w:eastAsia="lv-LV"/>
              </w:rPr>
              <w:t>daļā par rīcību ar mantu</w:t>
            </w:r>
            <w:r w:rsidRPr="009915C8">
              <w:rPr>
                <w:rFonts w:ascii="Times New Roman" w:eastAsia="Times New Roman" w:hAnsi="Times New Roman" w:cs="Times New Roman"/>
                <w:iCs/>
                <w:sz w:val="24"/>
                <w:szCs w:val="24"/>
                <w:lang w:eastAsia="lv-LV"/>
              </w:rPr>
              <w:t>.</w:t>
            </w:r>
            <w:r w:rsidR="00577E67" w:rsidRPr="009915C8">
              <w:rPr>
                <w:rFonts w:ascii="Times New Roman" w:eastAsia="Times New Roman" w:hAnsi="Times New Roman" w:cs="Times New Roman"/>
                <w:iCs/>
                <w:sz w:val="24"/>
                <w:szCs w:val="24"/>
                <w:lang w:eastAsia="lv-LV"/>
              </w:rPr>
              <w:t xml:space="preserve"> Tāpat likumprojekta 47. pantā ietvertajā </w:t>
            </w:r>
            <w:proofErr w:type="spellStart"/>
            <w:r w:rsidR="00577E67" w:rsidRPr="009915C8">
              <w:rPr>
                <w:rFonts w:ascii="Times New Roman" w:eastAsia="Times New Roman" w:hAnsi="Times New Roman" w:cs="Times New Roman"/>
                <w:iCs/>
                <w:sz w:val="24"/>
                <w:szCs w:val="24"/>
                <w:lang w:eastAsia="lv-LV"/>
              </w:rPr>
              <w:t>KPL</w:t>
            </w:r>
            <w:proofErr w:type="spellEnd"/>
            <w:r w:rsidR="00577E67" w:rsidRPr="009915C8">
              <w:rPr>
                <w:rFonts w:ascii="Times New Roman" w:eastAsia="Times New Roman" w:hAnsi="Times New Roman" w:cs="Times New Roman"/>
                <w:iCs/>
                <w:sz w:val="24"/>
                <w:szCs w:val="24"/>
                <w:lang w:eastAsia="lv-LV"/>
              </w:rPr>
              <w:t xml:space="preserve"> 632. panta piektajā daļā ir paredzēts, ja pirmās vai apelācijas instances tiesas spriedumu ir pārsūdzējis kriminālprocesā aizskartais mantas īpašnieks daļā par mantu vai ir iesniegts prokurora protests daļā par rīcību ar noziedzīgi iegūtu mantu, tad </w:t>
            </w:r>
            <w:r w:rsidR="00504DB0" w:rsidRPr="009915C8">
              <w:rPr>
                <w:rFonts w:ascii="Times New Roman" w:eastAsia="Times New Roman" w:hAnsi="Times New Roman" w:cs="Times New Roman"/>
                <w:iCs/>
                <w:sz w:val="24"/>
                <w:szCs w:val="24"/>
                <w:lang w:eastAsia="lv-LV"/>
              </w:rPr>
              <w:t xml:space="preserve">tas neietekmē </w:t>
            </w:r>
            <w:r w:rsidR="00577E67" w:rsidRPr="009915C8">
              <w:rPr>
                <w:rFonts w:ascii="Times New Roman" w:eastAsia="Times New Roman" w:hAnsi="Times New Roman" w:cs="Times New Roman"/>
                <w:iCs/>
                <w:sz w:val="24"/>
                <w:szCs w:val="24"/>
                <w:lang w:eastAsia="lv-LV"/>
              </w:rPr>
              <w:t>spriedum</w:t>
            </w:r>
            <w:r w:rsidR="00504DB0" w:rsidRPr="009915C8">
              <w:rPr>
                <w:rFonts w:ascii="Times New Roman" w:eastAsia="Times New Roman" w:hAnsi="Times New Roman" w:cs="Times New Roman"/>
                <w:iCs/>
                <w:sz w:val="24"/>
                <w:szCs w:val="24"/>
                <w:lang w:eastAsia="lv-LV"/>
              </w:rPr>
              <w:t>a</w:t>
            </w:r>
            <w:r w:rsidR="00577E67" w:rsidRPr="009915C8">
              <w:rPr>
                <w:rFonts w:ascii="Times New Roman" w:eastAsia="Times New Roman" w:hAnsi="Times New Roman" w:cs="Times New Roman"/>
                <w:iCs/>
                <w:sz w:val="24"/>
                <w:szCs w:val="24"/>
                <w:lang w:eastAsia="lv-LV"/>
              </w:rPr>
              <w:t xml:space="preserve"> stā</w:t>
            </w:r>
            <w:r w:rsidR="00504DB0" w:rsidRPr="009915C8">
              <w:rPr>
                <w:rFonts w:ascii="Times New Roman" w:eastAsia="Times New Roman" w:hAnsi="Times New Roman" w:cs="Times New Roman"/>
                <w:iCs/>
                <w:sz w:val="24"/>
                <w:szCs w:val="24"/>
                <w:lang w:eastAsia="lv-LV"/>
              </w:rPr>
              <w:t>šanos</w:t>
            </w:r>
            <w:r w:rsidR="00577E67" w:rsidRPr="009915C8">
              <w:rPr>
                <w:rFonts w:ascii="Times New Roman" w:eastAsia="Times New Roman" w:hAnsi="Times New Roman" w:cs="Times New Roman"/>
                <w:iCs/>
                <w:sz w:val="24"/>
                <w:szCs w:val="24"/>
                <w:lang w:eastAsia="lv-LV"/>
              </w:rPr>
              <w:t xml:space="preserve"> spēkā</w:t>
            </w:r>
            <w:r w:rsidR="00504DB0" w:rsidRPr="009915C8">
              <w:rPr>
                <w:rFonts w:ascii="Times New Roman" w:eastAsia="Times New Roman" w:hAnsi="Times New Roman" w:cs="Times New Roman"/>
                <w:iCs/>
                <w:sz w:val="24"/>
                <w:szCs w:val="24"/>
                <w:lang w:eastAsia="lv-LV"/>
              </w:rPr>
              <w:t xml:space="preserve"> pārējā daļā</w:t>
            </w:r>
            <w:r w:rsidR="00FA3E9A" w:rsidRPr="009915C8">
              <w:rPr>
                <w:rFonts w:ascii="Times New Roman" w:eastAsia="Times New Roman" w:hAnsi="Times New Roman" w:cs="Times New Roman"/>
                <w:iCs/>
                <w:sz w:val="24"/>
                <w:szCs w:val="24"/>
                <w:lang w:eastAsia="lv-LV"/>
              </w:rPr>
              <w:t xml:space="preserve"> (par personas notiesāšanu).</w:t>
            </w:r>
          </w:p>
          <w:p w:rsidR="00A47127" w:rsidRPr="009915C8" w:rsidRDefault="00A47127" w:rsidP="00C67117">
            <w:pPr>
              <w:spacing w:after="0" w:line="240" w:lineRule="auto"/>
              <w:ind w:firstLine="399"/>
              <w:jc w:val="both"/>
              <w:rPr>
                <w:rFonts w:ascii="Times New Roman" w:eastAsia="Times New Roman" w:hAnsi="Times New Roman" w:cs="Times New Roman"/>
                <w:iCs/>
                <w:sz w:val="24"/>
                <w:szCs w:val="24"/>
                <w:lang w:eastAsia="lv-LV"/>
              </w:rPr>
            </w:pPr>
          </w:p>
          <w:p w:rsidR="0069019B" w:rsidRPr="009915C8" w:rsidRDefault="000E360F"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b/>
                <w:iCs/>
                <w:sz w:val="24"/>
                <w:szCs w:val="24"/>
                <w:u w:val="single"/>
                <w:lang w:eastAsia="lv-LV"/>
              </w:rPr>
              <w:t>Pierādīšanas standarta maiņa</w:t>
            </w:r>
            <w:r w:rsidRPr="009915C8">
              <w:rPr>
                <w:rFonts w:ascii="Times New Roman" w:eastAsia="Times New Roman" w:hAnsi="Times New Roman" w:cs="Times New Roman"/>
                <w:iCs/>
                <w:sz w:val="24"/>
                <w:szCs w:val="24"/>
                <w:lang w:eastAsia="lv-LV"/>
              </w:rPr>
              <w:t>.</w:t>
            </w:r>
            <w:r w:rsidR="0069019B" w:rsidRPr="009915C8">
              <w:rPr>
                <w:rFonts w:ascii="Times New Roman" w:eastAsia="Times New Roman" w:hAnsi="Times New Roman" w:cs="Times New Roman"/>
                <w:iCs/>
                <w:sz w:val="24"/>
                <w:szCs w:val="24"/>
                <w:lang w:eastAsia="lv-LV"/>
              </w:rPr>
              <w:t xml:space="preserve"> </w:t>
            </w:r>
          </w:p>
          <w:p w:rsidR="000E360F" w:rsidRPr="009915C8" w:rsidRDefault="000E360F"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Direktīvas 5. panta (Paplašinātā konfiskācija) 1. punkts paredz, ka dalībvalstis pieņem nepieciešamos pasākumus, kuri ļauj pilnībā vai daļēji konfiscēt īpašumu, kas pieder personai, kura notiesāta par tādu noziedzīgu nodarījumu, kas var būt par pamatu ekonomiska labuma tiešai vai netiešai ieguvei, ja tiesa, pamatojoties uz lietas apstākļiem, tostarp konkrētiem faktiem un pieejamiem pierādījumiem, piemēram, ka attiecīgā īpašuma vērtība nav samērīga ar notiesātās personas likumīgiem ienākumiem, ir pārliecināta, ka attiecīgais īpašums ir iegūts noziedzīgā veidā. </w:t>
            </w:r>
          </w:p>
          <w:p w:rsidR="005B0F15" w:rsidRPr="009915C8" w:rsidRDefault="000E360F"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Savukārt direktīvas preambulas 20. punktā noteikts, ka p</w:t>
            </w:r>
            <w:r w:rsidRPr="009915C8">
              <w:rPr>
                <w:rFonts w:ascii="Times New Roman" w:eastAsia="Times New Roman" w:hAnsi="Times New Roman" w:cs="Times New Roman"/>
                <w:iCs/>
                <w:sz w:val="24"/>
                <w:szCs w:val="24"/>
                <w:u w:val="single"/>
                <w:lang w:eastAsia="lv-LV"/>
              </w:rPr>
              <w:t>aplašinātai konfiskācijai vajadzētu būt iespējamai, ja tiesa ir pārliecināta, ka attiecīgais īpašums ir gūts no noziedzīgas darbības</w:t>
            </w:r>
            <w:r w:rsidRPr="009915C8">
              <w:rPr>
                <w:rFonts w:ascii="Times New Roman" w:eastAsia="Times New Roman" w:hAnsi="Times New Roman" w:cs="Times New Roman"/>
                <w:iCs/>
                <w:sz w:val="24"/>
                <w:szCs w:val="24"/>
                <w:lang w:eastAsia="lv-LV"/>
              </w:rPr>
              <w:t xml:space="preserve">. </w:t>
            </w:r>
            <w:r w:rsidRPr="009915C8">
              <w:rPr>
                <w:rFonts w:ascii="Times New Roman" w:eastAsia="Times New Roman" w:hAnsi="Times New Roman" w:cs="Times New Roman"/>
                <w:iCs/>
                <w:sz w:val="24"/>
                <w:szCs w:val="24"/>
                <w:u w:val="single"/>
                <w:lang w:eastAsia="lv-LV"/>
              </w:rPr>
              <w:t>Tas nenozīmē, ka ir jāpierāda, ka attiecīgais īpašums ir gūts no noziedzīgas darbības.</w:t>
            </w:r>
            <w:r w:rsidRPr="009915C8">
              <w:rPr>
                <w:rFonts w:ascii="Times New Roman" w:eastAsia="Times New Roman" w:hAnsi="Times New Roman" w:cs="Times New Roman"/>
                <w:iCs/>
                <w:sz w:val="24"/>
                <w:szCs w:val="24"/>
                <w:lang w:eastAsia="lv-LV"/>
              </w:rPr>
              <w:t xml:space="preserve"> Dalībvalstis var paredzēt, ka, piemēram, varētu būt pietiekami, ja tiesa, izvērtējot iespējamību, </w:t>
            </w:r>
            <w:r w:rsidRPr="009915C8">
              <w:rPr>
                <w:rFonts w:ascii="Times New Roman" w:eastAsia="Times New Roman" w:hAnsi="Times New Roman" w:cs="Times New Roman"/>
                <w:iCs/>
                <w:sz w:val="24"/>
                <w:szCs w:val="24"/>
                <w:u w:val="single"/>
                <w:lang w:eastAsia="lv-LV"/>
              </w:rPr>
              <w:t>uzskata vai pamatoti pieņem, ka ir daudz lielākas iespējas, ka attiecīgais īpašums ir drīzāk gūts no noziedzīgas darbības nekā no citām darbībām</w:t>
            </w:r>
            <w:r w:rsidRPr="009915C8">
              <w:rPr>
                <w:rFonts w:ascii="Times New Roman" w:eastAsia="Times New Roman" w:hAnsi="Times New Roman" w:cs="Times New Roman"/>
                <w:iCs/>
                <w:sz w:val="24"/>
                <w:szCs w:val="24"/>
                <w:lang w:eastAsia="lv-LV"/>
              </w:rPr>
              <w:t xml:space="preserve">. Šajā sakarā tiesai ir jāņem vērā lietas konkrētie apstākļi, tostarp fakti un pieejamie pierādījumi, pamatojoties uz kuriem varētu pieņemt lēmumu par paplašinātu konfiskāciju. </w:t>
            </w:r>
            <w:r w:rsidRPr="009915C8">
              <w:rPr>
                <w:rFonts w:ascii="Times New Roman" w:eastAsia="Times New Roman" w:hAnsi="Times New Roman" w:cs="Times New Roman"/>
                <w:iCs/>
                <w:sz w:val="24"/>
                <w:szCs w:val="24"/>
                <w:u w:val="single"/>
                <w:lang w:eastAsia="lv-LV"/>
              </w:rPr>
              <w:t xml:space="preserve">Tas, ka personas īpašums nav samērīgs ar personas likumīgajiem </w:t>
            </w:r>
            <w:r w:rsidRPr="009915C8">
              <w:rPr>
                <w:rFonts w:ascii="Times New Roman" w:eastAsia="Times New Roman" w:hAnsi="Times New Roman" w:cs="Times New Roman"/>
                <w:iCs/>
                <w:sz w:val="24"/>
                <w:szCs w:val="24"/>
                <w:u w:val="single"/>
                <w:lang w:eastAsia="lv-LV"/>
              </w:rPr>
              <w:lastRenderedPageBreak/>
              <w:t>ienākumiem, varētu būt viens no faktiem, ar ko pamato tiesas secinājumu, ka īpašums ir iegūts noziedzīgā veidā</w:t>
            </w:r>
            <w:r w:rsidRPr="009915C8">
              <w:rPr>
                <w:rFonts w:ascii="Times New Roman" w:eastAsia="Times New Roman" w:hAnsi="Times New Roman" w:cs="Times New Roman"/>
                <w:iCs/>
                <w:sz w:val="24"/>
                <w:szCs w:val="24"/>
                <w:lang w:eastAsia="lv-LV"/>
              </w:rPr>
              <w:t xml:space="preserve">. </w:t>
            </w:r>
          </w:p>
          <w:p w:rsidR="000E360F" w:rsidRPr="009915C8" w:rsidRDefault="000E360F" w:rsidP="00C67117">
            <w:pPr>
              <w:spacing w:after="0" w:line="240" w:lineRule="auto"/>
              <w:ind w:firstLine="399"/>
              <w:jc w:val="both"/>
              <w:rPr>
                <w:rFonts w:ascii="Times New Roman" w:eastAsia="Times New Roman" w:hAnsi="Times New Roman" w:cs="Times New Roman"/>
                <w:iCs/>
                <w:sz w:val="24"/>
                <w:szCs w:val="24"/>
                <w:lang w:eastAsia="lv-LV"/>
              </w:rPr>
            </w:pPr>
          </w:p>
          <w:p w:rsidR="00375B1B" w:rsidRPr="009915C8" w:rsidRDefault="00A87522" w:rsidP="00C67117">
            <w:pPr>
              <w:pStyle w:val="naiskr"/>
              <w:spacing w:before="0" w:after="0"/>
              <w:ind w:firstLine="399"/>
              <w:jc w:val="both"/>
              <w:rPr>
                <w:iCs/>
              </w:rPr>
            </w:pPr>
            <w:r w:rsidRPr="009915C8">
              <w:t xml:space="preserve">Pētījumā secināts, ka [8.11] likumā būtu pieļaujams atstāt un paplašināt t.s. </w:t>
            </w:r>
            <w:proofErr w:type="spellStart"/>
            <w:r w:rsidRPr="009915C8">
              <w:t>prezumētās</w:t>
            </w:r>
            <w:proofErr w:type="spellEnd"/>
            <w:r w:rsidRPr="009915C8">
              <w:t xml:space="preserve"> noziedzīgās mantas institūtu, attiecinot to uz, piemēram, noziedzīgiem nodarījumiem tautsaimniecībā un valsts dienestā, ar kuriem gūts mantisks labums. Tai pašā laikā būtu nosakāmi šo prezumpciju piemērošanas priekšnoteikumi, piemēram, norādot, ka tās piemērojamas situācijā, ja procesa virzītājs (vai apsūdzības uzturētājs) iesniedz „sākuma” pierādījumus (</w:t>
            </w:r>
            <w:proofErr w:type="spellStart"/>
            <w:r w:rsidRPr="009915C8">
              <w:rPr>
                <w:i/>
              </w:rPr>
              <w:t>prima</w:t>
            </w:r>
            <w:proofErr w:type="spellEnd"/>
            <w:r w:rsidRPr="009915C8">
              <w:rPr>
                <w:i/>
              </w:rPr>
              <w:t xml:space="preserve"> </w:t>
            </w:r>
            <w:proofErr w:type="spellStart"/>
            <w:r w:rsidRPr="009915C8">
              <w:rPr>
                <w:i/>
              </w:rPr>
              <w:t>facie</w:t>
            </w:r>
            <w:proofErr w:type="spellEnd"/>
            <w:r w:rsidRPr="009915C8">
              <w:t xml:space="preserve">), kas ir pietiekami aizdomu izvirzīšanai par mantas nelegālu izcelsmi (šādi pierādījumi var būt, piemēram, ziņas, ka attiecīgās personas īpašums nav atbilstošs tās deklarētiem ienākumiem). </w:t>
            </w:r>
          </w:p>
          <w:p w:rsidR="00074924" w:rsidRPr="009915C8" w:rsidRDefault="00074924"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Šobrīd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ir nostiprināts pierādīšanas standarts – „ārpus saprātīgām šaubām”.</w:t>
            </w:r>
            <w:r w:rsidR="00295BE9" w:rsidRPr="009915C8">
              <w:rPr>
                <w:rFonts w:ascii="Times New Roman" w:eastAsia="Times New Roman" w:hAnsi="Times New Roman" w:cs="Times New Roman"/>
                <w:iCs/>
                <w:sz w:val="24"/>
                <w:szCs w:val="24"/>
                <w:lang w:eastAsia="lv-LV"/>
              </w:rPr>
              <w:t xml:space="preserve">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124. panta </w:t>
            </w:r>
            <w:r w:rsidR="00295BE9" w:rsidRPr="009915C8">
              <w:rPr>
                <w:rFonts w:ascii="Times New Roman" w:eastAsia="Times New Roman" w:hAnsi="Times New Roman" w:cs="Times New Roman"/>
                <w:iCs/>
                <w:sz w:val="24"/>
                <w:szCs w:val="24"/>
                <w:lang w:eastAsia="lv-LV"/>
              </w:rPr>
              <w:t xml:space="preserve">piektajā daļā noteikts, ka pierādīšanas priekšmetā ietilpstošie apstākļi uzskatāmi par pierādītiem, ja pierādīšanas gaitā </w:t>
            </w:r>
            <w:r w:rsidR="00295BE9" w:rsidRPr="009915C8">
              <w:rPr>
                <w:rFonts w:ascii="Times New Roman" w:eastAsia="Times New Roman" w:hAnsi="Times New Roman" w:cs="Times New Roman"/>
                <w:iCs/>
                <w:sz w:val="24"/>
                <w:szCs w:val="24"/>
                <w:u w:val="single"/>
                <w:lang w:eastAsia="lv-LV"/>
              </w:rPr>
              <w:t>izslēgtas jebkādas saprātīgas šaubas</w:t>
            </w:r>
            <w:r w:rsidR="00295BE9" w:rsidRPr="009915C8">
              <w:rPr>
                <w:rFonts w:ascii="Times New Roman" w:eastAsia="Times New Roman" w:hAnsi="Times New Roman" w:cs="Times New Roman"/>
                <w:iCs/>
                <w:sz w:val="24"/>
                <w:szCs w:val="24"/>
                <w:lang w:eastAsia="lv-LV"/>
              </w:rPr>
              <w:t xml:space="preserve"> par to esamību vai neesamību.</w:t>
            </w:r>
          </w:p>
          <w:p w:rsidR="00DA6BEC" w:rsidRPr="009915C8" w:rsidRDefault="00DA6BEC" w:rsidP="00C67117">
            <w:pPr>
              <w:spacing w:after="0" w:line="240" w:lineRule="auto"/>
              <w:ind w:firstLine="399"/>
              <w:jc w:val="both"/>
              <w:rPr>
                <w:rFonts w:ascii="Times New Roman" w:eastAsia="Times New Roman" w:hAnsi="Times New Roman" w:cs="Times New Roman"/>
                <w:iCs/>
                <w:sz w:val="24"/>
                <w:szCs w:val="24"/>
                <w:lang w:eastAsia="lv-LV"/>
              </w:rPr>
            </w:pPr>
          </w:p>
          <w:p w:rsidR="0069019B" w:rsidRPr="009915C8" w:rsidRDefault="00FE5D6B"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Krimināllikuma 70.</w:t>
            </w:r>
            <w:r w:rsidRPr="009915C8">
              <w:rPr>
                <w:rFonts w:ascii="Times New Roman" w:eastAsia="Times New Roman" w:hAnsi="Times New Roman" w:cs="Times New Roman"/>
                <w:iCs/>
                <w:sz w:val="24"/>
                <w:szCs w:val="24"/>
                <w:vertAlign w:val="superscript"/>
                <w:lang w:eastAsia="lv-LV"/>
              </w:rPr>
              <w:t>11</w:t>
            </w:r>
            <w:r w:rsidRPr="009915C8">
              <w:rPr>
                <w:rFonts w:ascii="Times New Roman" w:eastAsia="Times New Roman" w:hAnsi="Times New Roman" w:cs="Times New Roman"/>
                <w:iCs/>
                <w:sz w:val="24"/>
                <w:szCs w:val="24"/>
                <w:lang w:eastAsia="lv-LV"/>
              </w:rPr>
              <w:t xml:space="preserve"> pantā plānots noteikt, kāda manta ir atzīstama par noziedzīgi iegūtu un līdz ar to – konfiscējama. Piemēram, par noziedzīgi iegūtu mantu var atzīt mantu, kas pieder personai, kura izdarījusi noziegumu, kas pēc sava rakstura ir vērsts uz materiāla vai citāda rakstura labuma gūšanu, ja mantas vērtība nav samērīga ar personas likumīgiem ienākumiem un persona nepierāda, ka manta ir iegūta likumīgā ceļā. Tāpat par noziedzīgi iegūtu mantu var atzīt mantu, kas atrodas citas personas rīcībā, kura uztur pastāvīgas ģimenes, saimnieciskas vai citādas mantiskas attiecības ar šā panta otrajā daļā minēto personu, ja šīs personas rīcībā esošās mantas vērtība nav samērīga ar viņas likumīgiem ienākumiem un ja viņa nepierāda, ka manta ir iegūta likumīgā ceļā. </w:t>
            </w:r>
            <w:r w:rsidR="00A42719" w:rsidRPr="009915C8">
              <w:rPr>
                <w:rFonts w:ascii="Times New Roman" w:eastAsia="Times New Roman" w:hAnsi="Times New Roman" w:cs="Times New Roman"/>
                <w:iCs/>
                <w:sz w:val="24"/>
                <w:szCs w:val="24"/>
                <w:lang w:eastAsia="lv-LV"/>
              </w:rPr>
              <w:t xml:space="preserve">Šobrīd manta, kas ir uzskatāma par noziedzīgi iegūtu, noteikta </w:t>
            </w:r>
            <w:proofErr w:type="spellStart"/>
            <w:r w:rsidR="00A42719" w:rsidRPr="009915C8">
              <w:rPr>
                <w:rFonts w:ascii="Times New Roman" w:eastAsia="Times New Roman" w:hAnsi="Times New Roman" w:cs="Times New Roman"/>
                <w:iCs/>
                <w:sz w:val="24"/>
                <w:szCs w:val="24"/>
                <w:lang w:eastAsia="lv-LV"/>
              </w:rPr>
              <w:t>KPL</w:t>
            </w:r>
            <w:proofErr w:type="spellEnd"/>
            <w:r w:rsidR="00A42719" w:rsidRPr="009915C8">
              <w:rPr>
                <w:rFonts w:ascii="Times New Roman" w:eastAsia="Times New Roman" w:hAnsi="Times New Roman" w:cs="Times New Roman"/>
                <w:iCs/>
                <w:sz w:val="24"/>
                <w:szCs w:val="24"/>
                <w:lang w:eastAsia="lv-LV"/>
              </w:rPr>
              <w:t xml:space="preserve"> 355. pantā. </w:t>
            </w:r>
            <w:r w:rsidR="00CA5FE8" w:rsidRPr="009915C8">
              <w:rPr>
                <w:rFonts w:ascii="Times New Roman" w:eastAsia="Times New Roman" w:hAnsi="Times New Roman" w:cs="Times New Roman"/>
                <w:iCs/>
                <w:sz w:val="24"/>
                <w:szCs w:val="24"/>
                <w:lang w:eastAsia="lv-LV"/>
              </w:rPr>
              <w:t>P</w:t>
            </w:r>
            <w:r w:rsidR="00A42719" w:rsidRPr="009915C8">
              <w:rPr>
                <w:rFonts w:ascii="Times New Roman" w:eastAsia="Times New Roman" w:hAnsi="Times New Roman" w:cs="Times New Roman"/>
                <w:iCs/>
                <w:sz w:val="24"/>
                <w:szCs w:val="24"/>
                <w:lang w:eastAsia="lv-LV"/>
              </w:rPr>
              <w:t>ersonai uzliktais pienākums</w:t>
            </w:r>
            <w:r w:rsidR="00CA5FE8" w:rsidRPr="009915C8">
              <w:rPr>
                <w:rFonts w:ascii="Times New Roman" w:eastAsia="Times New Roman" w:hAnsi="Times New Roman" w:cs="Times New Roman"/>
                <w:iCs/>
                <w:sz w:val="24"/>
                <w:szCs w:val="24"/>
                <w:lang w:eastAsia="lv-LV"/>
              </w:rPr>
              <w:t xml:space="preserve"> pierādīt mantas likumīgo izcelsmi</w:t>
            </w:r>
            <w:r w:rsidR="00A42719" w:rsidRPr="009915C8">
              <w:rPr>
                <w:rFonts w:ascii="Times New Roman" w:eastAsia="Times New Roman" w:hAnsi="Times New Roman" w:cs="Times New Roman"/>
                <w:iCs/>
                <w:sz w:val="24"/>
                <w:szCs w:val="24"/>
                <w:lang w:eastAsia="lv-LV"/>
              </w:rPr>
              <w:t xml:space="preserve"> </w:t>
            </w:r>
            <w:r w:rsidR="00CA5FE8" w:rsidRPr="009915C8">
              <w:rPr>
                <w:rFonts w:ascii="Times New Roman" w:eastAsia="Times New Roman" w:hAnsi="Times New Roman" w:cs="Times New Roman"/>
                <w:iCs/>
                <w:sz w:val="24"/>
                <w:szCs w:val="24"/>
                <w:lang w:eastAsia="lv-LV"/>
              </w:rPr>
              <w:t xml:space="preserve">atbilst starptautiskajiem tiesību aktiem (Varšavas konvencijas 3. panta 4. punkts, Palermo konvencijas 12. panta 7. punkts, Vīnes konvencijas 5. panta 7. punkts un </w:t>
            </w:r>
            <w:proofErr w:type="spellStart"/>
            <w:r w:rsidR="00CA5FE8" w:rsidRPr="009915C8">
              <w:rPr>
                <w:rFonts w:ascii="Times New Roman" w:eastAsia="Times New Roman" w:hAnsi="Times New Roman" w:cs="Times New Roman"/>
                <w:iCs/>
                <w:sz w:val="24"/>
                <w:szCs w:val="24"/>
                <w:lang w:eastAsia="lv-LV"/>
              </w:rPr>
              <w:t>FATF</w:t>
            </w:r>
            <w:proofErr w:type="spellEnd"/>
            <w:r w:rsidR="00CA5FE8" w:rsidRPr="009915C8">
              <w:rPr>
                <w:rFonts w:ascii="Times New Roman" w:eastAsia="Times New Roman" w:hAnsi="Times New Roman" w:cs="Times New Roman"/>
                <w:iCs/>
                <w:sz w:val="24"/>
                <w:szCs w:val="24"/>
                <w:lang w:eastAsia="lv-LV"/>
              </w:rPr>
              <w:t xml:space="preserve"> 4. rekomendācija).</w:t>
            </w:r>
          </w:p>
          <w:p w:rsidR="00FE5D6B" w:rsidRPr="009915C8" w:rsidRDefault="00FE5D6B"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Tas nozīmē, ka minētajos gadījumos</w:t>
            </w:r>
            <w:r w:rsidR="0060368B" w:rsidRPr="009915C8">
              <w:rPr>
                <w:rFonts w:ascii="Times New Roman" w:eastAsia="Times New Roman" w:hAnsi="Times New Roman" w:cs="Times New Roman"/>
                <w:iCs/>
                <w:sz w:val="24"/>
                <w:szCs w:val="24"/>
                <w:lang w:eastAsia="lv-LV"/>
              </w:rPr>
              <w:t xml:space="preserve"> faktiski</w:t>
            </w:r>
            <w:r w:rsidRPr="009915C8">
              <w:rPr>
                <w:rFonts w:ascii="Times New Roman" w:eastAsia="Times New Roman" w:hAnsi="Times New Roman" w:cs="Times New Roman"/>
                <w:iCs/>
                <w:sz w:val="24"/>
                <w:szCs w:val="24"/>
                <w:lang w:eastAsia="lv-LV"/>
              </w:rPr>
              <w:t xml:space="preserve"> nepietiek ar to, ka procesa virzītājam ir pamatotas aizdomas, ka mantai ir noziedzīga izcelsme</w:t>
            </w:r>
            <w:r w:rsidR="0060368B" w:rsidRPr="009915C8">
              <w:rPr>
                <w:rFonts w:ascii="Times New Roman" w:eastAsia="Times New Roman" w:hAnsi="Times New Roman" w:cs="Times New Roman"/>
                <w:iCs/>
                <w:sz w:val="24"/>
                <w:szCs w:val="24"/>
                <w:lang w:eastAsia="lv-LV"/>
              </w:rPr>
              <w:t xml:space="preserve">, bet tas ir jāpierāda, izslēdzot jebkādas saprātīgas šaubas. Turklāt jāņem vērā, ka manta </w:t>
            </w:r>
            <w:r w:rsidR="0060368B" w:rsidRPr="009915C8">
              <w:rPr>
                <w:rFonts w:ascii="Times New Roman" w:eastAsia="Times New Roman" w:hAnsi="Times New Roman" w:cs="Times New Roman"/>
                <w:iCs/>
                <w:sz w:val="24"/>
                <w:szCs w:val="24"/>
                <w:lang w:eastAsia="lv-LV"/>
              </w:rPr>
              <w:lastRenderedPageBreak/>
              <w:t xml:space="preserve">par noziedzīgu var tikt atzīta vēl pirms notiesājoša sprieduma stāšanās spēkā. Tas vēl jo vairāk apgrūtina pierādīšanas standarta „ārpus saprātīgām šaubām” ievērošanu. </w:t>
            </w:r>
          </w:p>
          <w:p w:rsidR="0060368B" w:rsidRPr="009915C8" w:rsidRDefault="0060368B"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Tas attiecas arī uz personu gadījumos, kad likumā ietverts pienākums personai pierādīt mantas likumīgo izcelsmi. </w:t>
            </w:r>
          </w:p>
          <w:p w:rsidR="00A55324" w:rsidRPr="009915C8" w:rsidRDefault="00A55324"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(piemēram, iegūstot informāciju par ienākumiem no Valsts ieņēmumu dienesta)</w:t>
            </w:r>
          </w:p>
          <w:p w:rsidR="00A55324" w:rsidRPr="009915C8" w:rsidRDefault="00A55324" w:rsidP="00C67117">
            <w:pPr>
              <w:spacing w:after="0" w:line="240" w:lineRule="auto"/>
              <w:ind w:firstLine="399"/>
              <w:jc w:val="both"/>
              <w:rPr>
                <w:rFonts w:ascii="Times New Roman" w:eastAsia="Times New Roman" w:hAnsi="Times New Roman" w:cs="Times New Roman"/>
                <w:iCs/>
                <w:sz w:val="24"/>
                <w:szCs w:val="24"/>
                <w:lang w:eastAsia="lv-LV"/>
              </w:rPr>
            </w:pPr>
          </w:p>
          <w:p w:rsidR="00DA6BEC" w:rsidRPr="009915C8" w:rsidRDefault="000E360F"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Arī pētījumā</w:t>
            </w:r>
            <w:r w:rsidR="00074924" w:rsidRPr="009915C8">
              <w:rPr>
                <w:rFonts w:ascii="Times New Roman" w:eastAsia="Times New Roman" w:hAnsi="Times New Roman" w:cs="Times New Roman"/>
                <w:iCs/>
                <w:sz w:val="24"/>
                <w:szCs w:val="24"/>
                <w:lang w:eastAsia="lv-LV"/>
              </w:rPr>
              <w:t xml:space="preserve"> [3.2.4.</w:t>
            </w:r>
            <w:r w:rsidR="00DA6BEC" w:rsidRPr="009915C8">
              <w:rPr>
                <w:rFonts w:ascii="Times New Roman" w:eastAsia="Times New Roman" w:hAnsi="Times New Roman" w:cs="Times New Roman"/>
                <w:iCs/>
                <w:sz w:val="24"/>
                <w:szCs w:val="24"/>
                <w:lang w:eastAsia="lv-LV"/>
              </w:rPr>
              <w:t>, 8.16.</w:t>
            </w:r>
            <w:r w:rsidR="00074924" w:rsidRPr="009915C8">
              <w:rPr>
                <w:rFonts w:ascii="Times New Roman" w:eastAsia="Times New Roman" w:hAnsi="Times New Roman" w:cs="Times New Roman"/>
                <w:iCs/>
                <w:sz w:val="24"/>
                <w:szCs w:val="24"/>
                <w:lang w:eastAsia="lv-LV"/>
              </w:rPr>
              <w:t>]</w:t>
            </w:r>
            <w:r w:rsidRPr="009915C8">
              <w:rPr>
                <w:rFonts w:ascii="Times New Roman" w:eastAsia="Times New Roman" w:hAnsi="Times New Roman" w:cs="Times New Roman"/>
                <w:iCs/>
                <w:sz w:val="24"/>
                <w:szCs w:val="24"/>
                <w:lang w:eastAsia="lv-LV"/>
              </w:rPr>
              <w:t xml:space="preserve"> secin</w:t>
            </w:r>
            <w:r w:rsidR="00F7604D" w:rsidRPr="009915C8">
              <w:rPr>
                <w:rFonts w:ascii="Times New Roman" w:eastAsia="Times New Roman" w:hAnsi="Times New Roman" w:cs="Times New Roman"/>
                <w:iCs/>
                <w:sz w:val="24"/>
                <w:szCs w:val="24"/>
                <w:lang w:eastAsia="lv-LV"/>
              </w:rPr>
              <w:t>āts, ka</w:t>
            </w:r>
            <w:r w:rsidR="00A55324" w:rsidRPr="009915C8">
              <w:rPr>
                <w:rFonts w:ascii="Times New Roman" w:eastAsia="Times New Roman" w:hAnsi="Times New Roman" w:cs="Times New Roman"/>
                <w:iCs/>
                <w:sz w:val="24"/>
                <w:szCs w:val="24"/>
                <w:lang w:eastAsia="lv-LV"/>
              </w:rPr>
              <w:t>,</w:t>
            </w:r>
            <w:r w:rsidR="00F7604D" w:rsidRPr="009915C8">
              <w:rPr>
                <w:rFonts w:ascii="Times New Roman" w:eastAsia="Times New Roman" w:hAnsi="Times New Roman" w:cs="Times New Roman"/>
                <w:iCs/>
                <w:sz w:val="24"/>
                <w:szCs w:val="24"/>
                <w:lang w:eastAsia="lv-LV"/>
              </w:rPr>
              <w:t xml:space="preserve"> </w:t>
            </w:r>
            <w:r w:rsidR="00295BE9" w:rsidRPr="009915C8">
              <w:rPr>
                <w:rFonts w:ascii="Times New Roman" w:eastAsia="Times New Roman" w:hAnsi="Times New Roman" w:cs="Times New Roman"/>
                <w:iCs/>
                <w:sz w:val="24"/>
                <w:szCs w:val="24"/>
                <w:lang w:eastAsia="lv-LV"/>
              </w:rPr>
              <w:t>tā kā noziedzīgi iegūtas mantas konfiskācija varētu būt viens no apstākļiem, no kā atkarīgs taisnīgs krimināltiesisko attiecību risinājums, tad šis jautājums ir uzskatām</w:t>
            </w:r>
            <w:r w:rsidR="00DA6BEC" w:rsidRPr="009915C8">
              <w:rPr>
                <w:rFonts w:ascii="Times New Roman" w:eastAsia="Times New Roman" w:hAnsi="Times New Roman" w:cs="Times New Roman"/>
                <w:iCs/>
                <w:sz w:val="24"/>
                <w:szCs w:val="24"/>
                <w:lang w:eastAsia="lv-LV"/>
              </w:rPr>
              <w:t>s</w:t>
            </w:r>
            <w:r w:rsidR="00295BE9" w:rsidRPr="009915C8">
              <w:rPr>
                <w:rFonts w:ascii="Times New Roman" w:eastAsia="Times New Roman" w:hAnsi="Times New Roman" w:cs="Times New Roman"/>
                <w:iCs/>
                <w:sz w:val="24"/>
                <w:szCs w:val="24"/>
                <w:lang w:eastAsia="lv-LV"/>
              </w:rPr>
              <w:t xml:space="preserve"> par tādu, kas ietilpināms pierādīšanas priekšmetā. Līdz ar to šobrīd īsti nav tiesiska pamata apgalvot, ka jautājuma lemšanā par mantas noziedzīgo izcelsmi pastāvētu kādi citi pierādīšanas standarti. Tai pašā laikā, var atzīt, ka šāda cita standarta ieviešana būtu iespējama (īpaši procesā, kurā noziedzīgi iegūtas mantas konfiskācija nav saistāma ar notiesājošu spriedumu), taču tādā gadījumā likumā būtu jāiekļauj norādes uz šī no vispārīgā atšķirīga standarta pastāvēšanu.</w:t>
            </w:r>
            <w:r w:rsidR="00DA6BEC" w:rsidRPr="009915C8">
              <w:rPr>
                <w:rFonts w:ascii="Times New Roman" w:eastAsia="Times New Roman" w:hAnsi="Times New Roman" w:cs="Times New Roman"/>
                <w:iCs/>
                <w:sz w:val="24"/>
                <w:szCs w:val="24"/>
                <w:lang w:eastAsia="lv-LV"/>
              </w:rPr>
              <w:t xml:space="preserve">  </w:t>
            </w:r>
          </w:p>
          <w:p w:rsidR="000E360F" w:rsidRPr="009915C8" w:rsidRDefault="00DA6BEC"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Attiecībā uz noziedzīgi iegūtas mantas konfiskāciju, kas nav balstīta uz notiesājošu spriedumu (t.i.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59. nodaļas kārtībā), pētījumā arī norādīts, ka </w:t>
            </w:r>
            <w:r w:rsidR="000E360F" w:rsidRPr="009915C8">
              <w:rPr>
                <w:rFonts w:ascii="Times New Roman" w:eastAsia="Times New Roman" w:hAnsi="Times New Roman" w:cs="Times New Roman"/>
                <w:iCs/>
                <w:sz w:val="24"/>
                <w:szCs w:val="24"/>
                <w:lang w:eastAsia="lv-LV"/>
              </w:rPr>
              <w:t xml:space="preserve">[7.4.1.4] (..) </w:t>
            </w:r>
            <w:r w:rsidR="000E360F" w:rsidRPr="009915C8">
              <w:rPr>
                <w:rFonts w:ascii="Times New Roman" w:eastAsia="Times New Roman" w:hAnsi="Times New Roman" w:cs="Times New Roman"/>
                <w:iCs/>
                <w:sz w:val="24"/>
                <w:szCs w:val="24"/>
                <w:u w:val="single"/>
                <w:lang w:eastAsia="lv-LV"/>
              </w:rPr>
              <w:t>stingrāk būtu jānodefinē pierādīšanas standarti šī īpašā procesa piemērošanā</w:t>
            </w:r>
            <w:r w:rsidRPr="009915C8">
              <w:rPr>
                <w:rFonts w:ascii="Times New Roman" w:eastAsia="Times New Roman" w:hAnsi="Times New Roman" w:cs="Times New Roman"/>
                <w:iCs/>
                <w:sz w:val="24"/>
                <w:szCs w:val="24"/>
                <w:u w:val="single"/>
                <w:lang w:eastAsia="lv-LV"/>
              </w:rPr>
              <w:t xml:space="preserve"> (..)</w:t>
            </w:r>
            <w:r w:rsidR="000E360F" w:rsidRPr="009915C8">
              <w:rPr>
                <w:rFonts w:ascii="Times New Roman" w:eastAsia="Times New Roman" w:hAnsi="Times New Roman" w:cs="Times New Roman"/>
                <w:iCs/>
                <w:sz w:val="24"/>
                <w:szCs w:val="24"/>
                <w:lang w:eastAsia="lv-LV"/>
              </w:rPr>
              <w:t xml:space="preserve">.  </w:t>
            </w:r>
          </w:p>
          <w:p w:rsidR="000E360F" w:rsidRPr="009915C8" w:rsidRDefault="000E360F" w:rsidP="00C67117">
            <w:pPr>
              <w:spacing w:after="0" w:line="240" w:lineRule="auto"/>
              <w:ind w:firstLine="399"/>
              <w:jc w:val="both"/>
              <w:rPr>
                <w:rFonts w:ascii="Times New Roman" w:eastAsia="Times New Roman" w:hAnsi="Times New Roman" w:cs="Times New Roman"/>
                <w:iCs/>
                <w:sz w:val="24"/>
                <w:szCs w:val="24"/>
                <w:lang w:eastAsia="lv-LV"/>
              </w:rPr>
            </w:pPr>
          </w:p>
          <w:p w:rsidR="000E360F" w:rsidRPr="009915C8" w:rsidRDefault="0060368B"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Ievērojot minēto, likumprojekta 3. pantā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124. panta sestā daļa) paredzēts ieviest pierādīšanas standartu „iespējamības pārsvars” attiecībā uz mantas atzīšanu par noziedzīgi iegūtu.</w:t>
            </w:r>
          </w:p>
          <w:p w:rsidR="0082768D" w:rsidRPr="009915C8" w:rsidRDefault="0082768D" w:rsidP="00C67117">
            <w:pPr>
              <w:spacing w:after="0" w:line="240" w:lineRule="auto"/>
              <w:ind w:firstLine="399"/>
              <w:jc w:val="both"/>
              <w:rPr>
                <w:rFonts w:ascii="Times New Roman" w:eastAsia="Times New Roman" w:hAnsi="Times New Roman" w:cs="Times New Roman"/>
                <w:iCs/>
                <w:sz w:val="24"/>
                <w:szCs w:val="24"/>
                <w:lang w:eastAsia="lv-LV"/>
              </w:rPr>
            </w:pPr>
          </w:p>
          <w:p w:rsidR="0082768D" w:rsidRPr="009915C8" w:rsidRDefault="0060368B"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bCs/>
                <w:iCs/>
                <w:sz w:val="24"/>
                <w:szCs w:val="24"/>
                <w:lang w:eastAsia="lv-LV"/>
              </w:rPr>
              <w:t>Vienlaikus likumprojekta 4. pantā (</w:t>
            </w:r>
            <w:proofErr w:type="spellStart"/>
            <w:r w:rsidRPr="009915C8">
              <w:rPr>
                <w:rFonts w:ascii="Times New Roman" w:eastAsia="Times New Roman" w:hAnsi="Times New Roman" w:cs="Times New Roman"/>
                <w:bCs/>
                <w:iCs/>
                <w:sz w:val="24"/>
                <w:szCs w:val="24"/>
                <w:lang w:eastAsia="lv-LV"/>
              </w:rPr>
              <w:t>KPL</w:t>
            </w:r>
            <w:proofErr w:type="spellEnd"/>
            <w:r w:rsidRPr="009915C8">
              <w:rPr>
                <w:rFonts w:ascii="Times New Roman" w:eastAsia="Times New Roman" w:hAnsi="Times New Roman" w:cs="Times New Roman"/>
                <w:bCs/>
                <w:iCs/>
                <w:sz w:val="24"/>
                <w:szCs w:val="24"/>
                <w:lang w:eastAsia="lv-LV"/>
              </w:rPr>
              <w:t xml:space="preserve"> 126. panta </w:t>
            </w:r>
            <w:proofErr w:type="spellStart"/>
            <w:r w:rsidRPr="009915C8">
              <w:rPr>
                <w:rFonts w:ascii="Times New Roman" w:eastAsia="Times New Roman" w:hAnsi="Times New Roman" w:cs="Times New Roman"/>
                <w:iCs/>
                <w:sz w:val="24"/>
                <w:szCs w:val="24"/>
                <w:lang w:eastAsia="lv-LV"/>
              </w:rPr>
              <w:t>3.</w:t>
            </w:r>
            <w:r w:rsidRPr="009915C8">
              <w:rPr>
                <w:rFonts w:ascii="Times New Roman" w:eastAsia="Times New Roman" w:hAnsi="Times New Roman" w:cs="Times New Roman"/>
                <w:iCs/>
                <w:sz w:val="24"/>
                <w:szCs w:val="24"/>
                <w:vertAlign w:val="superscript"/>
                <w:lang w:eastAsia="lv-LV"/>
              </w:rPr>
              <w:t>1</w:t>
            </w:r>
            <w:r w:rsidRPr="009915C8">
              <w:rPr>
                <w:rFonts w:ascii="Times New Roman" w:eastAsia="Times New Roman" w:hAnsi="Times New Roman" w:cs="Times New Roman"/>
                <w:iCs/>
                <w:sz w:val="24"/>
                <w:szCs w:val="24"/>
                <w:lang w:eastAsia="lv-LV"/>
              </w:rPr>
              <w:t>daļā</w:t>
            </w:r>
            <w:proofErr w:type="spellEnd"/>
            <w:r w:rsidRPr="009915C8">
              <w:rPr>
                <w:rFonts w:ascii="Times New Roman" w:eastAsia="Times New Roman" w:hAnsi="Times New Roman" w:cs="Times New Roman"/>
                <w:iCs/>
                <w:sz w:val="24"/>
                <w:szCs w:val="24"/>
                <w:lang w:eastAsia="lv-LV"/>
              </w:rPr>
              <w:t>) tiek paredzēts personas pienākums pierādīt mantas izcelsmes likumību</w:t>
            </w:r>
            <w:r w:rsidR="005E61D8" w:rsidRPr="009915C8">
              <w:rPr>
                <w:rFonts w:ascii="Times New Roman" w:eastAsia="Times New Roman" w:hAnsi="Times New Roman" w:cs="Times New Roman"/>
                <w:iCs/>
                <w:sz w:val="24"/>
                <w:szCs w:val="24"/>
                <w:lang w:eastAsia="lv-LV"/>
              </w:rPr>
              <w:t xml:space="preserve"> gadījumos, kad procesa virzītāj</w:t>
            </w:r>
            <w:r w:rsidR="000A6D21" w:rsidRPr="009915C8">
              <w:rPr>
                <w:rFonts w:ascii="Times New Roman" w:eastAsia="Times New Roman" w:hAnsi="Times New Roman" w:cs="Times New Roman"/>
                <w:iCs/>
                <w:sz w:val="24"/>
                <w:szCs w:val="24"/>
                <w:lang w:eastAsia="lv-LV"/>
              </w:rPr>
              <w:t>s uzskata, ka ir pamats atzīt mantu par noziedzīgi iegūtu. Ja mantas izcelsme ir likumīga, tās īpašniekam nevajadzētu būt grūtībām to pierādīt (piemēram, pieprasot informāciju no Valsts ieņēmumu dienesta)</w:t>
            </w:r>
            <w:r w:rsidR="00342158" w:rsidRPr="009915C8">
              <w:rPr>
                <w:rFonts w:ascii="Times New Roman" w:eastAsia="Times New Roman" w:hAnsi="Times New Roman" w:cs="Times New Roman"/>
                <w:iCs/>
                <w:sz w:val="24"/>
                <w:szCs w:val="24"/>
                <w:lang w:eastAsia="lv-LV"/>
              </w:rPr>
              <w:t>.</w:t>
            </w:r>
          </w:p>
          <w:p w:rsidR="00342158" w:rsidRPr="009915C8" w:rsidRDefault="00342158" w:rsidP="00C67117">
            <w:pPr>
              <w:spacing w:after="0" w:line="240" w:lineRule="auto"/>
              <w:ind w:firstLine="399"/>
              <w:jc w:val="both"/>
              <w:rPr>
                <w:rFonts w:ascii="Times New Roman" w:eastAsia="Times New Roman" w:hAnsi="Times New Roman" w:cs="Times New Roman"/>
                <w:iCs/>
                <w:sz w:val="24"/>
                <w:szCs w:val="24"/>
                <w:lang w:eastAsia="lv-LV"/>
              </w:rPr>
            </w:pPr>
          </w:p>
          <w:p w:rsidR="000A6D21" w:rsidRPr="009915C8" w:rsidRDefault="000A6D21"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Likumprojekta 4. pants ir saistīts ar likumprojekta</w:t>
            </w:r>
            <w:r w:rsidR="00342158" w:rsidRPr="009915C8">
              <w:rPr>
                <w:rFonts w:ascii="Times New Roman" w:eastAsia="Times New Roman" w:hAnsi="Times New Roman" w:cs="Times New Roman"/>
                <w:iCs/>
                <w:sz w:val="24"/>
                <w:szCs w:val="24"/>
                <w:lang w:eastAsia="lv-LV"/>
              </w:rPr>
              <w:t> 9</w:t>
            </w:r>
            <w:r w:rsidRPr="009915C8">
              <w:rPr>
                <w:rFonts w:ascii="Times New Roman" w:eastAsia="Times New Roman" w:hAnsi="Times New Roman" w:cs="Times New Roman"/>
                <w:iCs/>
                <w:sz w:val="24"/>
                <w:szCs w:val="24"/>
                <w:lang w:eastAsia="lv-LV"/>
              </w:rPr>
              <w:t xml:space="preserve">. pantā ietverto </w:t>
            </w:r>
            <w:r w:rsidR="00342158" w:rsidRPr="009915C8">
              <w:rPr>
                <w:rFonts w:ascii="Times New Roman" w:eastAsia="Times New Roman" w:hAnsi="Times New Roman" w:cs="Times New Roman"/>
                <w:iCs/>
                <w:sz w:val="24"/>
                <w:szCs w:val="24"/>
                <w:lang w:eastAsia="lv-LV"/>
              </w:rPr>
              <w:t>356. panta ceturto daļu, kurā ir noteikts brīdis, ar kuru persona</w:t>
            </w:r>
            <w:r w:rsidR="00277E49" w:rsidRPr="009915C8">
              <w:rPr>
                <w:rFonts w:ascii="Times New Roman" w:eastAsia="Times New Roman" w:hAnsi="Times New Roman" w:cs="Times New Roman"/>
                <w:iCs/>
                <w:sz w:val="24"/>
                <w:szCs w:val="24"/>
                <w:lang w:eastAsia="lv-LV"/>
              </w:rPr>
              <w:t>i (t.sk. kriminālprocesā aizskarta</w:t>
            </w:r>
            <w:r w:rsidR="005B0F15" w:rsidRPr="009915C8">
              <w:rPr>
                <w:rFonts w:ascii="Times New Roman" w:eastAsia="Times New Roman" w:hAnsi="Times New Roman" w:cs="Times New Roman"/>
                <w:iCs/>
                <w:sz w:val="24"/>
                <w:szCs w:val="24"/>
                <w:lang w:eastAsia="lv-LV"/>
              </w:rPr>
              <w:t>jam</w:t>
            </w:r>
            <w:r w:rsidR="00277E49" w:rsidRPr="009915C8">
              <w:rPr>
                <w:rFonts w:ascii="Times New Roman" w:eastAsia="Times New Roman" w:hAnsi="Times New Roman" w:cs="Times New Roman"/>
                <w:iCs/>
                <w:sz w:val="24"/>
                <w:szCs w:val="24"/>
                <w:lang w:eastAsia="lv-LV"/>
              </w:rPr>
              <w:t xml:space="preserve"> mantas īpašniek</w:t>
            </w:r>
            <w:r w:rsidR="005B0F15" w:rsidRPr="009915C8">
              <w:rPr>
                <w:rFonts w:ascii="Times New Roman" w:eastAsia="Times New Roman" w:hAnsi="Times New Roman" w:cs="Times New Roman"/>
                <w:iCs/>
                <w:sz w:val="24"/>
                <w:szCs w:val="24"/>
                <w:lang w:eastAsia="lv-LV"/>
              </w:rPr>
              <w:t>am</w:t>
            </w:r>
            <w:r w:rsidR="00277E49" w:rsidRPr="009915C8">
              <w:rPr>
                <w:rFonts w:ascii="Times New Roman" w:eastAsia="Times New Roman" w:hAnsi="Times New Roman" w:cs="Times New Roman"/>
                <w:iCs/>
                <w:sz w:val="24"/>
                <w:szCs w:val="24"/>
                <w:lang w:eastAsia="lv-LV"/>
              </w:rPr>
              <w:t xml:space="preserve">), ir tiesības sākt </w:t>
            </w:r>
            <w:r w:rsidR="005B0F15" w:rsidRPr="009915C8">
              <w:rPr>
                <w:rFonts w:ascii="Times New Roman" w:eastAsia="Times New Roman" w:hAnsi="Times New Roman" w:cs="Times New Roman"/>
                <w:iCs/>
                <w:sz w:val="24"/>
                <w:szCs w:val="24"/>
                <w:lang w:eastAsia="lv-LV"/>
              </w:rPr>
              <w:t xml:space="preserve">izmantot savas </w:t>
            </w:r>
            <w:r w:rsidR="005B0F15" w:rsidRPr="009915C8">
              <w:rPr>
                <w:rFonts w:ascii="Times New Roman" w:eastAsia="Times New Roman" w:hAnsi="Times New Roman" w:cs="Times New Roman"/>
                <w:iCs/>
                <w:sz w:val="24"/>
                <w:szCs w:val="24"/>
                <w:lang w:eastAsia="lv-LV"/>
              </w:rPr>
              <w:lastRenderedPageBreak/>
              <w:t>procesuālās tiesības, lai pierādītu mantas likumīgo izcelsmi (ar aresta uzlikšanu mantai vai izņemšanu).</w:t>
            </w:r>
            <w:r w:rsidR="008A4563" w:rsidRPr="009915C8">
              <w:rPr>
                <w:rFonts w:ascii="Times New Roman" w:eastAsia="Times New Roman" w:hAnsi="Times New Roman" w:cs="Times New Roman"/>
                <w:iCs/>
                <w:sz w:val="24"/>
                <w:szCs w:val="24"/>
                <w:lang w:eastAsia="lv-LV"/>
              </w:rPr>
              <w:t xml:space="preserve"> Tāpat likumprojekta 15. pantā paredzēts ietvert normu, ka, uzliekot </w:t>
            </w:r>
            <w:r w:rsidR="004B201C" w:rsidRPr="009915C8">
              <w:rPr>
                <w:rFonts w:ascii="Times New Roman" w:eastAsia="Times New Roman" w:hAnsi="Times New Roman" w:cs="Times New Roman"/>
                <w:iCs/>
                <w:sz w:val="24"/>
                <w:szCs w:val="24"/>
                <w:lang w:eastAsia="lv-LV"/>
              </w:rPr>
              <w:t>arestu mantai, tās īpašniekam, valdītājam, lietotājam vai turētājam paziņo par kriminālprocesā aizskartā mantas īpašnieka tiesībām kriminālprocesā.</w:t>
            </w:r>
          </w:p>
          <w:p w:rsidR="000D7330" w:rsidRPr="009915C8" w:rsidRDefault="000D7330" w:rsidP="00C67117">
            <w:pPr>
              <w:spacing w:after="0" w:line="240" w:lineRule="auto"/>
              <w:ind w:firstLine="399"/>
              <w:jc w:val="both"/>
              <w:rPr>
                <w:rFonts w:ascii="Times New Roman" w:eastAsia="Times New Roman" w:hAnsi="Times New Roman" w:cs="Times New Roman"/>
                <w:iCs/>
                <w:sz w:val="24"/>
                <w:szCs w:val="24"/>
                <w:lang w:eastAsia="lv-LV"/>
              </w:rPr>
            </w:pPr>
          </w:p>
          <w:p w:rsidR="00236AB0" w:rsidRPr="009915C8" w:rsidRDefault="00236AB0"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Lai saskaņotu pierādīšanas standartā ietverto principu „iespējamības pārsvars” (likumprojekta 3. pantā ietvertā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124. panta sestā daļa), likumprojekta 9. pantā paredzēti grozījumi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356. panta otrās daļas 1. punktā, </w:t>
            </w:r>
            <w:proofErr w:type="gramStart"/>
            <w:r w:rsidRPr="009915C8">
              <w:rPr>
                <w:rFonts w:ascii="Times New Roman" w:eastAsia="Times New Roman" w:hAnsi="Times New Roman" w:cs="Times New Roman"/>
                <w:iCs/>
                <w:sz w:val="24"/>
                <w:szCs w:val="24"/>
                <w:lang w:eastAsia="lv-LV"/>
              </w:rPr>
              <w:t>nosakot, ka pirmstiesas kriminālprocesa laikā mantu par noziedzīgi iegūtu</w:t>
            </w:r>
            <w:proofErr w:type="gramEnd"/>
            <w:r w:rsidRPr="009915C8">
              <w:rPr>
                <w:rFonts w:ascii="Times New Roman" w:eastAsia="Times New Roman" w:hAnsi="Times New Roman" w:cs="Times New Roman"/>
                <w:iCs/>
                <w:sz w:val="24"/>
                <w:szCs w:val="24"/>
                <w:lang w:eastAsia="lv-LV"/>
              </w:rPr>
              <w:t xml:space="preserve"> var atzīt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59. nodaļas kārtībā, ja procesa virzītājam ir </w:t>
            </w:r>
            <w:r w:rsidRPr="009915C8">
              <w:rPr>
                <w:rFonts w:ascii="Times New Roman" w:eastAsia="Times New Roman" w:hAnsi="Times New Roman" w:cs="Times New Roman"/>
                <w:iCs/>
                <w:sz w:val="24"/>
                <w:szCs w:val="24"/>
                <w:u w:val="single"/>
                <w:lang w:eastAsia="lv-LV"/>
              </w:rPr>
              <w:t>pietiekami pierādījumi, kas dod pamatu atzīt mantu par noziedzīgi iegūtu</w:t>
            </w:r>
            <w:r w:rsidRPr="009915C8">
              <w:rPr>
                <w:rFonts w:ascii="Times New Roman" w:eastAsia="Times New Roman" w:hAnsi="Times New Roman" w:cs="Times New Roman"/>
                <w:iCs/>
                <w:sz w:val="24"/>
                <w:szCs w:val="24"/>
                <w:lang w:eastAsia="lv-LV"/>
              </w:rPr>
              <w:t xml:space="preserve">. </w:t>
            </w:r>
          </w:p>
          <w:p w:rsidR="00236AB0" w:rsidRPr="009915C8" w:rsidRDefault="00236AB0" w:rsidP="00C67117">
            <w:pPr>
              <w:spacing w:after="0" w:line="240" w:lineRule="auto"/>
              <w:ind w:firstLine="399"/>
              <w:jc w:val="both"/>
              <w:rPr>
                <w:rFonts w:ascii="Times New Roman" w:eastAsia="Times New Roman" w:hAnsi="Times New Roman" w:cs="Times New Roman"/>
                <w:iCs/>
                <w:sz w:val="24"/>
                <w:szCs w:val="24"/>
                <w:lang w:eastAsia="lv-LV"/>
              </w:rPr>
            </w:pPr>
          </w:p>
          <w:p w:rsidR="00E72BAD" w:rsidRPr="009915C8" w:rsidRDefault="00E72BAD" w:rsidP="00C67117">
            <w:pPr>
              <w:spacing w:after="0" w:line="240" w:lineRule="auto"/>
              <w:ind w:firstLine="399"/>
              <w:jc w:val="both"/>
              <w:rPr>
                <w:rFonts w:ascii="Times New Roman" w:eastAsia="Times New Roman" w:hAnsi="Times New Roman" w:cs="Times New Roman"/>
                <w:b/>
                <w:iCs/>
                <w:sz w:val="24"/>
                <w:szCs w:val="24"/>
                <w:u w:val="single"/>
                <w:lang w:eastAsia="lv-LV"/>
              </w:rPr>
            </w:pPr>
            <w:r w:rsidRPr="009915C8">
              <w:rPr>
                <w:rFonts w:ascii="Times New Roman" w:eastAsia="Times New Roman" w:hAnsi="Times New Roman" w:cs="Times New Roman"/>
                <w:b/>
                <w:iCs/>
                <w:sz w:val="24"/>
                <w:szCs w:val="24"/>
                <w:u w:val="single"/>
                <w:lang w:eastAsia="lv-LV"/>
              </w:rPr>
              <w:t>Noziedzīgi iegūtas mantas konfiskācija.</w:t>
            </w:r>
          </w:p>
          <w:p w:rsidR="00E72BAD" w:rsidRPr="009915C8" w:rsidRDefault="00E72BAD"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Šobrīd </w:t>
            </w:r>
            <w:proofErr w:type="spellStart"/>
            <w:r w:rsidRPr="009915C8">
              <w:rPr>
                <w:rFonts w:ascii="Times New Roman" w:eastAsia="Times New Roman" w:hAnsi="Times New Roman" w:cs="Times New Roman"/>
                <w:iCs/>
                <w:sz w:val="24"/>
                <w:szCs w:val="24"/>
                <w:lang w:eastAsia="lv-LV"/>
              </w:rPr>
              <w:t>KL</w:t>
            </w:r>
            <w:proofErr w:type="spellEnd"/>
            <w:r w:rsidRPr="009915C8">
              <w:rPr>
                <w:rFonts w:ascii="Times New Roman" w:eastAsia="Times New Roman" w:hAnsi="Times New Roman" w:cs="Times New Roman"/>
                <w:iCs/>
                <w:sz w:val="24"/>
                <w:szCs w:val="24"/>
                <w:lang w:eastAsia="lv-LV"/>
              </w:rPr>
              <w:t xml:space="preserve"> un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ir paredzēti trīs krimināltiesiskās mantas konfiskācijas veidi:</w:t>
            </w:r>
          </w:p>
          <w:p w:rsidR="00E72BAD" w:rsidRPr="009915C8" w:rsidRDefault="00E72BAD"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1) mantas konfiskācija kā papildsods; </w:t>
            </w:r>
          </w:p>
          <w:p w:rsidR="00E72BAD" w:rsidRPr="009915C8" w:rsidRDefault="00E72BAD"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2) noziedzīgi iegūtas mantas konfiskācija un </w:t>
            </w:r>
          </w:p>
          <w:p w:rsidR="00E72BAD" w:rsidRPr="009915C8" w:rsidRDefault="00E72BAD"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3) lietisko pierādījumu un dokumentu konfiskācija.</w:t>
            </w:r>
          </w:p>
          <w:p w:rsidR="00E72BAD" w:rsidRPr="009915C8" w:rsidRDefault="00E72BAD"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Turklāt </w:t>
            </w:r>
            <w:proofErr w:type="spellStart"/>
            <w:r w:rsidRPr="009915C8">
              <w:rPr>
                <w:rFonts w:ascii="Times New Roman" w:eastAsia="Times New Roman" w:hAnsi="Times New Roman" w:cs="Times New Roman"/>
                <w:iCs/>
                <w:sz w:val="24"/>
                <w:szCs w:val="24"/>
                <w:lang w:eastAsia="lv-LV"/>
              </w:rPr>
              <w:t>KL</w:t>
            </w:r>
            <w:proofErr w:type="spellEnd"/>
            <w:r w:rsidRPr="009915C8">
              <w:rPr>
                <w:rFonts w:ascii="Times New Roman" w:eastAsia="Times New Roman" w:hAnsi="Times New Roman" w:cs="Times New Roman"/>
                <w:iCs/>
                <w:sz w:val="24"/>
                <w:szCs w:val="24"/>
                <w:lang w:eastAsia="lv-LV"/>
              </w:rPr>
              <w:t xml:space="preserve"> jau šobrīd ir ietverta arī t.s. speciālā mantas konfiskācija attiecībā uz noziedzīgā nodarījuma rīkiem (transportlīdzekļa konfiskācija noziedzīgos nodarījumos pret satiksmes drošību). Šāds modelis rada duāli skatāmu situāciju – noziedzīga nodarījuma rīka konfiskācija paredzēta gan </w:t>
            </w:r>
            <w:proofErr w:type="spellStart"/>
            <w:r w:rsidRPr="009915C8">
              <w:rPr>
                <w:rFonts w:ascii="Times New Roman" w:eastAsia="Times New Roman" w:hAnsi="Times New Roman" w:cs="Times New Roman"/>
                <w:iCs/>
                <w:sz w:val="24"/>
                <w:szCs w:val="24"/>
                <w:lang w:eastAsia="lv-LV"/>
              </w:rPr>
              <w:t>KL</w:t>
            </w:r>
            <w:proofErr w:type="spellEnd"/>
            <w:r w:rsidRPr="009915C8">
              <w:rPr>
                <w:rFonts w:ascii="Times New Roman" w:eastAsia="Times New Roman" w:hAnsi="Times New Roman" w:cs="Times New Roman"/>
                <w:iCs/>
                <w:sz w:val="24"/>
                <w:szCs w:val="24"/>
                <w:lang w:eastAsia="lv-LV"/>
              </w:rPr>
              <w:t xml:space="preserve"> kā papildsods, gan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kā lietiskā pierādījuma konfiskācija.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240. pantā norādīts, ja lietiskais pierādījums ir noziedzīgi iegūta manta, tad tas ir konfiscējams. Tas neveicina vienveidīgu normu piemērošanu, kā arī rada situāciju, kad atsevišķas nomas „neiedzīvojas”, kaut arī tām būtu jāieņem centrālā loma. </w:t>
            </w:r>
          </w:p>
          <w:p w:rsidR="00E72BAD" w:rsidRPr="009915C8" w:rsidRDefault="00E72BAD"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Kā atzinuši tiesību teorētiķi, visi krimināltiesiskās konfiskācijas veidi jāparedz un to saturs skaidri jānosaka KL. Tādējādi vienlaikus ar šo likumprojektu tiek virzīts likumprojekts „Grozījumi Krimināllikumā”, kurā ietvertas materiālās normas attiecībā uz noziedzīgi iegūtas mantas</w:t>
            </w:r>
            <w:proofErr w:type="gramStart"/>
            <w:r w:rsidRPr="009915C8">
              <w:rPr>
                <w:rFonts w:ascii="Times New Roman" w:eastAsia="Times New Roman" w:hAnsi="Times New Roman" w:cs="Times New Roman"/>
                <w:iCs/>
                <w:sz w:val="24"/>
                <w:szCs w:val="24"/>
                <w:lang w:eastAsia="lv-LV"/>
              </w:rPr>
              <w:t xml:space="preserve">  </w:t>
            </w:r>
            <w:proofErr w:type="gramEnd"/>
            <w:r w:rsidRPr="009915C8">
              <w:rPr>
                <w:rFonts w:ascii="Times New Roman" w:eastAsia="Times New Roman" w:hAnsi="Times New Roman" w:cs="Times New Roman"/>
                <w:iCs/>
                <w:sz w:val="24"/>
                <w:szCs w:val="24"/>
                <w:lang w:eastAsia="lv-LV"/>
              </w:rPr>
              <w:t xml:space="preserve">noziedzīga nodarījuma izdarīšanas priekšmeta, vai ar noziedzīgu nodarījumu saistītas mantas konfiskāciju. </w:t>
            </w:r>
          </w:p>
          <w:p w:rsidR="00E72BAD" w:rsidRPr="009915C8" w:rsidRDefault="00E72BAD"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Ar minētajiem grozījumiem paredzēts papildināt </w:t>
            </w:r>
            <w:proofErr w:type="spellStart"/>
            <w:r w:rsidRPr="009915C8">
              <w:rPr>
                <w:rFonts w:ascii="Times New Roman" w:eastAsia="Times New Roman" w:hAnsi="Times New Roman" w:cs="Times New Roman"/>
                <w:iCs/>
                <w:sz w:val="24"/>
                <w:szCs w:val="24"/>
                <w:lang w:eastAsia="lv-LV"/>
              </w:rPr>
              <w:t>KL</w:t>
            </w:r>
            <w:proofErr w:type="spellEnd"/>
            <w:r w:rsidRPr="009915C8">
              <w:rPr>
                <w:rFonts w:ascii="Times New Roman" w:eastAsia="Times New Roman" w:hAnsi="Times New Roman" w:cs="Times New Roman"/>
                <w:iCs/>
                <w:sz w:val="24"/>
                <w:szCs w:val="24"/>
                <w:lang w:eastAsia="lv-LV"/>
              </w:rPr>
              <w:t xml:space="preserve"> ar jaunu </w:t>
            </w:r>
            <w:proofErr w:type="spellStart"/>
            <w:r w:rsidRPr="009915C8">
              <w:rPr>
                <w:rFonts w:ascii="Times New Roman" w:eastAsia="Times New Roman" w:hAnsi="Times New Roman" w:cs="Times New Roman"/>
                <w:iCs/>
                <w:sz w:val="24"/>
                <w:szCs w:val="24"/>
                <w:lang w:eastAsia="lv-LV"/>
              </w:rPr>
              <w:t>VIII²</w:t>
            </w:r>
            <w:proofErr w:type="spellEnd"/>
            <w:r w:rsidRPr="009915C8">
              <w:rPr>
                <w:rFonts w:ascii="Times New Roman" w:eastAsia="Times New Roman" w:hAnsi="Times New Roman" w:cs="Times New Roman"/>
                <w:iCs/>
                <w:sz w:val="24"/>
                <w:szCs w:val="24"/>
                <w:lang w:eastAsia="lv-LV"/>
              </w:rPr>
              <w:t xml:space="preserve"> nodaļu „Mantas īpašā konfiskācija”, nosakot, ka mantas īpašā konfiskācija ir noziedzīgi iegūtas mantas vai noziedzīga nodarījuma izdarīšanas priekšmeta, vai ar noziedzīgu nodarījumu saistītas mantas piespiedu </w:t>
            </w:r>
            <w:r w:rsidRPr="009915C8">
              <w:rPr>
                <w:rFonts w:ascii="Times New Roman" w:eastAsia="Times New Roman" w:hAnsi="Times New Roman" w:cs="Times New Roman"/>
                <w:iCs/>
                <w:sz w:val="24"/>
                <w:szCs w:val="24"/>
                <w:lang w:eastAsia="lv-LV"/>
              </w:rPr>
              <w:lastRenderedPageBreak/>
              <w:t xml:space="preserve">bezatlīdzības atsavināšana. Tāpat plānots noteikt, kāda manta ir atzīstama par noziedzīgi iegūtu, noziedzīga nodarījuma izdarīšanas priekšmetu un saistītu ar noziedzīgu nodarījumu, kā arī nosacījumus noziedzīgi iegūtas mantas vai noziedzīga nodarījuma izdarīšanas priekšmeta aizstāšanai vai tā vērtības piedziņai. </w:t>
            </w:r>
          </w:p>
          <w:p w:rsidR="00E72BAD" w:rsidRPr="009915C8" w:rsidRDefault="00E72BAD"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Attiecīgi ir nepieciešami grozījumi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paredzot kriminālprocesuālās normas mantas īpašās konfiskācijas piemērošanai.</w:t>
            </w:r>
          </w:p>
          <w:p w:rsidR="00E72BAD" w:rsidRPr="009915C8" w:rsidRDefault="00E72BAD"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Ievērojot to, ka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355. pants (Noziedzīgi iegūta manta), kurā noteikts, kāda manta ir atzīstama par noziedzīgi iegūtu, ir materiāla norma, </w:t>
            </w:r>
            <w:proofErr w:type="gramStart"/>
            <w:r w:rsidRPr="009915C8">
              <w:rPr>
                <w:rFonts w:ascii="Times New Roman" w:eastAsia="Times New Roman" w:hAnsi="Times New Roman" w:cs="Times New Roman"/>
                <w:iCs/>
                <w:sz w:val="24"/>
                <w:szCs w:val="24"/>
                <w:lang w:eastAsia="lv-LV"/>
              </w:rPr>
              <w:t>ar likumprojekta 8. pantu</w:t>
            </w:r>
            <w:r w:rsidR="00A54F8F" w:rsidRPr="009915C8">
              <w:rPr>
                <w:rFonts w:ascii="Times New Roman" w:eastAsia="Times New Roman" w:hAnsi="Times New Roman" w:cs="Times New Roman"/>
                <w:iCs/>
                <w:sz w:val="24"/>
                <w:szCs w:val="24"/>
                <w:lang w:eastAsia="lv-LV"/>
              </w:rPr>
              <w:t xml:space="preserve"> plānots</w:t>
            </w:r>
            <w:r w:rsidRPr="009915C8">
              <w:rPr>
                <w:rFonts w:ascii="Times New Roman" w:eastAsia="Times New Roman" w:hAnsi="Times New Roman" w:cs="Times New Roman"/>
                <w:iCs/>
                <w:sz w:val="24"/>
                <w:szCs w:val="24"/>
                <w:lang w:eastAsia="lv-LV"/>
              </w:rPr>
              <w:t xml:space="preserve"> </w:t>
            </w:r>
            <w:proofErr w:type="spellStart"/>
            <w:r w:rsidRPr="009915C8">
              <w:rPr>
                <w:rFonts w:ascii="Times New Roman" w:eastAsia="Times New Roman" w:hAnsi="Times New Roman" w:cs="Times New Roman"/>
                <w:iCs/>
                <w:sz w:val="24"/>
                <w:szCs w:val="24"/>
                <w:lang w:eastAsia="lv-LV"/>
              </w:rPr>
              <w:t>KPL</w:t>
            </w:r>
            <w:proofErr w:type="spellEnd"/>
            <w:proofErr w:type="gramEnd"/>
            <w:r w:rsidRPr="009915C8">
              <w:rPr>
                <w:rFonts w:ascii="Times New Roman" w:eastAsia="Times New Roman" w:hAnsi="Times New Roman" w:cs="Times New Roman"/>
                <w:iCs/>
                <w:sz w:val="24"/>
                <w:szCs w:val="24"/>
                <w:lang w:eastAsia="lv-LV"/>
              </w:rPr>
              <w:t xml:space="preserve"> 355. pantu izslēgt, tajā ietverto regulējumu </w:t>
            </w:r>
            <w:r w:rsidR="00A54F8F" w:rsidRPr="009915C8">
              <w:rPr>
                <w:rFonts w:ascii="Times New Roman" w:eastAsia="Times New Roman" w:hAnsi="Times New Roman" w:cs="Times New Roman"/>
                <w:iCs/>
                <w:sz w:val="24"/>
                <w:szCs w:val="24"/>
                <w:lang w:eastAsia="lv-LV"/>
              </w:rPr>
              <w:t>paredzot</w:t>
            </w:r>
            <w:r w:rsidRPr="009915C8">
              <w:rPr>
                <w:rFonts w:ascii="Times New Roman" w:eastAsia="Times New Roman" w:hAnsi="Times New Roman" w:cs="Times New Roman"/>
                <w:iCs/>
                <w:sz w:val="24"/>
                <w:szCs w:val="24"/>
                <w:lang w:eastAsia="lv-LV"/>
              </w:rPr>
              <w:t xml:space="preserve"> KL.</w:t>
            </w:r>
          </w:p>
          <w:p w:rsidR="00E72BAD" w:rsidRPr="009915C8" w:rsidRDefault="00E72BAD" w:rsidP="00C67117">
            <w:pPr>
              <w:spacing w:after="0" w:line="240" w:lineRule="auto"/>
              <w:ind w:firstLine="399"/>
              <w:jc w:val="both"/>
              <w:rPr>
                <w:rFonts w:ascii="Times New Roman" w:eastAsia="Times New Roman" w:hAnsi="Times New Roman" w:cs="Times New Roman"/>
                <w:iCs/>
                <w:sz w:val="24"/>
                <w:szCs w:val="24"/>
                <w:lang w:eastAsia="lv-LV"/>
              </w:rPr>
            </w:pPr>
          </w:p>
          <w:p w:rsidR="00A25CBA" w:rsidRPr="009915C8" w:rsidRDefault="00A25CBA" w:rsidP="00C67117">
            <w:pPr>
              <w:spacing w:after="0" w:line="240" w:lineRule="auto"/>
              <w:ind w:firstLine="399"/>
              <w:jc w:val="both"/>
              <w:rPr>
                <w:rFonts w:ascii="Times New Roman" w:eastAsia="Times New Roman" w:hAnsi="Times New Roman" w:cs="Times New Roman"/>
                <w:iCs/>
                <w:sz w:val="24"/>
                <w:szCs w:val="24"/>
                <w:lang w:eastAsia="lv-LV"/>
              </w:rPr>
            </w:pPr>
            <w:proofErr w:type="spellStart"/>
            <w:r w:rsidRPr="009915C8">
              <w:rPr>
                <w:rFonts w:ascii="Times New Roman" w:eastAsia="Times New Roman" w:hAnsi="Times New Roman" w:cs="Times New Roman"/>
                <w:iCs/>
                <w:sz w:val="24"/>
                <w:szCs w:val="24"/>
                <w:lang w:eastAsia="lv-LV"/>
              </w:rPr>
              <w:t>KL</w:t>
            </w:r>
            <w:proofErr w:type="spellEnd"/>
            <w:r w:rsidRPr="009915C8">
              <w:rPr>
                <w:rFonts w:ascii="Times New Roman" w:eastAsia="Times New Roman" w:hAnsi="Times New Roman" w:cs="Times New Roman"/>
                <w:iCs/>
                <w:sz w:val="24"/>
                <w:szCs w:val="24"/>
                <w:lang w:eastAsia="lv-LV"/>
              </w:rPr>
              <w:t xml:space="preserve"> tiks skaidri nodalīts, kas </w:t>
            </w:r>
            <w:r w:rsidR="00884384" w:rsidRPr="009915C8">
              <w:rPr>
                <w:rFonts w:ascii="Times New Roman" w:eastAsia="Times New Roman" w:hAnsi="Times New Roman" w:cs="Times New Roman"/>
                <w:iCs/>
                <w:sz w:val="24"/>
                <w:szCs w:val="24"/>
                <w:lang w:eastAsia="lv-LV"/>
              </w:rPr>
              <w:t>ir n</w:t>
            </w:r>
            <w:r w:rsidRPr="009915C8">
              <w:rPr>
                <w:rFonts w:ascii="Times New Roman" w:eastAsia="Times New Roman" w:hAnsi="Times New Roman" w:cs="Times New Roman"/>
                <w:iCs/>
                <w:sz w:val="24"/>
                <w:szCs w:val="24"/>
                <w:lang w:eastAsia="lv-LV"/>
              </w:rPr>
              <w:t xml:space="preserve">oziedzīgi iegūta manta, ar noziedzīgu nodarījumu saistīta manta un </w:t>
            </w:r>
            <w:r w:rsidR="00884384" w:rsidRPr="009915C8">
              <w:rPr>
                <w:rFonts w:ascii="Times New Roman" w:eastAsia="Times New Roman" w:hAnsi="Times New Roman" w:cs="Times New Roman"/>
                <w:iCs/>
                <w:sz w:val="24"/>
                <w:szCs w:val="24"/>
                <w:lang w:eastAsia="lv-LV"/>
              </w:rPr>
              <w:t xml:space="preserve">noziedzīga nodarījuma izdarīšanas priekšmets. Tādējādi, ievērojot </w:t>
            </w:r>
            <w:proofErr w:type="spellStart"/>
            <w:r w:rsidR="00884384" w:rsidRPr="009915C8">
              <w:rPr>
                <w:rFonts w:ascii="Times New Roman" w:eastAsia="Times New Roman" w:hAnsi="Times New Roman" w:cs="Times New Roman"/>
                <w:iCs/>
                <w:sz w:val="24"/>
                <w:szCs w:val="24"/>
                <w:lang w:eastAsia="lv-LV"/>
              </w:rPr>
              <w:t>KL</w:t>
            </w:r>
            <w:proofErr w:type="spellEnd"/>
            <w:r w:rsidR="00884384" w:rsidRPr="009915C8">
              <w:rPr>
                <w:rFonts w:ascii="Times New Roman" w:eastAsia="Times New Roman" w:hAnsi="Times New Roman" w:cs="Times New Roman"/>
                <w:iCs/>
                <w:sz w:val="24"/>
                <w:szCs w:val="24"/>
                <w:lang w:eastAsia="lv-LV"/>
              </w:rPr>
              <w:t xml:space="preserve"> lietoto terminoloģiju, nepieciešami grozījumi </w:t>
            </w:r>
            <w:proofErr w:type="spellStart"/>
            <w:r w:rsidR="00884384" w:rsidRPr="009915C8">
              <w:rPr>
                <w:rFonts w:ascii="Times New Roman" w:eastAsia="Times New Roman" w:hAnsi="Times New Roman" w:cs="Times New Roman"/>
                <w:iCs/>
                <w:sz w:val="24"/>
                <w:szCs w:val="24"/>
                <w:lang w:eastAsia="lv-LV"/>
              </w:rPr>
              <w:t>KPL</w:t>
            </w:r>
            <w:proofErr w:type="spellEnd"/>
            <w:r w:rsidR="00884384" w:rsidRPr="009915C8">
              <w:rPr>
                <w:rFonts w:ascii="Times New Roman" w:eastAsia="Times New Roman" w:hAnsi="Times New Roman" w:cs="Times New Roman"/>
                <w:iCs/>
                <w:sz w:val="24"/>
                <w:szCs w:val="24"/>
                <w:lang w:eastAsia="lv-LV"/>
              </w:rPr>
              <w:t xml:space="preserve"> 626. panta pirmās daļas 1. punktā (likumprojekta 44. pants), 630. panta pirmās daļas 1. punktā (likumprojekta 46. panta pirmā daļa), </w:t>
            </w:r>
          </w:p>
          <w:p w:rsidR="00812219" w:rsidRPr="009915C8" w:rsidRDefault="00812219" w:rsidP="00C67117">
            <w:pPr>
              <w:spacing w:after="0" w:line="240" w:lineRule="auto"/>
              <w:ind w:firstLine="399"/>
              <w:jc w:val="both"/>
              <w:rPr>
                <w:rFonts w:ascii="Times New Roman" w:eastAsia="Times New Roman" w:hAnsi="Times New Roman" w:cs="Times New Roman"/>
                <w:iCs/>
                <w:sz w:val="24"/>
                <w:szCs w:val="24"/>
                <w:lang w:eastAsia="lv-LV"/>
              </w:rPr>
            </w:pPr>
          </w:p>
          <w:p w:rsidR="00812219" w:rsidRPr="009915C8" w:rsidRDefault="00812219"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u w:val="single"/>
                <w:lang w:eastAsia="lv-LV"/>
              </w:rPr>
              <w:t>Noziedzīgi iegūtas mantas konfiskācija</w:t>
            </w:r>
            <w:r w:rsidR="000C259E" w:rsidRPr="009915C8">
              <w:rPr>
                <w:rFonts w:ascii="Times New Roman" w:eastAsia="Times New Roman" w:hAnsi="Times New Roman" w:cs="Times New Roman"/>
                <w:iCs/>
                <w:sz w:val="24"/>
                <w:szCs w:val="24"/>
                <w:u w:val="single"/>
                <w:lang w:eastAsia="lv-LV"/>
              </w:rPr>
              <w:t xml:space="preserve"> pirmstiesas kriminālprocesā</w:t>
            </w:r>
            <w:r w:rsidRPr="009915C8">
              <w:rPr>
                <w:rFonts w:ascii="Times New Roman" w:eastAsia="Times New Roman" w:hAnsi="Times New Roman" w:cs="Times New Roman"/>
                <w:iCs/>
                <w:sz w:val="24"/>
                <w:szCs w:val="24"/>
                <w:lang w:eastAsia="lv-LV"/>
              </w:rPr>
              <w:t>.</w:t>
            </w:r>
          </w:p>
          <w:p w:rsidR="000D4C02" w:rsidRPr="009915C8" w:rsidRDefault="005E499B"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Pētījumā konstatēts, ka Sevišķā procesa veida – procesa par noziedzīgi iegūtu mantu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59. nodaļa) tiesiskā reglamentācija būtu pilnveidojama, un tā piemērošanas iespējas paplašināmas. (..) Šāda procesa veikšanas iespēja būtu jāparedz ne tikai paralēli t.s. </w:t>
            </w:r>
            <w:proofErr w:type="spellStart"/>
            <w:r w:rsidRPr="009915C8">
              <w:rPr>
                <w:rFonts w:ascii="Times New Roman" w:eastAsia="Times New Roman" w:hAnsi="Times New Roman" w:cs="Times New Roman"/>
                <w:iCs/>
                <w:sz w:val="24"/>
                <w:szCs w:val="24"/>
                <w:lang w:eastAsia="lv-LV"/>
              </w:rPr>
              <w:t>pamatprocesam</w:t>
            </w:r>
            <w:proofErr w:type="spellEnd"/>
            <w:r w:rsidRPr="009915C8">
              <w:rPr>
                <w:rFonts w:ascii="Times New Roman" w:eastAsia="Times New Roman" w:hAnsi="Times New Roman" w:cs="Times New Roman"/>
                <w:iCs/>
                <w:sz w:val="24"/>
                <w:szCs w:val="24"/>
                <w:lang w:eastAsia="lv-LV"/>
              </w:rPr>
              <w:t>, bet arī tad, ja kriminālprocess tiek izbeigts, piemēram, uz personu nereabilitējošu iemeslu pamata (piemēram, noilgums, personas nāve, būtiska palīdzība cita nodarījuma atklāšanā u.c.) (..).</w:t>
            </w:r>
          </w:p>
          <w:p w:rsidR="00AD0E6C" w:rsidRPr="009915C8" w:rsidRDefault="00AD0E6C"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Tāpat pētījumā secināts, ka faktiski šobrīd bez pietiekami precīza un skaidra tiesiska regulējuma ir palikusi mantas atzīšana par noziedzīgi iegūtu visos personu nereabilitējošos gala nolēmumos, izņemot notiesājošu spriedumu. Šāda situācija nebūtu attaisnojama, jo faktiski nenodrošina krimināltiesisko attiecību taisnīgu risinājumu, </w:t>
            </w:r>
            <w:proofErr w:type="gramStart"/>
            <w:r w:rsidRPr="009915C8">
              <w:rPr>
                <w:rFonts w:ascii="Times New Roman" w:eastAsia="Times New Roman" w:hAnsi="Times New Roman" w:cs="Times New Roman"/>
                <w:iCs/>
                <w:sz w:val="24"/>
                <w:szCs w:val="24"/>
                <w:lang w:eastAsia="lv-LV"/>
              </w:rPr>
              <w:t>t.i.</w:t>
            </w:r>
            <w:proofErr w:type="gramEnd"/>
            <w:r w:rsidRPr="009915C8">
              <w:rPr>
                <w:rFonts w:ascii="Times New Roman" w:eastAsia="Times New Roman" w:hAnsi="Times New Roman" w:cs="Times New Roman"/>
                <w:iCs/>
                <w:sz w:val="24"/>
                <w:szCs w:val="24"/>
                <w:lang w:eastAsia="lv-LV"/>
              </w:rPr>
              <w:t xml:space="preserve"> neparedz efektīvu rīcību ar noziedzīgi iegūto mantu. Ikvienā gadījumā, kad attiecībā pret personu process tiek pabeigts uz nereabilitējoša pamata, un nodarījumā ir nelikumīgi iegūta manta, būtu jānodrošina iespēja to atzīt par noziedzīgi iegūtu un izlemt par atbilstošu rīcību. </w:t>
            </w:r>
          </w:p>
          <w:p w:rsidR="00812219" w:rsidRPr="009915C8" w:rsidRDefault="00523883"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lastRenderedPageBreak/>
              <w:t xml:space="preserve">Prokuroram, pamatojoties uz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392.</w:t>
            </w:r>
            <w:r w:rsidRPr="009915C8">
              <w:rPr>
                <w:rFonts w:ascii="Times New Roman" w:eastAsia="Times New Roman" w:hAnsi="Times New Roman" w:cs="Times New Roman"/>
                <w:iCs/>
                <w:sz w:val="24"/>
                <w:szCs w:val="24"/>
                <w:vertAlign w:val="superscript"/>
                <w:lang w:eastAsia="lv-LV"/>
              </w:rPr>
              <w:t>1</w:t>
            </w:r>
            <w:r w:rsidRPr="009915C8">
              <w:rPr>
                <w:rFonts w:ascii="Times New Roman" w:eastAsia="Times New Roman" w:hAnsi="Times New Roman" w:cs="Times New Roman"/>
                <w:iCs/>
                <w:sz w:val="24"/>
                <w:szCs w:val="24"/>
                <w:lang w:eastAsia="lv-LV"/>
              </w:rPr>
              <w:t xml:space="preserve"> pantu, ir tiesības ar lēmumu izbeigt kriminālprocesu. Tomēr var būt situācijas, kad jautājums par noziedzīgi iegūtu mantu ir palicis neatrisināts. Tādējādi ir nepieciešams paredzēt, ka gadījumos, kad kriminālprocess tiek izbeigts uz nereabilitējoša pamata (piemēram, ja persona ir mirusi, nosacīta procesa izbeigšana vai procesa izbeigšana, ja persona būtiski palīdzējusi atklāt citu noziedzīgu nodarījumu), procesa virzītājs var nosūtīt materiālus par procesa par noziedzīgi iegūtu mantu tiesai izlemšanai 59. nodaļas kārtībā. (Ar likumprojekta</w:t>
            </w:r>
            <w:r w:rsidR="00812219" w:rsidRPr="009915C8">
              <w:rPr>
                <w:rFonts w:ascii="Times New Roman" w:eastAsia="Times New Roman" w:hAnsi="Times New Roman" w:cs="Times New Roman"/>
                <w:iCs/>
                <w:sz w:val="24"/>
                <w:szCs w:val="24"/>
                <w:lang w:eastAsia="lv-LV"/>
              </w:rPr>
              <w:t xml:space="preserve"> 9. pant</w:t>
            </w:r>
            <w:r w:rsidRPr="009915C8">
              <w:rPr>
                <w:rFonts w:ascii="Times New Roman" w:eastAsia="Times New Roman" w:hAnsi="Times New Roman" w:cs="Times New Roman"/>
                <w:iCs/>
                <w:sz w:val="24"/>
                <w:szCs w:val="24"/>
                <w:lang w:eastAsia="lv-LV"/>
              </w:rPr>
              <w:t>u</w:t>
            </w:r>
            <w:r w:rsidR="00812219" w:rsidRPr="009915C8">
              <w:rPr>
                <w:rFonts w:ascii="Times New Roman" w:eastAsia="Times New Roman" w:hAnsi="Times New Roman" w:cs="Times New Roman"/>
                <w:iCs/>
                <w:sz w:val="24"/>
                <w:szCs w:val="24"/>
                <w:lang w:eastAsia="lv-LV"/>
              </w:rPr>
              <w:t xml:space="preserve"> </w:t>
            </w:r>
            <w:r w:rsidRPr="009915C8">
              <w:rPr>
                <w:rFonts w:ascii="Times New Roman" w:eastAsia="Times New Roman" w:hAnsi="Times New Roman" w:cs="Times New Roman"/>
                <w:iCs/>
                <w:sz w:val="24"/>
                <w:szCs w:val="24"/>
                <w:lang w:eastAsia="lv-LV"/>
              </w:rPr>
              <w:t xml:space="preserve">tiek papildināts </w:t>
            </w:r>
            <w:proofErr w:type="spellStart"/>
            <w:r w:rsidR="00812219" w:rsidRPr="009915C8">
              <w:rPr>
                <w:rFonts w:ascii="Times New Roman" w:eastAsia="Times New Roman" w:hAnsi="Times New Roman" w:cs="Times New Roman"/>
                <w:iCs/>
                <w:sz w:val="24"/>
                <w:szCs w:val="24"/>
                <w:lang w:eastAsia="lv-LV"/>
              </w:rPr>
              <w:t>KPL</w:t>
            </w:r>
            <w:proofErr w:type="spellEnd"/>
            <w:r w:rsidR="00812219" w:rsidRPr="009915C8">
              <w:rPr>
                <w:rFonts w:ascii="Times New Roman" w:eastAsia="Times New Roman" w:hAnsi="Times New Roman" w:cs="Times New Roman"/>
                <w:iCs/>
                <w:sz w:val="24"/>
                <w:szCs w:val="24"/>
                <w:lang w:eastAsia="lv-LV"/>
              </w:rPr>
              <w:t xml:space="preserve"> 356. pant</w:t>
            </w:r>
            <w:r w:rsidRPr="009915C8">
              <w:rPr>
                <w:rFonts w:ascii="Times New Roman" w:eastAsia="Times New Roman" w:hAnsi="Times New Roman" w:cs="Times New Roman"/>
                <w:iCs/>
                <w:sz w:val="24"/>
                <w:szCs w:val="24"/>
                <w:lang w:eastAsia="lv-LV"/>
              </w:rPr>
              <w:t>s ar trešo daļu</w:t>
            </w:r>
            <w:r w:rsidR="00F029B2" w:rsidRPr="009915C8">
              <w:rPr>
                <w:rFonts w:ascii="Times New Roman" w:eastAsia="Times New Roman" w:hAnsi="Times New Roman" w:cs="Times New Roman"/>
                <w:iCs/>
                <w:sz w:val="24"/>
                <w:szCs w:val="24"/>
                <w:lang w:eastAsia="lv-LV"/>
              </w:rPr>
              <w:t>)</w:t>
            </w:r>
            <w:r w:rsidR="00812219" w:rsidRPr="009915C8">
              <w:rPr>
                <w:rFonts w:ascii="Times New Roman" w:eastAsia="Times New Roman" w:hAnsi="Times New Roman" w:cs="Times New Roman"/>
                <w:iCs/>
                <w:sz w:val="24"/>
                <w:szCs w:val="24"/>
                <w:lang w:eastAsia="lv-LV"/>
              </w:rPr>
              <w:t xml:space="preserve"> </w:t>
            </w:r>
          </w:p>
          <w:p w:rsidR="00F029B2" w:rsidRPr="009915C8" w:rsidRDefault="00180680"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Attiecīgi likumprojekta 44. pants paredz papildināt</w:t>
            </w:r>
            <w:proofErr w:type="gramStart"/>
            <w:r w:rsidRPr="009915C8">
              <w:rPr>
                <w:rFonts w:ascii="Times New Roman" w:eastAsia="Times New Roman" w:hAnsi="Times New Roman" w:cs="Times New Roman"/>
                <w:iCs/>
                <w:sz w:val="24"/>
                <w:szCs w:val="24"/>
                <w:lang w:eastAsia="lv-LV"/>
              </w:rPr>
              <w:t xml:space="preserve">  </w:t>
            </w:r>
            <w:proofErr w:type="spellStart"/>
            <w:proofErr w:type="gramEnd"/>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626. pantu ar jaunu daļu, nosakot, ka izmeklētājam ar uzraugošā prokurora piekrišanu ir tiesības, izbeidzot kriminālprocesu uz personu nereabilitējoša pamata, izdalīt no krimināllietas materiālus par noziedzīgi iegūtu mantu un uzsākt procesu, ja pierādījumu kopums dod pamatu uzskatīt, ka manta, kura izņemta vai kurai uzlikts arests, ir noziedzīgi iegūta. </w:t>
            </w:r>
          </w:p>
          <w:p w:rsidR="000D4C02" w:rsidRPr="009915C8" w:rsidRDefault="000D4C02" w:rsidP="00C67117">
            <w:pPr>
              <w:spacing w:after="0" w:line="240" w:lineRule="auto"/>
              <w:ind w:firstLine="399"/>
              <w:jc w:val="both"/>
              <w:rPr>
                <w:rFonts w:ascii="Times New Roman" w:eastAsia="Times New Roman" w:hAnsi="Times New Roman" w:cs="Times New Roman"/>
                <w:iCs/>
                <w:sz w:val="24"/>
                <w:szCs w:val="24"/>
                <w:lang w:eastAsia="lv-LV"/>
              </w:rPr>
            </w:pPr>
          </w:p>
          <w:p w:rsidR="00C97477" w:rsidRPr="009915C8" w:rsidRDefault="000D4C02" w:rsidP="00C67117">
            <w:pPr>
              <w:spacing w:after="0" w:line="240" w:lineRule="auto"/>
              <w:ind w:firstLine="399"/>
              <w:jc w:val="both"/>
              <w:rPr>
                <w:rFonts w:ascii="Times New Roman" w:eastAsia="Times New Roman" w:hAnsi="Times New Roman" w:cs="Times New Roman"/>
                <w:iCs/>
                <w:sz w:val="24"/>
                <w:szCs w:val="24"/>
                <w:lang w:eastAsia="lv-LV"/>
              </w:rPr>
            </w:pP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356. panta otrās daļas 2. punktā šobrīd ir paredzēts, ka procesa virzītājs ar lēmumu pirmstiesas kriminālprocesā mantu (</w:t>
            </w:r>
            <w:proofErr w:type="gramStart"/>
            <w:r w:rsidRPr="009915C8">
              <w:rPr>
                <w:rFonts w:ascii="Times New Roman" w:eastAsia="Times New Roman" w:hAnsi="Times New Roman" w:cs="Times New Roman"/>
                <w:iCs/>
                <w:sz w:val="24"/>
                <w:szCs w:val="24"/>
                <w:lang w:eastAsia="lv-LV"/>
              </w:rPr>
              <w:t>attiecībā uz kuru</w:t>
            </w:r>
            <w:proofErr w:type="gramEnd"/>
            <w:r w:rsidRPr="009915C8">
              <w:rPr>
                <w:rFonts w:ascii="Times New Roman" w:eastAsia="Times New Roman" w:hAnsi="Times New Roman" w:cs="Times New Roman"/>
                <w:iCs/>
                <w:sz w:val="24"/>
                <w:szCs w:val="24"/>
                <w:lang w:eastAsia="lv-LV"/>
              </w:rPr>
              <w:t xml:space="preserve"> tās īpašnieks vai likumīgais valdītājs iepriekš bija pieteicis mantas zudumu) var atzīt par noziedzīgi iegūt un atdot to īpašniekam vai likumīgajam valdītājam. Tomēr gadījumos, kad mantas īpašnieka maiņa ir reģistrējama publiskā reģistrā, </w:t>
            </w:r>
            <w:r w:rsidR="001E776F" w:rsidRPr="009915C8">
              <w:rPr>
                <w:rFonts w:ascii="Times New Roman" w:eastAsia="Times New Roman" w:hAnsi="Times New Roman" w:cs="Times New Roman"/>
                <w:iCs/>
                <w:sz w:val="24"/>
                <w:szCs w:val="24"/>
                <w:lang w:eastAsia="lv-LV"/>
              </w:rPr>
              <w:t>ir</w:t>
            </w:r>
            <w:r w:rsidRPr="009915C8">
              <w:rPr>
                <w:rFonts w:ascii="Times New Roman" w:eastAsia="Times New Roman" w:hAnsi="Times New Roman" w:cs="Times New Roman"/>
                <w:iCs/>
                <w:sz w:val="24"/>
                <w:szCs w:val="24"/>
                <w:lang w:eastAsia="lv-LV"/>
              </w:rPr>
              <w:t xml:space="preserve"> nepieciešams tiesas nolēmums</w:t>
            </w:r>
            <w:r w:rsidR="00D57803" w:rsidRPr="009915C8">
              <w:rPr>
                <w:rFonts w:ascii="Times New Roman" w:eastAsia="Times New Roman" w:hAnsi="Times New Roman" w:cs="Times New Roman"/>
                <w:iCs/>
                <w:sz w:val="24"/>
                <w:szCs w:val="24"/>
                <w:lang w:eastAsia="lv-LV"/>
              </w:rPr>
              <w:t xml:space="preserve"> (</w:t>
            </w:r>
            <w:r w:rsidRPr="009915C8">
              <w:rPr>
                <w:rFonts w:ascii="Times New Roman" w:eastAsia="Times New Roman" w:hAnsi="Times New Roman" w:cs="Times New Roman"/>
                <w:iCs/>
                <w:sz w:val="24"/>
                <w:szCs w:val="24"/>
                <w:lang w:eastAsia="lv-LV"/>
              </w:rPr>
              <w:t xml:space="preserve">Zemesgrāmatu likuma </w:t>
            </w:r>
            <w:r w:rsidRPr="009915C8">
              <w:rPr>
                <w:rFonts w:ascii="Times New Roman" w:eastAsia="Times New Roman" w:hAnsi="Times New Roman" w:cs="Times New Roman"/>
                <w:bCs/>
                <w:iCs/>
                <w:sz w:val="24"/>
                <w:szCs w:val="24"/>
                <w:lang w:eastAsia="lv-LV"/>
              </w:rPr>
              <w:t>44.</w:t>
            </w:r>
            <w:r w:rsidR="00D57803" w:rsidRPr="009915C8">
              <w:rPr>
                <w:rFonts w:ascii="Times New Roman" w:eastAsia="Times New Roman" w:hAnsi="Times New Roman" w:cs="Times New Roman"/>
                <w:bCs/>
                <w:iCs/>
                <w:sz w:val="24"/>
                <w:szCs w:val="24"/>
                <w:lang w:eastAsia="lv-LV"/>
              </w:rPr>
              <w:t> </w:t>
            </w:r>
            <w:r w:rsidRPr="009915C8">
              <w:rPr>
                <w:rFonts w:ascii="Times New Roman" w:eastAsia="Times New Roman" w:hAnsi="Times New Roman" w:cs="Times New Roman"/>
                <w:bCs/>
                <w:iCs/>
                <w:sz w:val="24"/>
                <w:szCs w:val="24"/>
                <w:lang w:eastAsia="lv-LV"/>
              </w:rPr>
              <w:t>pant</w:t>
            </w:r>
            <w:r w:rsidR="00D57803" w:rsidRPr="009915C8">
              <w:rPr>
                <w:rFonts w:ascii="Times New Roman" w:eastAsia="Times New Roman" w:hAnsi="Times New Roman" w:cs="Times New Roman"/>
                <w:bCs/>
                <w:iCs/>
                <w:sz w:val="24"/>
                <w:szCs w:val="24"/>
                <w:lang w:eastAsia="lv-LV"/>
              </w:rPr>
              <w:t xml:space="preserve">s, </w:t>
            </w:r>
            <w:r w:rsidR="00D57803" w:rsidRPr="009915C8">
              <w:rPr>
                <w:rFonts w:ascii="Times New Roman" w:eastAsia="Times New Roman" w:hAnsi="Times New Roman" w:cs="Times New Roman"/>
                <w:iCs/>
                <w:sz w:val="24"/>
                <w:szCs w:val="24"/>
                <w:lang w:eastAsia="lv-LV"/>
              </w:rPr>
              <w:t xml:space="preserve">Ceļu satiksmes likuma 12. pants, Jūras kodeksa 16. pants). Tādējādi likumprojekta 9. pantā ietverto </w:t>
            </w:r>
            <w:proofErr w:type="spellStart"/>
            <w:r w:rsidR="00D57803" w:rsidRPr="009915C8">
              <w:rPr>
                <w:rFonts w:ascii="Times New Roman" w:eastAsia="Times New Roman" w:hAnsi="Times New Roman" w:cs="Times New Roman"/>
                <w:iCs/>
                <w:sz w:val="24"/>
                <w:szCs w:val="24"/>
                <w:lang w:eastAsia="lv-LV"/>
              </w:rPr>
              <w:t>KPL</w:t>
            </w:r>
            <w:proofErr w:type="spellEnd"/>
            <w:r w:rsidR="00D57803" w:rsidRPr="009915C8">
              <w:rPr>
                <w:rFonts w:ascii="Times New Roman" w:eastAsia="Times New Roman" w:hAnsi="Times New Roman" w:cs="Times New Roman"/>
                <w:iCs/>
                <w:sz w:val="24"/>
                <w:szCs w:val="24"/>
                <w:lang w:eastAsia="lv-LV"/>
              </w:rPr>
              <w:t xml:space="preserve"> 356. pantu ir paredzēts papildināt ar ceturto da</w:t>
            </w:r>
            <w:r w:rsidR="00F029B2" w:rsidRPr="009915C8">
              <w:rPr>
                <w:rFonts w:ascii="Times New Roman" w:eastAsia="Times New Roman" w:hAnsi="Times New Roman" w:cs="Times New Roman"/>
                <w:iCs/>
                <w:sz w:val="24"/>
                <w:szCs w:val="24"/>
                <w:lang w:eastAsia="lv-LV"/>
              </w:rPr>
              <w:t>ļu</w:t>
            </w:r>
            <w:r w:rsidR="001E776F" w:rsidRPr="009915C8">
              <w:rPr>
                <w:rFonts w:ascii="Times New Roman" w:eastAsia="Times New Roman" w:hAnsi="Times New Roman" w:cs="Times New Roman"/>
                <w:iCs/>
                <w:sz w:val="24"/>
                <w:szCs w:val="24"/>
                <w:lang w:eastAsia="lv-LV"/>
              </w:rPr>
              <w:t xml:space="preserve">, nosakot, ka gadījumos, ja pirmstiesas procesa laikā vai arī, izbeidzot kriminālprocesu uz nereabilitējoša pamata, </w:t>
            </w:r>
            <w:r w:rsidR="00884BFD" w:rsidRPr="009915C8">
              <w:rPr>
                <w:rFonts w:ascii="Times New Roman" w:eastAsia="Times New Roman" w:hAnsi="Times New Roman" w:cs="Times New Roman"/>
                <w:iCs/>
                <w:sz w:val="24"/>
                <w:szCs w:val="24"/>
                <w:lang w:eastAsia="lv-LV"/>
              </w:rPr>
              <w:t xml:space="preserve">publiskā reģistrā reģistrējama </w:t>
            </w:r>
            <w:r w:rsidR="001E776F" w:rsidRPr="009915C8">
              <w:rPr>
                <w:rFonts w:ascii="Times New Roman" w:eastAsia="Times New Roman" w:hAnsi="Times New Roman" w:cs="Times New Roman"/>
                <w:iCs/>
                <w:sz w:val="24"/>
                <w:szCs w:val="24"/>
                <w:lang w:eastAsia="lv-LV"/>
              </w:rPr>
              <w:t>noziedzīgi iegūta manta</w:t>
            </w:r>
            <w:r w:rsidR="00884BFD" w:rsidRPr="009915C8">
              <w:rPr>
                <w:rFonts w:ascii="Times New Roman" w:eastAsia="Times New Roman" w:hAnsi="Times New Roman" w:cs="Times New Roman"/>
                <w:iCs/>
                <w:sz w:val="24"/>
                <w:szCs w:val="24"/>
                <w:lang w:eastAsia="lv-LV"/>
              </w:rPr>
              <w:t>, kas jau ir reģistrēta uz vainīgās</w:t>
            </w:r>
            <w:r w:rsidR="009C3E35" w:rsidRPr="009915C8">
              <w:rPr>
                <w:rFonts w:ascii="Times New Roman" w:eastAsia="Times New Roman" w:hAnsi="Times New Roman" w:cs="Times New Roman"/>
                <w:iCs/>
                <w:sz w:val="24"/>
                <w:szCs w:val="24"/>
                <w:lang w:eastAsia="lv-LV"/>
              </w:rPr>
              <w:t xml:space="preserve"> (vai citas)</w:t>
            </w:r>
            <w:r w:rsidR="00884BFD" w:rsidRPr="009915C8">
              <w:rPr>
                <w:rFonts w:ascii="Times New Roman" w:eastAsia="Times New Roman" w:hAnsi="Times New Roman" w:cs="Times New Roman"/>
                <w:iCs/>
                <w:sz w:val="24"/>
                <w:szCs w:val="24"/>
                <w:lang w:eastAsia="lv-LV"/>
              </w:rPr>
              <w:t xml:space="preserve"> personas vārda,</w:t>
            </w:r>
            <w:r w:rsidR="001E776F" w:rsidRPr="009915C8">
              <w:rPr>
                <w:rFonts w:ascii="Times New Roman" w:eastAsia="Times New Roman" w:hAnsi="Times New Roman" w:cs="Times New Roman"/>
                <w:iCs/>
                <w:sz w:val="24"/>
                <w:szCs w:val="24"/>
                <w:lang w:eastAsia="lv-LV"/>
              </w:rPr>
              <w:t xml:space="preserve"> ir atdodama īpašniekam vai likumīgajam valdītājam</w:t>
            </w:r>
            <w:r w:rsidR="00884BFD" w:rsidRPr="009915C8">
              <w:rPr>
                <w:rFonts w:ascii="Times New Roman" w:eastAsia="Times New Roman" w:hAnsi="Times New Roman" w:cs="Times New Roman"/>
                <w:iCs/>
                <w:sz w:val="24"/>
                <w:szCs w:val="24"/>
                <w:lang w:eastAsia="lv-LV"/>
              </w:rPr>
              <w:t xml:space="preserve">, materiālus nosūta izlemšanai tiesai </w:t>
            </w:r>
            <w:proofErr w:type="spellStart"/>
            <w:r w:rsidR="00884BFD" w:rsidRPr="009915C8">
              <w:rPr>
                <w:rFonts w:ascii="Times New Roman" w:eastAsia="Times New Roman" w:hAnsi="Times New Roman" w:cs="Times New Roman"/>
                <w:iCs/>
                <w:sz w:val="24"/>
                <w:szCs w:val="24"/>
                <w:lang w:eastAsia="lv-LV"/>
              </w:rPr>
              <w:t>KPL</w:t>
            </w:r>
            <w:proofErr w:type="spellEnd"/>
            <w:r w:rsidR="00884BFD" w:rsidRPr="009915C8">
              <w:rPr>
                <w:rFonts w:ascii="Times New Roman" w:eastAsia="Times New Roman" w:hAnsi="Times New Roman" w:cs="Times New Roman"/>
                <w:iCs/>
                <w:sz w:val="24"/>
                <w:szCs w:val="24"/>
                <w:lang w:eastAsia="lv-LV"/>
              </w:rPr>
              <w:t xml:space="preserve"> 59. nodaļas kārtībā</w:t>
            </w:r>
            <w:r w:rsidR="001E776F" w:rsidRPr="009915C8">
              <w:rPr>
                <w:rFonts w:ascii="Times New Roman" w:eastAsia="Times New Roman" w:hAnsi="Times New Roman" w:cs="Times New Roman"/>
                <w:iCs/>
                <w:sz w:val="24"/>
                <w:szCs w:val="24"/>
                <w:lang w:eastAsia="lv-LV"/>
              </w:rPr>
              <w:t>.</w:t>
            </w:r>
          </w:p>
          <w:p w:rsidR="00243480" w:rsidRPr="009915C8" w:rsidRDefault="00243480"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Vienlaikus paredzēti grozījumi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392.</w:t>
            </w:r>
            <w:r w:rsidRPr="009915C8">
              <w:rPr>
                <w:rFonts w:ascii="Times New Roman" w:eastAsia="Times New Roman" w:hAnsi="Times New Roman" w:cs="Times New Roman"/>
                <w:iCs/>
                <w:sz w:val="24"/>
                <w:szCs w:val="24"/>
                <w:vertAlign w:val="superscript"/>
                <w:lang w:eastAsia="lv-LV"/>
              </w:rPr>
              <w:t>1</w:t>
            </w:r>
            <w:r w:rsidRPr="009915C8">
              <w:rPr>
                <w:rFonts w:ascii="Times New Roman" w:eastAsia="Times New Roman" w:hAnsi="Times New Roman" w:cs="Times New Roman"/>
                <w:iCs/>
                <w:sz w:val="24"/>
                <w:szCs w:val="24"/>
                <w:lang w:eastAsia="lv-LV"/>
              </w:rPr>
              <w:t> pantā, ietverot tajā jaunu (astoto) daļu, kas noteic procesa virzītāja rīcību, pieņemot lēmumu par kriminālprocesa izbeigšanu uz personu nereabilitējoša pamata, ja ir nepieciešams izlemt rīcību ar noziedzīgi iegūtu mantu.</w:t>
            </w:r>
          </w:p>
          <w:p w:rsidR="005A7F7C" w:rsidRPr="009915C8" w:rsidRDefault="005A7F7C"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Attiecīgi grozījumi paredzēti arī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626. pantā, to papildinot ar trešo daļu (likumprojekta 44. pants)</w:t>
            </w:r>
          </w:p>
          <w:p w:rsidR="005A7F7C" w:rsidRPr="009915C8" w:rsidRDefault="005A7F7C"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lastRenderedPageBreak/>
              <w:t xml:space="preserve">Tāpat arī likumprojekta 11. pantā ietvertajā 358. pantā paredzēts noteikt, ka mantu konfiscēt valsts labā varēs ar prokurora lēmumu par kriminālprocesa pabeigšanu, izņemot gadījumus, kad tiek konfiscēta publiskā reģistrā reģistrējama manta. </w:t>
            </w:r>
          </w:p>
          <w:p w:rsidR="005A7F7C" w:rsidRPr="009915C8" w:rsidRDefault="005A7F7C" w:rsidP="00C67117">
            <w:pPr>
              <w:spacing w:after="0" w:line="240" w:lineRule="auto"/>
              <w:ind w:firstLine="399"/>
              <w:jc w:val="both"/>
              <w:rPr>
                <w:rFonts w:ascii="Times New Roman" w:eastAsia="Times New Roman" w:hAnsi="Times New Roman" w:cs="Times New Roman"/>
                <w:iCs/>
                <w:sz w:val="24"/>
                <w:szCs w:val="24"/>
                <w:lang w:eastAsia="lv-LV"/>
              </w:rPr>
            </w:pPr>
          </w:p>
          <w:p w:rsidR="005A7F7C" w:rsidRPr="009915C8" w:rsidRDefault="005A7F7C"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Likumprojekta 45. pantā paredzēts grozījums </w:t>
            </w:r>
            <w:proofErr w:type="spellStart"/>
            <w:r w:rsidRPr="009915C8">
              <w:rPr>
                <w:rFonts w:ascii="Times New Roman" w:eastAsia="Times New Roman" w:hAnsi="Times New Roman" w:cs="Times New Roman"/>
                <w:iCs/>
                <w:sz w:val="24"/>
                <w:szCs w:val="24"/>
                <w:lang w:eastAsia="lv-LV"/>
              </w:rPr>
              <w:t>KPL</w:t>
            </w:r>
            <w:proofErr w:type="spellEnd"/>
            <w:r w:rsidR="00ED0F4E" w:rsidRPr="009915C8">
              <w:rPr>
                <w:rFonts w:ascii="Times New Roman" w:eastAsia="Times New Roman" w:hAnsi="Times New Roman" w:cs="Times New Roman"/>
                <w:iCs/>
                <w:sz w:val="24"/>
                <w:szCs w:val="24"/>
                <w:lang w:eastAsia="lv-LV"/>
              </w:rPr>
              <w:t> </w:t>
            </w:r>
            <w:r w:rsidRPr="009915C8">
              <w:rPr>
                <w:rFonts w:ascii="Times New Roman" w:eastAsia="Times New Roman" w:hAnsi="Times New Roman" w:cs="Times New Roman"/>
                <w:iCs/>
                <w:sz w:val="24"/>
                <w:szCs w:val="24"/>
                <w:lang w:eastAsia="lv-LV"/>
              </w:rPr>
              <w:t>627.</w:t>
            </w:r>
            <w:r w:rsidR="00ED0F4E" w:rsidRPr="009915C8">
              <w:rPr>
                <w:rFonts w:ascii="Times New Roman" w:eastAsia="Times New Roman" w:hAnsi="Times New Roman" w:cs="Times New Roman"/>
                <w:iCs/>
                <w:sz w:val="24"/>
                <w:szCs w:val="24"/>
                <w:lang w:eastAsia="lv-LV"/>
              </w:rPr>
              <w:t> </w:t>
            </w:r>
            <w:r w:rsidRPr="009915C8">
              <w:rPr>
                <w:rFonts w:ascii="Times New Roman" w:eastAsia="Times New Roman" w:hAnsi="Times New Roman" w:cs="Times New Roman"/>
                <w:iCs/>
                <w:sz w:val="24"/>
                <w:szCs w:val="24"/>
                <w:lang w:eastAsia="lv-LV"/>
              </w:rPr>
              <w:t>pantā, tā pirmajā daļā aizstājot vārdu „krimināllietu” ar vārdu „materiālus”, jo izdalīt no krimināllietas var tikai materiālus.</w:t>
            </w:r>
          </w:p>
          <w:p w:rsidR="00243480" w:rsidRPr="009915C8" w:rsidRDefault="00243480" w:rsidP="00C67117">
            <w:pPr>
              <w:spacing w:after="0" w:line="240" w:lineRule="auto"/>
              <w:ind w:firstLine="399"/>
              <w:jc w:val="both"/>
              <w:rPr>
                <w:rFonts w:ascii="Times New Roman" w:eastAsia="Times New Roman" w:hAnsi="Times New Roman" w:cs="Times New Roman"/>
                <w:iCs/>
                <w:sz w:val="24"/>
                <w:szCs w:val="24"/>
                <w:lang w:eastAsia="lv-LV"/>
              </w:rPr>
            </w:pPr>
          </w:p>
          <w:p w:rsidR="00ED0F4E" w:rsidRPr="009915C8" w:rsidRDefault="00B21B07"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Ar likumprojektu „Grozījumi Krimināllikumā” </w:t>
            </w:r>
            <w:proofErr w:type="spellStart"/>
            <w:r w:rsidRPr="009915C8">
              <w:rPr>
                <w:rFonts w:ascii="Times New Roman" w:eastAsia="Times New Roman" w:hAnsi="Times New Roman" w:cs="Times New Roman"/>
                <w:iCs/>
                <w:sz w:val="24"/>
                <w:szCs w:val="24"/>
                <w:lang w:eastAsia="lv-LV"/>
              </w:rPr>
              <w:t>KL</w:t>
            </w:r>
            <w:proofErr w:type="spellEnd"/>
            <w:r w:rsidRPr="009915C8">
              <w:rPr>
                <w:rFonts w:ascii="Times New Roman" w:eastAsia="Times New Roman" w:hAnsi="Times New Roman" w:cs="Times New Roman"/>
                <w:iCs/>
                <w:sz w:val="24"/>
                <w:szCs w:val="24"/>
                <w:lang w:eastAsia="lv-LV"/>
              </w:rPr>
              <w:t xml:space="preserve"> 70.</w:t>
            </w:r>
            <w:r w:rsidRPr="009915C8">
              <w:rPr>
                <w:rFonts w:ascii="Times New Roman" w:eastAsia="Times New Roman" w:hAnsi="Times New Roman" w:cs="Times New Roman"/>
                <w:iCs/>
                <w:sz w:val="24"/>
                <w:szCs w:val="24"/>
                <w:vertAlign w:val="superscript"/>
                <w:lang w:eastAsia="lv-LV"/>
              </w:rPr>
              <w:t>14</w:t>
            </w:r>
            <w:r w:rsidRPr="009915C8">
              <w:rPr>
                <w:rFonts w:ascii="Times New Roman" w:eastAsia="Times New Roman" w:hAnsi="Times New Roman" w:cs="Times New Roman"/>
                <w:iCs/>
                <w:sz w:val="24"/>
                <w:szCs w:val="24"/>
                <w:lang w:eastAsia="lv-LV"/>
              </w:rPr>
              <w:t xml:space="preserve"> pantā paredzēts noteikt, ja personai piemērota noziedzīgi iegūtas mantas konfiskācija valsts labā, konfiscējamo mantu var aizstāt ar finanšu līdzekļiem šīs mantas vērtībā. </w:t>
            </w:r>
          </w:p>
          <w:p w:rsidR="00B21B07" w:rsidRPr="009915C8" w:rsidRDefault="00B21B07"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Attiecīgi likumprojekta 12. pants paredz papildināt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ar jaunu 358.</w:t>
            </w:r>
            <w:r w:rsidRPr="009915C8">
              <w:rPr>
                <w:rFonts w:ascii="Times New Roman" w:eastAsia="Times New Roman" w:hAnsi="Times New Roman" w:cs="Times New Roman"/>
                <w:iCs/>
                <w:sz w:val="24"/>
                <w:szCs w:val="24"/>
                <w:vertAlign w:val="superscript"/>
                <w:lang w:eastAsia="lv-LV"/>
              </w:rPr>
              <w:t>1</w:t>
            </w:r>
            <w:r w:rsidRPr="009915C8">
              <w:rPr>
                <w:rFonts w:ascii="Times New Roman" w:eastAsia="Times New Roman" w:hAnsi="Times New Roman" w:cs="Times New Roman"/>
                <w:iCs/>
                <w:sz w:val="24"/>
                <w:szCs w:val="24"/>
                <w:lang w:eastAsia="lv-LV"/>
              </w:rPr>
              <w:t xml:space="preserve"> pantu, nosakot procesuālo kārtību, kādā</w:t>
            </w:r>
            <w:proofErr w:type="gramStart"/>
            <w:r w:rsidRPr="009915C8">
              <w:rPr>
                <w:rFonts w:ascii="Times New Roman" w:eastAsia="Times New Roman" w:hAnsi="Times New Roman" w:cs="Times New Roman"/>
                <w:iCs/>
                <w:sz w:val="24"/>
                <w:szCs w:val="24"/>
                <w:lang w:eastAsia="lv-LV"/>
              </w:rPr>
              <w:t xml:space="preserve">  </w:t>
            </w:r>
            <w:proofErr w:type="gramEnd"/>
            <w:r w:rsidR="00585BA0" w:rsidRPr="009915C8">
              <w:rPr>
                <w:rFonts w:ascii="Times New Roman" w:eastAsia="Times New Roman" w:hAnsi="Times New Roman" w:cs="Times New Roman"/>
                <w:iCs/>
                <w:sz w:val="24"/>
                <w:szCs w:val="24"/>
                <w:lang w:eastAsia="lv-LV"/>
              </w:rPr>
              <w:t>noziedzīgi iegūta manta var tikt aizstāta pēc personas lūguma.</w:t>
            </w:r>
            <w:r w:rsidR="003847AC" w:rsidRPr="009915C8">
              <w:rPr>
                <w:rFonts w:ascii="Times New Roman" w:eastAsia="Times New Roman" w:hAnsi="Times New Roman" w:cs="Times New Roman"/>
                <w:iCs/>
                <w:sz w:val="24"/>
                <w:szCs w:val="24"/>
                <w:lang w:eastAsia="lv-LV"/>
              </w:rPr>
              <w:t xml:space="preserve"> Jānorāda, ka </w:t>
            </w:r>
            <w:r w:rsidR="007F2CED" w:rsidRPr="009915C8">
              <w:rPr>
                <w:rFonts w:ascii="Times New Roman" w:eastAsia="Times New Roman" w:hAnsi="Times New Roman" w:cs="Times New Roman"/>
                <w:iCs/>
                <w:sz w:val="24"/>
                <w:szCs w:val="24"/>
                <w:lang w:eastAsia="lv-LV"/>
              </w:rPr>
              <w:t>š</w:t>
            </w:r>
            <w:r w:rsidR="003847AC" w:rsidRPr="009915C8">
              <w:rPr>
                <w:rFonts w:ascii="Times New Roman" w:eastAsia="Times New Roman" w:hAnsi="Times New Roman" w:cs="Times New Roman"/>
                <w:iCs/>
                <w:sz w:val="24"/>
                <w:szCs w:val="24"/>
                <w:lang w:eastAsia="lv-LV"/>
              </w:rPr>
              <w:t>āda iespēja paredzēta tikai gadījumos, kad notiesātais ir atlīdzinājis cietušajam radīto kaitējumu. Šādas normas nepieciešamība pamatota ar to, ka no vienas puses tā ir iespēja personai paturēt mantu, bet no otras puses – valsts saņem konkrētu summu, netērējot laiku un līdzekļus mantas konfiskācijas izpildes procesam.</w:t>
            </w:r>
          </w:p>
          <w:p w:rsidR="001201F1" w:rsidRPr="009915C8" w:rsidRDefault="001201F1" w:rsidP="00C67117">
            <w:pPr>
              <w:spacing w:after="0" w:line="240" w:lineRule="auto"/>
              <w:ind w:firstLine="399"/>
              <w:jc w:val="both"/>
              <w:rPr>
                <w:rFonts w:ascii="Times New Roman" w:eastAsia="Times New Roman" w:hAnsi="Times New Roman" w:cs="Times New Roman"/>
                <w:iCs/>
                <w:sz w:val="24"/>
                <w:szCs w:val="24"/>
                <w:lang w:eastAsia="lv-LV"/>
              </w:rPr>
            </w:pPr>
          </w:p>
          <w:p w:rsidR="001201F1" w:rsidRPr="009915C8" w:rsidRDefault="001201F1"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Vienlaikus, ievērojot to, ka regulējums par noziedzīgi iegūtas mantas konfiskācijas aizstāšanu ir materiāla rakstura normas, tad likumprojekta „Grozījumi Krimināllikumā” </w:t>
            </w:r>
            <w:proofErr w:type="spellStart"/>
            <w:r w:rsidRPr="009915C8">
              <w:rPr>
                <w:rFonts w:ascii="Times New Roman" w:eastAsia="Times New Roman" w:hAnsi="Times New Roman" w:cs="Times New Roman"/>
                <w:iCs/>
                <w:sz w:val="24"/>
                <w:szCs w:val="24"/>
                <w:lang w:eastAsia="lv-LV"/>
              </w:rPr>
              <w:t>KL</w:t>
            </w:r>
            <w:proofErr w:type="spellEnd"/>
            <w:r w:rsidRPr="009915C8">
              <w:rPr>
                <w:rFonts w:ascii="Times New Roman" w:eastAsia="Times New Roman" w:hAnsi="Times New Roman" w:cs="Times New Roman"/>
                <w:iCs/>
                <w:sz w:val="24"/>
                <w:szCs w:val="24"/>
                <w:lang w:eastAsia="lv-LV"/>
              </w:rPr>
              <w:t xml:space="preserve"> 70.</w:t>
            </w:r>
            <w:r w:rsidRPr="009915C8">
              <w:rPr>
                <w:rFonts w:ascii="Times New Roman" w:eastAsia="Times New Roman" w:hAnsi="Times New Roman" w:cs="Times New Roman"/>
                <w:iCs/>
                <w:sz w:val="24"/>
                <w:szCs w:val="24"/>
                <w:vertAlign w:val="superscript"/>
                <w:lang w:eastAsia="lv-LV"/>
              </w:rPr>
              <w:t>14</w:t>
            </w:r>
            <w:r w:rsidRPr="009915C8">
              <w:rPr>
                <w:rFonts w:ascii="Times New Roman" w:eastAsia="Times New Roman" w:hAnsi="Times New Roman" w:cs="Times New Roman"/>
                <w:iCs/>
                <w:sz w:val="24"/>
                <w:szCs w:val="24"/>
                <w:lang w:eastAsia="lv-LV"/>
              </w:rPr>
              <w:t xml:space="preserve"> pantā paredzēts noteikt gadījumus, kad un no kura noziedzīgi iegūtu mantu var aizstāt ar citu mantu vai piedzīt tās vērtību.</w:t>
            </w:r>
          </w:p>
          <w:p w:rsidR="001201F1" w:rsidRPr="009915C8" w:rsidRDefault="001201F1"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Attiecīgi likumprojekta 11. pantā ietvertajā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358. pantā nav ietverts regulējums par rīcību gadījumos, ja </w:t>
            </w:r>
            <w:r w:rsidR="00F66340" w:rsidRPr="009915C8">
              <w:rPr>
                <w:rFonts w:ascii="Times New Roman" w:eastAsia="Times New Roman" w:hAnsi="Times New Roman" w:cs="Times New Roman"/>
                <w:iCs/>
                <w:sz w:val="24"/>
                <w:szCs w:val="24"/>
                <w:lang w:eastAsia="lv-LV"/>
              </w:rPr>
              <w:t xml:space="preserve">noziedzīgi iegūta manta ir atsavināta, ir atsavināta, iznīcināta, noslēpta vai nomaskēta, kā arī, ja </w:t>
            </w:r>
            <w:r w:rsidRPr="009915C8">
              <w:rPr>
                <w:rFonts w:ascii="Times New Roman" w:eastAsia="Times New Roman" w:hAnsi="Times New Roman" w:cs="Times New Roman"/>
                <w:iCs/>
                <w:sz w:val="24"/>
                <w:szCs w:val="24"/>
                <w:lang w:eastAsia="lv-LV"/>
              </w:rPr>
              <w:t>apsūdzētajam nav mantas, ko pak</w:t>
            </w:r>
            <w:r w:rsidR="00F66340" w:rsidRPr="009915C8">
              <w:rPr>
                <w:rFonts w:ascii="Times New Roman" w:eastAsia="Times New Roman" w:hAnsi="Times New Roman" w:cs="Times New Roman"/>
                <w:iCs/>
                <w:sz w:val="24"/>
                <w:szCs w:val="24"/>
                <w:lang w:eastAsia="lv-LV"/>
              </w:rPr>
              <w:t>ļaut minētajai konfiskācijai.</w:t>
            </w:r>
          </w:p>
          <w:p w:rsidR="001201F1" w:rsidRPr="009915C8" w:rsidRDefault="001201F1" w:rsidP="00C67117">
            <w:pPr>
              <w:spacing w:after="0" w:line="240" w:lineRule="auto"/>
              <w:ind w:firstLine="399"/>
              <w:jc w:val="both"/>
              <w:rPr>
                <w:rFonts w:ascii="Times New Roman" w:eastAsia="Times New Roman" w:hAnsi="Times New Roman" w:cs="Times New Roman"/>
                <w:iCs/>
                <w:sz w:val="24"/>
                <w:szCs w:val="24"/>
                <w:lang w:eastAsia="lv-LV"/>
              </w:rPr>
            </w:pPr>
          </w:p>
          <w:p w:rsidR="00812219" w:rsidRPr="009915C8" w:rsidRDefault="00812219" w:rsidP="00C67117">
            <w:pPr>
              <w:spacing w:after="0" w:line="240" w:lineRule="auto"/>
              <w:ind w:firstLine="399"/>
              <w:jc w:val="both"/>
              <w:rPr>
                <w:rFonts w:ascii="Times New Roman" w:eastAsia="Times New Roman" w:hAnsi="Times New Roman" w:cs="Times New Roman"/>
                <w:iCs/>
                <w:sz w:val="24"/>
                <w:szCs w:val="24"/>
                <w:u w:val="single"/>
                <w:lang w:eastAsia="lv-LV"/>
              </w:rPr>
            </w:pPr>
            <w:r w:rsidRPr="009915C8">
              <w:rPr>
                <w:rFonts w:ascii="Times New Roman" w:eastAsia="Times New Roman" w:hAnsi="Times New Roman" w:cs="Times New Roman"/>
                <w:iCs/>
                <w:sz w:val="24"/>
                <w:szCs w:val="24"/>
                <w:u w:val="single"/>
                <w:lang w:eastAsia="lv-LV"/>
              </w:rPr>
              <w:t>Rīcība ar konfiscētu noziedzīgi iegūtu mantu.</w:t>
            </w:r>
          </w:p>
          <w:p w:rsidR="00812219" w:rsidRPr="009915C8" w:rsidRDefault="00D74862"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Likumprojekta „Grozījumi Krimināllikumā” </w:t>
            </w:r>
            <w:r w:rsidR="00251396" w:rsidRPr="009915C8">
              <w:rPr>
                <w:rFonts w:ascii="Times New Roman" w:eastAsia="Times New Roman" w:hAnsi="Times New Roman" w:cs="Times New Roman"/>
                <w:iCs/>
                <w:sz w:val="24"/>
                <w:szCs w:val="24"/>
                <w:lang w:eastAsia="lv-LV"/>
              </w:rPr>
              <w:t xml:space="preserve">paredz, ka mantas īpašā konfiskācija ir noziedzīgi iegūtas mantas vai noziedzīga nodarījuma izdarīšanas priekšmeta, vai ar noziedzīgu nodarījumu saistītas mantas piespiedu </w:t>
            </w:r>
            <w:r w:rsidR="00251396" w:rsidRPr="009915C8">
              <w:rPr>
                <w:rFonts w:ascii="Times New Roman" w:eastAsia="Times New Roman" w:hAnsi="Times New Roman" w:cs="Times New Roman"/>
                <w:iCs/>
                <w:sz w:val="24"/>
                <w:szCs w:val="24"/>
                <w:u w:val="single"/>
                <w:lang w:eastAsia="lv-LV"/>
              </w:rPr>
              <w:t>bezatlīdzības atsavināšana</w:t>
            </w:r>
            <w:r w:rsidR="00251396" w:rsidRPr="009915C8">
              <w:rPr>
                <w:rFonts w:ascii="Times New Roman" w:eastAsia="Times New Roman" w:hAnsi="Times New Roman" w:cs="Times New Roman"/>
                <w:iCs/>
                <w:sz w:val="24"/>
                <w:szCs w:val="24"/>
                <w:lang w:eastAsia="lv-LV"/>
              </w:rPr>
              <w:t xml:space="preserve">. </w:t>
            </w:r>
            <w:r w:rsidR="000E5E66" w:rsidRPr="009915C8">
              <w:rPr>
                <w:rFonts w:ascii="Times New Roman" w:eastAsia="Times New Roman" w:hAnsi="Times New Roman" w:cs="Times New Roman"/>
                <w:iCs/>
                <w:sz w:val="24"/>
                <w:szCs w:val="24"/>
                <w:lang w:eastAsia="lv-LV"/>
              </w:rPr>
              <w:t>Šāda pieeja atbilst arī konvencijās un direktīvā ietvertajai izpratnei (</w:t>
            </w:r>
            <w:r w:rsidR="00390E44" w:rsidRPr="009915C8">
              <w:rPr>
                <w:rFonts w:ascii="Times New Roman" w:eastAsia="Times New Roman" w:hAnsi="Times New Roman" w:cs="Times New Roman"/>
                <w:iCs/>
                <w:sz w:val="24"/>
                <w:szCs w:val="24"/>
                <w:lang w:eastAsia="lv-LV"/>
              </w:rPr>
              <w:t>k</w:t>
            </w:r>
            <w:r w:rsidR="000E5E66" w:rsidRPr="009915C8">
              <w:rPr>
                <w:rFonts w:ascii="Times New Roman" w:eastAsia="Times New Roman" w:hAnsi="Times New Roman" w:cs="Times New Roman"/>
                <w:iCs/>
                <w:sz w:val="24"/>
                <w:szCs w:val="24"/>
                <w:lang w:eastAsia="lv-LV"/>
              </w:rPr>
              <w:t xml:space="preserve">onfiskācija </w:t>
            </w:r>
            <w:r w:rsidR="000E5E66" w:rsidRPr="009915C8">
              <w:rPr>
                <w:rFonts w:ascii="Times New Roman" w:eastAsia="Times New Roman" w:hAnsi="Times New Roman" w:cs="Times New Roman"/>
                <w:iCs/>
                <w:sz w:val="24"/>
                <w:szCs w:val="24"/>
                <w:lang w:eastAsia="lv-LV"/>
              </w:rPr>
              <w:lastRenderedPageBreak/>
              <w:t xml:space="preserve">ir īpašuma galīga atņemšana, ko tiesa norīkojusi saistībā ar noziedzīgu nodarījumu). </w:t>
            </w:r>
            <w:r w:rsidR="00251396" w:rsidRPr="009915C8">
              <w:rPr>
                <w:rFonts w:ascii="Times New Roman" w:eastAsia="Times New Roman" w:hAnsi="Times New Roman" w:cs="Times New Roman"/>
                <w:iCs/>
                <w:sz w:val="24"/>
                <w:szCs w:val="24"/>
                <w:lang w:eastAsia="lv-LV"/>
              </w:rPr>
              <w:t>Attiecīgi</w:t>
            </w:r>
            <w:r w:rsidR="00390E44" w:rsidRPr="009915C8">
              <w:rPr>
                <w:rFonts w:ascii="Times New Roman" w:eastAsia="Times New Roman" w:hAnsi="Times New Roman" w:cs="Times New Roman"/>
                <w:iCs/>
                <w:sz w:val="24"/>
                <w:szCs w:val="24"/>
                <w:lang w:eastAsia="lv-LV"/>
              </w:rPr>
              <w:t xml:space="preserve"> procesuālās normas,</w:t>
            </w:r>
            <w:proofErr w:type="gramStart"/>
            <w:r w:rsidR="00390E44" w:rsidRPr="009915C8">
              <w:rPr>
                <w:rFonts w:ascii="Times New Roman" w:eastAsia="Times New Roman" w:hAnsi="Times New Roman" w:cs="Times New Roman"/>
                <w:iCs/>
                <w:sz w:val="24"/>
                <w:szCs w:val="24"/>
                <w:lang w:eastAsia="lv-LV"/>
              </w:rPr>
              <w:t xml:space="preserve"> </w:t>
            </w:r>
            <w:r w:rsidR="00251396" w:rsidRPr="009915C8">
              <w:rPr>
                <w:rFonts w:ascii="Times New Roman" w:eastAsia="Times New Roman" w:hAnsi="Times New Roman" w:cs="Times New Roman"/>
                <w:iCs/>
                <w:sz w:val="24"/>
                <w:szCs w:val="24"/>
                <w:lang w:eastAsia="lv-LV"/>
              </w:rPr>
              <w:t xml:space="preserve"> </w:t>
            </w:r>
            <w:proofErr w:type="gramEnd"/>
            <w:r w:rsidR="00251396" w:rsidRPr="009915C8">
              <w:rPr>
                <w:rFonts w:ascii="Times New Roman" w:eastAsia="Times New Roman" w:hAnsi="Times New Roman" w:cs="Times New Roman"/>
                <w:iCs/>
                <w:sz w:val="24"/>
                <w:szCs w:val="24"/>
                <w:lang w:eastAsia="lv-LV"/>
              </w:rPr>
              <w:t xml:space="preserve">rīcība ar konfiscēto (t.i. atņemto mantu) ir jāparedz </w:t>
            </w:r>
            <w:proofErr w:type="spellStart"/>
            <w:r w:rsidR="00251396" w:rsidRPr="009915C8">
              <w:rPr>
                <w:rFonts w:ascii="Times New Roman" w:eastAsia="Times New Roman" w:hAnsi="Times New Roman" w:cs="Times New Roman"/>
                <w:iCs/>
                <w:sz w:val="24"/>
                <w:szCs w:val="24"/>
                <w:lang w:eastAsia="lv-LV"/>
              </w:rPr>
              <w:t>KPL</w:t>
            </w:r>
            <w:proofErr w:type="spellEnd"/>
            <w:r w:rsidR="00251396" w:rsidRPr="009915C8">
              <w:rPr>
                <w:rFonts w:ascii="Times New Roman" w:eastAsia="Times New Roman" w:hAnsi="Times New Roman" w:cs="Times New Roman"/>
                <w:iCs/>
                <w:sz w:val="24"/>
                <w:szCs w:val="24"/>
                <w:lang w:eastAsia="lv-LV"/>
              </w:rPr>
              <w:t>.</w:t>
            </w:r>
          </w:p>
          <w:p w:rsidR="00251396" w:rsidRPr="009915C8" w:rsidRDefault="00251396" w:rsidP="00C67117">
            <w:pPr>
              <w:spacing w:after="0" w:line="240" w:lineRule="auto"/>
              <w:ind w:firstLine="399"/>
              <w:jc w:val="both"/>
              <w:rPr>
                <w:rFonts w:ascii="Times New Roman" w:eastAsia="Times New Roman" w:hAnsi="Times New Roman" w:cs="Times New Roman"/>
                <w:iCs/>
                <w:sz w:val="24"/>
                <w:szCs w:val="24"/>
                <w:lang w:eastAsia="lv-LV"/>
              </w:rPr>
            </w:pPr>
          </w:p>
          <w:p w:rsidR="00251396" w:rsidRPr="009915C8" w:rsidRDefault="00251396" w:rsidP="00C67117">
            <w:pPr>
              <w:spacing w:after="0" w:line="240" w:lineRule="auto"/>
              <w:ind w:firstLine="399"/>
              <w:jc w:val="both"/>
              <w:rPr>
                <w:rFonts w:ascii="Times New Roman" w:eastAsia="Times New Roman" w:hAnsi="Times New Roman" w:cs="Times New Roman"/>
                <w:iCs/>
                <w:sz w:val="24"/>
                <w:szCs w:val="24"/>
                <w:lang w:eastAsia="lv-LV"/>
              </w:rPr>
            </w:pP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šobrīd paredz divus rīcības variantus ar notiesātajam vai likumā noteiktajos gadījumos – trešajai personai </w:t>
            </w:r>
            <w:r w:rsidR="000E5E66" w:rsidRPr="009915C8">
              <w:rPr>
                <w:rFonts w:ascii="Times New Roman" w:eastAsia="Times New Roman" w:hAnsi="Times New Roman" w:cs="Times New Roman"/>
                <w:iCs/>
                <w:sz w:val="24"/>
                <w:szCs w:val="24"/>
                <w:lang w:eastAsia="lv-LV"/>
              </w:rPr>
              <w:t>konfiscēto (atņemto)</w:t>
            </w:r>
            <w:r w:rsidRPr="009915C8">
              <w:rPr>
                <w:rFonts w:ascii="Times New Roman" w:eastAsia="Times New Roman" w:hAnsi="Times New Roman" w:cs="Times New Roman"/>
                <w:iCs/>
                <w:sz w:val="24"/>
                <w:szCs w:val="24"/>
                <w:lang w:eastAsia="lv-LV"/>
              </w:rPr>
              <w:t xml:space="preserve"> noziedzīgi iegūto mantu:</w:t>
            </w:r>
          </w:p>
          <w:p w:rsidR="00251396" w:rsidRPr="009915C8" w:rsidRDefault="00251396"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1)</w:t>
            </w:r>
            <w:r w:rsidR="00833094" w:rsidRPr="009915C8">
              <w:rPr>
                <w:rFonts w:ascii="Times New Roman" w:eastAsia="Times New Roman" w:hAnsi="Times New Roman" w:cs="Times New Roman"/>
                <w:iCs/>
                <w:sz w:val="24"/>
                <w:szCs w:val="24"/>
                <w:lang w:eastAsia="lv-LV"/>
              </w:rPr>
              <w:t xml:space="preserve"> pirmkārt - </w:t>
            </w:r>
            <w:r w:rsidRPr="009915C8">
              <w:rPr>
                <w:rFonts w:ascii="Times New Roman" w:eastAsia="Times New Roman" w:hAnsi="Times New Roman" w:cs="Times New Roman"/>
                <w:iCs/>
                <w:sz w:val="24"/>
                <w:szCs w:val="24"/>
                <w:lang w:eastAsia="lv-LV"/>
              </w:rPr>
              <w:t>atdot to mantas īpašniekam vai likumīgajam valdītājam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357. pants);</w:t>
            </w:r>
          </w:p>
          <w:p w:rsidR="00ED0F4E" w:rsidRPr="009915C8" w:rsidRDefault="00251396"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2) </w:t>
            </w:r>
            <w:r w:rsidR="00833094" w:rsidRPr="009915C8">
              <w:rPr>
                <w:rFonts w:ascii="Times New Roman" w:eastAsia="Times New Roman" w:hAnsi="Times New Roman" w:cs="Times New Roman"/>
                <w:iCs/>
                <w:sz w:val="24"/>
                <w:szCs w:val="24"/>
                <w:lang w:eastAsia="lv-LV"/>
              </w:rPr>
              <w:t>ja mantai nav īpašnieka vai likumīgā valdītāja –</w:t>
            </w:r>
            <w:proofErr w:type="gramStart"/>
            <w:r w:rsidR="00833094" w:rsidRPr="009915C8">
              <w:rPr>
                <w:rFonts w:ascii="Times New Roman" w:eastAsia="Times New Roman" w:hAnsi="Times New Roman" w:cs="Times New Roman"/>
                <w:iCs/>
                <w:sz w:val="24"/>
                <w:szCs w:val="24"/>
                <w:lang w:eastAsia="lv-LV"/>
              </w:rPr>
              <w:t xml:space="preserve">  </w:t>
            </w:r>
            <w:proofErr w:type="gramEnd"/>
            <w:r w:rsidRPr="009915C8">
              <w:rPr>
                <w:rFonts w:ascii="Times New Roman" w:eastAsia="Times New Roman" w:hAnsi="Times New Roman" w:cs="Times New Roman"/>
                <w:iCs/>
                <w:sz w:val="24"/>
                <w:szCs w:val="24"/>
                <w:lang w:eastAsia="lv-LV"/>
              </w:rPr>
              <w:t>noziedzīgi iegūto mantu konfiscēt un iegūtos finanšu līdzekļus ieskaitīt valsts budžetā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358. pants)</w:t>
            </w:r>
            <w:r w:rsidR="00833094" w:rsidRPr="009915C8">
              <w:rPr>
                <w:rFonts w:ascii="Times New Roman" w:eastAsia="Times New Roman" w:hAnsi="Times New Roman" w:cs="Times New Roman"/>
                <w:iCs/>
                <w:sz w:val="24"/>
                <w:szCs w:val="24"/>
                <w:lang w:eastAsia="lv-LV"/>
              </w:rPr>
              <w:t xml:space="preserve"> (piemēram, par noziedzīgi iegūtiem finanšu līdzekļiem iegādāts nekustamais īpašums).</w:t>
            </w:r>
          </w:p>
          <w:p w:rsidR="00ED0F4E" w:rsidRPr="009915C8" w:rsidRDefault="00ED0F4E" w:rsidP="00C67117">
            <w:pPr>
              <w:spacing w:after="0" w:line="240" w:lineRule="auto"/>
              <w:ind w:firstLine="399"/>
              <w:jc w:val="both"/>
              <w:rPr>
                <w:rFonts w:ascii="Times New Roman" w:eastAsia="Times New Roman" w:hAnsi="Times New Roman" w:cs="Times New Roman"/>
                <w:iCs/>
                <w:sz w:val="24"/>
                <w:szCs w:val="24"/>
                <w:lang w:eastAsia="lv-LV"/>
              </w:rPr>
            </w:pPr>
          </w:p>
          <w:p w:rsidR="00833094" w:rsidRPr="009915C8" w:rsidRDefault="00833094"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Šobrīd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357. pantā ir paredzēts, ka konfiscētā noziedzīgi iegūtā manta atdodama pēc piederības īpašniekam vai likumīgajam valdītājam ar procesa virzītāja lēmumu pēc tam, kad mantas uzglabāšana kriminālprocesa mērķu sasniegšanai vairs nav nepieciešama. Lai skaidri noteiktu, ka </w:t>
            </w:r>
            <w:r w:rsidR="008B0893" w:rsidRPr="009915C8">
              <w:rPr>
                <w:rFonts w:ascii="Times New Roman" w:eastAsia="Times New Roman" w:hAnsi="Times New Roman" w:cs="Times New Roman"/>
                <w:iCs/>
                <w:sz w:val="24"/>
                <w:szCs w:val="24"/>
                <w:lang w:eastAsia="lv-LV"/>
              </w:rPr>
              <w:t xml:space="preserve">arī tiesa, izlemjot jautājumu par rīcību ar noziedzīgi iegūtu mantu, rīkojas atbilstoši </w:t>
            </w:r>
            <w:proofErr w:type="spellStart"/>
            <w:r w:rsidR="008B0893" w:rsidRPr="009915C8">
              <w:rPr>
                <w:rFonts w:ascii="Times New Roman" w:eastAsia="Times New Roman" w:hAnsi="Times New Roman" w:cs="Times New Roman"/>
                <w:iCs/>
                <w:sz w:val="24"/>
                <w:szCs w:val="24"/>
                <w:lang w:eastAsia="lv-LV"/>
              </w:rPr>
              <w:t>KPL</w:t>
            </w:r>
            <w:proofErr w:type="spellEnd"/>
            <w:r w:rsidR="008B0893" w:rsidRPr="009915C8">
              <w:rPr>
                <w:rFonts w:ascii="Times New Roman" w:eastAsia="Times New Roman" w:hAnsi="Times New Roman" w:cs="Times New Roman"/>
                <w:iCs/>
                <w:sz w:val="24"/>
                <w:szCs w:val="24"/>
                <w:lang w:eastAsia="lv-LV"/>
              </w:rPr>
              <w:t xml:space="preserve"> 357. panta pirmajai daļai, likumprojekta 10.</w:t>
            </w:r>
            <w:r w:rsidR="00274AE2" w:rsidRPr="009915C8">
              <w:rPr>
                <w:rFonts w:ascii="Times New Roman" w:eastAsia="Times New Roman" w:hAnsi="Times New Roman" w:cs="Times New Roman"/>
                <w:iCs/>
                <w:sz w:val="24"/>
                <w:szCs w:val="24"/>
                <w:lang w:eastAsia="lv-LV"/>
              </w:rPr>
              <w:t> </w:t>
            </w:r>
            <w:r w:rsidR="008B0893" w:rsidRPr="009915C8">
              <w:rPr>
                <w:rFonts w:ascii="Times New Roman" w:eastAsia="Times New Roman" w:hAnsi="Times New Roman" w:cs="Times New Roman"/>
                <w:iCs/>
                <w:sz w:val="24"/>
                <w:szCs w:val="24"/>
                <w:lang w:eastAsia="lv-LV"/>
              </w:rPr>
              <w:t xml:space="preserve">pantā ietvertajā </w:t>
            </w:r>
            <w:proofErr w:type="spellStart"/>
            <w:r w:rsidR="008B0893" w:rsidRPr="009915C8">
              <w:rPr>
                <w:rFonts w:ascii="Times New Roman" w:eastAsia="Times New Roman" w:hAnsi="Times New Roman" w:cs="Times New Roman"/>
                <w:iCs/>
                <w:sz w:val="24"/>
                <w:szCs w:val="24"/>
                <w:lang w:eastAsia="lv-LV"/>
              </w:rPr>
              <w:t>KPL</w:t>
            </w:r>
            <w:proofErr w:type="spellEnd"/>
            <w:r w:rsidR="00274AE2" w:rsidRPr="009915C8">
              <w:rPr>
                <w:rFonts w:ascii="Times New Roman" w:eastAsia="Times New Roman" w:hAnsi="Times New Roman" w:cs="Times New Roman"/>
                <w:iCs/>
                <w:sz w:val="24"/>
                <w:szCs w:val="24"/>
                <w:lang w:eastAsia="lv-LV"/>
              </w:rPr>
              <w:t> </w:t>
            </w:r>
            <w:r w:rsidR="008B0893" w:rsidRPr="009915C8">
              <w:rPr>
                <w:rFonts w:ascii="Times New Roman" w:eastAsia="Times New Roman" w:hAnsi="Times New Roman" w:cs="Times New Roman"/>
                <w:iCs/>
                <w:sz w:val="24"/>
                <w:szCs w:val="24"/>
                <w:lang w:eastAsia="lv-LV"/>
              </w:rPr>
              <w:t>375.</w:t>
            </w:r>
            <w:r w:rsidR="004B00E5" w:rsidRPr="009915C8">
              <w:rPr>
                <w:rFonts w:ascii="Times New Roman" w:eastAsia="Times New Roman" w:hAnsi="Times New Roman" w:cs="Times New Roman"/>
                <w:iCs/>
                <w:sz w:val="24"/>
                <w:szCs w:val="24"/>
                <w:lang w:eastAsia="lv-LV"/>
              </w:rPr>
              <w:t> </w:t>
            </w:r>
            <w:r w:rsidR="008B0893" w:rsidRPr="009915C8">
              <w:rPr>
                <w:rFonts w:ascii="Times New Roman" w:eastAsia="Times New Roman" w:hAnsi="Times New Roman" w:cs="Times New Roman"/>
                <w:iCs/>
                <w:sz w:val="24"/>
                <w:szCs w:val="24"/>
                <w:lang w:eastAsia="lv-LV"/>
              </w:rPr>
              <w:t xml:space="preserve">panta </w:t>
            </w:r>
            <w:r w:rsidR="00601F70" w:rsidRPr="009915C8">
              <w:rPr>
                <w:rFonts w:ascii="Times New Roman" w:eastAsia="Times New Roman" w:hAnsi="Times New Roman" w:cs="Times New Roman"/>
                <w:iCs/>
                <w:sz w:val="24"/>
                <w:szCs w:val="24"/>
                <w:lang w:eastAsia="lv-LV"/>
              </w:rPr>
              <w:t xml:space="preserve">pirmajā daļā paredzēts, ka manta atdodama pēc piederības īpašniekam vai likumīgajam valdītājam ar procesa virzītāja vai tiesas lēmumu pēc tam, kad mantas uzglabāšana kriminālprocesa mērķu sasniegšanai vairs nav nepieciešama. </w:t>
            </w:r>
          </w:p>
          <w:p w:rsidR="002D1D47" w:rsidRPr="009915C8" w:rsidRDefault="002D1D47"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Tas nozīmē, ka gadījumos, ja noziedzīgi iegūtai mantai</w:t>
            </w:r>
            <w:r w:rsidR="00707CBD" w:rsidRPr="009915C8">
              <w:rPr>
                <w:rFonts w:ascii="Times New Roman" w:eastAsia="Times New Roman" w:hAnsi="Times New Roman" w:cs="Times New Roman"/>
                <w:iCs/>
                <w:sz w:val="24"/>
                <w:szCs w:val="24"/>
                <w:lang w:eastAsia="lv-LV"/>
              </w:rPr>
              <w:t xml:space="preserve"> (piemēram zagtai automašīnai) </w:t>
            </w:r>
            <w:r w:rsidRPr="009915C8">
              <w:rPr>
                <w:rFonts w:ascii="Times New Roman" w:eastAsia="Times New Roman" w:hAnsi="Times New Roman" w:cs="Times New Roman"/>
                <w:iCs/>
                <w:sz w:val="24"/>
                <w:szCs w:val="24"/>
                <w:lang w:eastAsia="lv-LV"/>
              </w:rPr>
              <w:t>ir īpašnieks, tad tas tiek atdots īpašniekam vai likumīgajam valdītājam, kurš pieteicis mantas zudumu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356. panta otrās daļas 2. punkts). Tomēr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neparedz rīcību gadījumiem, ja minētā persona konfiscēto mantu neizņem. </w:t>
            </w:r>
          </w:p>
          <w:p w:rsidR="002D1D47" w:rsidRPr="009915C8" w:rsidRDefault="002D1D47"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Tādējādi likumprojekta 10. pantā ietverto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357. pantu paredzēts papildināt, nosakot, ka rīcīb</w:t>
            </w:r>
            <w:r w:rsidR="00554F12" w:rsidRPr="009915C8">
              <w:rPr>
                <w:rFonts w:ascii="Times New Roman" w:eastAsia="Times New Roman" w:hAnsi="Times New Roman" w:cs="Times New Roman"/>
                <w:iCs/>
                <w:sz w:val="24"/>
                <w:szCs w:val="24"/>
                <w:lang w:eastAsia="lv-LV"/>
              </w:rPr>
              <w:t>a</w:t>
            </w:r>
            <w:r w:rsidRPr="009915C8">
              <w:rPr>
                <w:rFonts w:ascii="Times New Roman" w:eastAsia="Times New Roman" w:hAnsi="Times New Roman" w:cs="Times New Roman"/>
                <w:iCs/>
                <w:sz w:val="24"/>
                <w:szCs w:val="24"/>
                <w:lang w:eastAsia="lv-LV"/>
              </w:rPr>
              <w:t xml:space="preserve"> ar mantu, ja tās īpašnieks vai likumīgais valdītājs to nav izņēmis, notiek tādā pašā kārtībā, kā ar mantu, kurai kriminālproces</w:t>
            </w:r>
            <w:r w:rsidR="00813018" w:rsidRPr="009915C8">
              <w:rPr>
                <w:rFonts w:ascii="Times New Roman" w:eastAsia="Times New Roman" w:hAnsi="Times New Roman" w:cs="Times New Roman"/>
                <w:iCs/>
                <w:sz w:val="24"/>
                <w:szCs w:val="24"/>
                <w:lang w:eastAsia="lv-LV"/>
              </w:rPr>
              <w:t>ā atcelts arests, proti, to iznīcina vai realizē (</w:t>
            </w:r>
            <w:proofErr w:type="spellStart"/>
            <w:r w:rsidR="00813018" w:rsidRPr="009915C8">
              <w:rPr>
                <w:rFonts w:ascii="Times New Roman" w:eastAsia="Times New Roman" w:hAnsi="Times New Roman" w:cs="Times New Roman"/>
                <w:iCs/>
                <w:sz w:val="24"/>
                <w:szCs w:val="24"/>
                <w:lang w:eastAsia="lv-LV"/>
              </w:rPr>
              <w:t>KPL</w:t>
            </w:r>
            <w:proofErr w:type="spellEnd"/>
            <w:r w:rsidR="00813018" w:rsidRPr="009915C8">
              <w:rPr>
                <w:rFonts w:ascii="Times New Roman" w:eastAsia="Times New Roman" w:hAnsi="Times New Roman" w:cs="Times New Roman"/>
                <w:iCs/>
                <w:sz w:val="24"/>
                <w:szCs w:val="24"/>
                <w:lang w:eastAsia="lv-LV"/>
              </w:rPr>
              <w:t xml:space="preserve"> 366. panta ceturtā daļa).</w:t>
            </w:r>
          </w:p>
          <w:p w:rsidR="00833094" w:rsidRPr="009915C8" w:rsidRDefault="00833094" w:rsidP="00C67117">
            <w:pPr>
              <w:spacing w:after="0" w:line="240" w:lineRule="auto"/>
              <w:ind w:firstLine="399"/>
              <w:jc w:val="both"/>
              <w:rPr>
                <w:rFonts w:ascii="Times New Roman" w:eastAsia="Times New Roman" w:hAnsi="Times New Roman" w:cs="Times New Roman"/>
                <w:iCs/>
                <w:sz w:val="24"/>
                <w:szCs w:val="24"/>
                <w:lang w:eastAsia="lv-LV"/>
              </w:rPr>
            </w:pPr>
          </w:p>
          <w:p w:rsidR="00251396" w:rsidRPr="009915C8" w:rsidRDefault="002942D6" w:rsidP="00C67117">
            <w:pPr>
              <w:spacing w:after="0" w:line="240" w:lineRule="auto"/>
              <w:ind w:firstLine="399"/>
              <w:jc w:val="both"/>
              <w:rPr>
                <w:rFonts w:ascii="Times New Roman" w:eastAsia="Times New Roman" w:hAnsi="Times New Roman" w:cs="Times New Roman"/>
                <w:bCs/>
                <w:iCs/>
                <w:sz w:val="24"/>
                <w:szCs w:val="24"/>
                <w:lang w:eastAsia="lv-LV"/>
              </w:rPr>
            </w:pP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358. pants šobrīd noteic, ka noziedzīgi iegūtu mantu, ja tās turpmāka uzglabāšana kriminālprocesa mērķu sasniegšanai </w:t>
            </w:r>
            <w:r w:rsidRPr="009915C8">
              <w:rPr>
                <w:rFonts w:ascii="Times New Roman" w:eastAsia="Times New Roman" w:hAnsi="Times New Roman" w:cs="Times New Roman"/>
                <w:bCs/>
                <w:iCs/>
                <w:sz w:val="24"/>
                <w:szCs w:val="24"/>
                <w:lang w:eastAsia="lv-LV"/>
              </w:rPr>
              <w:t xml:space="preserve">nav nepieciešama un ja tā nav jāatdod īpašniekam vai likumīgajam valdītājam, ar tiesas nolēmumu </w:t>
            </w:r>
            <w:r w:rsidRPr="009915C8">
              <w:rPr>
                <w:rFonts w:ascii="Times New Roman" w:eastAsia="Times New Roman" w:hAnsi="Times New Roman" w:cs="Times New Roman"/>
                <w:bCs/>
                <w:iCs/>
                <w:sz w:val="24"/>
                <w:szCs w:val="24"/>
                <w:lang w:eastAsia="lv-LV"/>
              </w:rPr>
              <w:lastRenderedPageBreak/>
              <w:t>konfiscē, bet iegūtos līdzekļus ieskaita valsts budžetā.</w:t>
            </w:r>
          </w:p>
          <w:p w:rsidR="002942D6" w:rsidRPr="009915C8" w:rsidRDefault="002942D6" w:rsidP="00C67117">
            <w:pPr>
              <w:spacing w:after="0" w:line="240" w:lineRule="auto"/>
              <w:ind w:firstLine="399"/>
              <w:jc w:val="both"/>
              <w:rPr>
                <w:rFonts w:ascii="Times New Roman" w:eastAsia="Times New Roman" w:hAnsi="Times New Roman" w:cs="Times New Roman"/>
                <w:iCs/>
                <w:sz w:val="24"/>
                <w:szCs w:val="24"/>
                <w:lang w:eastAsia="lv-LV"/>
              </w:rPr>
            </w:pP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358. pantu ir nepieciešams papildināt, paredzot, ka gadījumos, ja noziedzīgi iegūta manta nav jāatdod tās īpašniekam vai likumīgajam valdītājam, ar tiesas nolēmumu konfiscē valsts lab</w:t>
            </w:r>
            <w:r w:rsidR="007F5904" w:rsidRPr="009915C8">
              <w:rPr>
                <w:rFonts w:ascii="Times New Roman" w:eastAsia="Times New Roman" w:hAnsi="Times New Roman" w:cs="Times New Roman"/>
                <w:iCs/>
                <w:sz w:val="24"/>
                <w:szCs w:val="24"/>
                <w:lang w:eastAsia="lv-LV"/>
              </w:rPr>
              <w:t xml:space="preserve">ā. </w:t>
            </w:r>
          </w:p>
          <w:p w:rsidR="007F5904" w:rsidRDefault="007F5904"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Šobrīd prokuroram nav tiesību konfiscēt mantu valsts labā. </w:t>
            </w:r>
          </w:p>
          <w:p w:rsidR="00B85AC8" w:rsidRPr="009915C8" w:rsidRDefault="00B85AC8" w:rsidP="00C67117">
            <w:pPr>
              <w:spacing w:after="0" w:line="240" w:lineRule="auto"/>
              <w:ind w:firstLine="399"/>
              <w:jc w:val="both"/>
              <w:rPr>
                <w:rFonts w:ascii="Times New Roman" w:eastAsia="Times New Roman" w:hAnsi="Times New Roman" w:cs="Times New Roman"/>
                <w:iCs/>
                <w:sz w:val="24"/>
                <w:szCs w:val="24"/>
                <w:lang w:eastAsia="lv-LV"/>
              </w:rPr>
            </w:pPr>
          </w:p>
          <w:p w:rsidR="00554F12" w:rsidRPr="009915C8" w:rsidRDefault="007F5904"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Likumprojekta 11. pantā ir paredzēts paplašināt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358.</w:t>
            </w:r>
            <w:r w:rsidR="00860F22" w:rsidRPr="009915C8">
              <w:rPr>
                <w:rFonts w:ascii="Times New Roman" w:eastAsia="Times New Roman" w:hAnsi="Times New Roman" w:cs="Times New Roman"/>
                <w:iCs/>
                <w:sz w:val="24"/>
                <w:szCs w:val="24"/>
                <w:lang w:eastAsia="lv-LV"/>
              </w:rPr>
              <w:t> </w:t>
            </w:r>
            <w:r w:rsidRPr="009915C8">
              <w:rPr>
                <w:rFonts w:ascii="Times New Roman" w:eastAsia="Times New Roman" w:hAnsi="Times New Roman" w:cs="Times New Roman"/>
                <w:iCs/>
                <w:sz w:val="24"/>
                <w:szCs w:val="24"/>
                <w:lang w:eastAsia="lv-LV"/>
              </w:rPr>
              <w:t>panta tvērumu, paredzot iespēju konfiscēt noziedzīgi iegūtu mantu</w:t>
            </w:r>
            <w:r w:rsidR="00721F00" w:rsidRPr="009915C8">
              <w:rPr>
                <w:rFonts w:ascii="Times New Roman" w:eastAsia="Times New Roman" w:hAnsi="Times New Roman" w:cs="Times New Roman"/>
                <w:iCs/>
                <w:sz w:val="24"/>
                <w:szCs w:val="24"/>
                <w:lang w:eastAsia="lv-LV"/>
              </w:rPr>
              <w:t xml:space="preserve"> arī</w:t>
            </w:r>
            <w:r w:rsidRPr="009915C8">
              <w:rPr>
                <w:rFonts w:ascii="Times New Roman" w:eastAsia="Times New Roman" w:hAnsi="Times New Roman" w:cs="Times New Roman"/>
                <w:iCs/>
                <w:sz w:val="24"/>
                <w:szCs w:val="24"/>
                <w:lang w:eastAsia="lv-LV"/>
              </w:rPr>
              <w:t xml:space="preserve"> ar prokurora lēmumu par kriminālprocesa pabeigšanu. Tomēr, ievērojot to, ka gadījumos, kad mantas īpašnieka maiņa ir reģistrējama publiskā reģistrā, ir nepieciešams tiesas nolēmums, tad minētajā pantā ir paredzēts, ka prokurors nevar pieņemt lēmumu par publiskā reģistrā reģistrējamas mantas konfiskāciju </w:t>
            </w:r>
            <w:r w:rsidR="00721F00" w:rsidRPr="009915C8">
              <w:rPr>
                <w:rFonts w:ascii="Times New Roman" w:eastAsia="Times New Roman" w:hAnsi="Times New Roman" w:cs="Times New Roman"/>
                <w:iCs/>
                <w:sz w:val="24"/>
                <w:szCs w:val="24"/>
                <w:lang w:eastAsia="lv-LV"/>
              </w:rPr>
              <w:t>(</w:t>
            </w:r>
            <w:r w:rsidRPr="009915C8">
              <w:rPr>
                <w:rFonts w:ascii="Times New Roman" w:eastAsia="Times New Roman" w:hAnsi="Times New Roman" w:cs="Times New Roman"/>
                <w:iCs/>
                <w:sz w:val="24"/>
                <w:szCs w:val="24"/>
                <w:lang w:eastAsia="lv-LV"/>
              </w:rPr>
              <w:t>valsts labā</w:t>
            </w:r>
            <w:r w:rsidR="00721F00" w:rsidRPr="009915C8">
              <w:rPr>
                <w:rFonts w:ascii="Times New Roman" w:eastAsia="Times New Roman" w:hAnsi="Times New Roman" w:cs="Times New Roman"/>
                <w:iCs/>
                <w:sz w:val="24"/>
                <w:szCs w:val="24"/>
                <w:lang w:eastAsia="lv-LV"/>
              </w:rPr>
              <w:t>)</w:t>
            </w:r>
            <w:r w:rsidRPr="009915C8">
              <w:rPr>
                <w:rFonts w:ascii="Times New Roman" w:eastAsia="Times New Roman" w:hAnsi="Times New Roman" w:cs="Times New Roman"/>
                <w:iCs/>
                <w:sz w:val="24"/>
                <w:szCs w:val="24"/>
                <w:lang w:eastAsia="lv-LV"/>
              </w:rPr>
              <w:t xml:space="preserve">. </w:t>
            </w:r>
          </w:p>
          <w:p w:rsidR="00A7736C" w:rsidRPr="009915C8" w:rsidRDefault="007F5904"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Vienlaikus </w:t>
            </w:r>
            <w:r w:rsidR="00860F22" w:rsidRPr="009915C8">
              <w:rPr>
                <w:rFonts w:ascii="Times New Roman" w:eastAsia="Times New Roman" w:hAnsi="Times New Roman" w:cs="Times New Roman"/>
                <w:iCs/>
                <w:sz w:val="24"/>
                <w:szCs w:val="24"/>
                <w:lang w:eastAsia="lv-LV"/>
              </w:rPr>
              <w:t xml:space="preserve">ir paredzēti grozījumi </w:t>
            </w:r>
            <w:proofErr w:type="spellStart"/>
            <w:r w:rsidR="00860F22" w:rsidRPr="009915C8">
              <w:rPr>
                <w:rFonts w:ascii="Times New Roman" w:eastAsia="Times New Roman" w:hAnsi="Times New Roman" w:cs="Times New Roman"/>
                <w:iCs/>
                <w:sz w:val="24"/>
                <w:szCs w:val="24"/>
                <w:lang w:eastAsia="lv-LV"/>
              </w:rPr>
              <w:t>KPL</w:t>
            </w:r>
            <w:proofErr w:type="spellEnd"/>
            <w:r w:rsidR="00860F22" w:rsidRPr="009915C8">
              <w:rPr>
                <w:rFonts w:ascii="Times New Roman" w:eastAsia="Times New Roman" w:hAnsi="Times New Roman" w:cs="Times New Roman"/>
                <w:iCs/>
                <w:sz w:val="24"/>
                <w:szCs w:val="24"/>
                <w:lang w:eastAsia="lv-LV"/>
              </w:rPr>
              <w:t xml:space="preserve"> 392.</w:t>
            </w:r>
            <w:r w:rsidR="00860F22" w:rsidRPr="009915C8">
              <w:rPr>
                <w:rFonts w:ascii="Times New Roman" w:eastAsia="Times New Roman" w:hAnsi="Times New Roman" w:cs="Times New Roman"/>
                <w:iCs/>
                <w:sz w:val="24"/>
                <w:szCs w:val="24"/>
                <w:vertAlign w:val="superscript"/>
                <w:lang w:eastAsia="lv-LV"/>
              </w:rPr>
              <w:t>1</w:t>
            </w:r>
            <w:r w:rsidR="00860F22" w:rsidRPr="009915C8">
              <w:rPr>
                <w:rFonts w:ascii="Times New Roman" w:eastAsia="Times New Roman" w:hAnsi="Times New Roman" w:cs="Times New Roman"/>
                <w:iCs/>
                <w:sz w:val="24"/>
                <w:szCs w:val="24"/>
                <w:lang w:eastAsia="lv-LV"/>
              </w:rPr>
              <w:t xml:space="preserve"> pantā</w:t>
            </w:r>
            <w:r w:rsidR="00721F00" w:rsidRPr="009915C8">
              <w:rPr>
                <w:rFonts w:ascii="Times New Roman" w:eastAsia="Times New Roman" w:hAnsi="Times New Roman" w:cs="Times New Roman"/>
                <w:iCs/>
                <w:sz w:val="24"/>
                <w:szCs w:val="24"/>
                <w:lang w:eastAsia="lv-LV"/>
              </w:rPr>
              <w:t xml:space="preserve"> (likumprojekta 21. pants)</w:t>
            </w:r>
            <w:r w:rsidR="00860F22" w:rsidRPr="009915C8">
              <w:rPr>
                <w:rFonts w:ascii="Times New Roman" w:eastAsia="Times New Roman" w:hAnsi="Times New Roman" w:cs="Times New Roman"/>
                <w:iCs/>
                <w:sz w:val="24"/>
                <w:szCs w:val="24"/>
                <w:lang w:eastAsia="lv-LV"/>
              </w:rPr>
              <w:t xml:space="preserve">, nosakot, ka prokurors </w:t>
            </w:r>
            <w:r w:rsidR="009D1833" w:rsidRPr="009915C8">
              <w:rPr>
                <w:rFonts w:ascii="Times New Roman" w:eastAsia="Times New Roman" w:hAnsi="Times New Roman" w:cs="Times New Roman"/>
                <w:iCs/>
                <w:sz w:val="24"/>
                <w:szCs w:val="24"/>
                <w:lang w:eastAsia="lv-LV"/>
              </w:rPr>
              <w:t xml:space="preserve">lēmuma par kriminālprocesa izbeigšanu </w:t>
            </w:r>
            <w:r w:rsidR="00B6341A" w:rsidRPr="009915C8">
              <w:rPr>
                <w:rFonts w:ascii="Times New Roman" w:eastAsia="Times New Roman" w:hAnsi="Times New Roman" w:cs="Times New Roman"/>
                <w:iCs/>
                <w:sz w:val="24"/>
                <w:szCs w:val="24"/>
                <w:lang w:eastAsia="lv-LV"/>
              </w:rPr>
              <w:t>rezolutīvajā daļā norāda pieņemto lēmumu par noziedzīgi iegūtas mantas konfiskāciju un rīcību ar to.</w:t>
            </w:r>
          </w:p>
          <w:p w:rsidR="00F66340" w:rsidRPr="009915C8" w:rsidRDefault="00F66340"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Vienlaikus</w:t>
            </w:r>
            <w:r w:rsidR="000568CF" w:rsidRPr="009915C8">
              <w:rPr>
                <w:rFonts w:ascii="Times New Roman" w:eastAsia="Times New Roman" w:hAnsi="Times New Roman" w:cs="Times New Roman"/>
                <w:iCs/>
                <w:sz w:val="24"/>
                <w:szCs w:val="24"/>
                <w:lang w:eastAsia="lv-LV"/>
              </w:rPr>
              <w:t>, tā kā procesa virzītājam pirmstiesas kriminālprocesā nebūtu jāpiešķir tiesības konfiscēt, kā arī izlemt par rīcību ar publiskā reģistrā reģistrējamu mantu,</w:t>
            </w:r>
            <w:proofErr w:type="gramStart"/>
            <w:r w:rsidR="000568CF" w:rsidRPr="009915C8">
              <w:rPr>
                <w:rFonts w:ascii="Times New Roman" w:eastAsia="Times New Roman" w:hAnsi="Times New Roman" w:cs="Times New Roman"/>
                <w:iCs/>
                <w:sz w:val="24"/>
                <w:szCs w:val="24"/>
                <w:lang w:eastAsia="lv-LV"/>
              </w:rPr>
              <w:t xml:space="preserve"> </w:t>
            </w:r>
            <w:r w:rsidRPr="009915C8">
              <w:rPr>
                <w:rFonts w:ascii="Times New Roman" w:eastAsia="Times New Roman" w:hAnsi="Times New Roman" w:cs="Times New Roman"/>
                <w:iCs/>
                <w:sz w:val="24"/>
                <w:szCs w:val="24"/>
                <w:lang w:eastAsia="lv-LV"/>
              </w:rPr>
              <w:t xml:space="preserve"> </w:t>
            </w:r>
            <w:proofErr w:type="gramEnd"/>
            <w:r w:rsidRPr="009915C8">
              <w:rPr>
                <w:rFonts w:ascii="Times New Roman" w:eastAsia="Times New Roman" w:hAnsi="Times New Roman" w:cs="Times New Roman"/>
                <w:iCs/>
                <w:sz w:val="24"/>
                <w:szCs w:val="24"/>
                <w:lang w:eastAsia="lv-LV"/>
              </w:rPr>
              <w:t xml:space="preserve">likumprojekta 21. pantā ietvertais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392.</w:t>
            </w:r>
            <w:r w:rsidRPr="009915C8">
              <w:rPr>
                <w:rFonts w:ascii="Times New Roman" w:eastAsia="Times New Roman" w:hAnsi="Times New Roman" w:cs="Times New Roman"/>
                <w:iCs/>
                <w:sz w:val="24"/>
                <w:szCs w:val="24"/>
                <w:vertAlign w:val="superscript"/>
                <w:lang w:eastAsia="lv-LV"/>
              </w:rPr>
              <w:t>1</w:t>
            </w:r>
            <w:r w:rsidRPr="009915C8">
              <w:rPr>
                <w:rFonts w:ascii="Times New Roman" w:eastAsia="Times New Roman" w:hAnsi="Times New Roman" w:cs="Times New Roman"/>
                <w:iCs/>
                <w:sz w:val="24"/>
                <w:szCs w:val="24"/>
                <w:lang w:eastAsia="lv-LV"/>
              </w:rPr>
              <w:t xml:space="preserve"> pants papildināms ar nosacījumu</w:t>
            </w:r>
            <w:r w:rsidR="000568CF" w:rsidRPr="009915C8">
              <w:rPr>
                <w:rFonts w:ascii="Times New Roman" w:eastAsia="Times New Roman" w:hAnsi="Times New Roman" w:cs="Times New Roman"/>
                <w:iCs/>
                <w:sz w:val="24"/>
                <w:szCs w:val="24"/>
                <w:lang w:eastAsia="lv-LV"/>
              </w:rPr>
              <w:t>,</w:t>
            </w:r>
            <w:r w:rsidRPr="009915C8">
              <w:rPr>
                <w:rFonts w:ascii="Times New Roman" w:eastAsia="Times New Roman" w:hAnsi="Times New Roman" w:cs="Times New Roman"/>
                <w:iCs/>
                <w:sz w:val="24"/>
                <w:szCs w:val="24"/>
                <w:lang w:eastAsia="lv-LV"/>
              </w:rPr>
              <w:t xml:space="preserve"> ka gadījumos, ja kriminālprocess tiek izbeigts uz personu nereabilitējoša pamata un ir jāizlemj jautājums par rīcību ar publiskā reģistrā reģistrējamu mantu, procesa virzītājs nosūta materiālus izlemšanai tiesai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59. nodaļas kārtībā. </w:t>
            </w:r>
            <w:r w:rsidR="00BA52CB" w:rsidRPr="009915C8">
              <w:rPr>
                <w:rFonts w:ascii="Times New Roman" w:eastAsia="Times New Roman" w:hAnsi="Times New Roman" w:cs="Times New Roman"/>
                <w:iCs/>
                <w:sz w:val="24"/>
                <w:szCs w:val="24"/>
                <w:lang w:eastAsia="lv-LV"/>
              </w:rPr>
              <w:t>Savukārt</w:t>
            </w:r>
          </w:p>
          <w:p w:rsidR="00F66340" w:rsidRPr="009915C8" w:rsidRDefault="00F66340" w:rsidP="00C67117">
            <w:pPr>
              <w:spacing w:after="0" w:line="240" w:lineRule="auto"/>
              <w:ind w:firstLine="399"/>
              <w:jc w:val="both"/>
              <w:rPr>
                <w:rFonts w:ascii="Times New Roman" w:eastAsia="Times New Roman" w:hAnsi="Times New Roman" w:cs="Times New Roman"/>
                <w:iCs/>
                <w:sz w:val="24"/>
                <w:szCs w:val="24"/>
                <w:lang w:eastAsia="lv-LV"/>
              </w:rPr>
            </w:pPr>
          </w:p>
          <w:p w:rsidR="00CD118C" w:rsidRPr="009915C8" w:rsidRDefault="00F66340"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Šobrīd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358. panta ceturtajā daļā ir </w:t>
            </w:r>
            <w:r w:rsidR="0027432A" w:rsidRPr="009915C8">
              <w:rPr>
                <w:rFonts w:ascii="Times New Roman" w:eastAsia="Times New Roman" w:hAnsi="Times New Roman" w:cs="Times New Roman"/>
                <w:iCs/>
                <w:sz w:val="24"/>
                <w:szCs w:val="24"/>
                <w:lang w:eastAsia="lv-LV"/>
              </w:rPr>
              <w:t xml:space="preserve">uzskaitīts, kādi </w:t>
            </w:r>
            <w:r w:rsidR="00DB18B3" w:rsidRPr="009915C8">
              <w:rPr>
                <w:rFonts w:ascii="Times New Roman" w:eastAsia="Times New Roman" w:hAnsi="Times New Roman" w:cs="Times New Roman"/>
                <w:iCs/>
                <w:sz w:val="24"/>
                <w:szCs w:val="24"/>
                <w:lang w:eastAsia="lv-LV"/>
              </w:rPr>
              <w:t xml:space="preserve">līdzekļi, kas iegūti konfiscētās noziedzīgi iegūtās mantas realizācijas rezultātā, tiek ieskaitīti valsts budžetā. Materiālās normas attiecībā uz noziedzīgi iegūtas mantas, ar noziedzīgu nodarījumu saistītās mantas un noziedzīga nodarījuma izdarīšanas priekšmeta konfiskāciju un aizstāšanu ar likumprojektu „Grozījumi Krimināllikumā” tiks ietvertas Krimināllikumā, paredzot, kāda manta var tikt konfiscēta. Savukārt normas attiecībā uz konfiscētās noziedzīgi iegūtās mantas realizācijas rezultātā iegūto līdzekļu un konfiscēto finanšu līdzekļu izmantošanu paredzēts ietvert </w:t>
            </w:r>
            <w:proofErr w:type="spellStart"/>
            <w:r w:rsidR="00DB18B3" w:rsidRPr="009915C8">
              <w:rPr>
                <w:rFonts w:ascii="Times New Roman" w:eastAsia="Times New Roman" w:hAnsi="Times New Roman" w:cs="Times New Roman"/>
                <w:iCs/>
                <w:sz w:val="24"/>
                <w:szCs w:val="24"/>
                <w:lang w:eastAsia="lv-LV"/>
              </w:rPr>
              <w:t>KPL</w:t>
            </w:r>
            <w:proofErr w:type="spellEnd"/>
            <w:r w:rsidR="00DB18B3" w:rsidRPr="009915C8">
              <w:rPr>
                <w:rFonts w:ascii="Times New Roman" w:eastAsia="Times New Roman" w:hAnsi="Times New Roman" w:cs="Times New Roman"/>
                <w:iCs/>
                <w:sz w:val="24"/>
                <w:szCs w:val="24"/>
                <w:lang w:eastAsia="lv-LV"/>
              </w:rPr>
              <w:t xml:space="preserve"> 359. pantā</w:t>
            </w:r>
            <w:r w:rsidR="008848CA" w:rsidRPr="009915C8">
              <w:rPr>
                <w:rFonts w:ascii="Times New Roman" w:eastAsia="Times New Roman" w:hAnsi="Times New Roman" w:cs="Times New Roman"/>
                <w:iCs/>
                <w:sz w:val="24"/>
                <w:szCs w:val="24"/>
                <w:lang w:eastAsia="lv-LV"/>
              </w:rPr>
              <w:t xml:space="preserve"> </w:t>
            </w:r>
            <w:r w:rsidR="00DB18B3" w:rsidRPr="009915C8">
              <w:rPr>
                <w:rFonts w:ascii="Times New Roman" w:eastAsia="Times New Roman" w:hAnsi="Times New Roman" w:cs="Times New Roman"/>
                <w:iCs/>
                <w:sz w:val="24"/>
                <w:szCs w:val="24"/>
                <w:lang w:eastAsia="lv-LV"/>
              </w:rPr>
              <w:t>(likumprojekta 13. pants)</w:t>
            </w:r>
            <w:r w:rsidR="008848CA" w:rsidRPr="009915C8">
              <w:rPr>
                <w:rFonts w:ascii="Times New Roman" w:eastAsia="Times New Roman" w:hAnsi="Times New Roman" w:cs="Times New Roman"/>
                <w:iCs/>
                <w:sz w:val="24"/>
                <w:szCs w:val="24"/>
                <w:lang w:eastAsia="lv-LV"/>
              </w:rPr>
              <w:t>,</w:t>
            </w:r>
            <w:proofErr w:type="gramStart"/>
            <w:r w:rsidR="008848CA" w:rsidRPr="009915C8">
              <w:rPr>
                <w:rFonts w:ascii="Times New Roman" w:eastAsia="Times New Roman" w:hAnsi="Times New Roman" w:cs="Times New Roman"/>
                <w:iCs/>
                <w:sz w:val="24"/>
                <w:szCs w:val="24"/>
                <w:lang w:eastAsia="lv-LV"/>
              </w:rPr>
              <w:t xml:space="preserve">  </w:t>
            </w:r>
            <w:proofErr w:type="gramEnd"/>
            <w:r w:rsidR="008848CA" w:rsidRPr="009915C8">
              <w:rPr>
                <w:rFonts w:ascii="Times New Roman" w:eastAsia="Times New Roman" w:hAnsi="Times New Roman" w:cs="Times New Roman"/>
                <w:iCs/>
                <w:sz w:val="24"/>
                <w:szCs w:val="24"/>
                <w:lang w:eastAsia="lv-LV"/>
              </w:rPr>
              <w:t xml:space="preserve">nosakot, ka noziedzīgi iegūtas mantas konfiskācijas </w:t>
            </w:r>
            <w:r w:rsidR="008848CA" w:rsidRPr="009915C8">
              <w:rPr>
                <w:rFonts w:ascii="Times New Roman" w:eastAsia="Times New Roman" w:hAnsi="Times New Roman" w:cs="Times New Roman"/>
                <w:iCs/>
                <w:sz w:val="24"/>
                <w:szCs w:val="24"/>
                <w:lang w:eastAsia="lv-LV"/>
              </w:rPr>
              <w:lastRenderedPageBreak/>
              <w:t xml:space="preserve">rezultātā iegūtos līdzekļus, kad stājies spēkā gala nolēmums kriminālprocesā, vispirms izmanto pieprasītās kaitējuma kompensācijas nodrošināšanai un samaksai. Vienlaikus ar šo likumprojektu </w:t>
            </w:r>
            <w:r w:rsidR="00DB18B3" w:rsidRPr="009915C8">
              <w:rPr>
                <w:rFonts w:ascii="Times New Roman" w:eastAsia="Times New Roman" w:hAnsi="Times New Roman" w:cs="Times New Roman"/>
                <w:iCs/>
                <w:sz w:val="24"/>
                <w:szCs w:val="24"/>
                <w:lang w:eastAsia="lv-LV"/>
              </w:rPr>
              <w:t xml:space="preserve">tiek virzīts likumprojekts „Noziedzīgi iegūtas mantas konfiskācijas izpildes likums”, kurā detalizēti regulēta noziedzīgi iegūtas mantas konfiskācijas rezultātā iegūto līdzekļu izmantošanas kārtība. </w:t>
            </w:r>
            <w:r w:rsidR="00CD118C" w:rsidRPr="009915C8">
              <w:rPr>
                <w:rFonts w:ascii="Times New Roman" w:eastAsia="Times New Roman" w:hAnsi="Times New Roman" w:cs="Times New Roman"/>
                <w:iCs/>
                <w:sz w:val="24"/>
                <w:szCs w:val="24"/>
                <w:lang w:eastAsia="lv-LV"/>
              </w:rPr>
              <w:t xml:space="preserve">Likumprojektos ietvertais pamatprincips noziedzīgi iegūtas mantas konfiskācijas rezultātā iegūto līdzekļu izmantošanai paredz, ka </w:t>
            </w:r>
            <w:r w:rsidR="008848CA" w:rsidRPr="009915C8">
              <w:rPr>
                <w:rFonts w:ascii="Times New Roman" w:eastAsia="Times New Roman" w:hAnsi="Times New Roman" w:cs="Times New Roman"/>
                <w:iCs/>
                <w:sz w:val="24"/>
                <w:szCs w:val="24"/>
                <w:u w:val="single"/>
                <w:lang w:eastAsia="lv-LV"/>
              </w:rPr>
              <w:t xml:space="preserve">visi </w:t>
            </w:r>
            <w:r w:rsidR="00CD118C" w:rsidRPr="009915C8">
              <w:rPr>
                <w:rFonts w:ascii="Times New Roman" w:eastAsia="Times New Roman" w:hAnsi="Times New Roman" w:cs="Times New Roman"/>
                <w:iCs/>
                <w:sz w:val="24"/>
                <w:szCs w:val="24"/>
                <w:u w:val="single"/>
                <w:lang w:eastAsia="lv-LV"/>
              </w:rPr>
              <w:t xml:space="preserve">konfiscētās </w:t>
            </w:r>
            <w:r w:rsidR="008848CA" w:rsidRPr="009915C8">
              <w:rPr>
                <w:rFonts w:ascii="Times New Roman" w:eastAsia="Times New Roman" w:hAnsi="Times New Roman" w:cs="Times New Roman"/>
                <w:iCs/>
                <w:sz w:val="24"/>
                <w:szCs w:val="24"/>
                <w:u w:val="single"/>
                <w:lang w:eastAsia="lv-LV"/>
              </w:rPr>
              <w:t xml:space="preserve">noziedzīgi iegūtās mantas </w:t>
            </w:r>
            <w:r w:rsidR="00CD118C" w:rsidRPr="009915C8">
              <w:rPr>
                <w:rFonts w:ascii="Times New Roman" w:eastAsia="Times New Roman" w:hAnsi="Times New Roman" w:cs="Times New Roman"/>
                <w:iCs/>
                <w:sz w:val="24"/>
                <w:szCs w:val="24"/>
                <w:u w:val="single"/>
                <w:lang w:eastAsia="lv-LV"/>
              </w:rPr>
              <w:t>realizācijas rezultātā iegūtie līdzekļi vai konfiscētie finanšu līdzekļi ir samaksājami valsts budžetā</w:t>
            </w:r>
            <w:r w:rsidR="00CD118C" w:rsidRPr="009915C8">
              <w:rPr>
                <w:rFonts w:ascii="Times New Roman" w:eastAsia="Times New Roman" w:hAnsi="Times New Roman" w:cs="Times New Roman"/>
                <w:iCs/>
                <w:sz w:val="24"/>
                <w:szCs w:val="24"/>
                <w:lang w:eastAsia="lv-LV"/>
              </w:rPr>
              <w:t xml:space="preserve">. Vienlaikus no minētajiem līdzekļiem tiek segta kaitējuma kompensācijas cietušajiem un sprieduma izpildes izdevumi zvērinātam tiesu izpildītājam. </w:t>
            </w:r>
          </w:p>
          <w:p w:rsidR="00F66340" w:rsidRPr="009915C8" w:rsidRDefault="00707CBD"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Savukārt, l</w:t>
            </w:r>
            <w:r w:rsidR="00CD118C" w:rsidRPr="009915C8">
              <w:rPr>
                <w:rFonts w:ascii="Times New Roman" w:eastAsia="Times New Roman" w:hAnsi="Times New Roman" w:cs="Times New Roman"/>
                <w:iCs/>
                <w:sz w:val="24"/>
                <w:szCs w:val="24"/>
                <w:lang w:eastAsia="lv-LV"/>
              </w:rPr>
              <w:t>ikumprojekta 13. pantā (</w:t>
            </w:r>
            <w:proofErr w:type="spellStart"/>
            <w:r w:rsidR="00CD118C" w:rsidRPr="009915C8">
              <w:rPr>
                <w:rFonts w:ascii="Times New Roman" w:eastAsia="Times New Roman" w:hAnsi="Times New Roman" w:cs="Times New Roman"/>
                <w:iCs/>
                <w:sz w:val="24"/>
                <w:szCs w:val="24"/>
                <w:lang w:eastAsia="lv-LV"/>
              </w:rPr>
              <w:t>KPL</w:t>
            </w:r>
            <w:proofErr w:type="spellEnd"/>
            <w:r w:rsidR="00CD118C" w:rsidRPr="009915C8">
              <w:rPr>
                <w:rFonts w:ascii="Times New Roman" w:eastAsia="Times New Roman" w:hAnsi="Times New Roman" w:cs="Times New Roman"/>
                <w:iCs/>
                <w:sz w:val="24"/>
                <w:szCs w:val="24"/>
                <w:lang w:eastAsia="lv-LV"/>
              </w:rPr>
              <w:t xml:space="preserve"> 358. panta otrā daļa) arī paredzēts noteikt, ka izmaksāto kaitējuma kompensāciju cietušajam</w:t>
            </w:r>
            <w:r w:rsidR="006A7C46" w:rsidRPr="009915C8">
              <w:rPr>
                <w:rFonts w:ascii="Times New Roman" w:eastAsia="Times New Roman" w:hAnsi="Times New Roman" w:cs="Times New Roman"/>
                <w:iCs/>
                <w:sz w:val="24"/>
                <w:szCs w:val="24"/>
                <w:lang w:eastAsia="lv-LV"/>
              </w:rPr>
              <w:t xml:space="preserve"> zvērināts</w:t>
            </w:r>
            <w:r w:rsidR="00CD118C" w:rsidRPr="009915C8">
              <w:rPr>
                <w:rFonts w:ascii="Times New Roman" w:eastAsia="Times New Roman" w:hAnsi="Times New Roman" w:cs="Times New Roman"/>
                <w:iCs/>
                <w:sz w:val="24"/>
                <w:szCs w:val="24"/>
                <w:lang w:eastAsia="lv-LV"/>
              </w:rPr>
              <w:t xml:space="preserve"> tiesu izpildītājs piedzen no notiesātā</w:t>
            </w:r>
            <w:r w:rsidRPr="009915C8">
              <w:rPr>
                <w:rFonts w:ascii="Times New Roman" w:eastAsia="Times New Roman" w:hAnsi="Times New Roman" w:cs="Times New Roman"/>
                <w:iCs/>
                <w:sz w:val="24"/>
                <w:szCs w:val="24"/>
                <w:lang w:eastAsia="lv-LV"/>
              </w:rPr>
              <w:t>, pamatojoties uz tiesas lēmumu civilprocesuālā kārtībā</w:t>
            </w:r>
            <w:r w:rsidR="00CD118C" w:rsidRPr="009915C8">
              <w:rPr>
                <w:rFonts w:ascii="Times New Roman" w:eastAsia="Times New Roman" w:hAnsi="Times New Roman" w:cs="Times New Roman"/>
                <w:iCs/>
                <w:sz w:val="24"/>
                <w:szCs w:val="24"/>
                <w:lang w:eastAsia="lv-LV"/>
              </w:rPr>
              <w:t>.</w:t>
            </w:r>
          </w:p>
          <w:p w:rsidR="006F40FA" w:rsidRPr="009915C8" w:rsidRDefault="006F40FA"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Izpildot noziedzīgi </w:t>
            </w:r>
            <w:r w:rsidR="00462B21" w:rsidRPr="009915C8">
              <w:rPr>
                <w:rFonts w:ascii="Times New Roman" w:eastAsia="Times New Roman" w:hAnsi="Times New Roman" w:cs="Times New Roman"/>
                <w:iCs/>
                <w:sz w:val="24"/>
                <w:szCs w:val="24"/>
                <w:lang w:eastAsia="lv-LV"/>
              </w:rPr>
              <w:t>iegūta</w:t>
            </w:r>
            <w:r w:rsidRPr="009915C8">
              <w:rPr>
                <w:rFonts w:ascii="Times New Roman" w:eastAsia="Times New Roman" w:hAnsi="Times New Roman" w:cs="Times New Roman"/>
                <w:iCs/>
                <w:sz w:val="24"/>
                <w:szCs w:val="24"/>
                <w:lang w:eastAsia="lv-LV"/>
              </w:rPr>
              <w:t xml:space="preserve"> nekustamā īpašuma konfiskāciju, var būt gadījumi, kad persona, kurai manta ar nolēmumu kriminālprocesa ietvaros tika konfiscēta, nav samaksājusi nekustamā īpašuma nodokli. </w:t>
            </w:r>
            <w:r w:rsidR="004942F0" w:rsidRPr="009915C8">
              <w:rPr>
                <w:rFonts w:ascii="Times New Roman" w:eastAsia="Times New Roman" w:hAnsi="Times New Roman" w:cs="Times New Roman"/>
                <w:iCs/>
                <w:sz w:val="24"/>
                <w:szCs w:val="24"/>
                <w:lang w:eastAsia="lv-LV"/>
              </w:rPr>
              <w:t>Tomēr saskaņā ar likuma „Par nekustamā īpašuma nodokli” 9. panta trešo daļu, ja īpašumu atsavina vai dāvina, zemesgrāmatā īpašnieka maiņu var reģistrēt pēc tam, kad ir nomaksāts nodokļa pamatparāds, soda nauda un nokavējuma nauda, kā arī veikts nodokļa maksājums par taksācijas gadu, kurā notiek īpašnieka maiņa, un zemesgrāmatu nodaļa par to ir pārliecinājusies tiešsaistes datu pārraides režīmā. Tādējādi saskaņā ar pašreiz spēkā esošo regulējumu konfiscētā noziedzīgi iegūtā nekustamā īpašuma</w:t>
            </w:r>
            <w:r w:rsidR="00462B21" w:rsidRPr="009915C8">
              <w:rPr>
                <w:rFonts w:ascii="Times New Roman" w:eastAsia="Times New Roman" w:hAnsi="Times New Roman" w:cs="Times New Roman"/>
                <w:iCs/>
                <w:sz w:val="24"/>
                <w:szCs w:val="24"/>
                <w:lang w:eastAsia="lv-LV"/>
              </w:rPr>
              <w:t xml:space="preserve"> realizācijas rezultātā</w:t>
            </w:r>
            <w:r w:rsidR="004942F0" w:rsidRPr="009915C8">
              <w:rPr>
                <w:rFonts w:ascii="Times New Roman" w:eastAsia="Times New Roman" w:hAnsi="Times New Roman" w:cs="Times New Roman"/>
                <w:iCs/>
                <w:sz w:val="24"/>
                <w:szCs w:val="24"/>
                <w:lang w:eastAsia="lv-LV"/>
              </w:rPr>
              <w:t xml:space="preserve"> jaunajam īpašniekam, pirms īpašuma reģistrēšanas zemesgrāmatā būtu jāsamaksā personas, kurai īpašums konfiscēts kā noziedzīgi iegūts, </w:t>
            </w:r>
            <w:r w:rsidR="00462B21" w:rsidRPr="009915C8">
              <w:rPr>
                <w:rFonts w:ascii="Times New Roman" w:eastAsia="Times New Roman" w:hAnsi="Times New Roman" w:cs="Times New Roman"/>
                <w:iCs/>
                <w:sz w:val="24"/>
                <w:szCs w:val="24"/>
                <w:lang w:eastAsia="lv-LV"/>
              </w:rPr>
              <w:t>nekustamā īpašuma nodokļa parāds</w:t>
            </w:r>
            <w:r w:rsidR="004942F0" w:rsidRPr="009915C8">
              <w:rPr>
                <w:rFonts w:ascii="Times New Roman" w:eastAsia="Times New Roman" w:hAnsi="Times New Roman" w:cs="Times New Roman"/>
                <w:iCs/>
                <w:sz w:val="24"/>
                <w:szCs w:val="24"/>
                <w:lang w:eastAsia="lv-LV"/>
              </w:rPr>
              <w:t>. Lai novērstu šādu situāciju, likumprojektā „Noziedzīgi iegūtas mantas konfiskācijas izpildes likums” paredzēts, ka zvērināts tiesu izpildītājs, pamatojoties uz pašvaldības sniegto informāciju, no konfiscētā noziedzīgi iegūtā nekustamā īpašuma realizācijas rezultātā iegūtajiem līdzekļiem samaksā nekustamā īpašuma nodokli pašvaldībai. Ņemot vērā, ka konfiscētās noziedzīgi iegūtās mantas realizācijas rezultātā iegūtie līdzekļi pilnībā būtu ieskaitāmi valsts budžetā</w:t>
            </w:r>
            <w:r w:rsidR="002D7175" w:rsidRPr="009915C8">
              <w:rPr>
                <w:rFonts w:ascii="Times New Roman" w:eastAsia="Times New Roman" w:hAnsi="Times New Roman" w:cs="Times New Roman"/>
                <w:iCs/>
                <w:sz w:val="24"/>
                <w:szCs w:val="24"/>
                <w:lang w:eastAsia="lv-LV"/>
              </w:rPr>
              <w:t>,</w:t>
            </w:r>
            <w:r w:rsidR="004942F0" w:rsidRPr="009915C8">
              <w:rPr>
                <w:rFonts w:ascii="Times New Roman" w:eastAsia="Times New Roman" w:hAnsi="Times New Roman" w:cs="Times New Roman"/>
                <w:iCs/>
                <w:sz w:val="24"/>
                <w:szCs w:val="24"/>
                <w:lang w:eastAsia="lv-LV"/>
              </w:rPr>
              <w:t xml:space="preserve"> un notiesāt</w:t>
            </w:r>
            <w:r w:rsidR="002D7175" w:rsidRPr="009915C8">
              <w:rPr>
                <w:rFonts w:ascii="Times New Roman" w:eastAsia="Times New Roman" w:hAnsi="Times New Roman" w:cs="Times New Roman"/>
                <w:iCs/>
                <w:sz w:val="24"/>
                <w:szCs w:val="24"/>
                <w:lang w:eastAsia="lv-LV"/>
              </w:rPr>
              <w:t>ais</w:t>
            </w:r>
            <w:r w:rsidR="004942F0" w:rsidRPr="009915C8">
              <w:rPr>
                <w:rFonts w:ascii="Times New Roman" w:eastAsia="Times New Roman" w:hAnsi="Times New Roman" w:cs="Times New Roman"/>
                <w:iCs/>
                <w:sz w:val="24"/>
                <w:szCs w:val="24"/>
                <w:lang w:eastAsia="lv-LV"/>
              </w:rPr>
              <w:t xml:space="preserve"> vai cita persona, </w:t>
            </w:r>
            <w:r w:rsidR="004942F0" w:rsidRPr="009915C8">
              <w:rPr>
                <w:rFonts w:ascii="Times New Roman" w:eastAsia="Times New Roman" w:hAnsi="Times New Roman" w:cs="Times New Roman"/>
                <w:iCs/>
                <w:sz w:val="24"/>
                <w:szCs w:val="24"/>
                <w:lang w:eastAsia="lv-LV"/>
              </w:rPr>
              <w:lastRenderedPageBreak/>
              <w:t xml:space="preserve">kurai saskaņā ar </w:t>
            </w:r>
            <w:proofErr w:type="spellStart"/>
            <w:r w:rsidR="004942F0" w:rsidRPr="009915C8">
              <w:rPr>
                <w:rFonts w:ascii="Times New Roman" w:eastAsia="Times New Roman" w:hAnsi="Times New Roman" w:cs="Times New Roman"/>
                <w:iCs/>
                <w:sz w:val="24"/>
                <w:szCs w:val="24"/>
                <w:lang w:eastAsia="lv-LV"/>
              </w:rPr>
              <w:t>KL</w:t>
            </w:r>
            <w:proofErr w:type="spellEnd"/>
            <w:r w:rsidR="004942F0" w:rsidRPr="009915C8">
              <w:rPr>
                <w:rFonts w:ascii="Times New Roman" w:eastAsia="Times New Roman" w:hAnsi="Times New Roman" w:cs="Times New Roman"/>
                <w:iCs/>
                <w:sz w:val="24"/>
                <w:szCs w:val="24"/>
                <w:lang w:eastAsia="lv-LV"/>
              </w:rPr>
              <w:t xml:space="preserve"> var konfiscēt noziedzīgi iegūtu mantu, </w:t>
            </w:r>
            <w:r w:rsidR="002D7175" w:rsidRPr="009915C8">
              <w:rPr>
                <w:rFonts w:ascii="Times New Roman" w:eastAsia="Times New Roman" w:hAnsi="Times New Roman" w:cs="Times New Roman"/>
                <w:iCs/>
                <w:sz w:val="24"/>
                <w:szCs w:val="24"/>
                <w:lang w:eastAsia="lv-LV"/>
              </w:rPr>
              <w:t xml:space="preserve">nav atbrīvojama no </w:t>
            </w:r>
            <w:r w:rsidR="004942F0" w:rsidRPr="009915C8">
              <w:rPr>
                <w:rFonts w:ascii="Times New Roman" w:eastAsia="Times New Roman" w:hAnsi="Times New Roman" w:cs="Times New Roman"/>
                <w:iCs/>
                <w:sz w:val="24"/>
                <w:szCs w:val="24"/>
                <w:lang w:eastAsia="lv-LV"/>
              </w:rPr>
              <w:t>parād</w:t>
            </w:r>
            <w:r w:rsidR="002D7175" w:rsidRPr="009915C8">
              <w:rPr>
                <w:rFonts w:ascii="Times New Roman" w:eastAsia="Times New Roman" w:hAnsi="Times New Roman" w:cs="Times New Roman"/>
                <w:iCs/>
                <w:sz w:val="24"/>
                <w:szCs w:val="24"/>
                <w:lang w:eastAsia="lv-LV"/>
              </w:rPr>
              <w:t>iem</w:t>
            </w:r>
            <w:r w:rsidR="004942F0" w:rsidRPr="009915C8">
              <w:rPr>
                <w:rFonts w:ascii="Times New Roman" w:eastAsia="Times New Roman" w:hAnsi="Times New Roman" w:cs="Times New Roman"/>
                <w:iCs/>
                <w:sz w:val="24"/>
                <w:szCs w:val="24"/>
                <w:lang w:eastAsia="lv-LV"/>
              </w:rPr>
              <w:t>,</w:t>
            </w:r>
            <w:r w:rsidR="002D7175" w:rsidRPr="009915C8">
              <w:rPr>
                <w:rFonts w:ascii="Times New Roman" w:eastAsia="Times New Roman" w:hAnsi="Times New Roman" w:cs="Times New Roman"/>
                <w:iCs/>
                <w:sz w:val="24"/>
                <w:szCs w:val="24"/>
                <w:lang w:eastAsia="lv-LV"/>
              </w:rPr>
              <w:t xml:space="preserve"> tai skaitā nodokļu parādu nomaksas,</w:t>
            </w:r>
            <w:r w:rsidR="004942F0" w:rsidRPr="009915C8">
              <w:rPr>
                <w:rFonts w:ascii="Times New Roman" w:eastAsia="Times New Roman" w:hAnsi="Times New Roman" w:cs="Times New Roman"/>
                <w:iCs/>
                <w:sz w:val="24"/>
                <w:szCs w:val="24"/>
                <w:lang w:eastAsia="lv-LV"/>
              </w:rPr>
              <w:t xml:space="preserve"> </w:t>
            </w:r>
            <w:proofErr w:type="spellStart"/>
            <w:r w:rsidR="004942F0" w:rsidRPr="009915C8">
              <w:rPr>
                <w:rFonts w:ascii="Times New Roman" w:eastAsia="Times New Roman" w:hAnsi="Times New Roman" w:cs="Times New Roman"/>
                <w:iCs/>
                <w:sz w:val="24"/>
                <w:szCs w:val="24"/>
                <w:lang w:eastAsia="lv-LV"/>
              </w:rPr>
              <w:t>KPL</w:t>
            </w:r>
            <w:proofErr w:type="spellEnd"/>
            <w:r w:rsidR="004942F0" w:rsidRPr="009915C8">
              <w:rPr>
                <w:rFonts w:ascii="Times New Roman" w:eastAsia="Times New Roman" w:hAnsi="Times New Roman" w:cs="Times New Roman"/>
                <w:iCs/>
                <w:sz w:val="24"/>
                <w:szCs w:val="24"/>
                <w:lang w:eastAsia="lv-LV"/>
              </w:rPr>
              <w:t xml:space="preserve"> 359. panta otrajā daļā jānosaka, ka zvērināts tiesu izpildītājs, paziņojot par noziedzīgi iegūtas mantas konfiskācijas izpildi, vienlaikus </w:t>
            </w:r>
            <w:r w:rsidR="00B80086" w:rsidRPr="009915C8">
              <w:rPr>
                <w:rFonts w:ascii="Times New Roman" w:eastAsia="Times New Roman" w:hAnsi="Times New Roman" w:cs="Times New Roman"/>
                <w:iCs/>
                <w:sz w:val="24"/>
                <w:szCs w:val="24"/>
                <w:lang w:eastAsia="lv-LV"/>
              </w:rPr>
              <w:t xml:space="preserve">paziņo par </w:t>
            </w:r>
            <w:r w:rsidR="004942F0" w:rsidRPr="009915C8">
              <w:rPr>
                <w:rFonts w:ascii="Times New Roman" w:eastAsia="Times New Roman" w:hAnsi="Times New Roman" w:cs="Times New Roman"/>
                <w:iCs/>
                <w:sz w:val="24"/>
                <w:szCs w:val="24"/>
                <w:lang w:eastAsia="lv-LV"/>
              </w:rPr>
              <w:t xml:space="preserve">nekustamā īpašuma nodokļa parāda samaksu </w:t>
            </w:r>
            <w:r w:rsidR="00B80086" w:rsidRPr="009915C8">
              <w:rPr>
                <w:rFonts w:ascii="Times New Roman" w:eastAsia="Times New Roman" w:hAnsi="Times New Roman" w:cs="Times New Roman"/>
                <w:iCs/>
                <w:sz w:val="24"/>
                <w:szCs w:val="24"/>
                <w:lang w:eastAsia="lv-LV"/>
              </w:rPr>
              <w:t>pašvaldībai, lai</w:t>
            </w:r>
            <w:r w:rsidR="004942F0" w:rsidRPr="009915C8">
              <w:rPr>
                <w:rFonts w:ascii="Times New Roman" w:eastAsia="Times New Roman" w:hAnsi="Times New Roman" w:cs="Times New Roman"/>
                <w:iCs/>
                <w:sz w:val="24"/>
                <w:szCs w:val="24"/>
                <w:lang w:eastAsia="lv-LV"/>
              </w:rPr>
              <w:t xml:space="preserve"> tiesnesis rakstveida procesā pieņem</w:t>
            </w:r>
            <w:r w:rsidR="00B80086" w:rsidRPr="009915C8">
              <w:rPr>
                <w:rFonts w:ascii="Times New Roman" w:eastAsia="Times New Roman" w:hAnsi="Times New Roman" w:cs="Times New Roman"/>
                <w:iCs/>
                <w:sz w:val="24"/>
                <w:szCs w:val="24"/>
                <w:lang w:eastAsia="lv-LV"/>
              </w:rPr>
              <w:t>tu</w:t>
            </w:r>
            <w:r w:rsidR="004942F0" w:rsidRPr="009915C8">
              <w:rPr>
                <w:rFonts w:ascii="Times New Roman" w:eastAsia="Times New Roman" w:hAnsi="Times New Roman" w:cs="Times New Roman"/>
                <w:iCs/>
                <w:sz w:val="24"/>
                <w:szCs w:val="24"/>
                <w:lang w:eastAsia="lv-LV"/>
              </w:rPr>
              <w:t xml:space="preserve"> lēmumu par līdzekļu, kuri izmantoti nekustamā īpašuma nodokļa parāda segšanai piedziņu valsts labā</w:t>
            </w:r>
            <w:r w:rsidR="004942F0" w:rsidRPr="009915C8">
              <w:rPr>
                <w:rFonts w:ascii="Times New Roman" w:eastAsia="Times New Roman" w:hAnsi="Times New Roman" w:cs="Times New Roman"/>
                <w:b/>
                <w:iCs/>
                <w:sz w:val="24"/>
                <w:szCs w:val="24"/>
                <w:lang w:eastAsia="lv-LV"/>
              </w:rPr>
              <w:t xml:space="preserve"> </w:t>
            </w:r>
            <w:r w:rsidR="004942F0" w:rsidRPr="009915C8">
              <w:rPr>
                <w:rFonts w:ascii="Times New Roman" w:eastAsia="Times New Roman" w:hAnsi="Times New Roman" w:cs="Times New Roman"/>
                <w:iCs/>
                <w:sz w:val="24"/>
                <w:szCs w:val="24"/>
                <w:lang w:eastAsia="lv-LV"/>
              </w:rPr>
              <w:t>no notiesātās personas.</w:t>
            </w:r>
            <w:r w:rsidR="00B80086" w:rsidRPr="009915C8">
              <w:rPr>
                <w:rFonts w:ascii="Times New Roman" w:eastAsia="Times New Roman" w:hAnsi="Times New Roman" w:cs="Times New Roman"/>
                <w:iCs/>
                <w:sz w:val="24"/>
                <w:szCs w:val="24"/>
                <w:lang w:eastAsia="lv-LV"/>
              </w:rPr>
              <w:t xml:space="preserve"> Zvērināts tiesu izpildītājs to piedzīs </w:t>
            </w:r>
            <w:proofErr w:type="spellStart"/>
            <w:r w:rsidR="00B80086" w:rsidRPr="009915C8">
              <w:rPr>
                <w:rFonts w:ascii="Times New Roman" w:eastAsia="Times New Roman" w:hAnsi="Times New Roman" w:cs="Times New Roman"/>
                <w:iCs/>
                <w:sz w:val="24"/>
                <w:szCs w:val="24"/>
                <w:lang w:eastAsia="lv-LV"/>
              </w:rPr>
              <w:t>CPL</w:t>
            </w:r>
            <w:proofErr w:type="spellEnd"/>
            <w:r w:rsidR="00B80086" w:rsidRPr="009915C8">
              <w:rPr>
                <w:rFonts w:ascii="Times New Roman" w:eastAsia="Times New Roman" w:hAnsi="Times New Roman" w:cs="Times New Roman"/>
                <w:iCs/>
                <w:sz w:val="24"/>
                <w:szCs w:val="24"/>
                <w:lang w:eastAsia="lv-LV"/>
              </w:rPr>
              <w:t xml:space="preserve"> noteiktajā kārtībā.</w:t>
            </w:r>
            <w:r w:rsidR="002D7175" w:rsidRPr="009915C8">
              <w:rPr>
                <w:rFonts w:ascii="Times New Roman" w:eastAsia="Times New Roman" w:hAnsi="Times New Roman" w:cs="Times New Roman"/>
                <w:iCs/>
                <w:sz w:val="24"/>
                <w:szCs w:val="24"/>
                <w:lang w:eastAsia="lv-LV"/>
              </w:rPr>
              <w:t xml:space="preserve"> Vienlaikus, lai paredzētu skaidru regulējumu attiecībā un nekustamā nodokļa maksāšanas pienākumu, tā izbeigšanos gadījumos, kad tiek konfiscēta noziedzīgi iegūta manta, tiek virzīts likumprojekts „Grozījumi likumā „Par nekustamā īpašuma nodokli””.</w:t>
            </w:r>
          </w:p>
          <w:p w:rsidR="007F2CED" w:rsidRPr="009915C8" w:rsidRDefault="007F2CED" w:rsidP="00C67117">
            <w:pPr>
              <w:spacing w:after="0" w:line="240" w:lineRule="auto"/>
              <w:ind w:firstLine="399"/>
              <w:jc w:val="both"/>
              <w:rPr>
                <w:rFonts w:ascii="Times New Roman" w:eastAsia="Times New Roman" w:hAnsi="Times New Roman" w:cs="Times New Roman"/>
                <w:iCs/>
                <w:sz w:val="24"/>
                <w:szCs w:val="24"/>
                <w:lang w:eastAsia="lv-LV"/>
              </w:rPr>
            </w:pPr>
          </w:p>
          <w:p w:rsidR="009F0D2F" w:rsidRPr="009915C8" w:rsidRDefault="009F0D2F"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Visi konfiscētie finanšu līdzekļi, kā arī konfiscētās noziedzīgi iegūtās mantas realizācijas rezultātā iegūtie līdzekļi ir ieskaitāmi valsts budžetā. </w:t>
            </w:r>
            <w:r w:rsidR="00FD4C2E" w:rsidRPr="009915C8">
              <w:rPr>
                <w:rFonts w:ascii="Times New Roman" w:eastAsia="Times New Roman" w:hAnsi="Times New Roman" w:cs="Times New Roman"/>
                <w:iCs/>
                <w:sz w:val="24"/>
                <w:szCs w:val="24"/>
                <w:lang w:eastAsia="lv-LV"/>
              </w:rPr>
              <w:t xml:space="preserve">Konfiscētās noziedzīgi iegūtā mantas realizācijas rezultātā mantai būs jauns īpašnieks. Mantas jaunajam īpašniekam nevar būt saistoši personas, </w:t>
            </w:r>
            <w:proofErr w:type="gramStart"/>
            <w:r w:rsidR="00FD4C2E" w:rsidRPr="009915C8">
              <w:rPr>
                <w:rFonts w:ascii="Times New Roman" w:eastAsia="Times New Roman" w:hAnsi="Times New Roman" w:cs="Times New Roman"/>
                <w:iCs/>
                <w:sz w:val="24"/>
                <w:szCs w:val="24"/>
                <w:lang w:eastAsia="lv-LV"/>
              </w:rPr>
              <w:t>kuras manta tika konfiscēta</w:t>
            </w:r>
            <w:proofErr w:type="gramEnd"/>
            <w:r w:rsidR="00FD4C2E" w:rsidRPr="009915C8">
              <w:rPr>
                <w:rFonts w:ascii="Times New Roman" w:eastAsia="Times New Roman" w:hAnsi="Times New Roman" w:cs="Times New Roman"/>
                <w:iCs/>
                <w:sz w:val="24"/>
                <w:szCs w:val="24"/>
                <w:lang w:eastAsia="lv-LV"/>
              </w:rPr>
              <w:t xml:space="preserve"> kā noziedzīgi iegūta, parādi. Tas pats attiecas arī uz konfiscēto noziedzīgi iegūto mantu, kas kriminālprocesa gaitā vai rezultātā tiks atdota atpakaļ cietušajam (kurš bija pieteicis mantas zudumu). </w:t>
            </w:r>
          </w:p>
          <w:p w:rsidR="00A57075" w:rsidRPr="009915C8" w:rsidRDefault="00FD4C2E"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Ievērojot minēto, likumprojekta </w:t>
            </w:r>
            <w:r w:rsidR="005B77E2" w:rsidRPr="009915C8">
              <w:rPr>
                <w:rFonts w:ascii="Times New Roman" w:eastAsia="Times New Roman" w:hAnsi="Times New Roman" w:cs="Times New Roman"/>
                <w:iCs/>
                <w:sz w:val="24"/>
                <w:szCs w:val="24"/>
                <w:lang w:eastAsia="lv-LV"/>
              </w:rPr>
              <w:t xml:space="preserve">9. pantā paredzēts papildināt </w:t>
            </w:r>
            <w:proofErr w:type="spellStart"/>
            <w:r w:rsidR="005B77E2" w:rsidRPr="009915C8">
              <w:rPr>
                <w:rFonts w:ascii="Times New Roman" w:eastAsia="Times New Roman" w:hAnsi="Times New Roman" w:cs="Times New Roman"/>
                <w:iCs/>
                <w:sz w:val="24"/>
                <w:szCs w:val="24"/>
                <w:lang w:eastAsia="lv-LV"/>
              </w:rPr>
              <w:t>KPL</w:t>
            </w:r>
            <w:proofErr w:type="spellEnd"/>
            <w:r w:rsidR="005B77E2" w:rsidRPr="009915C8">
              <w:rPr>
                <w:rFonts w:ascii="Times New Roman" w:eastAsia="Times New Roman" w:hAnsi="Times New Roman" w:cs="Times New Roman"/>
                <w:iCs/>
                <w:sz w:val="24"/>
                <w:szCs w:val="24"/>
                <w:lang w:eastAsia="lv-LV"/>
              </w:rPr>
              <w:t xml:space="preserve"> 356. pa</w:t>
            </w:r>
            <w:r w:rsidR="00AB28DF" w:rsidRPr="009915C8">
              <w:rPr>
                <w:rFonts w:ascii="Times New Roman" w:eastAsia="Times New Roman" w:hAnsi="Times New Roman" w:cs="Times New Roman"/>
                <w:iCs/>
                <w:sz w:val="24"/>
                <w:szCs w:val="24"/>
                <w:lang w:eastAsia="lv-LV"/>
              </w:rPr>
              <w:t>ntu ar jaunu daļu, nosakot, ka – ja manta tiek</w:t>
            </w:r>
            <w:proofErr w:type="gramStart"/>
            <w:r w:rsidR="00AB28DF" w:rsidRPr="009915C8">
              <w:rPr>
                <w:rFonts w:ascii="Times New Roman" w:eastAsia="Times New Roman" w:hAnsi="Times New Roman" w:cs="Times New Roman"/>
                <w:iCs/>
                <w:sz w:val="24"/>
                <w:szCs w:val="24"/>
                <w:lang w:eastAsia="lv-LV"/>
              </w:rPr>
              <w:t xml:space="preserve"> atzīta par noziedzīgi</w:t>
            </w:r>
            <w:proofErr w:type="gramEnd"/>
            <w:r w:rsidR="00AB28DF" w:rsidRPr="009915C8">
              <w:rPr>
                <w:rFonts w:ascii="Times New Roman" w:eastAsia="Times New Roman" w:hAnsi="Times New Roman" w:cs="Times New Roman"/>
                <w:iCs/>
                <w:sz w:val="24"/>
                <w:szCs w:val="24"/>
                <w:lang w:eastAsia="lv-LV"/>
              </w:rPr>
              <w:t xml:space="preserve"> iegūtu, tai uzliktais arests, apgrūtinājumi, aizliegumi un ķīlas tiesības, tai skaitā visi uz publiskā reģistrā reģistrējamu mantu ierakstītie parādi, apgrūtinājumi un aizlieguma atzīmes ir dzēšamas. Vienlaikus likumprojektā „Noziedzīgi iegūtas mantas konfiskācijas izpildes likums” tiks paredzēts mehānisms, kādā minētie aizliegumi, arests, apgrūtinājumi, ķīlas tiesības tiks dzēstas. </w:t>
            </w:r>
          </w:p>
          <w:p w:rsidR="00FD4C2E" w:rsidRPr="009915C8" w:rsidRDefault="00A57075"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Vienlaikus jānorāda, ka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360. pantā noteikts, ja noziedzīgi iegūtu mantu atdod īpašniekam vai likumīgajam valdītājam, trešajai personai, kas bija šīs mantas labticīga ieguvēja vai labticīga ķīlas ņēmēja, ir tiesības civilprocesa kārtībā iesniegt prasību par zaudējuma atlīdzināšanu, tai skaitā pret apsūdzēto vai notiesāto personu.</w:t>
            </w:r>
          </w:p>
          <w:p w:rsidR="00A57075" w:rsidRPr="009915C8" w:rsidRDefault="00A57075"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Tāpat likumprojektā „Noziedzīgi iegūtas mantas konfiskācijas izpildes likums” tiek paredz</w:t>
            </w:r>
            <w:r w:rsidR="00E1629F" w:rsidRPr="009915C8">
              <w:rPr>
                <w:rFonts w:ascii="Times New Roman" w:eastAsia="Times New Roman" w:hAnsi="Times New Roman" w:cs="Times New Roman"/>
                <w:iCs/>
                <w:sz w:val="24"/>
                <w:szCs w:val="24"/>
                <w:lang w:eastAsia="lv-LV"/>
              </w:rPr>
              <w:t>ēts, ka, p</w:t>
            </w:r>
            <w:r w:rsidR="00E1629F" w:rsidRPr="009915C8">
              <w:rPr>
                <w:rFonts w:ascii="Times New Roman" w:eastAsia="Times New Roman" w:hAnsi="Times New Roman" w:cs="Times New Roman"/>
                <w:bCs/>
                <w:iCs/>
                <w:sz w:val="24"/>
                <w:szCs w:val="24"/>
                <w:lang w:eastAsia="lv-LV"/>
              </w:rPr>
              <w:t xml:space="preserve">ersonas, kuru tiesības ir aizskartas ar mantas konfiskāciju, var vērsties tiesā vispārējā kārtībā par zaudējumu atlīdzināšanu, </w:t>
            </w:r>
            <w:r w:rsidR="00E1629F" w:rsidRPr="009915C8">
              <w:rPr>
                <w:rFonts w:ascii="Times New Roman" w:eastAsia="Times New Roman" w:hAnsi="Times New Roman" w:cs="Times New Roman"/>
                <w:bCs/>
                <w:iCs/>
                <w:sz w:val="24"/>
                <w:szCs w:val="24"/>
                <w:lang w:eastAsia="lv-LV"/>
              </w:rPr>
              <w:lastRenderedPageBreak/>
              <w:t>bet nevar pretendēt uz mantu vai naudu, kas iegūta konfiskācijas ceļā.</w:t>
            </w:r>
          </w:p>
          <w:p w:rsidR="00E72BAD" w:rsidRPr="009915C8" w:rsidRDefault="00E72BAD" w:rsidP="00C67117">
            <w:pPr>
              <w:spacing w:after="0" w:line="240" w:lineRule="auto"/>
              <w:ind w:firstLine="399"/>
              <w:jc w:val="both"/>
              <w:rPr>
                <w:rFonts w:ascii="Times New Roman" w:eastAsia="Times New Roman" w:hAnsi="Times New Roman" w:cs="Times New Roman"/>
                <w:iCs/>
                <w:sz w:val="24"/>
                <w:szCs w:val="24"/>
                <w:lang w:eastAsia="lv-LV"/>
              </w:rPr>
            </w:pPr>
          </w:p>
          <w:p w:rsidR="00E72BAD" w:rsidRPr="009915C8" w:rsidRDefault="00E72BAD"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b/>
                <w:iCs/>
                <w:sz w:val="24"/>
                <w:szCs w:val="24"/>
                <w:u w:val="single"/>
                <w:lang w:eastAsia="lv-LV"/>
              </w:rPr>
              <w:t>Noziedzīga nodarījuma izdarīšanas priekšmeta un ar noziedzīgu nodarījumu saistītās mantas konfiskācija un galīgā rīcība ar to</w:t>
            </w:r>
            <w:r w:rsidRPr="009915C8">
              <w:rPr>
                <w:rFonts w:ascii="Times New Roman" w:eastAsia="Times New Roman" w:hAnsi="Times New Roman" w:cs="Times New Roman"/>
                <w:iCs/>
                <w:sz w:val="24"/>
                <w:szCs w:val="24"/>
                <w:lang w:eastAsia="lv-LV"/>
              </w:rPr>
              <w:t>.</w:t>
            </w:r>
          </w:p>
          <w:p w:rsidR="00B85AC8" w:rsidRDefault="00B85AC8" w:rsidP="00C67117">
            <w:pPr>
              <w:spacing w:after="0" w:line="240" w:lineRule="auto"/>
              <w:ind w:firstLine="399"/>
              <w:jc w:val="both"/>
              <w:rPr>
                <w:rFonts w:ascii="Times New Roman" w:eastAsia="Times New Roman" w:hAnsi="Times New Roman" w:cs="Times New Roman"/>
                <w:iCs/>
                <w:sz w:val="24"/>
                <w:szCs w:val="24"/>
                <w:lang w:eastAsia="lv-LV"/>
              </w:rPr>
            </w:pPr>
          </w:p>
          <w:p w:rsidR="008A4E12" w:rsidRPr="009915C8" w:rsidRDefault="002F6945"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Šobrīd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134. pantā noteikts, ka par lietisko pierādījumu kriminālprocesā var būt jebkura lieta, kas izmantota kā noziedzīga nodarījuma izdarīšanas rīks vai priekšmets, vai saglabājusi noziedzīga nodarījuma pēdas, vai arī jebkādā citā veidā satur ziņas par faktiem un ir izmantojama pierādīšanā. </w:t>
            </w:r>
          </w:p>
          <w:p w:rsidR="008A4E12" w:rsidRPr="009915C8" w:rsidRDefault="002F6945"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Likumprojektā „Grozījumi Krimināllikumā” plānots ietvert </w:t>
            </w:r>
            <w:proofErr w:type="spellStart"/>
            <w:r w:rsidRPr="009915C8">
              <w:rPr>
                <w:rFonts w:ascii="Times New Roman" w:eastAsia="Times New Roman" w:hAnsi="Times New Roman" w:cs="Times New Roman"/>
                <w:iCs/>
                <w:sz w:val="24"/>
                <w:szCs w:val="24"/>
                <w:lang w:eastAsia="lv-LV"/>
              </w:rPr>
              <w:t>KL</w:t>
            </w:r>
            <w:proofErr w:type="spellEnd"/>
            <w:r w:rsidRPr="009915C8">
              <w:rPr>
                <w:rFonts w:ascii="Times New Roman" w:eastAsia="Times New Roman" w:hAnsi="Times New Roman" w:cs="Times New Roman"/>
                <w:iCs/>
                <w:sz w:val="24"/>
                <w:szCs w:val="24"/>
                <w:lang w:eastAsia="lv-LV"/>
              </w:rPr>
              <w:t xml:space="preserve"> 70.</w:t>
            </w:r>
            <w:r w:rsidRPr="009915C8">
              <w:rPr>
                <w:rFonts w:ascii="Times New Roman" w:eastAsia="Times New Roman" w:hAnsi="Times New Roman" w:cs="Times New Roman"/>
                <w:iCs/>
                <w:sz w:val="24"/>
                <w:szCs w:val="24"/>
                <w:vertAlign w:val="superscript"/>
                <w:lang w:eastAsia="lv-LV"/>
              </w:rPr>
              <w:t xml:space="preserve">12 </w:t>
            </w:r>
            <w:r w:rsidRPr="009915C8">
              <w:rPr>
                <w:rFonts w:ascii="Times New Roman" w:eastAsia="Times New Roman" w:hAnsi="Times New Roman" w:cs="Times New Roman"/>
                <w:iCs/>
                <w:sz w:val="24"/>
                <w:szCs w:val="24"/>
                <w:lang w:eastAsia="lv-LV"/>
              </w:rPr>
              <w:t xml:space="preserve">pantu, kas noteic, ka noziedzīga nodarījuma izdarīšanas priekšmets ir rīki un līdzekļi, kuri bija paredzēti vai tika izmantoti noziedzīga nodarījuma izdarīšanai. </w:t>
            </w:r>
          </w:p>
          <w:p w:rsidR="008A4E12" w:rsidRPr="009915C8" w:rsidRDefault="002F6945"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Līdz ar to lietiskā pieradījuma jēdzienā ir ietverts arī </w:t>
            </w:r>
            <w:proofErr w:type="spellStart"/>
            <w:r w:rsidRPr="009915C8">
              <w:rPr>
                <w:rFonts w:ascii="Times New Roman" w:eastAsia="Times New Roman" w:hAnsi="Times New Roman" w:cs="Times New Roman"/>
                <w:iCs/>
                <w:sz w:val="24"/>
                <w:szCs w:val="24"/>
                <w:lang w:eastAsia="lv-LV"/>
              </w:rPr>
              <w:t>KL</w:t>
            </w:r>
            <w:proofErr w:type="spellEnd"/>
            <w:r w:rsidRPr="009915C8">
              <w:rPr>
                <w:rFonts w:ascii="Times New Roman" w:eastAsia="Times New Roman" w:hAnsi="Times New Roman" w:cs="Times New Roman"/>
                <w:iCs/>
                <w:sz w:val="24"/>
                <w:szCs w:val="24"/>
                <w:lang w:eastAsia="lv-LV"/>
              </w:rPr>
              <w:t xml:space="preserve"> lietotais noziedzīga nodarījuma izdarīšanas priekšmeta </w:t>
            </w:r>
            <w:r w:rsidR="009078AE" w:rsidRPr="009915C8">
              <w:rPr>
                <w:rFonts w:ascii="Times New Roman" w:eastAsia="Times New Roman" w:hAnsi="Times New Roman" w:cs="Times New Roman"/>
                <w:iCs/>
                <w:sz w:val="24"/>
                <w:szCs w:val="24"/>
                <w:lang w:eastAsia="lv-LV"/>
              </w:rPr>
              <w:t>saturs</w:t>
            </w:r>
            <w:r w:rsidRPr="009915C8">
              <w:rPr>
                <w:rFonts w:ascii="Times New Roman" w:eastAsia="Times New Roman" w:hAnsi="Times New Roman" w:cs="Times New Roman"/>
                <w:iCs/>
                <w:sz w:val="24"/>
                <w:szCs w:val="24"/>
                <w:lang w:eastAsia="lv-LV"/>
              </w:rPr>
              <w:t>.</w:t>
            </w:r>
            <w:r w:rsidR="009078AE" w:rsidRPr="009915C8">
              <w:rPr>
                <w:rFonts w:ascii="Times New Roman" w:eastAsia="Times New Roman" w:hAnsi="Times New Roman" w:cs="Times New Roman"/>
                <w:iCs/>
                <w:sz w:val="24"/>
                <w:szCs w:val="24"/>
                <w:lang w:eastAsia="lv-LV"/>
              </w:rPr>
              <w:t xml:space="preserve"> </w:t>
            </w:r>
          </w:p>
          <w:p w:rsidR="008A4E12" w:rsidRPr="009915C8" w:rsidRDefault="008A4E12"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Lai saskaņotu </w:t>
            </w:r>
            <w:proofErr w:type="spellStart"/>
            <w:r w:rsidRPr="009915C8">
              <w:rPr>
                <w:rFonts w:ascii="Times New Roman" w:eastAsia="Times New Roman" w:hAnsi="Times New Roman" w:cs="Times New Roman"/>
                <w:iCs/>
                <w:sz w:val="24"/>
                <w:szCs w:val="24"/>
                <w:lang w:eastAsia="lv-LV"/>
              </w:rPr>
              <w:t>KL</w:t>
            </w:r>
            <w:proofErr w:type="spellEnd"/>
            <w:r w:rsidRPr="009915C8">
              <w:rPr>
                <w:rFonts w:ascii="Times New Roman" w:eastAsia="Times New Roman" w:hAnsi="Times New Roman" w:cs="Times New Roman"/>
                <w:iCs/>
                <w:sz w:val="24"/>
                <w:szCs w:val="24"/>
                <w:lang w:eastAsia="lv-LV"/>
              </w:rPr>
              <w:t xml:space="preserve"> un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lietoto terminoloģiju, likumprojekta</w:t>
            </w:r>
            <w:r w:rsidR="00A85990" w:rsidRPr="009915C8">
              <w:rPr>
                <w:rFonts w:ascii="Times New Roman" w:eastAsia="Times New Roman" w:hAnsi="Times New Roman" w:cs="Times New Roman"/>
                <w:iCs/>
                <w:sz w:val="24"/>
                <w:szCs w:val="24"/>
                <w:lang w:eastAsia="lv-LV"/>
              </w:rPr>
              <w:t xml:space="preserve"> 5. pantā ietvertajā </w:t>
            </w:r>
            <w:proofErr w:type="spellStart"/>
            <w:r w:rsidR="00A85990"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w:t>
            </w:r>
            <w:r w:rsidR="006A2070" w:rsidRPr="009915C8">
              <w:rPr>
                <w:rFonts w:ascii="Times New Roman" w:eastAsia="Times New Roman" w:hAnsi="Times New Roman" w:cs="Times New Roman"/>
                <w:iCs/>
                <w:sz w:val="24"/>
                <w:szCs w:val="24"/>
                <w:lang w:eastAsia="lv-LV"/>
              </w:rPr>
              <w:t>134. pantā paredzēts noteikt, ka par lietisko pierādījumu kriminālprocesā</w:t>
            </w:r>
            <w:r w:rsidR="00A85990" w:rsidRPr="009915C8">
              <w:rPr>
                <w:rFonts w:ascii="Times New Roman" w:eastAsia="Times New Roman" w:hAnsi="Times New Roman" w:cs="Times New Roman"/>
                <w:iCs/>
                <w:sz w:val="24"/>
                <w:szCs w:val="24"/>
                <w:lang w:eastAsia="lv-LV"/>
              </w:rPr>
              <w:t xml:space="preserve"> cita starpā</w:t>
            </w:r>
            <w:r w:rsidR="006A2070" w:rsidRPr="009915C8">
              <w:rPr>
                <w:rFonts w:ascii="Times New Roman" w:eastAsia="Times New Roman" w:hAnsi="Times New Roman" w:cs="Times New Roman"/>
                <w:iCs/>
                <w:sz w:val="24"/>
                <w:szCs w:val="24"/>
                <w:lang w:eastAsia="lv-LV"/>
              </w:rPr>
              <w:t xml:space="preserve"> var būt jebkura lieta, kas izmantota kā noziedzīga nodarījuma izdarīšanas priekšmets (tajā ietverot noziedzīga nodarījuma rīkus un līdzekļus, kas bija paredzēti vai tika izmantoti noziedzīga nodarījuma izdarīšanai).</w:t>
            </w:r>
          </w:p>
          <w:p w:rsidR="006A2070" w:rsidRPr="009915C8" w:rsidRDefault="009078AE"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Līdz ar to rīcība ar noziedzīga nodarījuma izdarīšanas priekšmetu notiek kā ar lietisko pierādījumu. </w:t>
            </w:r>
            <w:r w:rsidR="006A2070" w:rsidRPr="009915C8">
              <w:rPr>
                <w:rFonts w:ascii="Times New Roman" w:eastAsia="Times New Roman" w:hAnsi="Times New Roman" w:cs="Times New Roman"/>
                <w:iCs/>
                <w:sz w:val="24"/>
                <w:szCs w:val="24"/>
                <w:lang w:eastAsia="lv-LV"/>
              </w:rPr>
              <w:t>Tomēr ne visi lietiskie pierādījumi būs noziedzīga nodarījuma izdarīšanas priekšmeti. Vienlaikus attiecībā uz konfiscētiem noziedzīga nodarījuma izdarīšanas priekšmetiem nepieciešams paredzēt speciālu regulējumu.</w:t>
            </w:r>
          </w:p>
          <w:p w:rsidR="002F6945" w:rsidRPr="009915C8" w:rsidRDefault="006A2070"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L</w:t>
            </w:r>
            <w:r w:rsidR="009078AE" w:rsidRPr="009915C8">
              <w:rPr>
                <w:rFonts w:ascii="Times New Roman" w:eastAsia="Times New Roman" w:hAnsi="Times New Roman" w:cs="Times New Roman"/>
                <w:iCs/>
                <w:sz w:val="24"/>
                <w:szCs w:val="24"/>
                <w:lang w:eastAsia="lv-LV"/>
              </w:rPr>
              <w:t xml:space="preserve">ietiskie pierādījumi </w:t>
            </w:r>
            <w:proofErr w:type="gramStart"/>
            <w:r w:rsidRPr="009915C8">
              <w:rPr>
                <w:rFonts w:ascii="Times New Roman" w:eastAsia="Times New Roman" w:hAnsi="Times New Roman" w:cs="Times New Roman"/>
                <w:iCs/>
                <w:sz w:val="24"/>
                <w:szCs w:val="24"/>
                <w:lang w:eastAsia="lv-LV"/>
              </w:rPr>
              <w:t xml:space="preserve">vienlaicīgi </w:t>
            </w:r>
            <w:r w:rsidR="009078AE" w:rsidRPr="009915C8">
              <w:rPr>
                <w:rFonts w:ascii="Times New Roman" w:eastAsia="Times New Roman" w:hAnsi="Times New Roman" w:cs="Times New Roman"/>
                <w:iCs/>
                <w:sz w:val="24"/>
                <w:szCs w:val="24"/>
                <w:lang w:eastAsia="lv-LV"/>
              </w:rPr>
              <w:t>var</w:t>
            </w:r>
            <w:proofErr w:type="gramEnd"/>
            <w:r w:rsidR="009078AE" w:rsidRPr="009915C8">
              <w:rPr>
                <w:rFonts w:ascii="Times New Roman" w:eastAsia="Times New Roman" w:hAnsi="Times New Roman" w:cs="Times New Roman"/>
                <w:iCs/>
                <w:sz w:val="24"/>
                <w:szCs w:val="24"/>
                <w:lang w:eastAsia="lv-LV"/>
              </w:rPr>
              <w:t xml:space="preserve"> būt arī ar noziedzīgu nodarījumu saistīta manta (likumprojektā „Grozījumi Krimināllikumā” ietvertais </w:t>
            </w:r>
            <w:proofErr w:type="spellStart"/>
            <w:r w:rsidR="009078AE" w:rsidRPr="009915C8">
              <w:rPr>
                <w:rFonts w:ascii="Times New Roman" w:eastAsia="Times New Roman" w:hAnsi="Times New Roman" w:cs="Times New Roman"/>
                <w:iCs/>
                <w:sz w:val="24"/>
                <w:szCs w:val="24"/>
                <w:lang w:eastAsia="lv-LV"/>
              </w:rPr>
              <w:t>KL</w:t>
            </w:r>
            <w:proofErr w:type="spellEnd"/>
            <w:r w:rsidR="009078AE" w:rsidRPr="009915C8">
              <w:rPr>
                <w:rFonts w:ascii="Times New Roman" w:eastAsia="Times New Roman" w:hAnsi="Times New Roman" w:cs="Times New Roman"/>
                <w:iCs/>
                <w:sz w:val="24"/>
                <w:szCs w:val="24"/>
                <w:lang w:eastAsia="lv-LV"/>
              </w:rPr>
              <w:t xml:space="preserve"> 70.</w:t>
            </w:r>
            <w:r w:rsidR="009078AE" w:rsidRPr="009915C8">
              <w:rPr>
                <w:rFonts w:ascii="Times New Roman" w:eastAsia="Times New Roman" w:hAnsi="Times New Roman" w:cs="Times New Roman"/>
                <w:iCs/>
                <w:sz w:val="24"/>
                <w:szCs w:val="24"/>
                <w:vertAlign w:val="superscript"/>
                <w:lang w:eastAsia="lv-LV"/>
              </w:rPr>
              <w:t>13</w:t>
            </w:r>
            <w:r w:rsidR="008A4E12" w:rsidRPr="009915C8">
              <w:rPr>
                <w:rFonts w:ascii="Times New Roman" w:eastAsia="Times New Roman" w:hAnsi="Times New Roman" w:cs="Times New Roman"/>
                <w:iCs/>
                <w:sz w:val="24"/>
                <w:szCs w:val="24"/>
                <w:lang w:eastAsia="lv-LV"/>
              </w:rPr>
              <w:t xml:space="preserve"> pants). Tādējādi ir lietderīgi galīgo rīcību ar lietiskajiem pierādījumiem, noziedzīga nodarījuma izdarīšanas priekšmetu, ar noziedzīgu nodarījumu saistīto mantu regulēt vienā </w:t>
            </w:r>
            <w:r w:rsidR="00234479" w:rsidRPr="009915C8">
              <w:rPr>
                <w:rFonts w:ascii="Times New Roman" w:eastAsia="Times New Roman" w:hAnsi="Times New Roman" w:cs="Times New Roman"/>
                <w:iCs/>
                <w:sz w:val="24"/>
                <w:szCs w:val="24"/>
                <w:lang w:eastAsia="lv-LV"/>
              </w:rPr>
              <w:t xml:space="preserve">-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240. pantā</w:t>
            </w:r>
            <w:r w:rsidR="008A4E12" w:rsidRPr="009915C8">
              <w:rPr>
                <w:rFonts w:ascii="Times New Roman" w:eastAsia="Times New Roman" w:hAnsi="Times New Roman" w:cs="Times New Roman"/>
                <w:iCs/>
                <w:sz w:val="24"/>
                <w:szCs w:val="24"/>
                <w:lang w:eastAsia="lv-LV"/>
              </w:rPr>
              <w:t xml:space="preserve">. </w:t>
            </w:r>
          </w:p>
          <w:p w:rsidR="00FC4BAD" w:rsidRPr="009915C8" w:rsidRDefault="00FC4BAD"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Ņ</w:t>
            </w:r>
            <w:r w:rsidR="00E72BAD" w:rsidRPr="009915C8">
              <w:rPr>
                <w:rFonts w:ascii="Times New Roman" w:eastAsia="Times New Roman" w:hAnsi="Times New Roman" w:cs="Times New Roman"/>
                <w:iCs/>
                <w:sz w:val="24"/>
                <w:szCs w:val="24"/>
                <w:lang w:eastAsia="lv-LV"/>
              </w:rPr>
              <w:t xml:space="preserve">emot vērā to, ka pašreiz </w:t>
            </w:r>
            <w:proofErr w:type="spellStart"/>
            <w:r w:rsidR="00E72BAD" w:rsidRPr="009915C8">
              <w:rPr>
                <w:rFonts w:ascii="Times New Roman" w:eastAsia="Times New Roman" w:hAnsi="Times New Roman" w:cs="Times New Roman"/>
                <w:iCs/>
                <w:sz w:val="24"/>
                <w:szCs w:val="24"/>
                <w:lang w:eastAsia="lv-LV"/>
              </w:rPr>
              <w:t>KPL</w:t>
            </w:r>
            <w:proofErr w:type="spellEnd"/>
            <w:r w:rsidR="00E72BAD" w:rsidRPr="009915C8">
              <w:rPr>
                <w:rFonts w:ascii="Times New Roman" w:eastAsia="Times New Roman" w:hAnsi="Times New Roman" w:cs="Times New Roman"/>
                <w:iCs/>
                <w:sz w:val="24"/>
                <w:szCs w:val="24"/>
                <w:lang w:eastAsia="lv-LV"/>
              </w:rPr>
              <w:t xml:space="preserve"> 134. pants (lietiskais pierādījums) aptver jebkuru lietu, kas izmantota kā noziedzīga nodarījuma izdarīšanas rīks vai priekšmets, vai saglabājusi noziedzīga nodarījuma pēdas, vai arī jebkādā citā veidā satur ziņas par faktiem un ir izmantojama </w:t>
            </w:r>
            <w:r w:rsidR="00E72BAD" w:rsidRPr="009915C8">
              <w:rPr>
                <w:rFonts w:ascii="Times New Roman" w:eastAsia="Times New Roman" w:hAnsi="Times New Roman" w:cs="Times New Roman"/>
                <w:iCs/>
                <w:sz w:val="24"/>
                <w:szCs w:val="24"/>
                <w:lang w:eastAsia="lv-LV"/>
              </w:rPr>
              <w:lastRenderedPageBreak/>
              <w:t xml:space="preserve">pierādīšanā, tad priekšlikumā izteikto objektu konfiskācija ir iespējama, izmantojot </w:t>
            </w:r>
            <w:proofErr w:type="spellStart"/>
            <w:r w:rsidR="00E72BAD" w:rsidRPr="009915C8">
              <w:rPr>
                <w:rFonts w:ascii="Times New Roman" w:eastAsia="Times New Roman" w:hAnsi="Times New Roman" w:cs="Times New Roman"/>
                <w:iCs/>
                <w:sz w:val="24"/>
                <w:szCs w:val="24"/>
                <w:lang w:eastAsia="lv-LV"/>
              </w:rPr>
              <w:t>KPL</w:t>
            </w:r>
            <w:proofErr w:type="spellEnd"/>
            <w:r w:rsidR="00E72BAD" w:rsidRPr="009915C8">
              <w:rPr>
                <w:rFonts w:ascii="Times New Roman" w:eastAsia="Times New Roman" w:hAnsi="Times New Roman" w:cs="Times New Roman"/>
                <w:iCs/>
                <w:sz w:val="24"/>
                <w:szCs w:val="24"/>
                <w:lang w:eastAsia="lv-LV"/>
              </w:rPr>
              <w:t xml:space="preserve"> 240. panta regulējumu.</w:t>
            </w:r>
            <w:r w:rsidR="008552B1" w:rsidRPr="009915C8">
              <w:rPr>
                <w:rFonts w:ascii="Times New Roman" w:eastAsia="Times New Roman" w:hAnsi="Times New Roman" w:cs="Times New Roman"/>
                <w:iCs/>
                <w:sz w:val="24"/>
                <w:szCs w:val="24"/>
                <w:lang w:eastAsia="lv-LV"/>
              </w:rPr>
              <w:t xml:space="preserve"> </w:t>
            </w:r>
            <w:r w:rsidRPr="009915C8">
              <w:rPr>
                <w:rFonts w:ascii="Times New Roman" w:eastAsia="Times New Roman" w:hAnsi="Times New Roman" w:cs="Times New Roman"/>
                <w:iCs/>
                <w:sz w:val="24"/>
                <w:szCs w:val="24"/>
                <w:lang w:eastAsia="lv-LV"/>
              </w:rPr>
              <w:t xml:space="preserve">Ar likumprojektu „Grozījumi Krimināllikumā” </w:t>
            </w:r>
            <w:proofErr w:type="spellStart"/>
            <w:r w:rsidRPr="009915C8">
              <w:rPr>
                <w:rFonts w:ascii="Times New Roman" w:eastAsia="Times New Roman" w:hAnsi="Times New Roman" w:cs="Times New Roman"/>
                <w:iCs/>
                <w:sz w:val="24"/>
                <w:szCs w:val="24"/>
                <w:lang w:eastAsia="lv-LV"/>
              </w:rPr>
              <w:t>KL</w:t>
            </w:r>
            <w:proofErr w:type="spellEnd"/>
            <w:r w:rsidRPr="009915C8">
              <w:rPr>
                <w:rFonts w:ascii="Times New Roman" w:eastAsia="Times New Roman" w:hAnsi="Times New Roman" w:cs="Times New Roman"/>
                <w:iCs/>
                <w:sz w:val="24"/>
                <w:szCs w:val="24"/>
                <w:lang w:eastAsia="lv-LV"/>
              </w:rPr>
              <w:t xml:space="preserve"> 70.</w:t>
            </w:r>
            <w:r w:rsidRPr="009915C8">
              <w:rPr>
                <w:rFonts w:ascii="Times New Roman" w:eastAsia="Times New Roman" w:hAnsi="Times New Roman" w:cs="Times New Roman"/>
                <w:iCs/>
                <w:sz w:val="24"/>
                <w:szCs w:val="24"/>
                <w:vertAlign w:val="superscript"/>
                <w:lang w:eastAsia="lv-LV"/>
              </w:rPr>
              <w:t>12</w:t>
            </w:r>
            <w:r w:rsidR="00CB7E26" w:rsidRPr="009915C8">
              <w:rPr>
                <w:rFonts w:ascii="Times New Roman" w:eastAsia="Times New Roman" w:hAnsi="Times New Roman" w:cs="Times New Roman"/>
                <w:iCs/>
                <w:sz w:val="24"/>
                <w:szCs w:val="24"/>
                <w:vertAlign w:val="superscript"/>
                <w:lang w:eastAsia="lv-LV"/>
              </w:rPr>
              <w:t> </w:t>
            </w:r>
            <w:r w:rsidRPr="009915C8">
              <w:rPr>
                <w:rFonts w:ascii="Times New Roman" w:eastAsia="Times New Roman" w:hAnsi="Times New Roman" w:cs="Times New Roman"/>
                <w:iCs/>
                <w:sz w:val="24"/>
                <w:szCs w:val="24"/>
                <w:lang w:eastAsia="lv-LV"/>
              </w:rPr>
              <w:t xml:space="preserve">pantā tiek paredzēts, ka </w:t>
            </w:r>
            <w:r w:rsidR="008552B1" w:rsidRPr="009915C8">
              <w:rPr>
                <w:rFonts w:ascii="Times New Roman" w:eastAsia="Times New Roman" w:hAnsi="Times New Roman" w:cs="Times New Roman"/>
                <w:iCs/>
                <w:sz w:val="24"/>
                <w:szCs w:val="24"/>
                <w:lang w:eastAsia="lv-LV"/>
              </w:rPr>
              <w:t>n</w:t>
            </w:r>
            <w:r w:rsidR="00AB1FD6" w:rsidRPr="009915C8">
              <w:rPr>
                <w:rFonts w:ascii="Times New Roman" w:eastAsia="Times New Roman" w:hAnsi="Times New Roman" w:cs="Times New Roman"/>
                <w:iCs/>
                <w:sz w:val="24"/>
                <w:szCs w:val="24"/>
                <w:lang w:eastAsia="lv-LV"/>
              </w:rPr>
              <w:t xml:space="preserve">oziedzīga nodarījuma izdarīšanas priekšmets </w:t>
            </w:r>
            <w:r w:rsidR="008552B1" w:rsidRPr="009915C8">
              <w:rPr>
                <w:rFonts w:ascii="Times New Roman" w:eastAsia="Times New Roman" w:hAnsi="Times New Roman" w:cs="Times New Roman"/>
                <w:iCs/>
                <w:sz w:val="24"/>
                <w:szCs w:val="24"/>
                <w:lang w:eastAsia="lv-LV"/>
              </w:rPr>
              <w:t xml:space="preserve">ir </w:t>
            </w:r>
            <w:r w:rsidR="00AB1FD6" w:rsidRPr="009915C8">
              <w:rPr>
                <w:rFonts w:ascii="Times New Roman" w:eastAsia="Times New Roman" w:hAnsi="Times New Roman" w:cs="Times New Roman"/>
                <w:iCs/>
                <w:sz w:val="24"/>
                <w:szCs w:val="24"/>
                <w:lang w:eastAsia="lv-LV"/>
              </w:rPr>
              <w:t>rīk</w:t>
            </w:r>
            <w:r w:rsidR="008552B1" w:rsidRPr="009915C8">
              <w:rPr>
                <w:rFonts w:ascii="Times New Roman" w:eastAsia="Times New Roman" w:hAnsi="Times New Roman" w:cs="Times New Roman"/>
                <w:iCs/>
                <w:sz w:val="24"/>
                <w:szCs w:val="24"/>
                <w:lang w:eastAsia="lv-LV"/>
              </w:rPr>
              <w:t>i</w:t>
            </w:r>
            <w:r w:rsidR="00AB1FD6" w:rsidRPr="009915C8">
              <w:rPr>
                <w:rFonts w:ascii="Times New Roman" w:eastAsia="Times New Roman" w:hAnsi="Times New Roman" w:cs="Times New Roman"/>
                <w:iCs/>
                <w:sz w:val="24"/>
                <w:szCs w:val="24"/>
                <w:lang w:eastAsia="lv-LV"/>
              </w:rPr>
              <w:t xml:space="preserve"> un līdzekļ</w:t>
            </w:r>
            <w:r w:rsidR="008552B1" w:rsidRPr="009915C8">
              <w:rPr>
                <w:rFonts w:ascii="Times New Roman" w:eastAsia="Times New Roman" w:hAnsi="Times New Roman" w:cs="Times New Roman"/>
                <w:iCs/>
                <w:sz w:val="24"/>
                <w:szCs w:val="24"/>
                <w:lang w:eastAsia="lv-LV"/>
              </w:rPr>
              <w:t>i</w:t>
            </w:r>
            <w:r w:rsidR="00AB1FD6" w:rsidRPr="009915C8">
              <w:rPr>
                <w:rFonts w:ascii="Times New Roman" w:eastAsia="Times New Roman" w:hAnsi="Times New Roman" w:cs="Times New Roman"/>
                <w:iCs/>
                <w:sz w:val="24"/>
                <w:szCs w:val="24"/>
                <w:lang w:eastAsia="lv-LV"/>
              </w:rPr>
              <w:t>, kuri bija paredzēti vai tika izmantoti noziedzīga nodarījuma izdarīšanai</w:t>
            </w:r>
            <w:r w:rsidR="008552B1" w:rsidRPr="009915C8">
              <w:rPr>
                <w:rFonts w:ascii="Times New Roman" w:eastAsia="Times New Roman" w:hAnsi="Times New Roman" w:cs="Times New Roman"/>
                <w:iCs/>
                <w:sz w:val="24"/>
                <w:szCs w:val="24"/>
                <w:lang w:eastAsia="lv-LV"/>
              </w:rPr>
              <w:t>. Tādējādi tie vienlaikus</w:t>
            </w:r>
            <w:r w:rsidR="00AB1FD6" w:rsidRPr="009915C8">
              <w:rPr>
                <w:rFonts w:ascii="Times New Roman" w:eastAsia="Times New Roman" w:hAnsi="Times New Roman" w:cs="Times New Roman"/>
                <w:iCs/>
                <w:sz w:val="24"/>
                <w:szCs w:val="24"/>
                <w:lang w:eastAsia="lv-LV"/>
              </w:rPr>
              <w:t xml:space="preserve"> ir uzskatām</w:t>
            </w:r>
            <w:r w:rsidR="008552B1" w:rsidRPr="009915C8">
              <w:rPr>
                <w:rFonts w:ascii="Times New Roman" w:eastAsia="Times New Roman" w:hAnsi="Times New Roman" w:cs="Times New Roman"/>
                <w:iCs/>
                <w:sz w:val="24"/>
                <w:szCs w:val="24"/>
                <w:lang w:eastAsia="lv-LV"/>
              </w:rPr>
              <w:t>i</w:t>
            </w:r>
            <w:r w:rsidR="00AB1FD6" w:rsidRPr="009915C8">
              <w:rPr>
                <w:rFonts w:ascii="Times New Roman" w:eastAsia="Times New Roman" w:hAnsi="Times New Roman" w:cs="Times New Roman"/>
                <w:iCs/>
                <w:sz w:val="24"/>
                <w:szCs w:val="24"/>
                <w:lang w:eastAsia="lv-LV"/>
              </w:rPr>
              <w:t xml:space="preserve"> par lietisk</w:t>
            </w:r>
            <w:r w:rsidR="008552B1" w:rsidRPr="009915C8">
              <w:rPr>
                <w:rFonts w:ascii="Times New Roman" w:eastAsia="Times New Roman" w:hAnsi="Times New Roman" w:cs="Times New Roman"/>
                <w:iCs/>
                <w:sz w:val="24"/>
                <w:szCs w:val="24"/>
                <w:lang w:eastAsia="lv-LV"/>
              </w:rPr>
              <w:t>ajiem pierādījumiem</w:t>
            </w:r>
            <w:r w:rsidR="00AB1FD6" w:rsidRPr="009915C8">
              <w:rPr>
                <w:rFonts w:ascii="Times New Roman" w:eastAsia="Times New Roman" w:hAnsi="Times New Roman" w:cs="Times New Roman"/>
                <w:iCs/>
                <w:sz w:val="24"/>
                <w:szCs w:val="24"/>
                <w:lang w:eastAsia="lv-LV"/>
              </w:rPr>
              <w:t xml:space="preserve"> pierādījum</w:t>
            </w:r>
            <w:r w:rsidR="008552B1" w:rsidRPr="009915C8">
              <w:rPr>
                <w:rFonts w:ascii="Times New Roman" w:eastAsia="Times New Roman" w:hAnsi="Times New Roman" w:cs="Times New Roman"/>
                <w:iCs/>
                <w:sz w:val="24"/>
                <w:szCs w:val="24"/>
                <w:lang w:eastAsia="lv-LV"/>
              </w:rPr>
              <w:t>iem</w:t>
            </w:r>
            <w:r w:rsidR="00AB1FD6" w:rsidRPr="009915C8">
              <w:rPr>
                <w:rFonts w:ascii="Times New Roman" w:eastAsia="Times New Roman" w:hAnsi="Times New Roman" w:cs="Times New Roman"/>
                <w:iCs/>
                <w:sz w:val="24"/>
                <w:szCs w:val="24"/>
                <w:lang w:eastAsia="lv-LV"/>
              </w:rPr>
              <w:t xml:space="preserve"> </w:t>
            </w:r>
            <w:proofErr w:type="spellStart"/>
            <w:r w:rsidR="00AB1FD6" w:rsidRPr="009915C8">
              <w:rPr>
                <w:rFonts w:ascii="Times New Roman" w:eastAsia="Times New Roman" w:hAnsi="Times New Roman" w:cs="Times New Roman"/>
                <w:iCs/>
                <w:sz w:val="24"/>
                <w:szCs w:val="24"/>
                <w:lang w:eastAsia="lv-LV"/>
              </w:rPr>
              <w:t>KPL</w:t>
            </w:r>
            <w:proofErr w:type="spellEnd"/>
            <w:r w:rsidR="00AB1FD6" w:rsidRPr="009915C8">
              <w:rPr>
                <w:rFonts w:ascii="Times New Roman" w:eastAsia="Times New Roman" w:hAnsi="Times New Roman" w:cs="Times New Roman"/>
                <w:iCs/>
                <w:sz w:val="24"/>
                <w:szCs w:val="24"/>
                <w:lang w:eastAsia="lv-LV"/>
              </w:rPr>
              <w:t xml:space="preserve"> izpratnē (</w:t>
            </w:r>
            <w:proofErr w:type="spellStart"/>
            <w:r w:rsidR="00AB1FD6" w:rsidRPr="009915C8">
              <w:rPr>
                <w:rFonts w:ascii="Times New Roman" w:eastAsia="Times New Roman" w:hAnsi="Times New Roman" w:cs="Times New Roman"/>
                <w:iCs/>
                <w:sz w:val="24"/>
                <w:szCs w:val="24"/>
                <w:lang w:eastAsia="lv-LV"/>
              </w:rPr>
              <w:t>KPL</w:t>
            </w:r>
            <w:proofErr w:type="spellEnd"/>
            <w:r w:rsidR="00AB1FD6" w:rsidRPr="009915C8">
              <w:rPr>
                <w:rFonts w:ascii="Times New Roman" w:eastAsia="Times New Roman" w:hAnsi="Times New Roman" w:cs="Times New Roman"/>
                <w:iCs/>
                <w:sz w:val="24"/>
                <w:szCs w:val="24"/>
                <w:lang w:eastAsia="lv-LV"/>
              </w:rPr>
              <w:t xml:space="preserve"> 134. pants).</w:t>
            </w:r>
            <w:r w:rsidR="008552B1" w:rsidRPr="009915C8">
              <w:rPr>
                <w:rFonts w:ascii="Times New Roman" w:eastAsia="Times New Roman" w:hAnsi="Times New Roman" w:cs="Times New Roman"/>
                <w:iCs/>
                <w:sz w:val="24"/>
                <w:szCs w:val="24"/>
                <w:lang w:eastAsia="lv-LV"/>
              </w:rPr>
              <w:t xml:space="preserve"> Likumprojektā paredzēts, ka </w:t>
            </w:r>
            <w:r w:rsidR="008552B1" w:rsidRPr="009915C8">
              <w:rPr>
                <w:rFonts w:ascii="Times New Roman" w:eastAsia="Times New Roman" w:hAnsi="Times New Roman" w:cs="Times New Roman"/>
                <w:iCs/>
                <w:sz w:val="24"/>
                <w:szCs w:val="24"/>
                <w:u w:val="single"/>
                <w:lang w:eastAsia="lv-LV"/>
              </w:rPr>
              <w:t>noziedzīga nodarījuma izdarīšanas priekšmetus konfiscē</w:t>
            </w:r>
            <w:r w:rsidR="008552B1" w:rsidRPr="009915C8">
              <w:rPr>
                <w:rFonts w:ascii="Times New Roman" w:eastAsia="Times New Roman" w:hAnsi="Times New Roman" w:cs="Times New Roman"/>
                <w:iCs/>
                <w:sz w:val="24"/>
                <w:szCs w:val="24"/>
                <w:lang w:eastAsia="lv-LV"/>
              </w:rPr>
              <w:t>.</w:t>
            </w:r>
          </w:p>
          <w:p w:rsidR="00E72BAD" w:rsidRPr="009915C8" w:rsidRDefault="00E72BAD"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Šobrīd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240. pantā ir paredzēta galīgā rīcība ar lietiskajiem pierādījumiem un dokumentiem. </w:t>
            </w:r>
          </w:p>
          <w:p w:rsidR="008552B1" w:rsidRPr="009915C8" w:rsidRDefault="008552B1"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Tāpat likumprojektā „Grozījumi Krimināllikumā” plānots noteikt, ka mantas īpašā konfiskācija ir noziedzīgi iegūtas mantas vai noziedzīga nodarījuma izdarīšanas priekšmeta, vai ar noziedzīgu nodarījumu saistītas mantas piespiedu bezatlīdzības </w:t>
            </w:r>
            <w:r w:rsidRPr="009915C8">
              <w:rPr>
                <w:rFonts w:ascii="Times New Roman" w:eastAsia="Times New Roman" w:hAnsi="Times New Roman" w:cs="Times New Roman"/>
                <w:iCs/>
                <w:sz w:val="24"/>
                <w:szCs w:val="24"/>
                <w:u w:val="single"/>
                <w:lang w:eastAsia="lv-LV"/>
              </w:rPr>
              <w:t>atsavināšana</w:t>
            </w:r>
            <w:r w:rsidRPr="009915C8">
              <w:rPr>
                <w:rFonts w:ascii="Times New Roman" w:eastAsia="Times New Roman" w:hAnsi="Times New Roman" w:cs="Times New Roman"/>
                <w:iCs/>
                <w:sz w:val="24"/>
                <w:szCs w:val="24"/>
                <w:lang w:eastAsia="lv-LV"/>
              </w:rPr>
              <w:t xml:space="preserve">. Līdz ar to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cita starpā ir jāparedz rīcība ar konfiscēto (atsavināto) mantu. </w:t>
            </w:r>
          </w:p>
          <w:p w:rsidR="008552B1" w:rsidRPr="009915C8" w:rsidRDefault="008552B1"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Tādējādi ir nepieciešams precizēt arī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240. pantu, nosakot attiecīgi, kas darāms ar lietiskajiem pierādījumiem, kas saskaņā ar </w:t>
            </w:r>
            <w:proofErr w:type="spellStart"/>
            <w:r w:rsidRPr="009915C8">
              <w:rPr>
                <w:rFonts w:ascii="Times New Roman" w:eastAsia="Times New Roman" w:hAnsi="Times New Roman" w:cs="Times New Roman"/>
                <w:iCs/>
                <w:sz w:val="24"/>
                <w:szCs w:val="24"/>
                <w:lang w:eastAsia="lv-LV"/>
              </w:rPr>
              <w:t>KL</w:t>
            </w:r>
            <w:proofErr w:type="spellEnd"/>
            <w:r w:rsidRPr="009915C8">
              <w:rPr>
                <w:rFonts w:ascii="Times New Roman" w:eastAsia="Times New Roman" w:hAnsi="Times New Roman" w:cs="Times New Roman"/>
                <w:iCs/>
                <w:sz w:val="24"/>
                <w:szCs w:val="24"/>
                <w:lang w:eastAsia="lv-LV"/>
              </w:rPr>
              <w:t xml:space="preserve"> un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noteiktajā kārtībā tiek konfiscēta. </w:t>
            </w:r>
          </w:p>
          <w:p w:rsidR="008552B1" w:rsidRPr="009915C8" w:rsidRDefault="008552B1"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Pirmkārt šobrīd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24. pantā paredzēts, ka spriedumā vai lēmumā par kriminālprocesa izbeigšanu norāda, kas darāms ar lietiskajiem pierādījumiem un dokumentiem. Tomēr nav paredzēts, ka rīcība ar lietiskajiem pierādījumiem (t.sk. noziedzīga nodarījuma izdarīšanas priek</w:t>
            </w:r>
            <w:r w:rsidR="004A62AF" w:rsidRPr="009915C8">
              <w:rPr>
                <w:rFonts w:ascii="Times New Roman" w:eastAsia="Times New Roman" w:hAnsi="Times New Roman" w:cs="Times New Roman"/>
                <w:iCs/>
                <w:sz w:val="24"/>
                <w:szCs w:val="24"/>
                <w:lang w:eastAsia="lv-LV"/>
              </w:rPr>
              <w:t xml:space="preserve">šmetu) var tikt noteikta arī tiesas </w:t>
            </w:r>
            <w:r w:rsidRPr="009915C8">
              <w:rPr>
                <w:rFonts w:ascii="Times New Roman" w:eastAsia="Times New Roman" w:hAnsi="Times New Roman" w:cs="Times New Roman"/>
                <w:iCs/>
                <w:sz w:val="24"/>
                <w:szCs w:val="24"/>
                <w:lang w:eastAsia="lv-LV"/>
              </w:rPr>
              <w:t>lēmumā</w:t>
            </w:r>
            <w:r w:rsidR="004A62AF" w:rsidRPr="009915C8">
              <w:rPr>
                <w:rFonts w:ascii="Times New Roman" w:eastAsia="Times New Roman" w:hAnsi="Times New Roman" w:cs="Times New Roman"/>
                <w:iCs/>
                <w:sz w:val="24"/>
                <w:szCs w:val="24"/>
                <w:lang w:eastAsia="lv-LV"/>
              </w:rPr>
              <w:t xml:space="preserve">. Tādējādi ir nepieciešams precizēt </w:t>
            </w:r>
            <w:proofErr w:type="spellStart"/>
            <w:r w:rsidR="004A62AF" w:rsidRPr="009915C8">
              <w:rPr>
                <w:rFonts w:ascii="Times New Roman" w:eastAsia="Times New Roman" w:hAnsi="Times New Roman" w:cs="Times New Roman"/>
                <w:iCs/>
                <w:sz w:val="24"/>
                <w:szCs w:val="24"/>
                <w:lang w:eastAsia="lv-LV"/>
              </w:rPr>
              <w:t>KPL</w:t>
            </w:r>
            <w:proofErr w:type="spellEnd"/>
            <w:r w:rsidR="004A62AF" w:rsidRPr="009915C8">
              <w:rPr>
                <w:rFonts w:ascii="Times New Roman" w:eastAsia="Times New Roman" w:hAnsi="Times New Roman" w:cs="Times New Roman"/>
                <w:iCs/>
                <w:sz w:val="24"/>
                <w:szCs w:val="24"/>
                <w:lang w:eastAsia="lv-LV"/>
              </w:rPr>
              <w:t xml:space="preserve"> 240. panta ievaddaļu, paredzot, ka rīcību ar lietiskajiem pierādījumiem un dokumentiem norāda tiesas nolēmumā vai lēmumā par kriminālprocesa izbeigšanu.</w:t>
            </w:r>
          </w:p>
          <w:p w:rsidR="003264E9" w:rsidRPr="009915C8" w:rsidRDefault="003264E9" w:rsidP="00C67117">
            <w:pPr>
              <w:spacing w:after="0" w:line="240" w:lineRule="auto"/>
              <w:ind w:firstLine="399"/>
              <w:jc w:val="both"/>
              <w:rPr>
                <w:rFonts w:ascii="Times New Roman" w:eastAsia="Times New Roman" w:hAnsi="Times New Roman" w:cs="Times New Roman"/>
                <w:iCs/>
                <w:sz w:val="24"/>
                <w:szCs w:val="24"/>
                <w:lang w:eastAsia="lv-LV"/>
              </w:rPr>
            </w:pP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240. pantā paredzēts, ka mantu un dokumentus atdod to īpašniekiem vai likumīgajiem valdītājiem. Izņemtos lietiskos pierādījumus, pirmkārt, ir jāatdod to īpašniekiem vai to likumīgajiem valdītājiem. Vienlaikus var būt situācijas, kad lietiskais pierādījums nepieder noziedzīgā nodarījuma izdarītājam, tomēr arī īpašnieku vai likumīgo valdītāju nav iespējams identificēt. Tādējādi ir jāparedz, ka šādu lietisko pierādījumu, kuram nav īpašnieka vai likumīgā valdītāja nodod atbildīgajām institūcijām realizēšanai. Tāpat var būt gadījumi, kad izņemtajam lietiskajam pierādījuma nav nekādas vērtības (piemēram, stikla lauskas), kas būtu iznīcināmas. Ievērojot minēto, likumprojekta 7. pantā ietvertais 240. panta pirmās daļas </w:t>
            </w:r>
            <w:r w:rsidRPr="009915C8">
              <w:rPr>
                <w:rFonts w:ascii="Times New Roman" w:eastAsia="Times New Roman" w:hAnsi="Times New Roman" w:cs="Times New Roman"/>
                <w:iCs/>
                <w:sz w:val="24"/>
                <w:szCs w:val="24"/>
                <w:lang w:eastAsia="lv-LV"/>
              </w:rPr>
              <w:lastRenderedPageBreak/>
              <w:t xml:space="preserve">1. punkts ir precizējams. </w:t>
            </w:r>
          </w:p>
          <w:p w:rsidR="003264E9" w:rsidRPr="009915C8" w:rsidRDefault="003264E9" w:rsidP="00C67117">
            <w:pPr>
              <w:spacing w:after="0" w:line="240" w:lineRule="auto"/>
              <w:ind w:firstLine="399"/>
              <w:jc w:val="both"/>
              <w:rPr>
                <w:rFonts w:ascii="Times New Roman" w:eastAsia="Times New Roman" w:hAnsi="Times New Roman" w:cs="Times New Roman"/>
                <w:iCs/>
                <w:sz w:val="24"/>
                <w:szCs w:val="24"/>
                <w:lang w:eastAsia="lv-LV"/>
              </w:rPr>
            </w:pP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240. panta pirmās daļas 2. punktā šobrīd noteikts, ka aizdomās turētajam vai apsūdzētajam piederošos noziedzīga nodarījuma rīkus konfiscē, bet, ja tiem nav vērtības, iznīcina. </w:t>
            </w:r>
            <w:r w:rsidR="00562D94" w:rsidRPr="009915C8">
              <w:rPr>
                <w:rFonts w:ascii="Times New Roman" w:eastAsia="Times New Roman" w:hAnsi="Times New Roman" w:cs="Times New Roman"/>
                <w:iCs/>
                <w:sz w:val="24"/>
                <w:szCs w:val="24"/>
                <w:lang w:eastAsia="lv-LV"/>
              </w:rPr>
              <w:t xml:space="preserve">Ievērojot to, ka likumprojektā „Grozījumi Krimināllikumā” paredzēts, ka noziedzīga nodarījuma izdarīšanas priekšmetus (kas ir rīki un līdzekļi, kas bija paredzēti vai tika izmantoti noziedzīga nodarījuma izdarīšanai) konfiscē (atsavina), ir nepieciešams precizēt arī </w:t>
            </w:r>
            <w:proofErr w:type="spellStart"/>
            <w:r w:rsidR="00562D94" w:rsidRPr="009915C8">
              <w:rPr>
                <w:rFonts w:ascii="Times New Roman" w:eastAsia="Times New Roman" w:hAnsi="Times New Roman" w:cs="Times New Roman"/>
                <w:iCs/>
                <w:sz w:val="24"/>
                <w:szCs w:val="24"/>
                <w:lang w:eastAsia="lv-LV"/>
              </w:rPr>
              <w:t>KPL</w:t>
            </w:r>
            <w:proofErr w:type="spellEnd"/>
            <w:r w:rsidR="00562D94" w:rsidRPr="009915C8">
              <w:rPr>
                <w:rFonts w:ascii="Times New Roman" w:eastAsia="Times New Roman" w:hAnsi="Times New Roman" w:cs="Times New Roman"/>
                <w:iCs/>
                <w:sz w:val="24"/>
                <w:szCs w:val="24"/>
                <w:lang w:eastAsia="lv-LV"/>
              </w:rPr>
              <w:t xml:space="preserve"> 240. panta pirmās daļas 2. punktu, nosakot konkrētu rīcību ar noziedzīgā nodarījuma izdarītājam konfiscētajiem noziedzīgā nodarījuma izdarīšanas priekšmetiem, proti, tos nodod Valsts ieņēmumu dienestam turpmākai rīcībai saskaņā ar normatīvajiem aktiem attiecībā uz rīcību ar valstij piekritīgu mantu, vai arī, ja šiem priekšmetiem nav vērtības, t</w:t>
            </w:r>
            <w:r w:rsidR="00234479" w:rsidRPr="009915C8">
              <w:rPr>
                <w:rFonts w:ascii="Times New Roman" w:eastAsia="Times New Roman" w:hAnsi="Times New Roman" w:cs="Times New Roman"/>
                <w:iCs/>
                <w:sz w:val="24"/>
                <w:szCs w:val="24"/>
                <w:lang w:eastAsia="lv-LV"/>
              </w:rPr>
              <w:t>ie</w:t>
            </w:r>
            <w:r w:rsidR="00562D94" w:rsidRPr="009915C8">
              <w:rPr>
                <w:rFonts w:ascii="Times New Roman" w:eastAsia="Times New Roman" w:hAnsi="Times New Roman" w:cs="Times New Roman"/>
                <w:iCs/>
                <w:sz w:val="24"/>
                <w:szCs w:val="24"/>
                <w:lang w:eastAsia="lv-LV"/>
              </w:rPr>
              <w:t xml:space="preserve"> jāiznīcina. </w:t>
            </w:r>
          </w:p>
          <w:p w:rsidR="00234479" w:rsidRPr="009915C8" w:rsidRDefault="00234479"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Tāpat darba grupa Kriminālprocesa likuma grozījumu izstrādei, strādājot pie grozījumiem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240. pantā, konstatēja, ka nav skaidrs, kas šobrīd saprotams ar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240. panta pirmās daļas 4. punktā ietvertajām ieinteresētajām personām. Ievērojot minētos grozījumus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240. panta pirmās daļas 1. punktā, darba grupa nolēma, ka 240. panta pirmās daļas 4. punkts ir izslēdzams. </w:t>
            </w:r>
          </w:p>
          <w:p w:rsidR="00234479" w:rsidRPr="009915C8" w:rsidRDefault="00234479" w:rsidP="00C67117">
            <w:pPr>
              <w:spacing w:after="0" w:line="240" w:lineRule="auto"/>
              <w:ind w:firstLine="399"/>
              <w:jc w:val="both"/>
              <w:rPr>
                <w:rFonts w:ascii="Times New Roman" w:eastAsia="Times New Roman" w:hAnsi="Times New Roman" w:cs="Times New Roman"/>
                <w:iCs/>
                <w:sz w:val="24"/>
                <w:szCs w:val="24"/>
                <w:lang w:eastAsia="lv-LV"/>
              </w:rPr>
            </w:pPr>
          </w:p>
          <w:p w:rsidR="00234479" w:rsidRPr="009915C8" w:rsidRDefault="00562D94"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Šobrīd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240. pantā noteikts, ka noziedzīgi iegūtu mantu konfiscē. </w:t>
            </w:r>
            <w:r w:rsidR="00234479" w:rsidRPr="009915C8">
              <w:rPr>
                <w:rFonts w:ascii="Times New Roman" w:eastAsia="Times New Roman" w:hAnsi="Times New Roman" w:cs="Times New Roman"/>
                <w:iCs/>
                <w:sz w:val="24"/>
                <w:szCs w:val="24"/>
                <w:lang w:eastAsia="lv-LV"/>
              </w:rPr>
              <w:t xml:space="preserve">Noziedzīgi iegūtā manta, neapšaubāmi, arī var kalpot kā lietiskais pierādījums. Tomēr attiecībā uz konfiscēto noziedzīgi iegūto mantu, speciāls regulējums ir paredzēts </w:t>
            </w:r>
            <w:proofErr w:type="spellStart"/>
            <w:r w:rsidR="00234479" w:rsidRPr="009915C8">
              <w:rPr>
                <w:rFonts w:ascii="Times New Roman" w:eastAsia="Times New Roman" w:hAnsi="Times New Roman" w:cs="Times New Roman"/>
                <w:iCs/>
                <w:sz w:val="24"/>
                <w:szCs w:val="24"/>
                <w:lang w:eastAsia="lv-LV"/>
              </w:rPr>
              <w:t>KPL</w:t>
            </w:r>
            <w:proofErr w:type="spellEnd"/>
            <w:r w:rsidR="00234479" w:rsidRPr="009915C8">
              <w:rPr>
                <w:rFonts w:ascii="Times New Roman" w:eastAsia="Times New Roman" w:hAnsi="Times New Roman" w:cs="Times New Roman"/>
                <w:iCs/>
                <w:sz w:val="24"/>
                <w:szCs w:val="24"/>
                <w:lang w:eastAsia="lv-LV"/>
              </w:rPr>
              <w:t xml:space="preserve"> 357. un 358. pantā. Ievērojot minēto, ar likumprojektu paredzēts izslēgt </w:t>
            </w:r>
            <w:proofErr w:type="spellStart"/>
            <w:r w:rsidR="00234479" w:rsidRPr="009915C8">
              <w:rPr>
                <w:rFonts w:ascii="Times New Roman" w:eastAsia="Times New Roman" w:hAnsi="Times New Roman" w:cs="Times New Roman"/>
                <w:iCs/>
                <w:sz w:val="24"/>
                <w:szCs w:val="24"/>
                <w:lang w:eastAsia="lv-LV"/>
              </w:rPr>
              <w:t>KPL</w:t>
            </w:r>
            <w:proofErr w:type="spellEnd"/>
            <w:r w:rsidR="00234479" w:rsidRPr="009915C8">
              <w:rPr>
                <w:rFonts w:ascii="Times New Roman" w:eastAsia="Times New Roman" w:hAnsi="Times New Roman" w:cs="Times New Roman"/>
                <w:iCs/>
                <w:sz w:val="24"/>
                <w:szCs w:val="24"/>
                <w:lang w:eastAsia="lv-LV"/>
              </w:rPr>
              <w:t xml:space="preserve"> 240. panta pirmās daļas 3. punktu. </w:t>
            </w:r>
          </w:p>
          <w:p w:rsidR="00234479" w:rsidRPr="009915C8" w:rsidRDefault="00234479" w:rsidP="00C67117">
            <w:pPr>
              <w:spacing w:after="0" w:line="240" w:lineRule="auto"/>
              <w:ind w:firstLine="399"/>
              <w:jc w:val="both"/>
              <w:rPr>
                <w:rFonts w:ascii="Times New Roman" w:eastAsia="Times New Roman" w:hAnsi="Times New Roman" w:cs="Times New Roman"/>
                <w:iCs/>
                <w:sz w:val="24"/>
                <w:szCs w:val="24"/>
                <w:lang w:eastAsia="lv-LV"/>
              </w:rPr>
            </w:pPr>
          </w:p>
          <w:p w:rsidR="00E72BAD" w:rsidRPr="009915C8" w:rsidRDefault="00E72BAD"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Vienlaikus par lietisko pierādījumu kriminālprocesā var būt (bet var arī nebūt) arī ar noziedzīgu nodarījumu saistītā manta. </w:t>
            </w:r>
          </w:p>
          <w:p w:rsidR="008B28C9" w:rsidRPr="009915C8" w:rsidRDefault="008B28C9"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Likumprojektā „Grozījumi Krimināllikumā” ietverts </w:t>
            </w:r>
            <w:proofErr w:type="spellStart"/>
            <w:r w:rsidRPr="009915C8">
              <w:rPr>
                <w:rFonts w:ascii="Times New Roman" w:eastAsia="Times New Roman" w:hAnsi="Times New Roman" w:cs="Times New Roman"/>
                <w:iCs/>
                <w:sz w:val="24"/>
                <w:szCs w:val="24"/>
                <w:lang w:eastAsia="lv-LV"/>
              </w:rPr>
              <w:t>KL</w:t>
            </w:r>
            <w:proofErr w:type="spellEnd"/>
            <w:r w:rsidRPr="009915C8">
              <w:rPr>
                <w:rFonts w:ascii="Times New Roman" w:eastAsia="Times New Roman" w:hAnsi="Times New Roman" w:cs="Times New Roman"/>
                <w:iCs/>
                <w:sz w:val="24"/>
                <w:szCs w:val="24"/>
                <w:lang w:eastAsia="lv-LV"/>
              </w:rPr>
              <w:t xml:space="preserve"> 70.</w:t>
            </w:r>
            <w:r w:rsidRPr="009915C8">
              <w:rPr>
                <w:rFonts w:ascii="Times New Roman" w:eastAsia="Times New Roman" w:hAnsi="Times New Roman" w:cs="Times New Roman"/>
                <w:iCs/>
                <w:sz w:val="24"/>
                <w:szCs w:val="24"/>
                <w:vertAlign w:val="superscript"/>
                <w:lang w:eastAsia="lv-LV"/>
              </w:rPr>
              <w:t>13</w:t>
            </w:r>
            <w:r w:rsidRPr="009915C8">
              <w:rPr>
                <w:rFonts w:ascii="Times New Roman" w:eastAsia="Times New Roman" w:hAnsi="Times New Roman" w:cs="Times New Roman"/>
                <w:iCs/>
                <w:sz w:val="24"/>
                <w:szCs w:val="24"/>
                <w:lang w:eastAsia="lv-LV"/>
              </w:rPr>
              <w:t xml:space="preserve"> pants, kurā ietverts ar noziedzīgu nodarījumu saistītas mantas uzskaitījums (t.sk. apgrozībā aizliegtas lietas vai tāda noziedzīga nodarījuma izdarījušai personai piederoša manta, kas sakarā ar izdarīto noziedzīgo nodarījumu nav atstājama personas īpašumā</w:t>
            </w:r>
            <w:r w:rsidR="00FB5E3B" w:rsidRPr="009915C8">
              <w:rPr>
                <w:rFonts w:ascii="Times New Roman" w:eastAsia="Times New Roman" w:hAnsi="Times New Roman" w:cs="Times New Roman"/>
                <w:iCs/>
                <w:sz w:val="24"/>
                <w:szCs w:val="24"/>
                <w:lang w:eastAsia="lv-LV"/>
              </w:rPr>
              <w:t xml:space="preserve">), kā arī noteikts, ka ar noziedzīgu nodarījumu saistīto mantu konfiscē. Tāpat minētajā pantā noteikts, ka </w:t>
            </w:r>
            <w:r w:rsidR="00604589" w:rsidRPr="009915C8">
              <w:rPr>
                <w:rFonts w:ascii="Times New Roman" w:eastAsia="Times New Roman" w:hAnsi="Times New Roman" w:cs="Times New Roman"/>
                <w:iCs/>
                <w:sz w:val="24"/>
                <w:szCs w:val="24"/>
                <w:lang w:eastAsia="lv-LV"/>
              </w:rPr>
              <w:t xml:space="preserve">dzīvniekus var konfiscēt, ja </w:t>
            </w:r>
            <w:r w:rsidR="00FB5E3B" w:rsidRPr="009915C8">
              <w:rPr>
                <w:rFonts w:ascii="Times New Roman" w:eastAsia="Times New Roman" w:hAnsi="Times New Roman" w:cs="Times New Roman"/>
                <w:iCs/>
                <w:sz w:val="24"/>
                <w:szCs w:val="24"/>
                <w:lang w:eastAsia="lv-LV"/>
              </w:rPr>
              <w:t xml:space="preserve">sakarā ar izdarīto noziedzīgo nodarījumu </w:t>
            </w:r>
            <w:r w:rsidR="00604589" w:rsidRPr="009915C8">
              <w:rPr>
                <w:rFonts w:ascii="Times New Roman" w:eastAsia="Times New Roman" w:hAnsi="Times New Roman" w:cs="Times New Roman"/>
                <w:iCs/>
                <w:sz w:val="24"/>
                <w:szCs w:val="24"/>
                <w:lang w:eastAsia="lv-LV"/>
              </w:rPr>
              <w:t xml:space="preserve">tie </w:t>
            </w:r>
            <w:r w:rsidR="00FB5E3B" w:rsidRPr="009915C8">
              <w:rPr>
                <w:rFonts w:ascii="Times New Roman" w:eastAsia="Times New Roman" w:hAnsi="Times New Roman" w:cs="Times New Roman"/>
                <w:iCs/>
                <w:sz w:val="24"/>
                <w:szCs w:val="24"/>
                <w:lang w:eastAsia="lv-LV"/>
              </w:rPr>
              <w:t xml:space="preserve">nav atstājami personas, kura izdarījusi noziedzīgu </w:t>
            </w:r>
            <w:r w:rsidR="00FB5E3B" w:rsidRPr="009915C8">
              <w:rPr>
                <w:rFonts w:ascii="Times New Roman" w:eastAsia="Times New Roman" w:hAnsi="Times New Roman" w:cs="Times New Roman"/>
                <w:iCs/>
                <w:sz w:val="24"/>
                <w:szCs w:val="24"/>
                <w:lang w:eastAsia="lv-LV"/>
              </w:rPr>
              <w:lastRenderedPageBreak/>
              <w:t>nodarījumu, īpašumā</w:t>
            </w:r>
            <w:r w:rsidR="00604589" w:rsidRPr="009915C8">
              <w:rPr>
                <w:rFonts w:ascii="Times New Roman" w:eastAsia="Times New Roman" w:hAnsi="Times New Roman" w:cs="Times New Roman"/>
                <w:iCs/>
                <w:sz w:val="24"/>
                <w:szCs w:val="24"/>
                <w:lang w:eastAsia="lv-LV"/>
              </w:rPr>
              <w:t xml:space="preserve">. Tāpat noteikts, ka konfiskācijai var pakļaut noziedzīga nodarījuma izdarījušai personai piederošu transportlīdzekli, ja ar to </w:t>
            </w:r>
            <w:r w:rsidR="00FB5E3B" w:rsidRPr="009915C8">
              <w:rPr>
                <w:rFonts w:ascii="Times New Roman" w:eastAsia="Times New Roman" w:hAnsi="Times New Roman" w:cs="Times New Roman"/>
                <w:iCs/>
                <w:sz w:val="24"/>
                <w:szCs w:val="24"/>
                <w:lang w:eastAsia="lv-LV"/>
              </w:rPr>
              <w:t>izdarīts noziedzīgs nodarījums pret satiksmes drošību alkohola, narkotisko, psihotropo, toksisko vai citu apreibinošo vielu ietekmē</w:t>
            </w:r>
            <w:r w:rsidR="00604589" w:rsidRPr="009915C8">
              <w:rPr>
                <w:rFonts w:ascii="Times New Roman" w:eastAsia="Times New Roman" w:hAnsi="Times New Roman" w:cs="Times New Roman"/>
                <w:iCs/>
                <w:sz w:val="24"/>
                <w:szCs w:val="24"/>
                <w:lang w:eastAsia="lv-LV"/>
              </w:rPr>
              <w:t>.</w:t>
            </w:r>
          </w:p>
          <w:p w:rsidR="00604589" w:rsidRPr="009915C8" w:rsidRDefault="00E72BAD"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Būtu lietderīgi un saprātīgi galīgo rīcību ar lietiskajiem pierādījumiem (t.sk. noziedzīga nodarījuma izdarīšanas priekšmetu) un ar noziedzīgu nodarījumu sais</w:t>
            </w:r>
            <w:r w:rsidR="008B28C9" w:rsidRPr="009915C8">
              <w:rPr>
                <w:rFonts w:ascii="Times New Roman" w:eastAsia="Times New Roman" w:hAnsi="Times New Roman" w:cs="Times New Roman"/>
                <w:iCs/>
                <w:sz w:val="24"/>
                <w:szCs w:val="24"/>
                <w:lang w:eastAsia="lv-LV"/>
              </w:rPr>
              <w:t xml:space="preserve">tīto mantu ietvert vienā pantā, tādējādi papildinot gan </w:t>
            </w:r>
            <w:proofErr w:type="spellStart"/>
            <w:r w:rsidR="008B28C9" w:rsidRPr="009915C8">
              <w:rPr>
                <w:rFonts w:ascii="Times New Roman" w:eastAsia="Times New Roman" w:hAnsi="Times New Roman" w:cs="Times New Roman"/>
                <w:iCs/>
                <w:sz w:val="24"/>
                <w:szCs w:val="24"/>
                <w:lang w:eastAsia="lv-LV"/>
              </w:rPr>
              <w:t>KPL</w:t>
            </w:r>
            <w:proofErr w:type="spellEnd"/>
            <w:r w:rsidR="008B28C9" w:rsidRPr="009915C8">
              <w:rPr>
                <w:rFonts w:ascii="Times New Roman" w:eastAsia="Times New Roman" w:hAnsi="Times New Roman" w:cs="Times New Roman"/>
                <w:iCs/>
                <w:sz w:val="24"/>
                <w:szCs w:val="24"/>
                <w:lang w:eastAsia="lv-LV"/>
              </w:rPr>
              <w:t xml:space="preserve"> 240. panta pirmās daļas </w:t>
            </w:r>
            <w:proofErr w:type="spellStart"/>
            <w:r w:rsidR="008B28C9" w:rsidRPr="009915C8">
              <w:rPr>
                <w:rFonts w:ascii="Times New Roman" w:eastAsia="Times New Roman" w:hAnsi="Times New Roman" w:cs="Times New Roman"/>
                <w:iCs/>
                <w:sz w:val="24"/>
                <w:szCs w:val="24"/>
                <w:lang w:eastAsia="lv-LV"/>
              </w:rPr>
              <w:t>ievadteikumu</w:t>
            </w:r>
            <w:proofErr w:type="spellEnd"/>
            <w:r w:rsidR="008B28C9" w:rsidRPr="009915C8">
              <w:rPr>
                <w:rFonts w:ascii="Times New Roman" w:eastAsia="Times New Roman" w:hAnsi="Times New Roman" w:cs="Times New Roman"/>
                <w:iCs/>
                <w:sz w:val="24"/>
                <w:szCs w:val="24"/>
                <w:lang w:eastAsia="lv-LV"/>
              </w:rPr>
              <w:t xml:space="preserve">, gan arī, nosakot rīcību ar konfiscēto </w:t>
            </w:r>
            <w:r w:rsidR="00604589" w:rsidRPr="009915C8">
              <w:rPr>
                <w:rFonts w:ascii="Times New Roman" w:eastAsia="Times New Roman" w:hAnsi="Times New Roman" w:cs="Times New Roman"/>
                <w:iCs/>
                <w:sz w:val="24"/>
                <w:szCs w:val="24"/>
                <w:lang w:eastAsia="lv-LV"/>
              </w:rPr>
              <w:t>ar noziedzīgo nodarījumu saistīto mantu.</w:t>
            </w:r>
          </w:p>
          <w:p w:rsidR="00A45051" w:rsidRPr="009915C8" w:rsidRDefault="00A45051" w:rsidP="00C67117">
            <w:pPr>
              <w:spacing w:after="0" w:line="240" w:lineRule="auto"/>
              <w:ind w:firstLine="399"/>
              <w:jc w:val="both"/>
              <w:rPr>
                <w:rFonts w:ascii="Times New Roman" w:eastAsia="Times New Roman" w:hAnsi="Times New Roman" w:cs="Times New Roman"/>
                <w:iCs/>
                <w:sz w:val="24"/>
                <w:szCs w:val="24"/>
                <w:lang w:eastAsia="lv-LV"/>
              </w:rPr>
            </w:pPr>
          </w:p>
          <w:p w:rsidR="00B23AE1" w:rsidRPr="009915C8" w:rsidRDefault="00A45051" w:rsidP="00C67117">
            <w:pPr>
              <w:spacing w:after="0" w:line="240" w:lineRule="auto"/>
              <w:ind w:firstLine="399"/>
              <w:jc w:val="both"/>
              <w:rPr>
                <w:rFonts w:ascii="Times New Roman" w:eastAsia="Times New Roman" w:hAnsi="Times New Roman" w:cs="Times New Roman"/>
                <w:iCs/>
                <w:sz w:val="24"/>
                <w:szCs w:val="24"/>
                <w:lang w:eastAsia="lv-LV"/>
              </w:rPr>
            </w:pP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240. pantā šobrīd noteikts, ka lietas, kuras bija paredzētas vai tika izmantotas noziedzīga nodarījuma izdarīšanai, konfiscē, bet, ja tām nav vērtības, iznīcina. </w:t>
            </w:r>
            <w:r w:rsidR="00AC6F54" w:rsidRPr="009915C8">
              <w:rPr>
                <w:rFonts w:ascii="Times New Roman" w:eastAsia="Times New Roman" w:hAnsi="Times New Roman" w:cs="Times New Roman"/>
                <w:iCs/>
                <w:sz w:val="24"/>
                <w:szCs w:val="24"/>
                <w:lang w:eastAsia="lv-LV"/>
              </w:rPr>
              <w:t>Likumprojektā „Grozījumi Krimināllikumā” paredzēts, ka noziedzīga nodarījuma izdarīšanas priekšmeti, kas ir rīki un</w:t>
            </w:r>
            <w:proofErr w:type="gramStart"/>
            <w:r w:rsidR="00AC6F54" w:rsidRPr="009915C8">
              <w:rPr>
                <w:rFonts w:ascii="Times New Roman" w:eastAsia="Times New Roman" w:hAnsi="Times New Roman" w:cs="Times New Roman"/>
                <w:iCs/>
                <w:sz w:val="24"/>
                <w:szCs w:val="24"/>
                <w:lang w:eastAsia="lv-LV"/>
              </w:rPr>
              <w:t xml:space="preserve">  </w:t>
            </w:r>
            <w:proofErr w:type="gramEnd"/>
            <w:r w:rsidR="00AC6F54" w:rsidRPr="009915C8">
              <w:rPr>
                <w:rFonts w:ascii="Times New Roman" w:eastAsia="Times New Roman" w:hAnsi="Times New Roman" w:cs="Times New Roman"/>
                <w:iCs/>
                <w:sz w:val="24"/>
                <w:szCs w:val="24"/>
                <w:lang w:eastAsia="lv-LV"/>
              </w:rPr>
              <w:t xml:space="preserve">līdzekļi, kuri bija paredzēti vai tika izmantoti noziedzīga nodarījuma izdarīšanai, ir konfiscējami.  Savukārt likumprojekta 7. pantā ietvertajā </w:t>
            </w:r>
            <w:proofErr w:type="spellStart"/>
            <w:r w:rsidR="00AC6F54" w:rsidRPr="009915C8">
              <w:rPr>
                <w:rFonts w:ascii="Times New Roman" w:eastAsia="Times New Roman" w:hAnsi="Times New Roman" w:cs="Times New Roman"/>
                <w:iCs/>
                <w:sz w:val="24"/>
                <w:szCs w:val="24"/>
                <w:lang w:eastAsia="lv-LV"/>
              </w:rPr>
              <w:t>KPL</w:t>
            </w:r>
            <w:proofErr w:type="spellEnd"/>
            <w:r w:rsidR="00AC6F54" w:rsidRPr="009915C8">
              <w:rPr>
                <w:rFonts w:ascii="Times New Roman" w:eastAsia="Times New Roman" w:hAnsi="Times New Roman" w:cs="Times New Roman"/>
                <w:iCs/>
                <w:sz w:val="24"/>
                <w:szCs w:val="24"/>
                <w:lang w:eastAsia="lv-LV"/>
              </w:rPr>
              <w:t xml:space="preserve"> 240. pantā plānots noteikt, ka kon</w:t>
            </w:r>
            <w:r w:rsidR="00B23AE1" w:rsidRPr="009915C8">
              <w:rPr>
                <w:rFonts w:ascii="Times New Roman" w:eastAsia="Times New Roman" w:hAnsi="Times New Roman" w:cs="Times New Roman"/>
                <w:iCs/>
                <w:sz w:val="24"/>
                <w:szCs w:val="24"/>
                <w:lang w:eastAsia="lv-LV"/>
              </w:rPr>
              <w:t xml:space="preserve">fiscētos </w:t>
            </w:r>
            <w:r w:rsidR="00AC6F54" w:rsidRPr="009915C8">
              <w:rPr>
                <w:rFonts w:ascii="Times New Roman" w:eastAsia="Times New Roman" w:hAnsi="Times New Roman" w:cs="Times New Roman"/>
                <w:iCs/>
                <w:sz w:val="24"/>
                <w:szCs w:val="24"/>
                <w:lang w:eastAsia="lv-LV"/>
              </w:rPr>
              <w:t>aizdomās turētajam vai apsūdzētajam piederošos</w:t>
            </w:r>
            <w:r w:rsidR="00B23AE1" w:rsidRPr="009915C8">
              <w:rPr>
                <w:rFonts w:ascii="Times New Roman" w:eastAsia="Times New Roman" w:hAnsi="Times New Roman" w:cs="Times New Roman"/>
                <w:iCs/>
                <w:sz w:val="24"/>
                <w:szCs w:val="24"/>
                <w:lang w:eastAsia="lv-LV"/>
              </w:rPr>
              <w:t xml:space="preserve"> noziedzīga nodarījuma izdarīšanas priekšmetus nodod attiecīgi realizēšanai vai iznīcināšanai. Savukārt rīcība ar tiem noziedzīga nodarījuma izdarīšanas priekšmetiem, kuri nepieder personai, kura izdarījusi noziedzīgu nodarījumu, ir paredzēta </w:t>
            </w:r>
            <w:proofErr w:type="spellStart"/>
            <w:r w:rsidR="00B23AE1" w:rsidRPr="009915C8">
              <w:rPr>
                <w:rFonts w:ascii="Times New Roman" w:eastAsia="Times New Roman" w:hAnsi="Times New Roman" w:cs="Times New Roman"/>
                <w:iCs/>
                <w:sz w:val="24"/>
                <w:szCs w:val="24"/>
                <w:lang w:eastAsia="lv-LV"/>
              </w:rPr>
              <w:t>KPL</w:t>
            </w:r>
            <w:proofErr w:type="spellEnd"/>
            <w:r w:rsidR="00B23AE1" w:rsidRPr="009915C8">
              <w:rPr>
                <w:rFonts w:ascii="Times New Roman" w:eastAsia="Times New Roman" w:hAnsi="Times New Roman" w:cs="Times New Roman"/>
                <w:iCs/>
                <w:sz w:val="24"/>
                <w:szCs w:val="24"/>
                <w:lang w:eastAsia="lv-LV"/>
              </w:rPr>
              <w:t xml:space="preserve"> 240. panta pirmās daļas 1. punktā. </w:t>
            </w:r>
          </w:p>
          <w:p w:rsidR="00004E6F" w:rsidRPr="009915C8" w:rsidRDefault="00004E6F"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Tādējādi likumprojekta 7. pantā ietverts grozījums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240. pantā, paredzot izslēgt 240. panta pirmās daļas 6. punktu.</w:t>
            </w:r>
          </w:p>
          <w:p w:rsidR="00AC6F54" w:rsidRPr="009915C8" w:rsidRDefault="00B23AE1"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Vienlaikus likumprojektā „Grozījumi Krimināllikumā” ietvertajā 70.</w:t>
            </w:r>
            <w:r w:rsidRPr="009915C8">
              <w:rPr>
                <w:rFonts w:ascii="Times New Roman" w:eastAsia="Times New Roman" w:hAnsi="Times New Roman" w:cs="Times New Roman"/>
                <w:iCs/>
                <w:sz w:val="24"/>
                <w:szCs w:val="24"/>
                <w:vertAlign w:val="superscript"/>
                <w:lang w:eastAsia="lv-LV"/>
              </w:rPr>
              <w:t>14</w:t>
            </w:r>
            <w:r w:rsidRPr="009915C8">
              <w:rPr>
                <w:rFonts w:ascii="Times New Roman" w:eastAsia="Times New Roman" w:hAnsi="Times New Roman" w:cs="Times New Roman"/>
                <w:iCs/>
                <w:sz w:val="24"/>
                <w:szCs w:val="24"/>
                <w:lang w:eastAsia="lv-LV"/>
              </w:rPr>
              <w:t xml:space="preserve"> pantā paredzēts, ka gadījumos, ja noziedzīga nodarījuma izdarīšanai izmantotie priekšmeti pieder citai personai, var konfiscēt </w:t>
            </w:r>
            <w:r w:rsidR="00004E6F" w:rsidRPr="009915C8">
              <w:rPr>
                <w:rFonts w:ascii="Times New Roman" w:eastAsia="Times New Roman" w:hAnsi="Times New Roman" w:cs="Times New Roman"/>
                <w:iCs/>
                <w:sz w:val="24"/>
                <w:szCs w:val="24"/>
                <w:lang w:eastAsia="lv-LV"/>
              </w:rPr>
              <w:t>noziedzīga nodarījuma izdarījušai personai piederošu citu mantu vai piedzīt tās vērtību, kā arī paredzēta iespēja konfiscēt arī trešajai personai (laulātajam vai citai personai, ar kuru noziedzīgā nodarījuma izdarītājam ir kopīga (nedalīta) saimniecība) piederošu mantu.</w:t>
            </w:r>
          </w:p>
          <w:p w:rsidR="00004E6F" w:rsidRPr="009915C8" w:rsidRDefault="00004E6F"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Tā kā </w:t>
            </w:r>
            <w:proofErr w:type="spellStart"/>
            <w:r w:rsidRPr="009915C8">
              <w:rPr>
                <w:rFonts w:ascii="Times New Roman" w:eastAsia="Times New Roman" w:hAnsi="Times New Roman" w:cs="Times New Roman"/>
                <w:iCs/>
                <w:sz w:val="24"/>
                <w:szCs w:val="24"/>
                <w:lang w:eastAsia="lv-LV"/>
              </w:rPr>
              <w:t>KL</w:t>
            </w:r>
            <w:proofErr w:type="spellEnd"/>
            <w:r w:rsidRPr="009915C8">
              <w:rPr>
                <w:rFonts w:ascii="Times New Roman" w:eastAsia="Times New Roman" w:hAnsi="Times New Roman" w:cs="Times New Roman"/>
                <w:iCs/>
                <w:sz w:val="24"/>
                <w:szCs w:val="24"/>
                <w:lang w:eastAsia="lv-LV"/>
              </w:rPr>
              <w:t xml:space="preserve"> tiks paredzētas materiālās normas noziedzīga nodarījuma izdarīšanas priekšmeta aizstāšanai ar citu – noziedzīgā nodarījuma izdarītājam piederošu mantu vai mantas vērtības piedziņu, likumprojekta 7. pantā ietverts grozījums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240. pantā, paredzot izslēgt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240. panta septīto daļu.</w:t>
            </w:r>
          </w:p>
          <w:p w:rsidR="00671B74" w:rsidRPr="009915C8" w:rsidRDefault="00671B74" w:rsidP="00C67117">
            <w:pPr>
              <w:spacing w:after="0" w:line="240" w:lineRule="auto"/>
              <w:ind w:firstLine="399"/>
              <w:jc w:val="both"/>
              <w:rPr>
                <w:rFonts w:ascii="Times New Roman" w:eastAsia="Times New Roman" w:hAnsi="Times New Roman" w:cs="Times New Roman"/>
                <w:iCs/>
                <w:sz w:val="24"/>
                <w:szCs w:val="24"/>
                <w:lang w:eastAsia="lv-LV"/>
              </w:rPr>
            </w:pPr>
          </w:p>
          <w:p w:rsidR="00E72BAD" w:rsidRPr="009915C8" w:rsidRDefault="00671B74"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Šobrīd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nav paredzēt</w:t>
            </w:r>
            <w:r w:rsidR="00A45051" w:rsidRPr="009915C8">
              <w:rPr>
                <w:rFonts w:ascii="Times New Roman" w:eastAsia="Times New Roman" w:hAnsi="Times New Roman" w:cs="Times New Roman"/>
                <w:iCs/>
                <w:sz w:val="24"/>
                <w:szCs w:val="24"/>
                <w:lang w:eastAsia="lv-LV"/>
              </w:rPr>
              <w:t>a kārtība</w:t>
            </w:r>
            <w:r w:rsidRPr="009915C8">
              <w:rPr>
                <w:rFonts w:ascii="Times New Roman" w:eastAsia="Times New Roman" w:hAnsi="Times New Roman" w:cs="Times New Roman"/>
                <w:iCs/>
                <w:sz w:val="24"/>
                <w:szCs w:val="24"/>
                <w:lang w:eastAsia="lv-LV"/>
              </w:rPr>
              <w:t xml:space="preserve">, </w:t>
            </w:r>
            <w:r w:rsidR="00A45051" w:rsidRPr="009915C8">
              <w:rPr>
                <w:rFonts w:ascii="Times New Roman" w:eastAsia="Times New Roman" w:hAnsi="Times New Roman" w:cs="Times New Roman"/>
                <w:iCs/>
                <w:sz w:val="24"/>
                <w:szCs w:val="24"/>
                <w:lang w:eastAsia="lv-LV"/>
              </w:rPr>
              <w:t xml:space="preserve">kādā nosakāma lietiskā pierādījuma vērtība gadījumos, kad lietiskais pierādījums ir jāatdod tā īpašniekam vai likumīgajam valdītājam, bet to nav iespējams izdarīt (tas ir realizēts vai iznīcināts). Likumprojekta 7. pantā ietvertajos grozījumos </w:t>
            </w:r>
            <w:proofErr w:type="spellStart"/>
            <w:r w:rsidR="00A45051" w:rsidRPr="009915C8">
              <w:rPr>
                <w:rFonts w:ascii="Times New Roman" w:eastAsia="Times New Roman" w:hAnsi="Times New Roman" w:cs="Times New Roman"/>
                <w:iCs/>
                <w:sz w:val="24"/>
                <w:szCs w:val="24"/>
                <w:lang w:eastAsia="lv-LV"/>
              </w:rPr>
              <w:t>KPL</w:t>
            </w:r>
            <w:proofErr w:type="spellEnd"/>
            <w:r w:rsidR="00A45051" w:rsidRPr="009915C8">
              <w:rPr>
                <w:rFonts w:ascii="Times New Roman" w:eastAsia="Times New Roman" w:hAnsi="Times New Roman" w:cs="Times New Roman"/>
                <w:iCs/>
                <w:sz w:val="24"/>
                <w:szCs w:val="24"/>
                <w:lang w:eastAsia="lv-LV"/>
              </w:rPr>
              <w:t xml:space="preserve"> 240. pantā plānots noteikt, ka atlīdzināmā lietiskā pierādījuma vērtību nosaka tādā pašā kārtībā, kādā nosaka vērtību arestam pakļautajai mantai, proti, atbilstoši </w:t>
            </w:r>
            <w:proofErr w:type="spellStart"/>
            <w:r w:rsidR="00A45051" w:rsidRPr="009915C8">
              <w:rPr>
                <w:rFonts w:ascii="Times New Roman" w:eastAsia="Times New Roman" w:hAnsi="Times New Roman" w:cs="Times New Roman"/>
                <w:iCs/>
                <w:sz w:val="24"/>
                <w:szCs w:val="24"/>
                <w:lang w:eastAsia="lv-LV"/>
              </w:rPr>
              <w:t>KPL</w:t>
            </w:r>
            <w:proofErr w:type="spellEnd"/>
            <w:r w:rsidR="00A45051" w:rsidRPr="009915C8">
              <w:rPr>
                <w:rFonts w:ascii="Times New Roman" w:eastAsia="Times New Roman" w:hAnsi="Times New Roman" w:cs="Times New Roman"/>
                <w:iCs/>
                <w:sz w:val="24"/>
                <w:szCs w:val="24"/>
                <w:lang w:eastAsia="lv-LV"/>
              </w:rPr>
              <w:t xml:space="preserve"> 364. pantā noteiktajam. </w:t>
            </w:r>
          </w:p>
          <w:p w:rsidR="00E72BAD" w:rsidRPr="009915C8" w:rsidRDefault="00E72BAD" w:rsidP="00C67117">
            <w:pPr>
              <w:spacing w:after="0" w:line="240" w:lineRule="auto"/>
              <w:ind w:firstLine="399"/>
              <w:jc w:val="both"/>
              <w:rPr>
                <w:rFonts w:ascii="Times New Roman" w:eastAsia="Times New Roman" w:hAnsi="Times New Roman" w:cs="Times New Roman"/>
                <w:iCs/>
                <w:sz w:val="24"/>
                <w:szCs w:val="24"/>
                <w:lang w:eastAsia="lv-LV"/>
              </w:rPr>
            </w:pPr>
          </w:p>
          <w:p w:rsidR="00E72BAD" w:rsidRPr="009915C8" w:rsidRDefault="00A85990"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Tā kā ar likumprojektu „Grozījumi Krimināllikumā” plānots noteikt, ka mantas īpašā konfiskācija cita starpā ir noziedzīga nodarījuma izdarīšanas priekšmeta piespiedu bezatlīdzības atsavināšana, vienlaikus rīcību ar konfiscēto noziedzīgā nodarījuma izdarīšanas priekšmetu paredzot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(to sasaistot ar rīcību ar lietisko pierādījumu), tad ir nepieciešams precizēt arī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392.</w:t>
            </w:r>
            <w:r w:rsidRPr="009915C8">
              <w:rPr>
                <w:rFonts w:ascii="Times New Roman" w:eastAsia="Times New Roman" w:hAnsi="Times New Roman" w:cs="Times New Roman"/>
                <w:iCs/>
                <w:sz w:val="24"/>
                <w:szCs w:val="24"/>
                <w:vertAlign w:val="superscript"/>
                <w:lang w:eastAsia="lv-LV"/>
              </w:rPr>
              <w:t>1</w:t>
            </w:r>
            <w:r w:rsidRPr="009915C8">
              <w:rPr>
                <w:rFonts w:ascii="Times New Roman" w:eastAsia="Times New Roman" w:hAnsi="Times New Roman" w:cs="Times New Roman"/>
                <w:iCs/>
                <w:sz w:val="24"/>
                <w:szCs w:val="24"/>
                <w:lang w:eastAsia="lv-LV"/>
              </w:rPr>
              <w:t xml:space="preserve"> pantu (likumprojekta 392.</w:t>
            </w:r>
            <w:r w:rsidRPr="009915C8">
              <w:rPr>
                <w:rFonts w:ascii="Times New Roman" w:eastAsia="Times New Roman" w:hAnsi="Times New Roman" w:cs="Times New Roman"/>
                <w:iCs/>
                <w:sz w:val="24"/>
                <w:szCs w:val="24"/>
                <w:vertAlign w:val="superscript"/>
                <w:lang w:eastAsia="lv-LV"/>
              </w:rPr>
              <w:t>1</w:t>
            </w:r>
            <w:r w:rsidRPr="009915C8">
              <w:rPr>
                <w:rFonts w:ascii="Times New Roman" w:eastAsia="Times New Roman" w:hAnsi="Times New Roman" w:cs="Times New Roman"/>
                <w:iCs/>
                <w:sz w:val="24"/>
                <w:szCs w:val="24"/>
                <w:lang w:eastAsia="lv-LV"/>
              </w:rPr>
              <w:t xml:space="preserve"> pants), lai paredzētu, ka lēmumā par kriminālprocesa izbeigšanu norāda pieņemto lēmumu par </w:t>
            </w:r>
            <w:r w:rsidR="00013E64" w:rsidRPr="009915C8">
              <w:rPr>
                <w:rFonts w:ascii="Times New Roman" w:eastAsia="Times New Roman" w:hAnsi="Times New Roman" w:cs="Times New Roman"/>
                <w:iCs/>
                <w:sz w:val="24"/>
                <w:szCs w:val="24"/>
                <w:lang w:eastAsia="lv-LV"/>
              </w:rPr>
              <w:t>lietisko pierādījumu, ar noziedzīgu nodarījumu saistītās mantas, noziedzīgi iegūtas mantas konfiskāciju un rīcību ar lietiskajiem pierādījumiem, ar noziedzīgu nodarījumu saistīto mantu, noziedzīgi iegūtu mantu, kā arī citiem izņemtajiem priekšmetiem un vērtībām.</w:t>
            </w:r>
          </w:p>
          <w:p w:rsidR="007E64B4" w:rsidRPr="009915C8" w:rsidRDefault="007E64B4" w:rsidP="00C67117">
            <w:pPr>
              <w:spacing w:after="0" w:line="240" w:lineRule="auto"/>
              <w:ind w:firstLine="399"/>
              <w:jc w:val="both"/>
              <w:rPr>
                <w:rFonts w:ascii="Times New Roman" w:eastAsia="Times New Roman" w:hAnsi="Times New Roman" w:cs="Times New Roman"/>
                <w:iCs/>
                <w:sz w:val="24"/>
                <w:szCs w:val="24"/>
                <w:lang w:eastAsia="lv-LV"/>
              </w:rPr>
            </w:pPr>
          </w:p>
          <w:p w:rsidR="007E64B4" w:rsidRPr="009915C8" w:rsidRDefault="007E64B4"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Vienlaikus</w:t>
            </w:r>
            <w:r w:rsidR="00DF4F66" w:rsidRPr="009915C8">
              <w:rPr>
                <w:rFonts w:ascii="Times New Roman" w:eastAsia="Times New Roman" w:hAnsi="Times New Roman" w:cs="Times New Roman"/>
                <w:iCs/>
                <w:sz w:val="24"/>
                <w:szCs w:val="24"/>
                <w:lang w:eastAsia="lv-LV"/>
              </w:rPr>
              <w:t xml:space="preserve"> (likumprojekta 35. pants)</w:t>
            </w:r>
            <w:r w:rsidRPr="009915C8">
              <w:rPr>
                <w:rFonts w:ascii="Times New Roman" w:eastAsia="Times New Roman" w:hAnsi="Times New Roman" w:cs="Times New Roman"/>
                <w:iCs/>
                <w:sz w:val="24"/>
                <w:szCs w:val="24"/>
                <w:lang w:eastAsia="lv-LV"/>
              </w:rPr>
              <w:t xml:space="preserve"> </w:t>
            </w:r>
            <w:r w:rsidR="008A6934" w:rsidRPr="009915C8">
              <w:rPr>
                <w:rFonts w:ascii="Times New Roman" w:eastAsia="Times New Roman" w:hAnsi="Times New Roman" w:cs="Times New Roman"/>
                <w:iCs/>
                <w:sz w:val="24"/>
                <w:szCs w:val="24"/>
                <w:lang w:eastAsia="lv-LV"/>
              </w:rPr>
              <w:t xml:space="preserve">ir nepieciešams arī precizēt </w:t>
            </w:r>
            <w:proofErr w:type="spellStart"/>
            <w:r w:rsidR="008A6934" w:rsidRPr="009915C8">
              <w:rPr>
                <w:rFonts w:ascii="Times New Roman" w:eastAsia="Times New Roman" w:hAnsi="Times New Roman" w:cs="Times New Roman"/>
                <w:iCs/>
                <w:sz w:val="24"/>
                <w:szCs w:val="24"/>
                <w:lang w:eastAsia="lv-LV"/>
              </w:rPr>
              <w:t>KPL</w:t>
            </w:r>
            <w:proofErr w:type="spellEnd"/>
            <w:r w:rsidR="008A6934" w:rsidRPr="009915C8">
              <w:rPr>
                <w:rFonts w:ascii="Times New Roman" w:eastAsia="Times New Roman" w:hAnsi="Times New Roman" w:cs="Times New Roman"/>
                <w:iCs/>
                <w:sz w:val="24"/>
                <w:szCs w:val="24"/>
                <w:lang w:eastAsia="lv-LV"/>
              </w:rPr>
              <w:t xml:space="preserve"> 514. panta pirmās daļas 11. punktu, lai noteiktu</w:t>
            </w:r>
            <w:r w:rsidR="005B79E5" w:rsidRPr="009915C8">
              <w:rPr>
                <w:rFonts w:ascii="Times New Roman" w:eastAsia="Times New Roman" w:hAnsi="Times New Roman" w:cs="Times New Roman"/>
                <w:iCs/>
                <w:sz w:val="24"/>
                <w:szCs w:val="24"/>
                <w:lang w:eastAsia="lv-LV"/>
              </w:rPr>
              <w:t xml:space="preserve">, ka tiesai, pirms tā lemj par rīcību </w:t>
            </w:r>
            <w:r w:rsidR="00DF4F66" w:rsidRPr="009915C8">
              <w:rPr>
                <w:rFonts w:ascii="Times New Roman" w:eastAsia="Times New Roman" w:hAnsi="Times New Roman" w:cs="Times New Roman"/>
                <w:iCs/>
                <w:sz w:val="24"/>
                <w:szCs w:val="24"/>
                <w:lang w:eastAsia="lv-LV"/>
              </w:rPr>
              <w:t>ar noziedzīgi iegūtu mantu, lietiskajiem pierādījumiem</w:t>
            </w:r>
            <w:r w:rsidR="005B79E5" w:rsidRPr="009915C8">
              <w:rPr>
                <w:rFonts w:ascii="Times New Roman" w:eastAsia="Times New Roman" w:hAnsi="Times New Roman" w:cs="Times New Roman"/>
                <w:iCs/>
                <w:sz w:val="24"/>
                <w:szCs w:val="24"/>
                <w:lang w:eastAsia="lv-LV"/>
              </w:rPr>
              <w:t xml:space="preserve"> un ar noziedzīgu nodarījumu saistītu mantu</w:t>
            </w:r>
            <w:r w:rsidR="000D2E38" w:rsidRPr="009915C8">
              <w:rPr>
                <w:rFonts w:ascii="Times New Roman" w:eastAsia="Times New Roman" w:hAnsi="Times New Roman" w:cs="Times New Roman"/>
                <w:iCs/>
                <w:sz w:val="24"/>
                <w:szCs w:val="24"/>
                <w:lang w:eastAsia="lv-LV"/>
              </w:rPr>
              <w:t xml:space="preserve">, </w:t>
            </w:r>
            <w:r w:rsidR="00DF4F66" w:rsidRPr="009915C8">
              <w:rPr>
                <w:rFonts w:ascii="Times New Roman" w:eastAsia="Times New Roman" w:hAnsi="Times New Roman" w:cs="Times New Roman"/>
                <w:iCs/>
                <w:sz w:val="24"/>
                <w:szCs w:val="24"/>
                <w:lang w:eastAsia="lv-LV"/>
              </w:rPr>
              <w:t>ir jālemj par mantas īpašo konfiskāciju.</w:t>
            </w:r>
          </w:p>
          <w:p w:rsidR="007E64B4" w:rsidRPr="009915C8" w:rsidRDefault="00DF4F66"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Tāpat atbilstoši izmaiņām, ko paredz likum</w:t>
            </w:r>
            <w:r w:rsidR="00B85AC8">
              <w:rPr>
                <w:rFonts w:ascii="Times New Roman" w:eastAsia="Times New Roman" w:hAnsi="Times New Roman" w:cs="Times New Roman"/>
                <w:iCs/>
                <w:sz w:val="24"/>
                <w:szCs w:val="24"/>
                <w:lang w:eastAsia="lv-LV"/>
              </w:rPr>
              <w:t>projekts</w:t>
            </w:r>
            <w:r w:rsidRPr="009915C8">
              <w:rPr>
                <w:rFonts w:ascii="Times New Roman" w:eastAsia="Times New Roman" w:hAnsi="Times New Roman" w:cs="Times New Roman"/>
                <w:iCs/>
                <w:sz w:val="24"/>
                <w:szCs w:val="24"/>
                <w:lang w:eastAsia="lv-LV"/>
              </w:rPr>
              <w:t xml:space="preserve"> „Grozījumi Krimināllikumā”, kā arī grozījumiem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240. un 514. pantā,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529. pantu ir nepieciešams papildināt, paredzot, ka sprieduma rezolutīvajā daļā papildus norāda tiesas lēmumu par lietisko pierādījumu un ar noziedzīgu nodarījumu saistītās mantas konfiskāciju, kā arī rīcību ar mantu, kas saistīta ar noziedzīgo nodarījumu. </w:t>
            </w:r>
          </w:p>
          <w:p w:rsidR="007E64B4" w:rsidRPr="009915C8" w:rsidRDefault="007E64B4" w:rsidP="00C67117">
            <w:pPr>
              <w:spacing w:after="0" w:line="240" w:lineRule="auto"/>
              <w:ind w:firstLine="399"/>
              <w:jc w:val="both"/>
              <w:rPr>
                <w:rFonts w:ascii="Times New Roman" w:eastAsia="Times New Roman" w:hAnsi="Times New Roman" w:cs="Times New Roman"/>
                <w:iCs/>
                <w:sz w:val="24"/>
                <w:szCs w:val="24"/>
                <w:lang w:eastAsia="lv-LV"/>
              </w:rPr>
            </w:pPr>
          </w:p>
          <w:p w:rsidR="001A6627" w:rsidRPr="009915C8" w:rsidRDefault="001A6627" w:rsidP="00C67117">
            <w:pPr>
              <w:spacing w:after="0" w:line="240" w:lineRule="auto"/>
              <w:ind w:firstLine="399"/>
              <w:jc w:val="both"/>
              <w:rPr>
                <w:rFonts w:ascii="Times New Roman" w:eastAsia="Times New Roman" w:hAnsi="Times New Roman" w:cs="Times New Roman"/>
                <w:b/>
                <w:iCs/>
                <w:sz w:val="24"/>
                <w:szCs w:val="24"/>
                <w:u w:val="single"/>
                <w:lang w:eastAsia="lv-LV"/>
              </w:rPr>
            </w:pPr>
            <w:r w:rsidRPr="009915C8">
              <w:rPr>
                <w:rFonts w:ascii="Times New Roman" w:eastAsia="Times New Roman" w:hAnsi="Times New Roman" w:cs="Times New Roman"/>
                <w:b/>
                <w:iCs/>
                <w:sz w:val="24"/>
                <w:szCs w:val="24"/>
                <w:u w:val="single"/>
                <w:lang w:eastAsia="lv-LV"/>
              </w:rPr>
              <w:t>Aresta uzlikšana mantai.</w:t>
            </w:r>
          </w:p>
          <w:p w:rsidR="00283ECC" w:rsidRPr="009915C8" w:rsidRDefault="00283ECC"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Šobrīd mantisko jautājumu risinājuma nodrošināšan</w:t>
            </w:r>
            <w:r w:rsidR="00887598" w:rsidRPr="009915C8">
              <w:rPr>
                <w:rFonts w:ascii="Times New Roman" w:eastAsia="Times New Roman" w:hAnsi="Times New Roman" w:cs="Times New Roman"/>
                <w:iCs/>
                <w:sz w:val="24"/>
                <w:szCs w:val="24"/>
                <w:lang w:eastAsia="lv-LV"/>
              </w:rPr>
              <w:t>u</w:t>
            </w:r>
            <w:r w:rsidRPr="009915C8">
              <w:rPr>
                <w:rFonts w:ascii="Times New Roman" w:eastAsia="Times New Roman" w:hAnsi="Times New Roman" w:cs="Times New Roman"/>
                <w:iCs/>
                <w:sz w:val="24"/>
                <w:szCs w:val="24"/>
                <w:lang w:eastAsia="lv-LV"/>
              </w:rPr>
              <w:t xml:space="preserve"> (arests mantai) </w:t>
            </w:r>
            <w:r w:rsidR="00887598" w:rsidRPr="009915C8">
              <w:rPr>
                <w:rFonts w:ascii="Times New Roman" w:eastAsia="Times New Roman" w:hAnsi="Times New Roman" w:cs="Times New Roman"/>
                <w:iCs/>
                <w:sz w:val="24"/>
                <w:szCs w:val="24"/>
                <w:lang w:eastAsia="lv-LV"/>
              </w:rPr>
              <w:t xml:space="preserve">regulē </w:t>
            </w:r>
            <w:proofErr w:type="spellStart"/>
            <w:r w:rsidR="00887598" w:rsidRPr="009915C8">
              <w:rPr>
                <w:rFonts w:ascii="Times New Roman" w:eastAsia="Times New Roman" w:hAnsi="Times New Roman" w:cs="Times New Roman"/>
                <w:iCs/>
                <w:sz w:val="24"/>
                <w:szCs w:val="24"/>
                <w:lang w:eastAsia="lv-LV"/>
              </w:rPr>
              <w:t>KPL</w:t>
            </w:r>
            <w:proofErr w:type="spellEnd"/>
            <w:r w:rsidR="00887598" w:rsidRPr="009915C8">
              <w:rPr>
                <w:rFonts w:ascii="Times New Roman" w:eastAsia="Times New Roman" w:hAnsi="Times New Roman" w:cs="Times New Roman"/>
                <w:iCs/>
                <w:sz w:val="24"/>
                <w:szCs w:val="24"/>
                <w:lang w:eastAsia="lv-LV"/>
              </w:rPr>
              <w:t xml:space="preserve"> 28. nodaļa.</w:t>
            </w:r>
          </w:p>
          <w:p w:rsidR="00CD7C16" w:rsidRPr="009915C8" w:rsidRDefault="00CD7C16" w:rsidP="00C67117">
            <w:pPr>
              <w:spacing w:after="0" w:line="240" w:lineRule="auto"/>
              <w:ind w:firstLine="399"/>
              <w:jc w:val="both"/>
              <w:rPr>
                <w:rFonts w:ascii="Times New Roman" w:eastAsia="Times New Roman" w:hAnsi="Times New Roman" w:cs="Times New Roman"/>
                <w:iCs/>
                <w:sz w:val="24"/>
                <w:szCs w:val="24"/>
                <w:lang w:eastAsia="lv-LV"/>
              </w:rPr>
            </w:pP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361. panta pirmajā daļā šobrīd noteikts, ka, lai nodrošinātu mantisko jautājumu risinājumu </w:t>
            </w:r>
            <w:r w:rsidRPr="009915C8">
              <w:rPr>
                <w:rFonts w:ascii="Times New Roman" w:eastAsia="Times New Roman" w:hAnsi="Times New Roman" w:cs="Times New Roman"/>
                <w:iCs/>
                <w:sz w:val="24"/>
                <w:szCs w:val="24"/>
                <w:lang w:eastAsia="lv-LV"/>
              </w:rPr>
              <w:lastRenderedPageBreak/>
              <w:t>kriminālprocesā, kā arī iespējamo mantas konfiskāciju, kriminālprocesā uzliek arestu aizturētā, aizdomās turētā vai apsūdzētā mantai, arī mantai,</w:t>
            </w:r>
            <w:proofErr w:type="gramStart"/>
            <w:r w:rsidRPr="009915C8">
              <w:rPr>
                <w:rFonts w:ascii="Times New Roman" w:eastAsia="Times New Roman" w:hAnsi="Times New Roman" w:cs="Times New Roman"/>
                <w:iCs/>
                <w:sz w:val="24"/>
                <w:szCs w:val="24"/>
                <w:lang w:eastAsia="lv-LV"/>
              </w:rPr>
              <w:t xml:space="preserve"> kas viņiem pienākas no citām personām</w:t>
            </w:r>
            <w:proofErr w:type="gramEnd"/>
            <w:r w:rsidRPr="009915C8">
              <w:rPr>
                <w:rFonts w:ascii="Times New Roman" w:eastAsia="Times New Roman" w:hAnsi="Times New Roman" w:cs="Times New Roman"/>
                <w:iCs/>
                <w:sz w:val="24"/>
                <w:szCs w:val="24"/>
                <w:lang w:eastAsia="lv-LV"/>
              </w:rPr>
              <w:t>, vai to personu mantai, kuras ir materiāli atbildīgas par aizdomās turētā vai apsūdzētā rīcību. Tāpat arestu var uzlikt mantai, lai nodrošinātu konfiscējamā noziedzīgā nodarījuma rīka vērtības piedziņu, ja šis rīks pieder citai personai. Arestu var uzlikt arī noziedzīgi iegūtai vai ar kriminālprocesu saistītai mantai, kas atrodas pie citām personām.</w:t>
            </w:r>
          </w:p>
          <w:p w:rsidR="00CD7C16" w:rsidRPr="009915C8" w:rsidRDefault="00CD7C16" w:rsidP="00C67117">
            <w:pPr>
              <w:spacing w:after="0" w:line="240" w:lineRule="auto"/>
              <w:ind w:firstLine="399"/>
              <w:jc w:val="both"/>
              <w:rPr>
                <w:rFonts w:ascii="Times New Roman" w:eastAsia="Times New Roman" w:hAnsi="Times New Roman" w:cs="Times New Roman"/>
                <w:iCs/>
                <w:sz w:val="24"/>
                <w:szCs w:val="24"/>
                <w:lang w:eastAsia="lv-LV"/>
              </w:rPr>
            </w:pPr>
          </w:p>
          <w:p w:rsidR="003E4EC9" w:rsidRPr="009915C8" w:rsidRDefault="00887598"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Pētījumā secināts, ka [6.1.4] precīzi nav skaidrs un nodefinēts arestam pakļautās mantas apjoms. Krimināltiesiskās konfiskācijas nodrošināšanai tas būtu saistāms tikai ar to mantu, kuru potenciāli nākotnē varētu konfiscēt. </w:t>
            </w:r>
          </w:p>
          <w:p w:rsidR="00382A85" w:rsidRPr="009915C8" w:rsidRDefault="00382A85" w:rsidP="00C67117">
            <w:pPr>
              <w:spacing w:after="0" w:line="240" w:lineRule="auto"/>
              <w:ind w:firstLine="399"/>
              <w:jc w:val="both"/>
              <w:rPr>
                <w:rFonts w:ascii="Times New Roman" w:eastAsia="Times New Roman" w:hAnsi="Times New Roman" w:cs="Times New Roman"/>
                <w:iCs/>
                <w:sz w:val="24"/>
                <w:szCs w:val="24"/>
                <w:lang w:eastAsia="lv-LV"/>
              </w:rPr>
            </w:pPr>
          </w:p>
          <w:p w:rsidR="00CD7C16" w:rsidRPr="009915C8" w:rsidRDefault="00CD7C16"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Mantiskie jautājumi kriminālprocesā var būt kaitējuma kompensācija cietušajam, kā arī procesuālie izdevumi un to atlīdzināšana. Kaitējuma kompensācijas samaksāšanas pienākums ir noteikts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353. pantā.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368. pantā ir ietverts arī regulējums attiecībā uz procesuālo izdevumu atlīdzināšanas pienākumu. </w:t>
            </w:r>
          </w:p>
          <w:p w:rsidR="00FD7AFD" w:rsidRPr="009915C8" w:rsidRDefault="00FD7AFD"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Direktīvas preambulas 29. punktā ir noteikts, ka īpašumu saistībā ar kriminālprocesu cita starpā var iesaldēt arī tādēļ, lai nodrošinātu kompensāciju par noziedzīga nodarījuma radītiem zaudējumiem.</w:t>
            </w:r>
          </w:p>
          <w:p w:rsidR="00CD7C16" w:rsidRPr="009915C8" w:rsidRDefault="00CD7C16" w:rsidP="00C67117">
            <w:pPr>
              <w:spacing w:after="0" w:line="240" w:lineRule="auto"/>
              <w:ind w:firstLine="399"/>
              <w:jc w:val="both"/>
              <w:rPr>
                <w:rFonts w:ascii="Times New Roman" w:eastAsia="Times New Roman" w:hAnsi="Times New Roman" w:cs="Times New Roman"/>
                <w:iCs/>
                <w:sz w:val="24"/>
                <w:szCs w:val="24"/>
                <w:lang w:eastAsia="lv-LV"/>
              </w:rPr>
            </w:pPr>
          </w:p>
          <w:p w:rsidR="00CD7C16" w:rsidRPr="009915C8" w:rsidRDefault="00CD7C16"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Šobrīd saskaņā ar </w:t>
            </w:r>
            <w:proofErr w:type="spellStart"/>
            <w:r w:rsidRPr="009915C8">
              <w:rPr>
                <w:rFonts w:ascii="Times New Roman" w:eastAsia="Times New Roman" w:hAnsi="Times New Roman" w:cs="Times New Roman"/>
                <w:iCs/>
                <w:sz w:val="24"/>
                <w:szCs w:val="24"/>
                <w:lang w:eastAsia="lv-LV"/>
              </w:rPr>
              <w:t>KL</w:t>
            </w:r>
            <w:proofErr w:type="spellEnd"/>
            <w:r w:rsidRPr="009915C8">
              <w:rPr>
                <w:rFonts w:ascii="Times New Roman" w:eastAsia="Times New Roman" w:hAnsi="Times New Roman" w:cs="Times New Roman"/>
                <w:iCs/>
                <w:sz w:val="24"/>
                <w:szCs w:val="24"/>
                <w:lang w:eastAsia="lv-LV"/>
              </w:rPr>
              <w:t xml:space="preserve"> 36. un 42. pantu var vainīgajai personai tiesa var piemērot mantas konfiskāciju kā papildsodu</w:t>
            </w:r>
            <w:r w:rsidR="00FD7AFD" w:rsidRPr="009915C8">
              <w:rPr>
                <w:rFonts w:ascii="Times New Roman" w:eastAsia="Times New Roman" w:hAnsi="Times New Roman" w:cs="Times New Roman"/>
                <w:iCs/>
                <w:sz w:val="24"/>
                <w:szCs w:val="24"/>
                <w:lang w:eastAsia="lv-LV"/>
              </w:rPr>
              <w:t xml:space="preserve"> Krimināllikuma</w:t>
            </w:r>
            <w:r w:rsidRPr="009915C8">
              <w:rPr>
                <w:rFonts w:ascii="Times New Roman" w:eastAsia="Times New Roman" w:hAnsi="Times New Roman" w:cs="Times New Roman"/>
                <w:iCs/>
                <w:sz w:val="24"/>
                <w:szCs w:val="24"/>
                <w:lang w:eastAsia="lv-LV"/>
              </w:rPr>
              <w:t xml:space="preserve"> </w:t>
            </w:r>
            <w:r w:rsidR="00FD7AFD" w:rsidRPr="009915C8">
              <w:rPr>
                <w:rFonts w:ascii="Times New Roman" w:eastAsia="Times New Roman" w:hAnsi="Times New Roman" w:cs="Times New Roman"/>
                <w:iCs/>
                <w:sz w:val="24"/>
                <w:szCs w:val="24"/>
                <w:lang w:eastAsia="lv-LV"/>
              </w:rPr>
              <w:t xml:space="preserve">Sevišķajā daļā paredzētajos gadījumos. </w:t>
            </w:r>
            <w:proofErr w:type="spellStart"/>
            <w:r w:rsidR="00FD7AFD" w:rsidRPr="009915C8">
              <w:rPr>
                <w:rFonts w:ascii="Times New Roman" w:eastAsia="Times New Roman" w:hAnsi="Times New Roman" w:cs="Times New Roman"/>
                <w:iCs/>
                <w:sz w:val="24"/>
                <w:szCs w:val="24"/>
                <w:lang w:eastAsia="lv-LV"/>
              </w:rPr>
              <w:t>KL</w:t>
            </w:r>
            <w:proofErr w:type="spellEnd"/>
            <w:r w:rsidR="00FD7AFD" w:rsidRPr="009915C8">
              <w:rPr>
                <w:rFonts w:ascii="Times New Roman" w:eastAsia="Times New Roman" w:hAnsi="Times New Roman" w:cs="Times New Roman"/>
                <w:iCs/>
                <w:sz w:val="24"/>
                <w:szCs w:val="24"/>
                <w:lang w:eastAsia="lv-LV"/>
              </w:rPr>
              <w:t xml:space="preserve"> 42. pantā arī ir noteikts, ka var konfiscēt arī notiesātā īpašumā esošu mantu, ko tas nodevis citai fiziskajai vai juridiskajai personai. Tādējādi arests ir uzliekams arī tādai mantai, kas var tikt konfiscēta kā papildsods, ja noziedzīgais nodarījums ir kvalificēts pēc tā Krimināllikuma panta, kur sankcijā ir ietverts minētais papildsods. </w:t>
            </w:r>
          </w:p>
          <w:p w:rsidR="00CD7C16" w:rsidRPr="009915C8" w:rsidRDefault="00CD7C16" w:rsidP="00C67117">
            <w:pPr>
              <w:spacing w:after="0" w:line="240" w:lineRule="auto"/>
              <w:ind w:firstLine="399"/>
              <w:jc w:val="both"/>
              <w:rPr>
                <w:rFonts w:ascii="Times New Roman" w:eastAsia="Times New Roman" w:hAnsi="Times New Roman" w:cs="Times New Roman"/>
                <w:iCs/>
                <w:sz w:val="24"/>
                <w:szCs w:val="24"/>
                <w:lang w:eastAsia="lv-LV"/>
              </w:rPr>
            </w:pPr>
          </w:p>
          <w:p w:rsidR="00C220C8" w:rsidRPr="009915C8" w:rsidRDefault="00382A85"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Varšavas konvencija</w:t>
            </w:r>
            <w:r w:rsidR="00C220C8" w:rsidRPr="009915C8">
              <w:rPr>
                <w:rFonts w:ascii="Times New Roman" w:eastAsia="Times New Roman" w:hAnsi="Times New Roman" w:cs="Times New Roman"/>
                <w:iCs/>
                <w:sz w:val="24"/>
                <w:szCs w:val="24"/>
                <w:lang w:eastAsia="lv-LV"/>
              </w:rPr>
              <w:t xml:space="preserve"> (4. un 5. pants), Palermo konvencija (12. pants), Vīnes konvencija</w:t>
            </w:r>
            <w:r w:rsidRPr="009915C8">
              <w:rPr>
                <w:rFonts w:ascii="Times New Roman" w:eastAsia="Times New Roman" w:hAnsi="Times New Roman" w:cs="Times New Roman"/>
                <w:iCs/>
                <w:sz w:val="24"/>
                <w:szCs w:val="24"/>
                <w:lang w:eastAsia="lv-LV"/>
              </w:rPr>
              <w:t xml:space="preserve"> </w:t>
            </w:r>
            <w:r w:rsidR="00C220C8" w:rsidRPr="009915C8">
              <w:rPr>
                <w:rFonts w:ascii="Times New Roman" w:eastAsia="Times New Roman" w:hAnsi="Times New Roman" w:cs="Times New Roman"/>
                <w:iCs/>
                <w:sz w:val="24"/>
                <w:szCs w:val="24"/>
                <w:lang w:eastAsia="lv-LV"/>
              </w:rPr>
              <w:t xml:space="preserve">(5. pants) </w:t>
            </w:r>
            <w:r w:rsidRPr="009915C8">
              <w:rPr>
                <w:rFonts w:ascii="Times New Roman" w:eastAsia="Times New Roman" w:hAnsi="Times New Roman" w:cs="Times New Roman"/>
                <w:iCs/>
                <w:sz w:val="24"/>
                <w:szCs w:val="24"/>
                <w:lang w:eastAsia="lv-LV"/>
              </w:rPr>
              <w:t xml:space="preserve">noteic katras dalībvalsts pienākumu (it īpaši tādēļ, lai atvieglotu turpmākās konfiskācijas veikšanu) pieņemt tādus normatīvos un cita veida aktus, kas var būt nepieciešam, lai tā varētu nekavējoties identificēt, atrast, iesaldēt vai izņemt </w:t>
            </w:r>
            <w:r w:rsidRPr="009915C8">
              <w:rPr>
                <w:rFonts w:ascii="Times New Roman" w:eastAsia="Times New Roman" w:hAnsi="Times New Roman" w:cs="Times New Roman"/>
                <w:iCs/>
                <w:sz w:val="24"/>
                <w:szCs w:val="24"/>
                <w:lang w:eastAsia="lv-LV"/>
              </w:rPr>
              <w:lastRenderedPageBreak/>
              <w:t xml:space="preserve">tādu īpašumu, kas ir konfiscējams saskaņā ar </w:t>
            </w:r>
            <w:r w:rsidR="00C220C8" w:rsidRPr="009915C8">
              <w:rPr>
                <w:rFonts w:ascii="Times New Roman" w:eastAsia="Times New Roman" w:hAnsi="Times New Roman" w:cs="Times New Roman"/>
                <w:iCs/>
                <w:sz w:val="24"/>
                <w:szCs w:val="24"/>
                <w:lang w:eastAsia="lv-LV"/>
              </w:rPr>
              <w:t>minētajām konvencijām.</w:t>
            </w:r>
          </w:p>
          <w:p w:rsidR="00382A85" w:rsidRPr="009915C8" w:rsidRDefault="00382A85" w:rsidP="00C67117">
            <w:pPr>
              <w:spacing w:after="0" w:line="240" w:lineRule="auto"/>
              <w:ind w:firstLine="399"/>
              <w:jc w:val="both"/>
              <w:rPr>
                <w:rFonts w:ascii="Times New Roman" w:eastAsia="Times New Roman" w:hAnsi="Times New Roman" w:cs="Times New Roman"/>
                <w:iCs/>
                <w:sz w:val="24"/>
                <w:szCs w:val="24"/>
                <w:lang w:eastAsia="lv-LV"/>
              </w:rPr>
            </w:pPr>
            <w:proofErr w:type="spellStart"/>
            <w:r w:rsidRPr="009915C8">
              <w:rPr>
                <w:rFonts w:ascii="Times New Roman" w:eastAsia="Times New Roman" w:hAnsi="Times New Roman" w:cs="Times New Roman"/>
                <w:iCs/>
                <w:sz w:val="24"/>
                <w:szCs w:val="24"/>
                <w:u w:val="single"/>
                <w:lang w:eastAsia="lv-LV"/>
              </w:rPr>
              <w:t>FATF</w:t>
            </w:r>
            <w:proofErr w:type="spellEnd"/>
            <w:r w:rsidRPr="009915C8">
              <w:rPr>
                <w:rFonts w:ascii="Times New Roman" w:eastAsia="Times New Roman" w:hAnsi="Times New Roman" w:cs="Times New Roman"/>
                <w:iCs/>
                <w:sz w:val="24"/>
                <w:szCs w:val="24"/>
                <w:u w:val="single"/>
                <w:lang w:eastAsia="lv-LV"/>
              </w:rPr>
              <w:t xml:space="preserve">  4. rekomendācija „Konfiskācija un pagaidu pasākumi”</w:t>
            </w:r>
            <w:r w:rsidRPr="009915C8">
              <w:rPr>
                <w:rFonts w:ascii="Times New Roman" w:eastAsia="Times New Roman" w:hAnsi="Times New Roman" w:cs="Times New Roman"/>
                <w:b/>
                <w:bCs/>
                <w:iCs/>
                <w:sz w:val="24"/>
                <w:szCs w:val="24"/>
                <w:u w:val="single"/>
                <w:lang w:eastAsia="lv-LV"/>
              </w:rPr>
              <w:t xml:space="preserve"> </w:t>
            </w:r>
            <w:r w:rsidRPr="009915C8">
              <w:rPr>
                <w:rFonts w:ascii="Times New Roman" w:eastAsia="Times New Roman" w:hAnsi="Times New Roman" w:cs="Times New Roman"/>
                <w:iCs/>
                <w:sz w:val="24"/>
                <w:szCs w:val="24"/>
                <w:lang w:eastAsia="lv-LV"/>
              </w:rPr>
              <w:t>paredz, ka valstīm jāveic pasākumi, līdzīgi kā tas ir nostiprināts Vīnes konvencijā, Palermo konvencijā un Starptautiskajā konvencijā par cīņu pret terorisma finansēšanu, ieskaitot likumdošanas pasākumus, lai kompetentās iestādes varētu iesaldēt, arestēt un konfiscēt a) legalizēto īpašumu, b) ieņēmumus no naudas legalizēšanas vai predikatīviem nodarījumiem, rīkus, kas izmantoti vai paredzēti šo nodarījumu veikšanai, c) īpašumu, kas iegūts vai izmantots terorisma, teroristisku aktu vai teroristisku organizāciju finansēšanai vai d) atbilstošas vērtības īpašumu.</w:t>
            </w:r>
          </w:p>
          <w:p w:rsidR="003655C4" w:rsidRPr="009915C8" w:rsidRDefault="003655C4" w:rsidP="00C67117">
            <w:pPr>
              <w:spacing w:after="0" w:line="240" w:lineRule="auto"/>
              <w:ind w:firstLine="399"/>
              <w:jc w:val="both"/>
              <w:rPr>
                <w:rFonts w:ascii="Times New Roman" w:eastAsia="Times New Roman" w:hAnsi="Times New Roman" w:cs="Times New Roman"/>
                <w:iCs/>
                <w:sz w:val="24"/>
                <w:szCs w:val="24"/>
                <w:lang w:eastAsia="lv-LV"/>
              </w:rPr>
            </w:pPr>
          </w:p>
          <w:p w:rsidR="00B524C4" w:rsidRPr="009915C8" w:rsidRDefault="003655C4"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D</w:t>
            </w:r>
            <w:r w:rsidR="00B524C4" w:rsidRPr="009915C8">
              <w:rPr>
                <w:rFonts w:ascii="Times New Roman" w:eastAsia="Times New Roman" w:hAnsi="Times New Roman" w:cs="Times New Roman"/>
                <w:iCs/>
                <w:sz w:val="24"/>
                <w:szCs w:val="24"/>
                <w:lang w:eastAsia="lv-LV"/>
              </w:rPr>
              <w:t>irektīvas 7. pants noteic, ka dalībvalstis veic nepieciešamos pasākumus, lai varētu iesaldēt īpašumu ar nolūku to, iespējams, vēlāk konfiscēt. Minētie pasākumi, par kuriem rīkojumu dod kompetentā iestāde, ietver steidzamu rīcību, kas vajadzības gadījumā jāveic, lai saglabātu īpašumu. Īpašumam, kas pieder trešajai personai, kā minēts 6. pantā, var piemērot iesaldēšanas pasākumus nolūkā, iespējams, vēlāk veikt īpašuma konfiskāciju.</w:t>
            </w:r>
          </w:p>
          <w:p w:rsidR="003655C4" w:rsidRPr="009915C8" w:rsidRDefault="003655C4"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Direktīvas </w:t>
            </w:r>
            <w:r w:rsidR="00F626D2" w:rsidRPr="009915C8">
              <w:rPr>
                <w:rFonts w:ascii="Times New Roman" w:eastAsia="Times New Roman" w:hAnsi="Times New Roman" w:cs="Times New Roman"/>
                <w:iCs/>
                <w:sz w:val="24"/>
                <w:szCs w:val="24"/>
                <w:lang w:eastAsia="lv-LV"/>
              </w:rPr>
              <w:t>preambulas 26. un</w:t>
            </w:r>
            <w:proofErr w:type="gramStart"/>
            <w:r w:rsidR="00F626D2" w:rsidRPr="009915C8">
              <w:rPr>
                <w:rFonts w:ascii="Times New Roman" w:eastAsia="Times New Roman" w:hAnsi="Times New Roman" w:cs="Times New Roman"/>
                <w:iCs/>
                <w:sz w:val="24"/>
                <w:szCs w:val="24"/>
                <w:lang w:eastAsia="lv-LV"/>
              </w:rPr>
              <w:t xml:space="preserve"> 27. punktā minēts</w:t>
            </w:r>
            <w:proofErr w:type="gramEnd"/>
            <w:r w:rsidR="00F626D2" w:rsidRPr="009915C8">
              <w:rPr>
                <w:rFonts w:ascii="Times New Roman" w:eastAsia="Times New Roman" w:hAnsi="Times New Roman" w:cs="Times New Roman"/>
                <w:iCs/>
                <w:sz w:val="24"/>
                <w:szCs w:val="24"/>
                <w:lang w:eastAsia="lv-LV"/>
              </w:rPr>
              <w:t xml:space="preserve">, ka īpašuma saglabāšana var būt priekšnoteikums konfiskācijai un tā var būt būtiska konfiskācijas rīkojuma izpildei. </w:t>
            </w:r>
            <w:r w:rsidR="00F626D2" w:rsidRPr="009915C8">
              <w:rPr>
                <w:rFonts w:ascii="Times New Roman" w:eastAsia="Times New Roman" w:hAnsi="Times New Roman" w:cs="Times New Roman"/>
                <w:iCs/>
                <w:sz w:val="24"/>
                <w:szCs w:val="24"/>
                <w:u w:val="single"/>
                <w:lang w:eastAsia="lv-LV"/>
              </w:rPr>
              <w:t>Īpašumu saglabā iesaldējot</w:t>
            </w:r>
            <w:r w:rsidR="00F626D2" w:rsidRPr="009915C8">
              <w:rPr>
                <w:rFonts w:ascii="Times New Roman" w:eastAsia="Times New Roman" w:hAnsi="Times New Roman" w:cs="Times New Roman"/>
                <w:iCs/>
                <w:sz w:val="24"/>
                <w:szCs w:val="24"/>
                <w:lang w:eastAsia="lv-LV"/>
              </w:rPr>
              <w:t xml:space="preserve">. </w:t>
            </w:r>
            <w:r w:rsidR="00F626D2" w:rsidRPr="009915C8">
              <w:rPr>
                <w:rFonts w:ascii="Times New Roman" w:eastAsia="Times New Roman" w:hAnsi="Times New Roman" w:cs="Times New Roman"/>
                <w:iCs/>
                <w:sz w:val="24"/>
                <w:szCs w:val="24"/>
                <w:u w:val="single"/>
                <w:lang w:eastAsia="lv-LV"/>
              </w:rPr>
              <w:t>Lai novērstu īpašuma izšķērdēšanu, pirms var tikt izdots iesaldēšanas rīkojums, dalībvalstu kompetentās iestādes būtu jāpilnvaro nekavējoties rīkoties, lai nodrošinātu šādu īpašumu</w:t>
            </w:r>
            <w:r w:rsidR="00F626D2" w:rsidRPr="009915C8">
              <w:rPr>
                <w:rFonts w:ascii="Times New Roman" w:eastAsia="Times New Roman" w:hAnsi="Times New Roman" w:cs="Times New Roman"/>
                <w:iCs/>
                <w:sz w:val="24"/>
                <w:szCs w:val="24"/>
                <w:lang w:eastAsia="lv-LV"/>
              </w:rPr>
              <w:t xml:space="preserve">. </w:t>
            </w:r>
            <w:r w:rsidRPr="009915C8">
              <w:rPr>
                <w:rFonts w:ascii="Times New Roman" w:eastAsia="Times New Roman" w:hAnsi="Times New Roman" w:cs="Times New Roman"/>
                <w:iCs/>
                <w:sz w:val="24"/>
                <w:szCs w:val="24"/>
                <w:lang w:eastAsia="lv-LV"/>
              </w:rPr>
              <w:t xml:space="preserve">Tā kā īpašumu bieži saglabā konfiskācijas mērķiem, iesaldēšana un konfiskācija ir cieši saistīti pasākumi. </w:t>
            </w:r>
            <w:r w:rsidR="00F626D2" w:rsidRPr="009915C8">
              <w:rPr>
                <w:rFonts w:ascii="Times New Roman" w:eastAsia="Times New Roman" w:hAnsi="Times New Roman" w:cs="Times New Roman"/>
                <w:iCs/>
                <w:sz w:val="24"/>
                <w:szCs w:val="24"/>
                <w:lang w:eastAsia="lv-LV"/>
              </w:rPr>
              <w:t xml:space="preserve">Direktīvas preambulas 29. punktā norādīts, ka īpašumu </w:t>
            </w:r>
            <w:r w:rsidRPr="009915C8">
              <w:rPr>
                <w:rFonts w:ascii="Times New Roman" w:eastAsia="Times New Roman" w:hAnsi="Times New Roman" w:cs="Times New Roman"/>
                <w:iCs/>
                <w:sz w:val="24"/>
                <w:szCs w:val="24"/>
                <w:lang w:eastAsia="lv-LV"/>
              </w:rPr>
              <w:t>saistībā ar kriminālprocesu var iesaldēt arī tādēļ, lai to vēlāk atdotu vai lai nodrošinātu kompensāciju par noziedzīga nodarījuma radītiem zaudējumiem.</w:t>
            </w:r>
          </w:p>
          <w:p w:rsidR="00F626D2" w:rsidRPr="009915C8" w:rsidRDefault="00F626D2" w:rsidP="00C67117">
            <w:pPr>
              <w:spacing w:after="0" w:line="240" w:lineRule="auto"/>
              <w:ind w:firstLine="399"/>
              <w:jc w:val="both"/>
              <w:rPr>
                <w:rFonts w:ascii="Times New Roman" w:eastAsia="Times New Roman" w:hAnsi="Times New Roman" w:cs="Times New Roman"/>
                <w:iCs/>
                <w:sz w:val="24"/>
                <w:szCs w:val="24"/>
                <w:lang w:eastAsia="lv-LV"/>
              </w:rPr>
            </w:pPr>
          </w:p>
          <w:p w:rsidR="00F626D2" w:rsidRPr="009915C8" w:rsidRDefault="00F626D2"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Likumprojekta „Grozījumi Krimināllikumā” 2. pantā ietvertajā </w:t>
            </w:r>
            <w:proofErr w:type="spellStart"/>
            <w:r w:rsidR="00924CCD" w:rsidRPr="009915C8">
              <w:rPr>
                <w:rFonts w:ascii="Times New Roman" w:eastAsia="Times New Roman" w:hAnsi="Times New Roman" w:cs="Times New Roman"/>
                <w:iCs/>
                <w:sz w:val="24"/>
                <w:szCs w:val="24"/>
                <w:lang w:eastAsia="lv-LV"/>
              </w:rPr>
              <w:t>KL</w:t>
            </w:r>
            <w:proofErr w:type="spellEnd"/>
            <w:r w:rsidR="00924CCD" w:rsidRPr="009915C8">
              <w:rPr>
                <w:rFonts w:ascii="Times New Roman" w:eastAsia="Times New Roman" w:hAnsi="Times New Roman" w:cs="Times New Roman"/>
                <w:iCs/>
                <w:sz w:val="24"/>
                <w:szCs w:val="24"/>
                <w:lang w:eastAsia="lv-LV"/>
              </w:rPr>
              <w:t xml:space="preserve"> </w:t>
            </w:r>
            <w:r w:rsidRPr="009915C8">
              <w:rPr>
                <w:rFonts w:ascii="Times New Roman" w:eastAsia="Times New Roman" w:hAnsi="Times New Roman" w:cs="Times New Roman"/>
                <w:iCs/>
                <w:sz w:val="24"/>
                <w:szCs w:val="24"/>
                <w:lang w:eastAsia="lv-LV"/>
              </w:rPr>
              <w:t>70.</w:t>
            </w:r>
            <w:r w:rsidRPr="009915C8">
              <w:rPr>
                <w:rFonts w:ascii="Times New Roman" w:eastAsia="Times New Roman" w:hAnsi="Times New Roman" w:cs="Times New Roman"/>
                <w:iCs/>
                <w:sz w:val="24"/>
                <w:szCs w:val="24"/>
                <w:vertAlign w:val="superscript"/>
                <w:lang w:eastAsia="lv-LV"/>
              </w:rPr>
              <w:t xml:space="preserve">11 </w:t>
            </w:r>
            <w:r w:rsidRPr="009915C8">
              <w:rPr>
                <w:rFonts w:ascii="Times New Roman" w:eastAsia="Times New Roman" w:hAnsi="Times New Roman" w:cs="Times New Roman"/>
                <w:iCs/>
                <w:sz w:val="24"/>
                <w:szCs w:val="24"/>
                <w:lang w:eastAsia="lv-LV"/>
              </w:rPr>
              <w:t>pantā ir noteikts, kāda manta (tai skaitā, kurai personai piederoša) ir atzīstama par noziedzīgi iegūtu un konfiscējama</w:t>
            </w:r>
            <w:r w:rsidR="00515ED7" w:rsidRPr="009915C8">
              <w:rPr>
                <w:rFonts w:ascii="Times New Roman" w:eastAsia="Times New Roman" w:hAnsi="Times New Roman" w:cs="Times New Roman"/>
                <w:iCs/>
                <w:sz w:val="24"/>
                <w:szCs w:val="24"/>
                <w:lang w:eastAsia="lv-LV"/>
              </w:rPr>
              <w:t xml:space="preserve">, tai skaitā konfiscējami ir līdzekļi, ko persona ir ieguvusi no noziedzīgi iegūtas mantas realizācijas, kā arī noziedzīgi iegūtas mantas izmantošanas rezultātā gūtie augļi. </w:t>
            </w:r>
            <w:r w:rsidRPr="009915C8">
              <w:rPr>
                <w:rFonts w:ascii="Times New Roman" w:eastAsia="Times New Roman" w:hAnsi="Times New Roman" w:cs="Times New Roman"/>
                <w:iCs/>
                <w:sz w:val="24"/>
                <w:szCs w:val="24"/>
                <w:lang w:eastAsia="lv-LV"/>
              </w:rPr>
              <w:t>Minētajā likumprojekta pantā ietvertajā Krimināllikuma 70.</w:t>
            </w:r>
            <w:r w:rsidRPr="009915C8">
              <w:rPr>
                <w:rFonts w:ascii="Times New Roman" w:eastAsia="Times New Roman" w:hAnsi="Times New Roman" w:cs="Times New Roman"/>
                <w:iCs/>
                <w:sz w:val="24"/>
                <w:szCs w:val="24"/>
                <w:vertAlign w:val="superscript"/>
                <w:lang w:eastAsia="lv-LV"/>
              </w:rPr>
              <w:t>13</w:t>
            </w:r>
            <w:r w:rsidRPr="009915C8">
              <w:rPr>
                <w:rFonts w:ascii="Times New Roman" w:eastAsia="Times New Roman" w:hAnsi="Times New Roman" w:cs="Times New Roman"/>
                <w:iCs/>
                <w:sz w:val="24"/>
                <w:szCs w:val="24"/>
                <w:lang w:eastAsia="lv-LV"/>
              </w:rPr>
              <w:t xml:space="preserve"> pantā ir noteikts, kāda </w:t>
            </w:r>
            <w:r w:rsidRPr="009915C8">
              <w:rPr>
                <w:rFonts w:ascii="Times New Roman" w:eastAsia="Times New Roman" w:hAnsi="Times New Roman" w:cs="Times New Roman"/>
                <w:iCs/>
                <w:sz w:val="24"/>
                <w:szCs w:val="24"/>
                <w:lang w:eastAsia="lv-LV"/>
              </w:rPr>
              <w:lastRenderedPageBreak/>
              <w:t xml:space="preserve">manta ir uzskatāma par saistītu ar noziedzīgu nodarījumu un konfiscējama. Savukārt </w:t>
            </w:r>
            <w:proofErr w:type="spellStart"/>
            <w:r w:rsidRPr="009915C8">
              <w:rPr>
                <w:rFonts w:ascii="Times New Roman" w:eastAsia="Times New Roman" w:hAnsi="Times New Roman" w:cs="Times New Roman"/>
                <w:iCs/>
                <w:sz w:val="24"/>
                <w:szCs w:val="24"/>
                <w:lang w:eastAsia="lv-LV"/>
              </w:rPr>
              <w:t>KL</w:t>
            </w:r>
            <w:proofErr w:type="spellEnd"/>
            <w:r w:rsidRPr="009915C8">
              <w:rPr>
                <w:rFonts w:ascii="Times New Roman" w:eastAsia="Times New Roman" w:hAnsi="Times New Roman" w:cs="Times New Roman"/>
                <w:iCs/>
                <w:sz w:val="24"/>
                <w:szCs w:val="24"/>
                <w:lang w:eastAsia="lv-LV"/>
              </w:rPr>
              <w:t xml:space="preserve"> 70.</w:t>
            </w:r>
            <w:r w:rsidRPr="009915C8">
              <w:rPr>
                <w:rFonts w:ascii="Times New Roman" w:eastAsia="Times New Roman" w:hAnsi="Times New Roman" w:cs="Times New Roman"/>
                <w:iCs/>
                <w:sz w:val="24"/>
                <w:szCs w:val="24"/>
                <w:vertAlign w:val="superscript"/>
                <w:lang w:eastAsia="lv-LV"/>
              </w:rPr>
              <w:t>14</w:t>
            </w:r>
            <w:r w:rsidRPr="009915C8">
              <w:rPr>
                <w:rFonts w:ascii="Times New Roman" w:eastAsia="Times New Roman" w:hAnsi="Times New Roman" w:cs="Times New Roman"/>
                <w:iCs/>
                <w:sz w:val="24"/>
                <w:szCs w:val="24"/>
                <w:lang w:eastAsia="lv-LV"/>
              </w:rPr>
              <w:t xml:space="preserve"> pantā paredzēt</w:t>
            </w:r>
            <w:r w:rsidR="00D82045" w:rsidRPr="009915C8">
              <w:rPr>
                <w:rFonts w:ascii="Times New Roman" w:eastAsia="Times New Roman" w:hAnsi="Times New Roman" w:cs="Times New Roman"/>
                <w:iCs/>
                <w:sz w:val="24"/>
                <w:szCs w:val="24"/>
                <w:lang w:eastAsia="lv-LV"/>
              </w:rPr>
              <w:t>s, kādos</w:t>
            </w:r>
            <w:r w:rsidRPr="009915C8">
              <w:rPr>
                <w:rFonts w:ascii="Times New Roman" w:eastAsia="Times New Roman" w:hAnsi="Times New Roman" w:cs="Times New Roman"/>
                <w:iCs/>
                <w:sz w:val="24"/>
                <w:szCs w:val="24"/>
                <w:lang w:eastAsia="lv-LV"/>
              </w:rPr>
              <w:t xml:space="preserve"> gadījum</w:t>
            </w:r>
            <w:r w:rsidR="00D82045" w:rsidRPr="009915C8">
              <w:rPr>
                <w:rFonts w:ascii="Times New Roman" w:eastAsia="Times New Roman" w:hAnsi="Times New Roman" w:cs="Times New Roman"/>
                <w:iCs/>
                <w:sz w:val="24"/>
                <w:szCs w:val="24"/>
                <w:lang w:eastAsia="lv-LV"/>
              </w:rPr>
              <w:t>os, kurai personai piederoša manta var tikt pakļauta konfiskācijai, aizstājot</w:t>
            </w:r>
            <w:r w:rsidRPr="009915C8">
              <w:rPr>
                <w:rFonts w:ascii="Times New Roman" w:eastAsia="Times New Roman" w:hAnsi="Times New Roman" w:cs="Times New Roman"/>
                <w:iCs/>
                <w:sz w:val="24"/>
                <w:szCs w:val="24"/>
                <w:lang w:eastAsia="lv-LV"/>
              </w:rPr>
              <w:t xml:space="preserve"> noziedzīgi iegūtas mantas vai noziedzīga nodarījuma izdarīšanas priekšmeta konfisk</w:t>
            </w:r>
            <w:r w:rsidR="00D82045" w:rsidRPr="009915C8">
              <w:rPr>
                <w:rFonts w:ascii="Times New Roman" w:eastAsia="Times New Roman" w:hAnsi="Times New Roman" w:cs="Times New Roman"/>
                <w:iCs/>
                <w:sz w:val="24"/>
                <w:szCs w:val="24"/>
                <w:lang w:eastAsia="lv-LV"/>
              </w:rPr>
              <w:t>āciju</w:t>
            </w:r>
            <w:r w:rsidRPr="009915C8">
              <w:rPr>
                <w:rFonts w:ascii="Times New Roman" w:eastAsia="Times New Roman" w:hAnsi="Times New Roman" w:cs="Times New Roman"/>
                <w:iCs/>
                <w:sz w:val="24"/>
                <w:szCs w:val="24"/>
                <w:lang w:eastAsia="lv-LV"/>
              </w:rPr>
              <w:t xml:space="preserve">. </w:t>
            </w:r>
          </w:p>
          <w:p w:rsidR="00CD6A2E" w:rsidRPr="009915C8" w:rsidRDefault="00CD6A2E" w:rsidP="00C67117">
            <w:pPr>
              <w:spacing w:after="0" w:line="240" w:lineRule="auto"/>
              <w:ind w:firstLine="399"/>
              <w:jc w:val="both"/>
              <w:rPr>
                <w:rFonts w:ascii="Times New Roman" w:eastAsia="Times New Roman" w:hAnsi="Times New Roman" w:cs="Times New Roman"/>
                <w:iCs/>
                <w:sz w:val="24"/>
                <w:szCs w:val="24"/>
                <w:lang w:eastAsia="lv-LV"/>
              </w:rPr>
            </w:pPr>
          </w:p>
          <w:p w:rsidR="00D82045" w:rsidRPr="009915C8" w:rsidRDefault="00D82045" w:rsidP="00C67117">
            <w:pPr>
              <w:spacing w:after="0" w:line="240" w:lineRule="auto"/>
              <w:ind w:firstLine="399"/>
              <w:jc w:val="both"/>
              <w:rPr>
                <w:rFonts w:ascii="Times New Roman" w:eastAsia="Times New Roman" w:hAnsi="Times New Roman" w:cs="Times New Roman"/>
                <w:iCs/>
                <w:sz w:val="24"/>
                <w:szCs w:val="24"/>
                <w:lang w:eastAsia="lv-LV"/>
              </w:rPr>
            </w:pP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357. panta trešajā daļā noteikts, ka manta, kuras izcelsme ir noziedzīga nodarījuma atklāšanai izmantoti valsts līdzekļi, atdodami likumīgajam valdītājam vai piedzenami tā labā. Ja šāda manta ir atsavināta, iznīcināta vai noslēpta un to nav iespējams atdot, piedziņai var pakļaut citu mantu atdodamās mantas vērtībā.</w:t>
            </w:r>
          </w:p>
          <w:p w:rsidR="00D82045" w:rsidRPr="009915C8" w:rsidRDefault="00D82045" w:rsidP="00C67117">
            <w:pPr>
              <w:spacing w:after="0" w:line="240" w:lineRule="auto"/>
              <w:ind w:firstLine="399"/>
              <w:jc w:val="both"/>
              <w:rPr>
                <w:rFonts w:ascii="Times New Roman" w:eastAsia="Times New Roman" w:hAnsi="Times New Roman" w:cs="Times New Roman"/>
                <w:iCs/>
                <w:sz w:val="24"/>
                <w:szCs w:val="24"/>
                <w:lang w:eastAsia="lv-LV"/>
              </w:rPr>
            </w:pPr>
          </w:p>
          <w:p w:rsidR="005208C0" w:rsidRPr="009915C8" w:rsidRDefault="00CD6A2E"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Ievērojot minēto, likumprojekta 14. pantā paredzēts precizēt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361. panta pirmo daļu, </w:t>
            </w:r>
            <w:proofErr w:type="gramStart"/>
            <w:r w:rsidRPr="009915C8">
              <w:rPr>
                <w:rFonts w:ascii="Times New Roman" w:eastAsia="Times New Roman" w:hAnsi="Times New Roman" w:cs="Times New Roman"/>
                <w:iCs/>
                <w:sz w:val="24"/>
                <w:szCs w:val="24"/>
                <w:lang w:eastAsia="lv-LV"/>
              </w:rPr>
              <w:t>skaidri nosakot, kādai mantai kriminālprocesa ietvaros ir jāuzliek</w:t>
            </w:r>
            <w:proofErr w:type="gramEnd"/>
            <w:r w:rsidRPr="009915C8">
              <w:rPr>
                <w:rFonts w:ascii="Times New Roman" w:eastAsia="Times New Roman" w:hAnsi="Times New Roman" w:cs="Times New Roman"/>
                <w:iCs/>
                <w:sz w:val="24"/>
                <w:szCs w:val="24"/>
                <w:lang w:eastAsia="lv-LV"/>
              </w:rPr>
              <w:t xml:space="preserve"> vai var uzlikt arestu. </w:t>
            </w:r>
          </w:p>
          <w:p w:rsidR="0061073D" w:rsidRPr="009915C8" w:rsidRDefault="004A6AD7"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L</w:t>
            </w:r>
            <w:r w:rsidR="009A03FB" w:rsidRPr="009915C8">
              <w:rPr>
                <w:rFonts w:ascii="Times New Roman" w:eastAsia="Times New Roman" w:hAnsi="Times New Roman" w:cs="Times New Roman"/>
                <w:iCs/>
                <w:sz w:val="24"/>
                <w:szCs w:val="24"/>
                <w:lang w:eastAsia="lv-LV"/>
              </w:rPr>
              <w:t>ikumprojekta 14. pant</w:t>
            </w:r>
            <w:r w:rsidR="00987B71" w:rsidRPr="009915C8">
              <w:rPr>
                <w:rFonts w:ascii="Times New Roman" w:eastAsia="Times New Roman" w:hAnsi="Times New Roman" w:cs="Times New Roman"/>
                <w:iCs/>
                <w:sz w:val="24"/>
                <w:szCs w:val="24"/>
                <w:lang w:eastAsia="lv-LV"/>
              </w:rPr>
              <w:t>a otrajā daļā</w:t>
            </w:r>
            <w:r w:rsidR="009A03FB" w:rsidRPr="009915C8">
              <w:rPr>
                <w:rFonts w:ascii="Times New Roman" w:eastAsia="Times New Roman" w:hAnsi="Times New Roman" w:cs="Times New Roman"/>
                <w:iCs/>
                <w:sz w:val="24"/>
                <w:szCs w:val="24"/>
                <w:lang w:eastAsia="lv-LV"/>
              </w:rPr>
              <w:t xml:space="preserve"> paredzēts</w:t>
            </w:r>
            <w:r w:rsidR="0061073D" w:rsidRPr="009915C8">
              <w:rPr>
                <w:rFonts w:ascii="Times New Roman" w:eastAsia="Times New Roman" w:hAnsi="Times New Roman" w:cs="Times New Roman"/>
                <w:iCs/>
                <w:sz w:val="24"/>
                <w:szCs w:val="24"/>
                <w:lang w:eastAsia="lv-LV"/>
              </w:rPr>
              <w:t xml:space="preserve"> izslēgt </w:t>
            </w:r>
            <w:proofErr w:type="spellStart"/>
            <w:r w:rsidR="0061073D" w:rsidRPr="009915C8">
              <w:rPr>
                <w:rFonts w:ascii="Times New Roman" w:eastAsia="Times New Roman" w:hAnsi="Times New Roman" w:cs="Times New Roman"/>
                <w:iCs/>
                <w:sz w:val="24"/>
                <w:szCs w:val="24"/>
                <w:lang w:eastAsia="lv-LV"/>
              </w:rPr>
              <w:t>KPL</w:t>
            </w:r>
            <w:proofErr w:type="spellEnd"/>
            <w:r w:rsidR="0061073D" w:rsidRPr="009915C8">
              <w:rPr>
                <w:rFonts w:ascii="Times New Roman" w:eastAsia="Times New Roman" w:hAnsi="Times New Roman" w:cs="Times New Roman"/>
                <w:iCs/>
                <w:sz w:val="24"/>
                <w:szCs w:val="24"/>
                <w:lang w:eastAsia="lv-LV"/>
              </w:rPr>
              <w:t xml:space="preserve"> 361.</w:t>
            </w:r>
            <w:r w:rsidR="00515ED7" w:rsidRPr="009915C8">
              <w:rPr>
                <w:rFonts w:ascii="Times New Roman" w:eastAsia="Times New Roman" w:hAnsi="Times New Roman" w:cs="Times New Roman"/>
                <w:iCs/>
                <w:sz w:val="24"/>
                <w:szCs w:val="24"/>
                <w:lang w:eastAsia="lv-LV"/>
              </w:rPr>
              <w:t> </w:t>
            </w:r>
            <w:r w:rsidR="0061073D" w:rsidRPr="009915C8">
              <w:rPr>
                <w:rFonts w:ascii="Times New Roman" w:eastAsia="Times New Roman" w:hAnsi="Times New Roman" w:cs="Times New Roman"/>
                <w:iCs/>
                <w:sz w:val="24"/>
                <w:szCs w:val="24"/>
                <w:lang w:eastAsia="lv-LV"/>
              </w:rPr>
              <w:t>panta 1.</w:t>
            </w:r>
            <w:r w:rsidR="0061073D" w:rsidRPr="009915C8">
              <w:rPr>
                <w:rFonts w:ascii="Times New Roman" w:eastAsia="Times New Roman" w:hAnsi="Times New Roman" w:cs="Times New Roman"/>
                <w:iCs/>
                <w:sz w:val="24"/>
                <w:szCs w:val="24"/>
                <w:vertAlign w:val="superscript"/>
                <w:lang w:eastAsia="lv-LV"/>
              </w:rPr>
              <w:t xml:space="preserve">1 </w:t>
            </w:r>
            <w:r w:rsidR="0061073D" w:rsidRPr="009915C8">
              <w:rPr>
                <w:rFonts w:ascii="Times New Roman" w:eastAsia="Times New Roman" w:hAnsi="Times New Roman" w:cs="Times New Roman"/>
                <w:iCs/>
                <w:sz w:val="24"/>
                <w:szCs w:val="24"/>
                <w:lang w:eastAsia="lv-LV"/>
              </w:rPr>
              <w:t>daļu</w:t>
            </w:r>
            <w:r w:rsidR="00515ED7" w:rsidRPr="009915C8">
              <w:rPr>
                <w:rFonts w:ascii="Times New Roman" w:eastAsia="Times New Roman" w:hAnsi="Times New Roman" w:cs="Times New Roman"/>
                <w:iCs/>
                <w:sz w:val="24"/>
                <w:szCs w:val="24"/>
                <w:lang w:eastAsia="lv-LV"/>
              </w:rPr>
              <w:t>, jo arestu līdzekļiem, ko persona ieguvusi no noziedzīgi iegūtas mantas realizācijas, kā arī noziedzīgi iegūtas mantas izmantošanas rezultātā gūtie augļi</w:t>
            </w:r>
            <w:r w:rsidR="00987B71" w:rsidRPr="009915C8">
              <w:rPr>
                <w:rFonts w:ascii="Times New Roman" w:eastAsia="Times New Roman" w:hAnsi="Times New Roman" w:cs="Times New Roman"/>
                <w:iCs/>
                <w:sz w:val="24"/>
                <w:szCs w:val="24"/>
                <w:lang w:eastAsia="lv-LV"/>
              </w:rPr>
              <w:t>, saskaņā ar likumprojekta 14. panta pirmo daļu</w:t>
            </w:r>
            <w:r w:rsidR="00515ED7" w:rsidRPr="009915C8">
              <w:rPr>
                <w:rFonts w:ascii="Times New Roman" w:eastAsia="Times New Roman" w:hAnsi="Times New Roman" w:cs="Times New Roman"/>
                <w:iCs/>
                <w:sz w:val="24"/>
                <w:szCs w:val="24"/>
                <w:lang w:eastAsia="lv-LV"/>
              </w:rPr>
              <w:t xml:space="preserve"> varēs</w:t>
            </w:r>
            <w:r w:rsidR="00987B71" w:rsidRPr="009915C8">
              <w:rPr>
                <w:rFonts w:ascii="Times New Roman" w:eastAsia="Times New Roman" w:hAnsi="Times New Roman" w:cs="Times New Roman"/>
                <w:iCs/>
                <w:sz w:val="24"/>
                <w:szCs w:val="24"/>
                <w:lang w:eastAsia="lv-LV"/>
              </w:rPr>
              <w:t xml:space="preserve"> uzlikt</w:t>
            </w:r>
            <w:r w:rsidR="00515ED7" w:rsidRPr="009915C8">
              <w:rPr>
                <w:rFonts w:ascii="Times New Roman" w:eastAsia="Times New Roman" w:hAnsi="Times New Roman" w:cs="Times New Roman"/>
                <w:iCs/>
                <w:sz w:val="24"/>
                <w:szCs w:val="24"/>
                <w:lang w:eastAsia="lv-LV"/>
              </w:rPr>
              <w:t xml:space="preserve">, pamatojoties uz </w:t>
            </w:r>
            <w:proofErr w:type="spellStart"/>
            <w:r w:rsidR="00515ED7" w:rsidRPr="009915C8">
              <w:rPr>
                <w:rFonts w:ascii="Times New Roman" w:eastAsia="Times New Roman" w:hAnsi="Times New Roman" w:cs="Times New Roman"/>
                <w:iCs/>
                <w:sz w:val="24"/>
                <w:szCs w:val="24"/>
                <w:lang w:eastAsia="lv-LV"/>
              </w:rPr>
              <w:t>KPL</w:t>
            </w:r>
            <w:proofErr w:type="spellEnd"/>
            <w:r w:rsidR="00515ED7" w:rsidRPr="009915C8">
              <w:rPr>
                <w:rFonts w:ascii="Times New Roman" w:eastAsia="Times New Roman" w:hAnsi="Times New Roman" w:cs="Times New Roman"/>
                <w:iCs/>
                <w:sz w:val="24"/>
                <w:szCs w:val="24"/>
                <w:lang w:eastAsia="lv-LV"/>
              </w:rPr>
              <w:t xml:space="preserve"> 361. panta pirmo daļu.</w:t>
            </w:r>
          </w:p>
          <w:p w:rsidR="003655C4" w:rsidRPr="009915C8" w:rsidRDefault="00CD6A2E"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Vienlaikus tiek saglabāta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361. panta otrā daļa, kurā noteikts, ka arestu mantai var uzlikt arī procesos par piespiedu līdzekļu piemērošanu juridiskajai personai un par medicīniska rakstura piespiedu līdzekļu noteikšanu, ja ir nepieciešams nodrošināt mantisko jautājumu risinājumu kriminālprocesā vai iespējamo likvidāciju, vai naudas piedziņu, vai mantas konfiskāciju.</w:t>
            </w:r>
          </w:p>
          <w:p w:rsidR="002806AA" w:rsidRPr="009915C8" w:rsidRDefault="002806AA" w:rsidP="00C67117">
            <w:pPr>
              <w:spacing w:after="0" w:line="240" w:lineRule="auto"/>
              <w:ind w:firstLine="399"/>
              <w:jc w:val="both"/>
              <w:rPr>
                <w:rFonts w:ascii="Times New Roman" w:eastAsia="Times New Roman" w:hAnsi="Times New Roman" w:cs="Times New Roman"/>
                <w:iCs/>
                <w:sz w:val="24"/>
                <w:szCs w:val="24"/>
                <w:lang w:eastAsia="lv-LV"/>
              </w:rPr>
            </w:pPr>
          </w:p>
          <w:p w:rsidR="00987B71" w:rsidRPr="009915C8" w:rsidRDefault="00987B71"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Konfiskācijas direktīvas 8. panta 2. punktā noteikts, ka dalībvalstis veic nepieciešamos pasākumus ar mērķi nodrošināt, ka iesaldēšanas rīkojumu iespējami drīz pēc tā pieņemšanas paziņo attiecīgajai personai. </w:t>
            </w:r>
            <w:r w:rsidRPr="009915C8">
              <w:rPr>
                <w:rFonts w:ascii="Times New Roman" w:eastAsia="Times New Roman" w:hAnsi="Times New Roman" w:cs="Times New Roman"/>
                <w:iCs/>
                <w:sz w:val="24"/>
                <w:szCs w:val="24"/>
                <w:u w:val="single"/>
                <w:lang w:eastAsia="lv-LV"/>
              </w:rPr>
              <w:t>Šādā paziņojumā vismaz īsumā norāda attiecīgā rīkojuma iemeslu vai iemeslus</w:t>
            </w:r>
            <w:r w:rsidRPr="009915C8">
              <w:rPr>
                <w:rFonts w:ascii="Times New Roman" w:eastAsia="Times New Roman" w:hAnsi="Times New Roman" w:cs="Times New Roman"/>
                <w:iCs/>
                <w:sz w:val="24"/>
                <w:szCs w:val="24"/>
                <w:lang w:eastAsia="lv-LV"/>
              </w:rPr>
              <w:t xml:space="preserve">. Ja tas ir nepieciešams, lai izvairītos traucēt kriminālizmeklēšanai, kompetentās iestādes var atlikt iesaldēšanas rīkojuma paziņošanu iesaistītajai personai. </w:t>
            </w:r>
          </w:p>
          <w:p w:rsidR="00987B71" w:rsidRPr="009915C8" w:rsidRDefault="00987B71" w:rsidP="00C67117">
            <w:pPr>
              <w:spacing w:after="0" w:line="240" w:lineRule="auto"/>
              <w:ind w:firstLine="399"/>
              <w:jc w:val="both"/>
              <w:rPr>
                <w:rFonts w:ascii="Times New Roman" w:eastAsia="Times New Roman" w:hAnsi="Times New Roman" w:cs="Times New Roman"/>
                <w:iCs/>
                <w:sz w:val="24"/>
                <w:szCs w:val="24"/>
                <w:u w:val="single"/>
                <w:lang w:eastAsia="lv-LV"/>
              </w:rPr>
            </w:pPr>
            <w:r w:rsidRPr="009915C8">
              <w:rPr>
                <w:rFonts w:ascii="Times New Roman" w:eastAsia="Times New Roman" w:hAnsi="Times New Roman" w:cs="Times New Roman"/>
                <w:iCs/>
                <w:sz w:val="24"/>
                <w:szCs w:val="24"/>
                <w:lang w:eastAsia="lv-LV"/>
              </w:rPr>
              <w:t xml:space="preserve">Direktīvas preambulas 33. punktā norādīts, ka (..) </w:t>
            </w:r>
            <w:r w:rsidRPr="009915C8">
              <w:rPr>
                <w:rFonts w:ascii="Times New Roman" w:eastAsia="Times New Roman" w:hAnsi="Times New Roman" w:cs="Times New Roman"/>
                <w:iCs/>
                <w:sz w:val="24"/>
                <w:szCs w:val="24"/>
                <w:u w:val="single"/>
                <w:lang w:eastAsia="lv-LV"/>
              </w:rPr>
              <w:t>iesaldēšanas rīkojums iesaistītajai personai būtu jāpaziņo, cik drīz vien iespējams pēc lēmuma pieņemšanas. Tomēr izmeklēšanas vajadzību dēļ kompetentās iestādes var atlikt šādu rīkojumu paziņošanu iesaistītajai personai. Vienlaikus direktīvas preambulas 34. punkts noteic, ka i</w:t>
            </w:r>
            <w:r w:rsidRPr="009915C8">
              <w:rPr>
                <w:rFonts w:ascii="Times New Roman" w:eastAsia="Times New Roman" w:hAnsi="Times New Roman" w:cs="Times New Roman"/>
                <w:iCs/>
                <w:sz w:val="24"/>
                <w:szCs w:val="24"/>
                <w:lang w:eastAsia="lv-LV"/>
              </w:rPr>
              <w:t xml:space="preserve">esaldēšanas </w:t>
            </w:r>
            <w:r w:rsidRPr="009915C8">
              <w:rPr>
                <w:rFonts w:ascii="Times New Roman" w:eastAsia="Times New Roman" w:hAnsi="Times New Roman" w:cs="Times New Roman"/>
                <w:iCs/>
                <w:sz w:val="24"/>
                <w:szCs w:val="24"/>
                <w:lang w:eastAsia="lv-LV"/>
              </w:rPr>
              <w:lastRenderedPageBreak/>
              <w:t xml:space="preserve">rīkojuma paziņošanas mērķis ir, </w:t>
            </w:r>
            <w:proofErr w:type="spellStart"/>
            <w:r w:rsidRPr="009915C8">
              <w:rPr>
                <w:rFonts w:ascii="Times New Roman" w:eastAsia="Times New Roman" w:hAnsi="Times New Roman" w:cs="Times New Roman"/>
                <w:i/>
                <w:iCs/>
                <w:sz w:val="24"/>
                <w:szCs w:val="24"/>
                <w:lang w:eastAsia="lv-LV"/>
              </w:rPr>
              <w:t>inter</w:t>
            </w:r>
            <w:proofErr w:type="spellEnd"/>
            <w:r w:rsidRPr="009915C8">
              <w:rPr>
                <w:rFonts w:ascii="Times New Roman" w:eastAsia="Times New Roman" w:hAnsi="Times New Roman" w:cs="Times New Roman"/>
                <w:i/>
                <w:iCs/>
                <w:sz w:val="24"/>
                <w:szCs w:val="24"/>
                <w:lang w:eastAsia="lv-LV"/>
              </w:rPr>
              <w:t xml:space="preserve"> </w:t>
            </w:r>
            <w:proofErr w:type="spellStart"/>
            <w:r w:rsidRPr="009915C8">
              <w:rPr>
                <w:rFonts w:ascii="Times New Roman" w:eastAsia="Times New Roman" w:hAnsi="Times New Roman" w:cs="Times New Roman"/>
                <w:i/>
                <w:iCs/>
                <w:sz w:val="24"/>
                <w:szCs w:val="24"/>
                <w:lang w:eastAsia="lv-LV"/>
              </w:rPr>
              <w:t>alia</w:t>
            </w:r>
            <w:proofErr w:type="spellEnd"/>
            <w:r w:rsidRPr="009915C8">
              <w:rPr>
                <w:rFonts w:ascii="Times New Roman" w:eastAsia="Times New Roman" w:hAnsi="Times New Roman" w:cs="Times New Roman"/>
                <w:iCs/>
                <w:sz w:val="24"/>
                <w:szCs w:val="24"/>
                <w:lang w:eastAsia="lv-LV"/>
              </w:rPr>
              <w:t xml:space="preserve">, </w:t>
            </w:r>
            <w:r w:rsidRPr="009915C8">
              <w:rPr>
                <w:rFonts w:ascii="Times New Roman" w:eastAsia="Times New Roman" w:hAnsi="Times New Roman" w:cs="Times New Roman"/>
                <w:iCs/>
                <w:sz w:val="24"/>
                <w:szCs w:val="24"/>
                <w:u w:val="single"/>
                <w:lang w:eastAsia="lv-LV"/>
              </w:rPr>
              <w:t>ļaut iesaistītajai personai rīkojumu pārsūdzēt</w:t>
            </w:r>
            <w:r w:rsidRPr="009915C8">
              <w:rPr>
                <w:rFonts w:ascii="Times New Roman" w:eastAsia="Times New Roman" w:hAnsi="Times New Roman" w:cs="Times New Roman"/>
                <w:iCs/>
                <w:sz w:val="24"/>
                <w:szCs w:val="24"/>
                <w:lang w:eastAsia="lv-LV"/>
              </w:rPr>
              <w:t>. Tāpēc šādā paziņojumā būtu vismaz īsumā jānorāda attiecīgā rīkojuma iemesls vai iemesli; ar to saprot, ka šāda norāde var būt ļoti kodolīga.</w:t>
            </w:r>
          </w:p>
          <w:p w:rsidR="00987B71" w:rsidRPr="009915C8" w:rsidRDefault="00987B71" w:rsidP="00C67117">
            <w:pPr>
              <w:spacing w:after="0" w:line="240" w:lineRule="auto"/>
              <w:ind w:firstLine="399"/>
              <w:jc w:val="both"/>
              <w:rPr>
                <w:rFonts w:ascii="Times New Roman" w:eastAsia="Times New Roman" w:hAnsi="Times New Roman" w:cs="Times New Roman"/>
                <w:iCs/>
                <w:sz w:val="24"/>
                <w:szCs w:val="24"/>
                <w:lang w:eastAsia="lv-LV"/>
              </w:rPr>
            </w:pPr>
          </w:p>
          <w:p w:rsidR="002E7B92" w:rsidRPr="009915C8" w:rsidRDefault="003851F7"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Šobrīd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361. pantā ir noteikts, ka lēmumā par aresta uzlikšanu mantai jānorāda</w:t>
            </w:r>
            <w:r w:rsidR="00FB4843" w:rsidRPr="009915C8">
              <w:rPr>
                <w:rFonts w:ascii="Times New Roman" w:eastAsia="Times New Roman" w:hAnsi="Times New Roman" w:cs="Times New Roman"/>
                <w:iCs/>
                <w:sz w:val="24"/>
                <w:szCs w:val="24"/>
                <w:lang w:eastAsia="lv-LV"/>
              </w:rPr>
              <w:t xml:space="preserve">, kādam nolūkam un kam piederošai mantai tiek uzlikts arests, bet, ja ir zināms risināmo mantisko jautājumu apmērs, - arī nepieciešamā </w:t>
            </w:r>
            <w:r w:rsidR="00860DFA" w:rsidRPr="009915C8">
              <w:rPr>
                <w:rFonts w:ascii="Times New Roman" w:eastAsia="Times New Roman" w:hAnsi="Times New Roman" w:cs="Times New Roman"/>
                <w:iCs/>
                <w:sz w:val="24"/>
                <w:szCs w:val="24"/>
                <w:lang w:eastAsia="lv-LV"/>
              </w:rPr>
              <w:t xml:space="preserve">nodrošinājuma summa. </w:t>
            </w:r>
          </w:p>
          <w:p w:rsidR="00987B71" w:rsidRPr="009915C8" w:rsidRDefault="00987B71"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Tādējādi, lai izpildītu direktīvas prasības,</w:t>
            </w:r>
            <w:r w:rsidR="002806AA" w:rsidRPr="009915C8">
              <w:rPr>
                <w:rFonts w:ascii="Times New Roman" w:eastAsia="Times New Roman" w:hAnsi="Times New Roman" w:cs="Times New Roman"/>
                <w:iCs/>
                <w:sz w:val="24"/>
                <w:szCs w:val="24"/>
                <w:lang w:eastAsia="lv-LV"/>
              </w:rPr>
              <w:t xml:space="preserve"> </w:t>
            </w:r>
            <w:r w:rsidRPr="009915C8">
              <w:rPr>
                <w:rFonts w:ascii="Times New Roman" w:eastAsia="Times New Roman" w:hAnsi="Times New Roman" w:cs="Times New Roman"/>
                <w:iCs/>
                <w:sz w:val="24"/>
                <w:szCs w:val="24"/>
                <w:lang w:eastAsia="lv-LV"/>
              </w:rPr>
              <w:t>likumprojekta 14.</w:t>
            </w:r>
            <w:r w:rsidR="002806AA" w:rsidRPr="009915C8">
              <w:rPr>
                <w:rFonts w:ascii="Times New Roman" w:eastAsia="Times New Roman" w:hAnsi="Times New Roman" w:cs="Times New Roman"/>
                <w:iCs/>
                <w:sz w:val="24"/>
                <w:szCs w:val="24"/>
                <w:lang w:eastAsia="lv-LV"/>
              </w:rPr>
              <w:t> </w:t>
            </w:r>
            <w:r w:rsidRPr="009915C8">
              <w:rPr>
                <w:rFonts w:ascii="Times New Roman" w:eastAsia="Times New Roman" w:hAnsi="Times New Roman" w:cs="Times New Roman"/>
                <w:iCs/>
                <w:sz w:val="24"/>
                <w:szCs w:val="24"/>
                <w:lang w:eastAsia="lv-LV"/>
              </w:rPr>
              <w:t>pant</w:t>
            </w:r>
            <w:r w:rsidR="002806AA" w:rsidRPr="009915C8">
              <w:rPr>
                <w:rFonts w:ascii="Times New Roman" w:eastAsia="Times New Roman" w:hAnsi="Times New Roman" w:cs="Times New Roman"/>
                <w:iCs/>
                <w:sz w:val="24"/>
                <w:szCs w:val="24"/>
                <w:lang w:eastAsia="lv-LV"/>
              </w:rPr>
              <w:t>s paredz papildināt</w:t>
            </w:r>
            <w:r w:rsidRPr="009915C8">
              <w:rPr>
                <w:rFonts w:ascii="Times New Roman" w:eastAsia="Times New Roman" w:hAnsi="Times New Roman" w:cs="Times New Roman"/>
                <w:iCs/>
                <w:sz w:val="24"/>
                <w:szCs w:val="24"/>
                <w:lang w:eastAsia="lv-LV"/>
              </w:rPr>
              <w:t xml:space="preserve"> 361. pant</w:t>
            </w:r>
            <w:r w:rsidR="002806AA" w:rsidRPr="009915C8">
              <w:rPr>
                <w:rFonts w:ascii="Times New Roman" w:eastAsia="Times New Roman" w:hAnsi="Times New Roman" w:cs="Times New Roman"/>
                <w:iCs/>
                <w:sz w:val="24"/>
                <w:szCs w:val="24"/>
                <w:lang w:eastAsia="lv-LV"/>
              </w:rPr>
              <w:t xml:space="preserve">u ar devīto daļu, paredzot procesa virzītāja pienākumu izsniegt vai nosūtīt personai, kuras mantai tiek uzlikts arests. Līdz ar to cita starpā tiek nodrošināts, ka kriminālprocesā aizskartais mantas īpašnieks var sākt efektīvi īstenot savas procesuālās tiesības. </w:t>
            </w:r>
          </w:p>
          <w:p w:rsidR="00D13F75" w:rsidRPr="009915C8" w:rsidRDefault="00D13F75" w:rsidP="00C67117">
            <w:pPr>
              <w:spacing w:after="0" w:line="240" w:lineRule="auto"/>
              <w:ind w:firstLine="399"/>
              <w:jc w:val="both"/>
              <w:rPr>
                <w:rFonts w:ascii="Times New Roman" w:eastAsia="Times New Roman" w:hAnsi="Times New Roman" w:cs="Times New Roman"/>
                <w:iCs/>
                <w:sz w:val="24"/>
                <w:szCs w:val="24"/>
                <w:lang w:eastAsia="lv-LV"/>
              </w:rPr>
            </w:pPr>
          </w:p>
          <w:p w:rsidR="004D74FD" w:rsidRPr="009915C8" w:rsidRDefault="004D74FD"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Šobrīd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362. panta noteikts, ka, </w:t>
            </w:r>
            <w:proofErr w:type="gramStart"/>
            <w:r w:rsidRPr="009915C8">
              <w:rPr>
                <w:rFonts w:ascii="Times New Roman" w:eastAsia="Times New Roman" w:hAnsi="Times New Roman" w:cs="Times New Roman"/>
                <w:iCs/>
                <w:sz w:val="24"/>
                <w:szCs w:val="24"/>
                <w:lang w:eastAsia="lv-LV"/>
              </w:rPr>
              <w:t>uzliekot arestu mantai, tās īpašniekam, valdītājam, lietotājam vai turētājam</w:t>
            </w:r>
            <w:proofErr w:type="gramEnd"/>
            <w:r w:rsidRPr="009915C8">
              <w:rPr>
                <w:rFonts w:ascii="Times New Roman" w:eastAsia="Times New Roman" w:hAnsi="Times New Roman" w:cs="Times New Roman"/>
                <w:iCs/>
                <w:sz w:val="24"/>
                <w:szCs w:val="24"/>
                <w:lang w:eastAsia="lv-LV"/>
              </w:rPr>
              <w:t xml:space="preserve"> paziņo </w:t>
            </w:r>
            <w:r w:rsidRPr="009915C8">
              <w:rPr>
                <w:rFonts w:ascii="Times New Roman" w:eastAsia="Times New Roman" w:hAnsi="Times New Roman" w:cs="Times New Roman"/>
                <w:iCs/>
                <w:sz w:val="24"/>
                <w:szCs w:val="24"/>
                <w:u w:val="single"/>
                <w:lang w:eastAsia="lv-LV"/>
              </w:rPr>
              <w:t>par aizliegumu ar to rīkoties vai to lietot</w:t>
            </w:r>
            <w:r w:rsidRPr="009915C8">
              <w:rPr>
                <w:rFonts w:ascii="Times New Roman" w:eastAsia="Times New Roman" w:hAnsi="Times New Roman" w:cs="Times New Roman"/>
                <w:iCs/>
                <w:sz w:val="24"/>
                <w:szCs w:val="24"/>
                <w:lang w:eastAsia="lv-LV"/>
              </w:rPr>
              <w:t xml:space="preserve">, bet, ja nepieciešams, mantu izņem un nodod glabāšanā. </w:t>
            </w:r>
          </w:p>
          <w:p w:rsidR="004D74FD" w:rsidRPr="009915C8" w:rsidRDefault="004D74FD" w:rsidP="00C67117">
            <w:pPr>
              <w:spacing w:after="0" w:line="240" w:lineRule="auto"/>
              <w:ind w:firstLine="399"/>
              <w:jc w:val="both"/>
              <w:rPr>
                <w:rFonts w:ascii="Times New Roman" w:eastAsia="Times New Roman" w:hAnsi="Times New Roman" w:cs="Times New Roman"/>
                <w:iCs/>
                <w:sz w:val="24"/>
                <w:szCs w:val="24"/>
                <w:lang w:eastAsia="lv-LV"/>
              </w:rPr>
            </w:pPr>
          </w:p>
          <w:p w:rsidR="004D74FD" w:rsidRPr="009915C8" w:rsidRDefault="004D74FD" w:rsidP="00C67117">
            <w:pPr>
              <w:spacing w:after="0" w:line="240" w:lineRule="auto"/>
              <w:ind w:firstLine="399"/>
              <w:jc w:val="both"/>
              <w:rPr>
                <w:rFonts w:ascii="Times New Roman" w:eastAsia="Times New Roman" w:hAnsi="Times New Roman" w:cs="Times New Roman"/>
                <w:iCs/>
                <w:sz w:val="24"/>
                <w:szCs w:val="24"/>
                <w:lang w:eastAsia="lv-LV"/>
              </w:rPr>
            </w:pP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361. panta sestajā daļā noteikts, ka procesa virzītājs var uzdot aresta izpildi Valsts policijai, kā arī paziņo par mantas arestu attiecīgajam publiskajam reģistram, kurā reģistrētas tiesības uz šo mantu, lai tas varētu ierakstīt aizliegumu šo mantu atsavināt un apgrūtināt ar citām lietu vai saistību tiesībām. Publiskajam reģistram nosūta apstiprinātu lēmuma kopiju.</w:t>
            </w:r>
          </w:p>
          <w:p w:rsidR="004D74FD" w:rsidRPr="009915C8" w:rsidRDefault="004D74FD" w:rsidP="00C67117">
            <w:pPr>
              <w:spacing w:after="0" w:line="240" w:lineRule="auto"/>
              <w:ind w:firstLine="399"/>
              <w:jc w:val="both"/>
              <w:rPr>
                <w:rFonts w:ascii="Times New Roman" w:eastAsia="Times New Roman" w:hAnsi="Times New Roman" w:cs="Times New Roman"/>
                <w:iCs/>
                <w:sz w:val="24"/>
                <w:szCs w:val="24"/>
                <w:lang w:eastAsia="lv-LV"/>
              </w:rPr>
            </w:pPr>
          </w:p>
          <w:p w:rsidR="002E7B92" w:rsidRPr="009915C8" w:rsidRDefault="002E7B92"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Pētījumā secināts, ka [6.1.6] nav reglamentēts „aresta uzlikšanas mantai” saturs, kas faktiski nozīmē, ka šis nodrošinājuma līdzeklis nav skaidrs – t.i., nav skaidrs, kādus ierobežojumus tas paredz. Tas nav atbilstoši mūsdienu prasībām un nav uzskatāms par efektīvu līdzekli attiecībā uz vairākiem arestējamiem objektiem, piemēram, SIA daļām vai akcijām u.tml. Šī trūkuma novēršanai nepieciešams izstrādāt precīzu nodrošinājuma līdzekļu satura reglamentāciju. </w:t>
            </w:r>
            <w:r w:rsidR="0076741E" w:rsidRPr="009915C8">
              <w:rPr>
                <w:rFonts w:ascii="Times New Roman" w:eastAsia="Times New Roman" w:hAnsi="Times New Roman" w:cs="Times New Roman"/>
                <w:iCs/>
                <w:sz w:val="24"/>
                <w:szCs w:val="24"/>
                <w:lang w:eastAsia="lv-LV"/>
              </w:rPr>
              <w:t xml:space="preserve">[Tāpat] </w:t>
            </w:r>
            <w:r w:rsidRPr="009915C8">
              <w:rPr>
                <w:rFonts w:ascii="Times New Roman" w:eastAsia="Times New Roman" w:hAnsi="Times New Roman" w:cs="Times New Roman"/>
                <w:iCs/>
                <w:sz w:val="24"/>
                <w:szCs w:val="24"/>
                <w:lang w:eastAsia="lv-LV"/>
              </w:rPr>
              <w:t xml:space="preserve">[6.1.7] nav noteikta pietiekami efektīva un mantas vērtības nesamazināšanos nodrošinoša arestētās mantas pārvaldība. Šobrīd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paredzēta tikai arestētās mantas glabāšana, kas ir nepietiekami pie vairākiem arestētiem objektiem, tai skaitā, piemēram, pie jau minētajām SIA daļām vai akcijām u.tml.</w:t>
            </w:r>
          </w:p>
          <w:p w:rsidR="002E7B92" w:rsidRPr="009915C8" w:rsidRDefault="002E7B92" w:rsidP="00C67117">
            <w:pPr>
              <w:spacing w:after="0" w:line="240" w:lineRule="auto"/>
              <w:ind w:firstLine="399"/>
              <w:jc w:val="both"/>
              <w:rPr>
                <w:rFonts w:ascii="Times New Roman" w:eastAsia="Times New Roman" w:hAnsi="Times New Roman" w:cs="Times New Roman"/>
                <w:iCs/>
                <w:sz w:val="24"/>
                <w:szCs w:val="24"/>
                <w:lang w:eastAsia="lv-LV"/>
              </w:rPr>
            </w:pPr>
          </w:p>
          <w:p w:rsidR="0076741E" w:rsidRPr="009915C8" w:rsidRDefault="0076741E"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Starptautiskajos tiesību aktos arī ir ietverts aresta (iesaldēšanas) būtība un saturs. </w:t>
            </w:r>
          </w:p>
          <w:p w:rsidR="0076741E" w:rsidRPr="009915C8" w:rsidRDefault="0076741E"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1)</w:t>
            </w:r>
            <w:r w:rsidRPr="009915C8">
              <w:rPr>
                <w:rFonts w:ascii="Times New Roman" w:eastAsia="Times New Roman" w:hAnsi="Times New Roman" w:cs="Times New Roman"/>
                <w:b/>
                <w:bCs/>
                <w:iCs/>
                <w:sz w:val="24"/>
                <w:szCs w:val="24"/>
                <w:lang w:eastAsia="lv-LV"/>
              </w:rPr>
              <w:t xml:space="preserve"> </w:t>
            </w:r>
            <w:r w:rsidRPr="009915C8">
              <w:rPr>
                <w:rFonts w:ascii="Times New Roman" w:eastAsia="Times New Roman" w:hAnsi="Times New Roman" w:cs="Times New Roman"/>
                <w:iCs/>
                <w:sz w:val="24"/>
                <w:szCs w:val="24"/>
                <w:lang w:eastAsia="lv-LV"/>
              </w:rPr>
              <w:t>Varšavas konvencija noteic, ka ar terminu „iesaldēšana” vai „izņemšana” saprot pagaidu aizliegumu nodot iznīcināt, pārveidot, pārdot vai pārvietot īpašumu vai īpašuma pagaidu arestu vai kontroli, ko veic, pamatojoties uz orderi, kuru izsniegusi tiesa vai cita kompetenta iestāde.</w:t>
            </w:r>
          </w:p>
          <w:p w:rsidR="0076741E" w:rsidRPr="009915C8" w:rsidRDefault="0076741E"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2) Eiropas Padomes Konvencijas par noziedzīgi iegūtu līdzekļu legalizācijas novēršanu, meklēšanu, izņemšanu un konfiskāciju 3. pants noteic, ka ikviena puse veic tādus likumdošanas un cita veida pasākumus, kādi nepieciešami, lai tā varētu identificēt un izsekot īpašumu, kas ir konfiscējams saskaņā ar 2. panta pirmo daļu, un novērst jebkuru darījumu veikšanu ar šādu īpašumu, tā atsavināšanu vai nodošanu citai personai.</w:t>
            </w:r>
          </w:p>
          <w:p w:rsidR="0076741E" w:rsidRPr="009915C8" w:rsidRDefault="0076741E"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3) Palermo konvencija</w:t>
            </w:r>
            <w:r w:rsidRPr="009915C8">
              <w:rPr>
                <w:rFonts w:ascii="Times New Roman" w:eastAsia="Times New Roman" w:hAnsi="Times New Roman" w:cs="Times New Roman"/>
                <w:b/>
                <w:bCs/>
                <w:iCs/>
                <w:sz w:val="24"/>
                <w:szCs w:val="24"/>
                <w:lang w:eastAsia="lv-LV"/>
              </w:rPr>
              <w:t xml:space="preserve"> </w:t>
            </w:r>
            <w:r w:rsidRPr="009915C8">
              <w:rPr>
                <w:rFonts w:ascii="Times New Roman" w:eastAsia="Times New Roman" w:hAnsi="Times New Roman" w:cs="Times New Roman"/>
                <w:iCs/>
                <w:sz w:val="24"/>
                <w:szCs w:val="24"/>
                <w:lang w:eastAsia="lv-LV"/>
              </w:rPr>
              <w:t xml:space="preserve">un Vīnes konvencija paredz, ka </w:t>
            </w:r>
            <w:r w:rsidRPr="009915C8">
              <w:rPr>
                <w:rFonts w:ascii="Times New Roman" w:eastAsia="Times New Roman" w:hAnsi="Times New Roman" w:cs="Times New Roman"/>
                <w:iCs/>
                <w:sz w:val="24"/>
                <w:szCs w:val="24"/>
                <w:u w:val="single"/>
                <w:lang w:eastAsia="lv-LV"/>
              </w:rPr>
              <w:t xml:space="preserve">„aresta uzlikšana” vai „izņemšana” </w:t>
            </w:r>
            <w:r w:rsidRPr="009915C8">
              <w:rPr>
                <w:rFonts w:ascii="Times New Roman" w:eastAsia="Times New Roman" w:hAnsi="Times New Roman" w:cs="Times New Roman"/>
                <w:iCs/>
                <w:sz w:val="24"/>
                <w:szCs w:val="24"/>
                <w:lang w:eastAsia="lv-LV"/>
              </w:rPr>
              <w:t>nozīmē uz laiku aizliegt nodot,</w:t>
            </w:r>
            <w:r w:rsidRPr="009915C8">
              <w:rPr>
                <w:rFonts w:ascii="Times New Roman" w:eastAsia="Times New Roman" w:hAnsi="Times New Roman" w:cs="Times New Roman"/>
                <w:iCs/>
                <w:sz w:val="24"/>
                <w:szCs w:val="24"/>
                <w:u w:val="single"/>
                <w:lang w:eastAsia="lv-LV"/>
              </w:rPr>
              <w:t xml:space="preserve"> pārveidot, rīkoties ar </w:t>
            </w:r>
            <w:r w:rsidRPr="009915C8">
              <w:rPr>
                <w:rFonts w:ascii="Times New Roman" w:eastAsia="Times New Roman" w:hAnsi="Times New Roman" w:cs="Times New Roman"/>
                <w:iCs/>
                <w:sz w:val="24"/>
                <w:szCs w:val="24"/>
                <w:lang w:eastAsia="lv-LV"/>
              </w:rPr>
              <w:t>vai pārvietot īpašumu</w:t>
            </w:r>
            <w:r w:rsidRPr="009915C8">
              <w:rPr>
                <w:rFonts w:ascii="Times New Roman" w:eastAsia="Times New Roman" w:hAnsi="Times New Roman" w:cs="Times New Roman"/>
                <w:iCs/>
                <w:sz w:val="24"/>
                <w:szCs w:val="24"/>
                <w:u w:val="single"/>
                <w:lang w:eastAsia="lv-LV"/>
              </w:rPr>
              <w:t xml:space="preserve"> vai uz laiku pārņemt īpašumu savā uzraudzībā vai kontrolē saskaņā ar tiesas vai citas kompetentas institūcijas rīkojumu.</w:t>
            </w:r>
            <w:r w:rsidRPr="009915C8">
              <w:rPr>
                <w:rFonts w:ascii="Times New Roman" w:eastAsia="Times New Roman" w:hAnsi="Times New Roman" w:cs="Times New Roman"/>
                <w:iCs/>
                <w:sz w:val="24"/>
                <w:szCs w:val="24"/>
                <w:lang w:eastAsia="lv-LV"/>
              </w:rPr>
              <w:t xml:space="preserve"> </w:t>
            </w:r>
          </w:p>
          <w:p w:rsidR="0076741E" w:rsidRPr="009915C8" w:rsidRDefault="0076741E"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4) </w:t>
            </w:r>
            <w:proofErr w:type="spellStart"/>
            <w:r w:rsidRPr="009915C8">
              <w:rPr>
                <w:rFonts w:ascii="Times New Roman" w:eastAsia="Times New Roman" w:hAnsi="Times New Roman" w:cs="Times New Roman"/>
                <w:iCs/>
                <w:sz w:val="24"/>
                <w:szCs w:val="24"/>
                <w:u w:val="single"/>
                <w:lang w:eastAsia="lv-LV"/>
              </w:rPr>
              <w:t>FATF</w:t>
            </w:r>
            <w:proofErr w:type="spellEnd"/>
            <w:r w:rsidRPr="009915C8">
              <w:rPr>
                <w:rFonts w:ascii="Times New Roman" w:eastAsia="Times New Roman" w:hAnsi="Times New Roman" w:cs="Times New Roman"/>
                <w:iCs/>
                <w:sz w:val="24"/>
                <w:szCs w:val="24"/>
                <w:u w:val="single"/>
                <w:lang w:eastAsia="lv-LV"/>
              </w:rPr>
              <w:t xml:space="preserve">  4. rekomendācija „Konfiskācija un pagaidu pasākumi”</w:t>
            </w:r>
            <w:r w:rsidRPr="009915C8">
              <w:rPr>
                <w:rFonts w:ascii="Times New Roman" w:eastAsia="Times New Roman" w:hAnsi="Times New Roman" w:cs="Times New Roman"/>
                <w:b/>
                <w:bCs/>
                <w:iCs/>
                <w:sz w:val="24"/>
                <w:szCs w:val="24"/>
                <w:u w:val="single"/>
                <w:lang w:eastAsia="lv-LV"/>
              </w:rPr>
              <w:t xml:space="preserve"> </w:t>
            </w:r>
            <w:r w:rsidRPr="009915C8">
              <w:rPr>
                <w:rFonts w:ascii="Times New Roman" w:eastAsia="Times New Roman" w:hAnsi="Times New Roman" w:cs="Times New Roman"/>
                <w:iCs/>
                <w:sz w:val="24"/>
                <w:szCs w:val="24"/>
                <w:lang w:eastAsia="lv-LV"/>
              </w:rPr>
              <w:t>paredz, ka valstīm jāveic pasākumi, līdzīgi kā tas ir nostiprināts Vīnes konvencijā, Palermo konvencijā un Starptautiskajā konvencijā par cīņu pret terorisma finansēšanu, ieskaitot likumdošanas pasākumus, lai kompetentās iestādes varētu iesaldēt, arestēt un konfiscēt a) legalizēto īpašumu, b) ieņēmumus no naudas legalizēšanas vai predikatīviem nodarījumiem, rīkus, kas izmantoti vai paredzēti šo nodarījumu veikšanai, c) īpašumu, kas iegūts vai izmantots terorisma, teroristisku aktu vai teroristisku organizāciju finansēšanai vai d) atbilstošas vērtības īpašumu.</w:t>
            </w:r>
          </w:p>
          <w:p w:rsidR="0076741E" w:rsidRPr="009915C8" w:rsidRDefault="0076741E"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5)</w:t>
            </w:r>
            <w:r w:rsidRPr="009915C8">
              <w:rPr>
                <w:rFonts w:ascii="Times New Roman" w:eastAsia="Times New Roman" w:hAnsi="Times New Roman" w:cs="Times New Roman"/>
                <w:b/>
                <w:bCs/>
                <w:iCs/>
                <w:sz w:val="24"/>
                <w:szCs w:val="24"/>
                <w:lang w:eastAsia="lv-LV"/>
              </w:rPr>
              <w:t xml:space="preserve"> </w:t>
            </w:r>
            <w:r w:rsidR="00A92DB0" w:rsidRPr="009915C8">
              <w:rPr>
                <w:rFonts w:ascii="Times New Roman" w:eastAsia="Times New Roman" w:hAnsi="Times New Roman" w:cs="Times New Roman"/>
                <w:iCs/>
                <w:sz w:val="24"/>
                <w:szCs w:val="24"/>
                <w:lang w:eastAsia="lv-LV"/>
              </w:rPr>
              <w:t>Direktīva</w:t>
            </w:r>
            <w:r w:rsidRPr="009915C8">
              <w:rPr>
                <w:rFonts w:ascii="Times New Roman" w:eastAsia="Times New Roman" w:hAnsi="Times New Roman" w:cs="Times New Roman"/>
                <w:iCs/>
                <w:sz w:val="24"/>
                <w:szCs w:val="24"/>
                <w:lang w:eastAsia="lv-LV"/>
              </w:rPr>
              <w:t xml:space="preserve"> noteic, ka „iesaldēšana” ir pagaidu aizliegums nodot, iznīcināt, pārveidot, atsavināt vai pārvietot īpašumu vai īpašuma pagaidu uzraudzība vai kontrole.</w:t>
            </w:r>
            <w:r w:rsidR="00EF7286" w:rsidRPr="009915C8">
              <w:rPr>
                <w:rFonts w:ascii="Times New Roman" w:eastAsia="Times New Roman" w:hAnsi="Times New Roman" w:cs="Times New Roman"/>
                <w:iCs/>
                <w:sz w:val="24"/>
                <w:szCs w:val="24"/>
                <w:lang w:eastAsia="lv-LV"/>
              </w:rPr>
              <w:t xml:space="preserve"> </w:t>
            </w:r>
          </w:p>
          <w:p w:rsidR="00987B71" w:rsidRPr="009915C8" w:rsidRDefault="006D56B4"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Direktīvas preambulā norādīts, ka īpašuma saglabāšana var būt priekšnoteikums konfiskācijai un tā var būt būtiska konfiskācijas rīkojuma izpildei. </w:t>
            </w:r>
            <w:r w:rsidRPr="009915C8">
              <w:rPr>
                <w:rFonts w:ascii="Times New Roman" w:eastAsia="Times New Roman" w:hAnsi="Times New Roman" w:cs="Times New Roman"/>
                <w:iCs/>
                <w:sz w:val="24"/>
                <w:szCs w:val="24"/>
                <w:u w:val="single"/>
                <w:lang w:eastAsia="lv-LV"/>
              </w:rPr>
              <w:t>Īpašumu saglabā iesaldējot</w:t>
            </w:r>
            <w:r w:rsidRPr="009915C8">
              <w:rPr>
                <w:rFonts w:ascii="Times New Roman" w:eastAsia="Times New Roman" w:hAnsi="Times New Roman" w:cs="Times New Roman"/>
                <w:iCs/>
                <w:sz w:val="24"/>
                <w:szCs w:val="24"/>
                <w:lang w:eastAsia="lv-LV"/>
              </w:rPr>
              <w:t>.</w:t>
            </w:r>
          </w:p>
          <w:p w:rsidR="00936F40" w:rsidRPr="009915C8" w:rsidRDefault="00102D75"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Direktīvas preambulas 32. punktā minēts, ka īpašums, kas iesaldēts, ņemot vērā tā iespējamu vēlāku konfiskāciju, būtu pienācīgi jāpārvalda, </w:t>
            </w:r>
            <w:r w:rsidRPr="009915C8">
              <w:rPr>
                <w:rFonts w:ascii="Times New Roman" w:eastAsia="Times New Roman" w:hAnsi="Times New Roman" w:cs="Times New Roman"/>
                <w:iCs/>
                <w:sz w:val="24"/>
                <w:szCs w:val="24"/>
                <w:u w:val="single"/>
                <w:lang w:eastAsia="lv-LV"/>
              </w:rPr>
              <w:t>lai tas nezaudētu savu saimniecisko vērtību</w:t>
            </w:r>
            <w:r w:rsidRPr="009915C8">
              <w:rPr>
                <w:rFonts w:ascii="Times New Roman" w:eastAsia="Times New Roman" w:hAnsi="Times New Roman" w:cs="Times New Roman"/>
                <w:iCs/>
                <w:sz w:val="24"/>
                <w:szCs w:val="24"/>
                <w:lang w:eastAsia="lv-LV"/>
              </w:rPr>
              <w:t>.</w:t>
            </w:r>
            <w:r w:rsidR="00936F40" w:rsidRPr="009915C8">
              <w:rPr>
                <w:rFonts w:ascii="Times New Roman" w:eastAsia="Times New Roman" w:hAnsi="Times New Roman" w:cs="Times New Roman"/>
                <w:iCs/>
                <w:sz w:val="24"/>
                <w:szCs w:val="24"/>
                <w:lang w:eastAsia="lv-LV"/>
              </w:rPr>
              <w:t xml:space="preserve"> Dalībvalstīm būtu jāveic </w:t>
            </w:r>
            <w:r w:rsidR="00936F40" w:rsidRPr="009915C8">
              <w:rPr>
                <w:rFonts w:ascii="Times New Roman" w:eastAsia="Times New Roman" w:hAnsi="Times New Roman" w:cs="Times New Roman"/>
                <w:iCs/>
                <w:sz w:val="24"/>
                <w:szCs w:val="24"/>
                <w:lang w:eastAsia="lv-LV"/>
              </w:rPr>
              <w:lastRenderedPageBreak/>
              <w:t xml:space="preserve">nepieciešamie pasākumi, tostarp jānodrošina iespēja īpašumu pārdot vai nodot, lai mazinātu šādus zaudējumus. Dalībvalstīm būtu jāveic attiecīgi pasākumi, piemēram, </w:t>
            </w:r>
            <w:r w:rsidR="00936F40" w:rsidRPr="009915C8">
              <w:rPr>
                <w:rFonts w:ascii="Times New Roman" w:eastAsia="Times New Roman" w:hAnsi="Times New Roman" w:cs="Times New Roman"/>
                <w:iCs/>
                <w:sz w:val="24"/>
                <w:szCs w:val="24"/>
                <w:u w:val="single"/>
                <w:lang w:eastAsia="lv-LV"/>
              </w:rPr>
              <w:t>jāizveido nacionālie centralizētie līdzekļu pārvaldības biroji</w:t>
            </w:r>
            <w:r w:rsidR="00936F40" w:rsidRPr="009915C8">
              <w:rPr>
                <w:rFonts w:ascii="Times New Roman" w:eastAsia="Times New Roman" w:hAnsi="Times New Roman" w:cs="Times New Roman"/>
                <w:iCs/>
                <w:sz w:val="24"/>
                <w:szCs w:val="24"/>
                <w:lang w:eastAsia="lv-LV"/>
              </w:rPr>
              <w:t xml:space="preserve">, specializētu biroju kopums vai līdzvērtīgi mehānismi, </w:t>
            </w:r>
            <w:r w:rsidR="00936F40" w:rsidRPr="009915C8">
              <w:rPr>
                <w:rFonts w:ascii="Times New Roman" w:eastAsia="Times New Roman" w:hAnsi="Times New Roman" w:cs="Times New Roman"/>
                <w:iCs/>
                <w:sz w:val="24"/>
                <w:szCs w:val="24"/>
                <w:u w:val="single"/>
                <w:lang w:eastAsia="lv-LV"/>
              </w:rPr>
              <w:t>lai efektīvi pārvaldītu pirms konfiskācijas iesaldētos aktīvus un saglabātu to vērtību līdz brīdim, kad tiesu iestādes noteiks nolēmumu</w:t>
            </w:r>
            <w:r w:rsidR="00936F40" w:rsidRPr="009915C8">
              <w:rPr>
                <w:rFonts w:ascii="Times New Roman" w:eastAsia="Times New Roman" w:hAnsi="Times New Roman" w:cs="Times New Roman"/>
                <w:iCs/>
                <w:sz w:val="24"/>
                <w:szCs w:val="24"/>
                <w:lang w:eastAsia="lv-LV"/>
              </w:rPr>
              <w:t>.</w:t>
            </w:r>
          </w:p>
          <w:p w:rsidR="00936F40" w:rsidRPr="009915C8" w:rsidRDefault="00936F40" w:rsidP="00C67117">
            <w:pPr>
              <w:spacing w:after="0" w:line="240" w:lineRule="auto"/>
              <w:ind w:firstLine="399"/>
              <w:jc w:val="both"/>
              <w:rPr>
                <w:rFonts w:ascii="Times New Roman" w:eastAsia="Times New Roman" w:hAnsi="Times New Roman" w:cs="Times New Roman"/>
                <w:iCs/>
                <w:sz w:val="24"/>
                <w:szCs w:val="24"/>
                <w:lang w:eastAsia="lv-LV"/>
              </w:rPr>
            </w:pPr>
          </w:p>
          <w:p w:rsidR="002A31E8" w:rsidRPr="009915C8" w:rsidRDefault="008F0324"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Likumprojekta 15. pants paredz papildināt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ar jaunu (361.</w:t>
            </w:r>
            <w:r w:rsidRPr="009915C8">
              <w:rPr>
                <w:rFonts w:ascii="Times New Roman" w:eastAsia="Times New Roman" w:hAnsi="Times New Roman" w:cs="Times New Roman"/>
                <w:iCs/>
                <w:sz w:val="24"/>
                <w:szCs w:val="24"/>
                <w:vertAlign w:val="superscript"/>
                <w:lang w:eastAsia="lv-LV"/>
              </w:rPr>
              <w:t>1</w:t>
            </w:r>
            <w:r w:rsidRPr="009915C8">
              <w:rPr>
                <w:rFonts w:ascii="Times New Roman" w:eastAsia="Times New Roman" w:hAnsi="Times New Roman" w:cs="Times New Roman"/>
                <w:iCs/>
                <w:sz w:val="24"/>
                <w:szCs w:val="24"/>
                <w:lang w:eastAsia="lv-LV"/>
              </w:rPr>
              <w:t>) pantu, paredzot regulējumu par lēmuma par aresta uzlikšanu mantai nosūtīšanu izpildei</w:t>
            </w:r>
            <w:r w:rsidR="002A31E8" w:rsidRPr="009915C8">
              <w:rPr>
                <w:rFonts w:ascii="Times New Roman" w:eastAsia="Times New Roman" w:hAnsi="Times New Roman" w:cs="Times New Roman"/>
                <w:iCs/>
                <w:sz w:val="24"/>
                <w:szCs w:val="24"/>
                <w:lang w:eastAsia="lv-LV"/>
              </w:rPr>
              <w:t>, ietverot konkrētu rīcību ar arestēto mantu</w:t>
            </w:r>
            <w:r w:rsidRPr="009915C8">
              <w:rPr>
                <w:rFonts w:ascii="Times New Roman" w:eastAsia="Times New Roman" w:hAnsi="Times New Roman" w:cs="Times New Roman"/>
                <w:iCs/>
                <w:sz w:val="24"/>
                <w:szCs w:val="24"/>
                <w:lang w:eastAsia="lv-LV"/>
              </w:rPr>
              <w:t>. Tāpat kā šobrīd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361. panta sestā daļa), likumprojekta 15. pantā paredzēts noteikt, ka pamatā arestu izpilda Valsts policija</w:t>
            </w:r>
            <w:r w:rsidR="00C07523" w:rsidRPr="009915C8">
              <w:rPr>
                <w:rFonts w:ascii="Times New Roman" w:eastAsia="Times New Roman" w:hAnsi="Times New Roman" w:cs="Times New Roman"/>
                <w:iCs/>
                <w:sz w:val="24"/>
                <w:szCs w:val="24"/>
                <w:lang w:eastAsia="lv-LV"/>
              </w:rPr>
              <w:t xml:space="preserve">, kā arī noteikts, ka lēmums par aresta uzlikšanu </w:t>
            </w:r>
            <w:r w:rsidR="002A31E8" w:rsidRPr="009915C8">
              <w:rPr>
                <w:rFonts w:ascii="Times New Roman" w:eastAsia="Times New Roman" w:hAnsi="Times New Roman" w:cs="Times New Roman"/>
                <w:iCs/>
                <w:sz w:val="24"/>
                <w:szCs w:val="24"/>
                <w:lang w:eastAsia="lv-LV"/>
              </w:rPr>
              <w:t>tiek nosūtīts publiskajam reģistram attiecīgo ierakstu/ atzīmju veikšanai</w:t>
            </w:r>
            <w:r w:rsidRPr="009915C8">
              <w:rPr>
                <w:rFonts w:ascii="Times New Roman" w:eastAsia="Times New Roman" w:hAnsi="Times New Roman" w:cs="Times New Roman"/>
                <w:iCs/>
                <w:sz w:val="24"/>
                <w:szCs w:val="24"/>
                <w:lang w:eastAsia="lv-LV"/>
              </w:rPr>
              <w:t xml:space="preserve">. </w:t>
            </w:r>
          </w:p>
          <w:p w:rsidR="00545F19" w:rsidRPr="009915C8" w:rsidRDefault="00545F19"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Attiecībā uz </w:t>
            </w:r>
            <w:r w:rsidR="002A31E8" w:rsidRPr="009915C8">
              <w:rPr>
                <w:rFonts w:ascii="Times New Roman" w:eastAsia="Times New Roman" w:hAnsi="Times New Roman" w:cs="Times New Roman"/>
                <w:iCs/>
                <w:sz w:val="24"/>
                <w:szCs w:val="24"/>
                <w:lang w:eastAsia="lv-LV"/>
              </w:rPr>
              <w:t xml:space="preserve">arestu </w:t>
            </w:r>
            <w:r w:rsidRPr="009915C8">
              <w:rPr>
                <w:rFonts w:ascii="Times New Roman" w:eastAsia="Times New Roman" w:hAnsi="Times New Roman" w:cs="Times New Roman"/>
                <w:iCs/>
                <w:sz w:val="24"/>
                <w:szCs w:val="24"/>
                <w:lang w:eastAsia="lv-LV"/>
              </w:rPr>
              <w:t>kapitālsabiedrību kapitāla daļām jānorāda, ka</w:t>
            </w:r>
            <w:r w:rsidR="0025077B" w:rsidRPr="009915C8">
              <w:rPr>
                <w:rFonts w:ascii="Times New Roman" w:eastAsia="Times New Roman" w:hAnsi="Times New Roman" w:cs="Times New Roman"/>
                <w:iCs/>
                <w:sz w:val="24"/>
                <w:szCs w:val="24"/>
                <w:lang w:eastAsia="lv-LV"/>
              </w:rPr>
              <w:t>,</w:t>
            </w:r>
            <w:r w:rsidRPr="009915C8">
              <w:rPr>
                <w:rFonts w:ascii="Times New Roman" w:eastAsia="Times New Roman" w:hAnsi="Times New Roman" w:cs="Times New Roman"/>
                <w:iCs/>
                <w:sz w:val="24"/>
                <w:szCs w:val="24"/>
                <w:lang w:eastAsia="lv-LV"/>
              </w:rPr>
              <w:t xml:space="preserve"> uzliekot arestu, personai var tikt ierobežotas šādas mantiskās tiesības:</w:t>
            </w:r>
          </w:p>
          <w:p w:rsidR="00545F19" w:rsidRPr="009915C8" w:rsidRDefault="00545F19"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1) </w:t>
            </w:r>
            <w:r w:rsidR="002A31E8" w:rsidRPr="009915C8">
              <w:rPr>
                <w:rFonts w:ascii="Times New Roman" w:eastAsia="Times New Roman" w:hAnsi="Times New Roman" w:cs="Times New Roman"/>
                <w:iCs/>
                <w:sz w:val="24"/>
                <w:szCs w:val="24"/>
                <w:lang w:eastAsia="lv-LV"/>
              </w:rPr>
              <w:t xml:space="preserve">tiesības </w:t>
            </w:r>
            <w:r w:rsidRPr="009915C8">
              <w:rPr>
                <w:rFonts w:ascii="Times New Roman" w:eastAsia="Times New Roman" w:hAnsi="Times New Roman" w:cs="Times New Roman"/>
                <w:iCs/>
                <w:sz w:val="24"/>
                <w:szCs w:val="24"/>
                <w:lang w:eastAsia="lv-LV"/>
              </w:rPr>
              <w:t>saņemt dividendes;</w:t>
            </w:r>
          </w:p>
          <w:p w:rsidR="00545F19" w:rsidRPr="009915C8" w:rsidRDefault="00545F19"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2) </w:t>
            </w:r>
            <w:r w:rsidR="002A31E8" w:rsidRPr="009915C8">
              <w:rPr>
                <w:rFonts w:ascii="Times New Roman" w:eastAsia="Times New Roman" w:hAnsi="Times New Roman" w:cs="Times New Roman"/>
                <w:iCs/>
                <w:sz w:val="24"/>
                <w:szCs w:val="24"/>
                <w:lang w:eastAsia="lv-LV"/>
              </w:rPr>
              <w:t xml:space="preserve">tiesības </w:t>
            </w:r>
            <w:r w:rsidRPr="009915C8">
              <w:rPr>
                <w:rFonts w:ascii="Times New Roman" w:eastAsia="Times New Roman" w:hAnsi="Times New Roman" w:cs="Times New Roman"/>
                <w:iCs/>
                <w:sz w:val="24"/>
                <w:szCs w:val="24"/>
                <w:lang w:eastAsia="lv-LV"/>
              </w:rPr>
              <w:t>saņemt likvidācijas kvotu sabiedrības likvidēšanas gadījumā;</w:t>
            </w:r>
          </w:p>
          <w:p w:rsidR="00545F19" w:rsidRPr="009915C8" w:rsidRDefault="00545F19"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3) </w:t>
            </w:r>
            <w:r w:rsidR="002A31E8" w:rsidRPr="009915C8">
              <w:rPr>
                <w:rFonts w:ascii="Times New Roman" w:eastAsia="Times New Roman" w:hAnsi="Times New Roman" w:cs="Times New Roman"/>
                <w:iCs/>
                <w:sz w:val="24"/>
                <w:szCs w:val="24"/>
                <w:lang w:eastAsia="lv-LV"/>
              </w:rPr>
              <w:t xml:space="preserve">tiesības </w:t>
            </w:r>
            <w:r w:rsidRPr="009915C8">
              <w:rPr>
                <w:rFonts w:ascii="Times New Roman" w:eastAsia="Times New Roman" w:hAnsi="Times New Roman" w:cs="Times New Roman"/>
                <w:iCs/>
                <w:sz w:val="24"/>
                <w:szCs w:val="24"/>
                <w:lang w:eastAsia="lv-LV"/>
              </w:rPr>
              <w:t>saņemt pamatkapitāla kvotu tā samazināšanas gadījumā;</w:t>
            </w:r>
          </w:p>
          <w:p w:rsidR="00545F19" w:rsidRPr="009915C8" w:rsidRDefault="00545F19"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4) </w:t>
            </w:r>
            <w:r w:rsidR="002A31E8" w:rsidRPr="009915C8">
              <w:rPr>
                <w:rFonts w:ascii="Times New Roman" w:eastAsia="Times New Roman" w:hAnsi="Times New Roman" w:cs="Times New Roman"/>
                <w:iCs/>
                <w:sz w:val="24"/>
                <w:szCs w:val="24"/>
                <w:lang w:eastAsia="lv-LV"/>
              </w:rPr>
              <w:t xml:space="preserve">tiesības </w:t>
            </w:r>
            <w:r w:rsidRPr="009915C8">
              <w:rPr>
                <w:rFonts w:ascii="Times New Roman" w:eastAsia="Times New Roman" w:hAnsi="Times New Roman" w:cs="Times New Roman"/>
                <w:iCs/>
                <w:sz w:val="24"/>
                <w:szCs w:val="24"/>
                <w:lang w:eastAsia="lv-LV"/>
              </w:rPr>
              <w:t>saņemt papildus kapitāla daļas, ja sabiedrība palielina pamatkapitālu no pašas finanšu līdzekļiem;</w:t>
            </w:r>
          </w:p>
          <w:p w:rsidR="00545F19" w:rsidRPr="009915C8" w:rsidRDefault="00545F19"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5) pirmtiesības proporcionāli iegūt īpašumā </w:t>
            </w:r>
            <w:proofErr w:type="spellStart"/>
            <w:r w:rsidRPr="009915C8">
              <w:rPr>
                <w:rFonts w:ascii="Times New Roman" w:eastAsia="Times New Roman" w:hAnsi="Times New Roman" w:cs="Times New Roman"/>
                <w:iCs/>
                <w:sz w:val="24"/>
                <w:szCs w:val="24"/>
                <w:lang w:eastAsia="lv-LV"/>
              </w:rPr>
              <w:t>jaunizlaistās</w:t>
            </w:r>
            <w:proofErr w:type="spellEnd"/>
            <w:r w:rsidRPr="009915C8">
              <w:rPr>
                <w:rFonts w:ascii="Times New Roman" w:eastAsia="Times New Roman" w:hAnsi="Times New Roman" w:cs="Times New Roman"/>
                <w:iCs/>
                <w:sz w:val="24"/>
                <w:szCs w:val="24"/>
                <w:lang w:eastAsia="lv-LV"/>
              </w:rPr>
              <w:t xml:space="preserve"> kapitāla daļas vai esošās daļas, ja tās tiek atsavinātas;</w:t>
            </w:r>
          </w:p>
          <w:p w:rsidR="00545F19" w:rsidRPr="009915C8" w:rsidRDefault="00545F19"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6) </w:t>
            </w:r>
            <w:r w:rsidR="002A31E8" w:rsidRPr="009915C8">
              <w:rPr>
                <w:rFonts w:ascii="Times New Roman" w:eastAsia="Times New Roman" w:hAnsi="Times New Roman" w:cs="Times New Roman"/>
                <w:iCs/>
                <w:sz w:val="24"/>
                <w:szCs w:val="24"/>
                <w:lang w:eastAsia="lv-LV"/>
              </w:rPr>
              <w:t xml:space="preserve">tiesības </w:t>
            </w:r>
            <w:r w:rsidRPr="009915C8">
              <w:rPr>
                <w:rFonts w:ascii="Times New Roman" w:eastAsia="Times New Roman" w:hAnsi="Times New Roman" w:cs="Times New Roman"/>
                <w:iCs/>
                <w:sz w:val="24"/>
                <w:szCs w:val="24"/>
                <w:lang w:eastAsia="lv-LV"/>
              </w:rPr>
              <w:t>novēlēt kapitāla daļas jebkurai tiesībspējīgai personai;</w:t>
            </w:r>
          </w:p>
          <w:p w:rsidR="00545F19" w:rsidRPr="009915C8" w:rsidRDefault="00545F19"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7) </w:t>
            </w:r>
            <w:r w:rsidR="002A31E8" w:rsidRPr="009915C8">
              <w:rPr>
                <w:rFonts w:ascii="Times New Roman" w:eastAsia="Times New Roman" w:hAnsi="Times New Roman" w:cs="Times New Roman"/>
                <w:iCs/>
                <w:sz w:val="24"/>
                <w:szCs w:val="24"/>
                <w:lang w:eastAsia="lv-LV"/>
              </w:rPr>
              <w:t xml:space="preserve">tiesības </w:t>
            </w:r>
            <w:r w:rsidRPr="009915C8">
              <w:rPr>
                <w:rFonts w:ascii="Times New Roman" w:eastAsia="Times New Roman" w:hAnsi="Times New Roman" w:cs="Times New Roman"/>
                <w:iCs/>
                <w:sz w:val="24"/>
                <w:szCs w:val="24"/>
                <w:lang w:eastAsia="lv-LV"/>
              </w:rPr>
              <w:t>atsavināt un ieķīlāt kapitāla daļas jebkurai tiesībspējīgai personai;</w:t>
            </w:r>
          </w:p>
          <w:p w:rsidR="00545F19" w:rsidRPr="009915C8" w:rsidRDefault="00545F19"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8) </w:t>
            </w:r>
            <w:r w:rsidR="002A31E8" w:rsidRPr="009915C8">
              <w:rPr>
                <w:rFonts w:ascii="Times New Roman" w:eastAsia="Times New Roman" w:hAnsi="Times New Roman" w:cs="Times New Roman"/>
                <w:iCs/>
                <w:sz w:val="24"/>
                <w:szCs w:val="24"/>
                <w:lang w:eastAsia="lv-LV"/>
              </w:rPr>
              <w:t xml:space="preserve">tiesības </w:t>
            </w:r>
            <w:r w:rsidRPr="009915C8">
              <w:rPr>
                <w:rFonts w:ascii="Times New Roman" w:eastAsia="Times New Roman" w:hAnsi="Times New Roman" w:cs="Times New Roman"/>
                <w:iCs/>
                <w:sz w:val="24"/>
                <w:szCs w:val="24"/>
                <w:lang w:eastAsia="lv-LV"/>
              </w:rPr>
              <w:t>tiesas ceļā aizsargāt no kapitāla daļas izrietošās dalībnieka tiesības attiecībā pret trešajām personām;</w:t>
            </w:r>
          </w:p>
          <w:p w:rsidR="00545F19" w:rsidRPr="009915C8" w:rsidRDefault="00545F19"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9) </w:t>
            </w:r>
            <w:r w:rsidR="002A31E8" w:rsidRPr="009915C8">
              <w:rPr>
                <w:rFonts w:ascii="Times New Roman" w:eastAsia="Times New Roman" w:hAnsi="Times New Roman" w:cs="Times New Roman"/>
                <w:iCs/>
                <w:sz w:val="24"/>
                <w:szCs w:val="24"/>
                <w:lang w:eastAsia="lv-LV"/>
              </w:rPr>
              <w:t xml:space="preserve">tiesības </w:t>
            </w:r>
            <w:r w:rsidRPr="009915C8">
              <w:rPr>
                <w:rFonts w:ascii="Times New Roman" w:eastAsia="Times New Roman" w:hAnsi="Times New Roman" w:cs="Times New Roman"/>
                <w:iCs/>
                <w:sz w:val="24"/>
                <w:szCs w:val="24"/>
                <w:lang w:eastAsia="lv-LV"/>
              </w:rPr>
              <w:t>atsevišķos gadījumos vērsties tiesā pret komercsabiedrības pārvaldi par nodarīto zaudējumu atlīdzību komercsabiedrībai.</w:t>
            </w:r>
          </w:p>
          <w:p w:rsidR="00E979AA" w:rsidRPr="009915C8" w:rsidRDefault="00E979AA" w:rsidP="00C67117">
            <w:pPr>
              <w:spacing w:after="0" w:line="240" w:lineRule="auto"/>
              <w:ind w:firstLine="399"/>
              <w:jc w:val="both"/>
              <w:rPr>
                <w:rFonts w:ascii="Times New Roman" w:eastAsia="Times New Roman" w:hAnsi="Times New Roman" w:cs="Times New Roman"/>
                <w:iCs/>
                <w:sz w:val="24"/>
                <w:szCs w:val="24"/>
                <w:lang w:eastAsia="lv-LV"/>
              </w:rPr>
            </w:pPr>
          </w:p>
          <w:p w:rsidR="002A31E8" w:rsidRPr="009915C8" w:rsidRDefault="00D05B42"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Lai īstenotu minētos ierobežojumus, likumprojekta 15. pantā paredzēt</w:t>
            </w:r>
            <w:r w:rsidR="0059720F" w:rsidRPr="009915C8">
              <w:rPr>
                <w:rFonts w:ascii="Times New Roman" w:eastAsia="Times New Roman" w:hAnsi="Times New Roman" w:cs="Times New Roman"/>
                <w:iCs/>
                <w:sz w:val="24"/>
                <w:szCs w:val="24"/>
                <w:lang w:eastAsia="lv-LV"/>
              </w:rPr>
              <w:t>a rīcība ar</w:t>
            </w:r>
            <w:r w:rsidRPr="009915C8">
              <w:rPr>
                <w:rFonts w:ascii="Times New Roman" w:eastAsia="Times New Roman" w:hAnsi="Times New Roman" w:cs="Times New Roman"/>
                <w:iCs/>
                <w:sz w:val="24"/>
                <w:szCs w:val="24"/>
                <w:lang w:eastAsia="lv-LV"/>
              </w:rPr>
              <w:t xml:space="preserve"> arestētajām kapitāla daļām</w:t>
            </w:r>
            <w:r w:rsidR="0059720F" w:rsidRPr="009915C8">
              <w:rPr>
                <w:rFonts w:ascii="Times New Roman" w:eastAsia="Times New Roman" w:hAnsi="Times New Roman" w:cs="Times New Roman"/>
                <w:iCs/>
                <w:sz w:val="24"/>
                <w:szCs w:val="24"/>
                <w:lang w:eastAsia="lv-LV"/>
              </w:rPr>
              <w:t>, proti</w:t>
            </w:r>
            <w:r w:rsidR="002A31E8" w:rsidRPr="009915C8">
              <w:rPr>
                <w:rFonts w:ascii="Times New Roman" w:eastAsia="Times New Roman" w:hAnsi="Times New Roman" w:cs="Times New Roman"/>
                <w:iCs/>
                <w:sz w:val="24"/>
                <w:szCs w:val="24"/>
                <w:lang w:eastAsia="lv-LV"/>
              </w:rPr>
              <w:t>:</w:t>
            </w:r>
          </w:p>
          <w:p w:rsidR="002A31E8" w:rsidRPr="009915C8" w:rsidRDefault="002A31E8"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1) kapitālsabiedrība</w:t>
            </w:r>
            <w:r w:rsidR="0059720F" w:rsidRPr="009915C8">
              <w:rPr>
                <w:rFonts w:ascii="Times New Roman" w:eastAsia="Times New Roman" w:hAnsi="Times New Roman" w:cs="Times New Roman"/>
                <w:iCs/>
                <w:sz w:val="24"/>
                <w:szCs w:val="24"/>
                <w:lang w:eastAsia="lv-LV"/>
              </w:rPr>
              <w:t>i</w:t>
            </w:r>
            <w:r w:rsidRPr="009915C8">
              <w:rPr>
                <w:rFonts w:ascii="Times New Roman" w:eastAsia="Times New Roman" w:hAnsi="Times New Roman" w:cs="Times New Roman"/>
                <w:iCs/>
                <w:sz w:val="24"/>
                <w:szCs w:val="24"/>
                <w:lang w:eastAsia="lv-LV"/>
              </w:rPr>
              <w:t xml:space="preserve">, kuras kapitāla daļas ir arestētas, </w:t>
            </w:r>
            <w:r w:rsidRPr="009915C8">
              <w:rPr>
                <w:rFonts w:ascii="Times New Roman" w:eastAsia="Times New Roman" w:hAnsi="Times New Roman" w:cs="Times New Roman"/>
                <w:iCs/>
                <w:sz w:val="24"/>
                <w:szCs w:val="24"/>
                <w:lang w:eastAsia="lv-LV"/>
              </w:rPr>
              <w:lastRenderedPageBreak/>
              <w:t xml:space="preserve">visus naudas līdzekļus, kas attiecīgajai personai pienākas no kapitālsabiedrības, </w:t>
            </w:r>
            <w:r w:rsidR="0059720F" w:rsidRPr="009915C8">
              <w:rPr>
                <w:rFonts w:ascii="Times New Roman" w:eastAsia="Times New Roman" w:hAnsi="Times New Roman" w:cs="Times New Roman"/>
                <w:iCs/>
                <w:sz w:val="24"/>
                <w:szCs w:val="24"/>
                <w:lang w:eastAsia="lv-LV"/>
              </w:rPr>
              <w:t xml:space="preserve">ir pienākums </w:t>
            </w:r>
            <w:r w:rsidRPr="009915C8">
              <w:rPr>
                <w:rFonts w:ascii="Times New Roman" w:eastAsia="Times New Roman" w:hAnsi="Times New Roman" w:cs="Times New Roman"/>
                <w:iCs/>
                <w:sz w:val="24"/>
                <w:szCs w:val="24"/>
                <w:lang w:eastAsia="lv-LV"/>
              </w:rPr>
              <w:t>ieskait</w:t>
            </w:r>
            <w:r w:rsidR="0059720F" w:rsidRPr="009915C8">
              <w:rPr>
                <w:rFonts w:ascii="Times New Roman" w:eastAsia="Times New Roman" w:hAnsi="Times New Roman" w:cs="Times New Roman"/>
                <w:iCs/>
                <w:sz w:val="24"/>
                <w:szCs w:val="24"/>
                <w:lang w:eastAsia="lv-LV"/>
              </w:rPr>
              <w:t>īt</w:t>
            </w:r>
            <w:r w:rsidRPr="009915C8">
              <w:rPr>
                <w:rFonts w:ascii="Times New Roman" w:eastAsia="Times New Roman" w:hAnsi="Times New Roman" w:cs="Times New Roman"/>
                <w:iCs/>
                <w:sz w:val="24"/>
                <w:szCs w:val="24"/>
                <w:lang w:eastAsia="lv-LV"/>
              </w:rPr>
              <w:t xml:space="preserve"> procesa virzītāja norādītajā bankas kontā un ievērot aizliegumu šīs kapitāla daļas atsavināt un apgrūtināt ar citām lietu vai saistību tiesīb</w:t>
            </w:r>
            <w:r w:rsidR="00C32130" w:rsidRPr="009915C8">
              <w:rPr>
                <w:rFonts w:ascii="Times New Roman" w:eastAsia="Times New Roman" w:hAnsi="Times New Roman" w:cs="Times New Roman"/>
                <w:iCs/>
                <w:sz w:val="24"/>
                <w:szCs w:val="24"/>
                <w:lang w:eastAsia="lv-LV"/>
              </w:rPr>
              <w:t>ām;</w:t>
            </w:r>
            <w:r w:rsidRPr="009915C8">
              <w:rPr>
                <w:rFonts w:ascii="Times New Roman" w:eastAsia="Times New Roman" w:hAnsi="Times New Roman" w:cs="Times New Roman"/>
                <w:iCs/>
                <w:sz w:val="24"/>
                <w:szCs w:val="24"/>
                <w:lang w:eastAsia="lv-LV"/>
              </w:rPr>
              <w:t xml:space="preserve"> </w:t>
            </w:r>
          </w:p>
          <w:p w:rsidR="00870945" w:rsidRPr="009915C8" w:rsidRDefault="002A31E8"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2)</w:t>
            </w:r>
            <w:r w:rsidR="0059720F" w:rsidRPr="009915C8">
              <w:rPr>
                <w:rFonts w:ascii="Times New Roman" w:eastAsia="Times New Roman" w:hAnsi="Times New Roman" w:cs="Times New Roman"/>
                <w:iCs/>
                <w:sz w:val="24"/>
                <w:szCs w:val="24"/>
                <w:lang w:eastAsia="lv-LV"/>
              </w:rPr>
              <w:t xml:space="preserve"> procesa virzītājs var uzlikt pienākumu</w:t>
            </w:r>
            <w:r w:rsidRPr="009915C8">
              <w:rPr>
                <w:rFonts w:ascii="Times New Roman" w:eastAsia="Times New Roman" w:hAnsi="Times New Roman" w:cs="Times New Roman"/>
                <w:iCs/>
                <w:sz w:val="24"/>
                <w:szCs w:val="24"/>
                <w:lang w:eastAsia="lv-LV"/>
              </w:rPr>
              <w:t xml:space="preserve"> persona</w:t>
            </w:r>
            <w:r w:rsidR="0059720F" w:rsidRPr="009915C8">
              <w:rPr>
                <w:rFonts w:ascii="Times New Roman" w:eastAsia="Times New Roman" w:hAnsi="Times New Roman" w:cs="Times New Roman"/>
                <w:iCs/>
                <w:sz w:val="24"/>
                <w:szCs w:val="24"/>
                <w:lang w:eastAsia="lv-LV"/>
              </w:rPr>
              <w:t>i</w:t>
            </w:r>
            <w:r w:rsidRPr="009915C8">
              <w:rPr>
                <w:rFonts w:ascii="Times New Roman" w:eastAsia="Times New Roman" w:hAnsi="Times New Roman" w:cs="Times New Roman"/>
                <w:iCs/>
                <w:sz w:val="24"/>
                <w:szCs w:val="24"/>
                <w:lang w:eastAsia="lv-LV"/>
              </w:rPr>
              <w:t xml:space="preserve"> paziņo</w:t>
            </w:r>
            <w:r w:rsidR="0059720F" w:rsidRPr="009915C8">
              <w:rPr>
                <w:rFonts w:ascii="Times New Roman" w:eastAsia="Times New Roman" w:hAnsi="Times New Roman" w:cs="Times New Roman"/>
                <w:iCs/>
                <w:sz w:val="24"/>
                <w:szCs w:val="24"/>
                <w:lang w:eastAsia="lv-LV"/>
              </w:rPr>
              <w:t>t</w:t>
            </w:r>
            <w:r w:rsidRPr="009915C8">
              <w:rPr>
                <w:rFonts w:ascii="Times New Roman" w:eastAsia="Times New Roman" w:hAnsi="Times New Roman" w:cs="Times New Roman"/>
                <w:iCs/>
                <w:sz w:val="24"/>
                <w:szCs w:val="24"/>
                <w:lang w:eastAsia="lv-LV"/>
              </w:rPr>
              <w:t>, ja</w:t>
            </w:r>
            <w:r w:rsidR="0059720F" w:rsidRPr="009915C8">
              <w:rPr>
                <w:rFonts w:ascii="Times New Roman" w:eastAsia="Times New Roman" w:hAnsi="Times New Roman" w:cs="Times New Roman"/>
                <w:iCs/>
                <w:sz w:val="24"/>
                <w:szCs w:val="24"/>
                <w:lang w:eastAsia="lv-LV"/>
              </w:rPr>
              <w:t xml:space="preserve"> viņai</w:t>
            </w:r>
            <w:r w:rsidRPr="009915C8">
              <w:rPr>
                <w:rFonts w:ascii="Times New Roman" w:eastAsia="Times New Roman" w:hAnsi="Times New Roman" w:cs="Times New Roman"/>
                <w:iCs/>
                <w:sz w:val="24"/>
                <w:szCs w:val="24"/>
                <w:lang w:eastAsia="lv-LV"/>
              </w:rPr>
              <w:t xml:space="preserve"> no kapitāla daļām </w:t>
            </w:r>
            <w:r w:rsidR="0059720F" w:rsidRPr="009915C8">
              <w:rPr>
                <w:rFonts w:ascii="Times New Roman" w:eastAsia="Times New Roman" w:hAnsi="Times New Roman" w:cs="Times New Roman"/>
                <w:iCs/>
                <w:sz w:val="24"/>
                <w:szCs w:val="24"/>
                <w:lang w:eastAsia="lv-LV"/>
              </w:rPr>
              <w:t>pienākas kādi maksājumi vai naudas līdzekļi</w:t>
            </w:r>
            <w:r w:rsidR="0025077B" w:rsidRPr="009915C8">
              <w:rPr>
                <w:rFonts w:ascii="Times New Roman" w:eastAsia="Times New Roman" w:hAnsi="Times New Roman" w:cs="Times New Roman"/>
                <w:iCs/>
                <w:sz w:val="24"/>
                <w:szCs w:val="24"/>
                <w:lang w:eastAsia="lv-LV"/>
              </w:rPr>
              <w:t xml:space="preserve"> (augļi)</w:t>
            </w:r>
            <w:r w:rsidR="00D05B42" w:rsidRPr="009915C8">
              <w:rPr>
                <w:rFonts w:ascii="Times New Roman" w:eastAsia="Times New Roman" w:hAnsi="Times New Roman" w:cs="Times New Roman"/>
                <w:iCs/>
                <w:sz w:val="24"/>
                <w:szCs w:val="24"/>
                <w:lang w:eastAsia="lv-LV"/>
              </w:rPr>
              <w:t xml:space="preserve">. </w:t>
            </w:r>
            <w:r w:rsidR="0025077B" w:rsidRPr="009915C8">
              <w:rPr>
                <w:rFonts w:ascii="Times New Roman" w:eastAsia="Times New Roman" w:hAnsi="Times New Roman" w:cs="Times New Roman"/>
                <w:iCs/>
                <w:sz w:val="24"/>
                <w:szCs w:val="24"/>
                <w:lang w:eastAsia="lv-LV"/>
              </w:rPr>
              <w:t>Procesa virzītāja uzliktā pienākuma nepildīšana var būt pamats procesuālo piespiedu līdzekļu piemērošanai vai personas saukšanai pie kriminālatbildības Krimināllikumā paredzētajos gadījumos</w:t>
            </w:r>
            <w:r w:rsidR="0025077B" w:rsidRPr="009915C8">
              <w:rPr>
                <w:rFonts w:ascii="Times New Roman" w:eastAsia="Times New Roman" w:hAnsi="Times New Roman" w:cs="Times New Roman"/>
                <w:bCs/>
                <w:iCs/>
                <w:sz w:val="24"/>
                <w:szCs w:val="24"/>
                <w:lang w:eastAsia="lv-LV"/>
              </w:rPr>
              <w:t xml:space="preserve"> (piemēram, </w:t>
            </w:r>
            <w:proofErr w:type="spellStart"/>
            <w:r w:rsidR="0025077B" w:rsidRPr="009915C8">
              <w:rPr>
                <w:rFonts w:ascii="Times New Roman" w:eastAsia="Times New Roman" w:hAnsi="Times New Roman" w:cs="Times New Roman"/>
                <w:bCs/>
                <w:iCs/>
                <w:sz w:val="24"/>
                <w:szCs w:val="24"/>
                <w:lang w:eastAsia="lv-LV"/>
              </w:rPr>
              <w:t>KL</w:t>
            </w:r>
            <w:proofErr w:type="spellEnd"/>
            <w:r w:rsidR="0025077B" w:rsidRPr="009915C8">
              <w:rPr>
                <w:rFonts w:ascii="Times New Roman" w:eastAsia="Times New Roman" w:hAnsi="Times New Roman" w:cs="Times New Roman"/>
                <w:bCs/>
                <w:iCs/>
                <w:sz w:val="24"/>
                <w:szCs w:val="24"/>
                <w:lang w:eastAsia="lv-LV"/>
              </w:rPr>
              <w:t xml:space="preserve"> 308. pants)</w:t>
            </w:r>
            <w:r w:rsidR="0025077B" w:rsidRPr="009915C8">
              <w:rPr>
                <w:rFonts w:ascii="Times New Roman" w:eastAsia="Times New Roman" w:hAnsi="Times New Roman" w:cs="Times New Roman"/>
                <w:iCs/>
                <w:sz w:val="24"/>
                <w:szCs w:val="24"/>
                <w:lang w:eastAsia="lv-LV"/>
              </w:rPr>
              <w:t xml:space="preserve">.  </w:t>
            </w:r>
          </w:p>
          <w:p w:rsidR="00AA5791" w:rsidRPr="009915C8" w:rsidRDefault="00AA5791" w:rsidP="00C67117">
            <w:pPr>
              <w:spacing w:after="0" w:line="240" w:lineRule="auto"/>
              <w:ind w:firstLine="399"/>
              <w:jc w:val="both"/>
              <w:rPr>
                <w:rFonts w:ascii="Times New Roman" w:eastAsia="Times New Roman" w:hAnsi="Times New Roman" w:cs="Times New Roman"/>
                <w:iCs/>
                <w:sz w:val="24"/>
                <w:szCs w:val="24"/>
                <w:lang w:eastAsia="lv-LV"/>
              </w:rPr>
            </w:pP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36</w:t>
            </w:r>
            <w:r w:rsidR="005037D6" w:rsidRPr="009915C8">
              <w:rPr>
                <w:rFonts w:ascii="Times New Roman" w:eastAsia="Times New Roman" w:hAnsi="Times New Roman" w:cs="Times New Roman"/>
                <w:iCs/>
                <w:sz w:val="24"/>
                <w:szCs w:val="24"/>
                <w:lang w:eastAsia="lv-LV"/>
              </w:rPr>
              <w:t>5</w:t>
            </w:r>
            <w:r w:rsidRPr="009915C8">
              <w:rPr>
                <w:rFonts w:ascii="Times New Roman" w:eastAsia="Times New Roman" w:hAnsi="Times New Roman" w:cs="Times New Roman"/>
                <w:iCs/>
                <w:sz w:val="24"/>
                <w:szCs w:val="24"/>
                <w:lang w:eastAsia="lv-LV"/>
              </w:rPr>
              <w:t xml:space="preserve">. panta ceturtā daļa noteic, ka naudas noguldījumi un vērtspapīri, kas glabājas bankās vai citās kredītiestādēs, netiek izņemti, bet pēc lēmuma saņemšanas par aresta uzlikšanu mantai ar tiem tiek pārtrauktas izdevumu operācijas. Vienlaikus </w:t>
            </w:r>
            <w:r w:rsidR="005037D6" w:rsidRPr="009915C8">
              <w:rPr>
                <w:rFonts w:ascii="Times New Roman" w:eastAsia="Times New Roman" w:hAnsi="Times New Roman" w:cs="Times New Roman"/>
                <w:iCs/>
                <w:sz w:val="24"/>
                <w:szCs w:val="24"/>
                <w:lang w:eastAsia="lv-LV"/>
              </w:rPr>
              <w:t>tas būtu jāattiecina uz brokeru sabiedrībām.</w:t>
            </w:r>
          </w:p>
          <w:p w:rsidR="00AA5791" w:rsidRPr="009915C8" w:rsidRDefault="00AA5791" w:rsidP="00C67117">
            <w:pPr>
              <w:spacing w:after="0" w:line="240" w:lineRule="auto"/>
              <w:ind w:firstLine="399"/>
              <w:jc w:val="both"/>
              <w:rPr>
                <w:rFonts w:ascii="Times New Roman" w:eastAsia="Times New Roman" w:hAnsi="Times New Roman" w:cs="Times New Roman"/>
                <w:i/>
                <w:iCs/>
                <w:sz w:val="24"/>
                <w:szCs w:val="24"/>
                <w:lang w:eastAsia="lv-LV"/>
              </w:rPr>
            </w:pPr>
          </w:p>
          <w:p w:rsidR="00773020" w:rsidRPr="009915C8" w:rsidRDefault="00773020"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Ievērojot to, ka likumprojektā ietverts jauns pants par lēmuma par aresta uzlikšanu mantai nosūtīšanu izpildei,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362. panta trešo daļu, kas attiecas tikai uz protokolā ierakstāmajām ziņām, nepieciešams ietvert jaunajā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361.</w:t>
            </w:r>
            <w:r w:rsidRPr="009915C8">
              <w:rPr>
                <w:rFonts w:ascii="Times New Roman" w:eastAsia="Times New Roman" w:hAnsi="Times New Roman" w:cs="Times New Roman"/>
                <w:iCs/>
                <w:sz w:val="24"/>
                <w:szCs w:val="24"/>
                <w:vertAlign w:val="superscript"/>
                <w:lang w:eastAsia="lv-LV"/>
              </w:rPr>
              <w:t>1</w:t>
            </w:r>
            <w:r w:rsidRPr="009915C8">
              <w:rPr>
                <w:rFonts w:ascii="Times New Roman" w:eastAsia="Times New Roman" w:hAnsi="Times New Roman" w:cs="Times New Roman"/>
                <w:iCs/>
                <w:sz w:val="24"/>
                <w:szCs w:val="24"/>
                <w:lang w:eastAsia="lv-LV"/>
              </w:rPr>
              <w:t xml:space="preserve"> pantā, lai paredzētu, ka ikvienā gadījumā, kad tiek uzlikts arests mantai, tās īpašniekam, valdītājam, lietotājam vai turētājam paziņo par aizliegumu ar to rīkoties vai to lietot</w:t>
            </w:r>
            <w:r w:rsidR="00631BD2" w:rsidRPr="009915C8">
              <w:rPr>
                <w:rFonts w:ascii="Times New Roman" w:eastAsia="Times New Roman" w:hAnsi="Times New Roman" w:cs="Times New Roman"/>
                <w:iCs/>
                <w:sz w:val="24"/>
                <w:szCs w:val="24"/>
                <w:lang w:eastAsia="lv-LV"/>
              </w:rPr>
              <w:t>, bet, ja nepieciešams, mantu izņem un nodod glabāšanā</w:t>
            </w:r>
            <w:r w:rsidRPr="009915C8">
              <w:rPr>
                <w:rFonts w:ascii="Times New Roman" w:eastAsia="Times New Roman" w:hAnsi="Times New Roman" w:cs="Times New Roman"/>
                <w:iCs/>
                <w:sz w:val="24"/>
                <w:szCs w:val="24"/>
                <w:lang w:eastAsia="lv-LV"/>
              </w:rPr>
              <w:t xml:space="preserve">. </w:t>
            </w:r>
            <w:r w:rsidR="00C32130" w:rsidRPr="009915C8">
              <w:rPr>
                <w:rFonts w:ascii="Times New Roman" w:eastAsia="Times New Roman" w:hAnsi="Times New Roman" w:cs="Times New Roman"/>
                <w:iCs/>
                <w:sz w:val="24"/>
                <w:szCs w:val="24"/>
                <w:lang w:eastAsia="lv-LV"/>
              </w:rPr>
              <w:t>Attiecīgi</w:t>
            </w:r>
            <w:r w:rsidR="00C27352" w:rsidRPr="009915C8">
              <w:rPr>
                <w:rFonts w:ascii="Times New Roman" w:eastAsia="Times New Roman" w:hAnsi="Times New Roman" w:cs="Times New Roman"/>
                <w:iCs/>
                <w:sz w:val="24"/>
                <w:szCs w:val="24"/>
                <w:lang w:eastAsia="lv-LV"/>
              </w:rPr>
              <w:t xml:space="preserve"> likumprojekta 16. pantā paredzēts izslēgt </w:t>
            </w:r>
            <w:proofErr w:type="spellStart"/>
            <w:r w:rsidR="00C27352" w:rsidRPr="009915C8">
              <w:rPr>
                <w:rFonts w:ascii="Times New Roman" w:eastAsia="Times New Roman" w:hAnsi="Times New Roman" w:cs="Times New Roman"/>
                <w:iCs/>
                <w:sz w:val="24"/>
                <w:szCs w:val="24"/>
                <w:lang w:eastAsia="lv-LV"/>
              </w:rPr>
              <w:t>KPL</w:t>
            </w:r>
            <w:proofErr w:type="spellEnd"/>
            <w:r w:rsidR="00C27352" w:rsidRPr="009915C8">
              <w:rPr>
                <w:rFonts w:ascii="Times New Roman" w:eastAsia="Times New Roman" w:hAnsi="Times New Roman" w:cs="Times New Roman"/>
                <w:iCs/>
                <w:sz w:val="24"/>
                <w:szCs w:val="24"/>
                <w:lang w:eastAsia="lv-LV"/>
              </w:rPr>
              <w:t xml:space="preserve"> 364. panta trešo daļu.</w:t>
            </w:r>
          </w:p>
          <w:p w:rsidR="00870945" w:rsidRPr="009915C8" w:rsidRDefault="00870945" w:rsidP="00C67117">
            <w:pPr>
              <w:spacing w:after="0" w:line="240" w:lineRule="auto"/>
              <w:ind w:firstLine="399"/>
              <w:jc w:val="both"/>
              <w:rPr>
                <w:rFonts w:ascii="Times New Roman" w:eastAsia="Times New Roman" w:hAnsi="Times New Roman" w:cs="Times New Roman"/>
                <w:iCs/>
                <w:sz w:val="24"/>
                <w:szCs w:val="24"/>
                <w:lang w:eastAsia="lv-LV"/>
              </w:rPr>
            </w:pPr>
          </w:p>
          <w:p w:rsidR="001E3E72" w:rsidRPr="009915C8" w:rsidRDefault="005D276D"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Kā norādīts direktīvas preambulas </w:t>
            </w:r>
            <w:r w:rsidR="00022352" w:rsidRPr="009915C8">
              <w:rPr>
                <w:rFonts w:ascii="Times New Roman" w:eastAsia="Times New Roman" w:hAnsi="Times New Roman" w:cs="Times New Roman"/>
                <w:iCs/>
                <w:sz w:val="24"/>
                <w:szCs w:val="24"/>
                <w:lang w:eastAsia="lv-LV"/>
              </w:rPr>
              <w:t xml:space="preserve">27. punktā, tā kā īpašumu bieži saglabā konfiskācijas mērķiem, iesaldēšana un konfiskācija ir cieši saistīti pasākumi. </w:t>
            </w:r>
          </w:p>
          <w:p w:rsidR="001E3E72" w:rsidRPr="009915C8" w:rsidRDefault="001E3E72"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Arestētajai mantai augļi var tikt gūti arī laikā, kad mantai ir uzlikts arests un rīcība ar to ir ierobežota (piemēram, attiecībā uz kapitālsabiedrības kapitāla daļām).</w:t>
            </w:r>
          </w:p>
          <w:p w:rsidR="00544496" w:rsidRPr="009915C8" w:rsidRDefault="00544496"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Tādējādi arī likumprojekta 16. pantā </w:t>
            </w:r>
            <w:r w:rsidR="003F67C3" w:rsidRPr="009915C8">
              <w:rPr>
                <w:rFonts w:ascii="Times New Roman" w:eastAsia="Times New Roman" w:hAnsi="Times New Roman" w:cs="Times New Roman"/>
                <w:iCs/>
                <w:sz w:val="24"/>
                <w:szCs w:val="24"/>
                <w:lang w:eastAsia="lv-LV"/>
              </w:rPr>
              <w:t>paredzēts</w:t>
            </w:r>
            <w:r w:rsidRPr="009915C8">
              <w:rPr>
                <w:rFonts w:ascii="Times New Roman" w:eastAsia="Times New Roman" w:hAnsi="Times New Roman" w:cs="Times New Roman"/>
                <w:iCs/>
                <w:sz w:val="24"/>
                <w:szCs w:val="24"/>
                <w:lang w:eastAsia="lv-LV"/>
              </w:rPr>
              <w:t xml:space="preserve"> ietvert grozījumus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362. pantā, nosakot, ka, uzliekot arestu mantai, par arestētiem uzskatāmi arī augļi, kas personai rodas vai pienākas no arestē</w:t>
            </w:r>
            <w:r w:rsidR="001E3E72" w:rsidRPr="009915C8">
              <w:rPr>
                <w:rFonts w:ascii="Times New Roman" w:eastAsia="Times New Roman" w:hAnsi="Times New Roman" w:cs="Times New Roman"/>
                <w:iCs/>
                <w:sz w:val="24"/>
                <w:szCs w:val="24"/>
                <w:lang w:eastAsia="lv-LV"/>
              </w:rPr>
              <w:t>tās mantas (piemēram, dividendes un likvidācijas kvotas)</w:t>
            </w:r>
          </w:p>
          <w:p w:rsidR="003F67C3" w:rsidRPr="009915C8" w:rsidRDefault="003F67C3" w:rsidP="00C67117">
            <w:pPr>
              <w:spacing w:after="0" w:line="240" w:lineRule="auto"/>
              <w:ind w:firstLine="399"/>
              <w:jc w:val="both"/>
              <w:rPr>
                <w:rFonts w:ascii="Times New Roman" w:eastAsia="Times New Roman" w:hAnsi="Times New Roman" w:cs="Times New Roman"/>
                <w:iCs/>
                <w:sz w:val="24"/>
                <w:szCs w:val="24"/>
                <w:lang w:eastAsia="lv-LV"/>
              </w:rPr>
            </w:pPr>
          </w:p>
          <w:p w:rsidR="003F67C3" w:rsidRPr="009915C8" w:rsidRDefault="003F67C3"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Ņemot vērā likumprojekta 15. pantu, kurā norādītas institūcijas un konkrētā rīcība mantas aresta izpildei, likumprojekta 16. pantā ietverts grozījums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362. panta </w:t>
            </w:r>
            <w:r w:rsidRPr="009915C8">
              <w:rPr>
                <w:rFonts w:ascii="Times New Roman" w:eastAsia="Times New Roman" w:hAnsi="Times New Roman" w:cs="Times New Roman"/>
                <w:iCs/>
                <w:sz w:val="24"/>
                <w:szCs w:val="24"/>
                <w:lang w:eastAsia="lv-LV"/>
              </w:rPr>
              <w:lastRenderedPageBreak/>
              <w:t xml:space="preserve">pirmajā daļā, </w:t>
            </w:r>
            <w:r w:rsidR="00764EE6" w:rsidRPr="009915C8">
              <w:rPr>
                <w:rFonts w:ascii="Times New Roman" w:eastAsia="Times New Roman" w:hAnsi="Times New Roman" w:cs="Times New Roman"/>
                <w:iCs/>
                <w:sz w:val="24"/>
                <w:szCs w:val="24"/>
                <w:lang w:eastAsia="lv-LV"/>
              </w:rPr>
              <w:t>lai</w:t>
            </w:r>
            <w:r w:rsidRPr="009915C8">
              <w:rPr>
                <w:rFonts w:ascii="Times New Roman" w:eastAsia="Times New Roman" w:hAnsi="Times New Roman" w:cs="Times New Roman"/>
                <w:iCs/>
                <w:sz w:val="24"/>
                <w:szCs w:val="24"/>
                <w:lang w:eastAsia="lv-LV"/>
              </w:rPr>
              <w:t xml:space="preserve"> precizēt</w:t>
            </w:r>
            <w:r w:rsidR="00764EE6" w:rsidRPr="009915C8">
              <w:rPr>
                <w:rFonts w:ascii="Times New Roman" w:eastAsia="Times New Roman" w:hAnsi="Times New Roman" w:cs="Times New Roman"/>
                <w:iCs/>
                <w:sz w:val="24"/>
                <w:szCs w:val="24"/>
                <w:lang w:eastAsia="lv-LV"/>
              </w:rPr>
              <w:t>u</w:t>
            </w:r>
            <w:r w:rsidRPr="009915C8">
              <w:rPr>
                <w:rFonts w:ascii="Times New Roman" w:eastAsia="Times New Roman" w:hAnsi="Times New Roman" w:cs="Times New Roman"/>
                <w:iCs/>
                <w:sz w:val="24"/>
                <w:szCs w:val="24"/>
                <w:lang w:eastAsia="lv-LV"/>
              </w:rPr>
              <w:t xml:space="preserve"> gadījum</w:t>
            </w:r>
            <w:r w:rsidR="00764EE6" w:rsidRPr="009915C8">
              <w:rPr>
                <w:rFonts w:ascii="Times New Roman" w:eastAsia="Times New Roman" w:hAnsi="Times New Roman" w:cs="Times New Roman"/>
                <w:iCs/>
                <w:sz w:val="24"/>
                <w:szCs w:val="24"/>
                <w:lang w:eastAsia="lv-LV"/>
              </w:rPr>
              <w:t>us</w:t>
            </w:r>
            <w:r w:rsidRPr="009915C8">
              <w:rPr>
                <w:rFonts w:ascii="Times New Roman" w:eastAsia="Times New Roman" w:hAnsi="Times New Roman" w:cs="Times New Roman"/>
                <w:iCs/>
                <w:sz w:val="24"/>
                <w:szCs w:val="24"/>
                <w:lang w:eastAsia="lv-LV"/>
              </w:rPr>
              <w:t>, kuros protokolu mantai neraksta.</w:t>
            </w:r>
          </w:p>
          <w:p w:rsidR="005F4986" w:rsidRPr="009915C8" w:rsidRDefault="005F4986" w:rsidP="00C67117">
            <w:pPr>
              <w:spacing w:after="0" w:line="240" w:lineRule="auto"/>
              <w:ind w:firstLine="399"/>
              <w:jc w:val="both"/>
              <w:rPr>
                <w:rFonts w:ascii="Times New Roman" w:eastAsia="Times New Roman" w:hAnsi="Times New Roman" w:cs="Times New Roman"/>
                <w:iCs/>
                <w:sz w:val="24"/>
                <w:szCs w:val="24"/>
                <w:lang w:eastAsia="lv-LV"/>
              </w:rPr>
            </w:pPr>
          </w:p>
          <w:p w:rsidR="00E5675F" w:rsidRPr="009915C8" w:rsidRDefault="00E5675F"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u w:val="single"/>
                <w:lang w:eastAsia="lv-LV"/>
              </w:rPr>
              <w:t>Arestam pakļautās mantas vērtības noteikšana</w:t>
            </w:r>
            <w:r w:rsidRPr="009915C8">
              <w:rPr>
                <w:rFonts w:ascii="Times New Roman" w:eastAsia="Times New Roman" w:hAnsi="Times New Roman" w:cs="Times New Roman"/>
                <w:iCs/>
                <w:sz w:val="24"/>
                <w:szCs w:val="24"/>
                <w:lang w:eastAsia="lv-LV"/>
              </w:rPr>
              <w:t>.</w:t>
            </w:r>
          </w:p>
          <w:p w:rsidR="0034210E" w:rsidRPr="009915C8" w:rsidRDefault="00E5675F"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Direktīvas 11. pants noteic, ka </w:t>
            </w:r>
            <w:r w:rsidR="00546B01" w:rsidRPr="009915C8">
              <w:rPr>
                <w:rFonts w:ascii="Times New Roman" w:eastAsia="Times New Roman" w:hAnsi="Times New Roman" w:cs="Times New Roman"/>
                <w:iCs/>
                <w:sz w:val="24"/>
                <w:szCs w:val="24"/>
                <w:lang w:eastAsia="lv-LV"/>
              </w:rPr>
              <w:t>dalībvalstis regulāri vāc un glabā attiecīgo iestāžu visaptverošus statistikas datus</w:t>
            </w:r>
            <w:r w:rsidR="00CF6289" w:rsidRPr="009915C8">
              <w:rPr>
                <w:rFonts w:ascii="Times New Roman" w:eastAsia="Times New Roman" w:hAnsi="Times New Roman" w:cs="Times New Roman"/>
                <w:iCs/>
                <w:sz w:val="24"/>
                <w:szCs w:val="24"/>
                <w:lang w:eastAsia="lv-LV"/>
              </w:rPr>
              <w:t>, kuros</w:t>
            </w:r>
            <w:r w:rsidR="00546B01" w:rsidRPr="009915C8">
              <w:rPr>
                <w:rFonts w:ascii="Times New Roman" w:eastAsia="Times New Roman" w:hAnsi="Times New Roman" w:cs="Times New Roman"/>
                <w:iCs/>
                <w:sz w:val="24"/>
                <w:szCs w:val="24"/>
                <w:lang w:eastAsia="lv-LV"/>
              </w:rPr>
              <w:t xml:space="preserve"> cita starpā ietver </w:t>
            </w:r>
            <w:r w:rsidR="00546B01" w:rsidRPr="009915C8">
              <w:rPr>
                <w:rFonts w:ascii="Times New Roman" w:eastAsia="Times New Roman" w:hAnsi="Times New Roman" w:cs="Times New Roman"/>
                <w:iCs/>
                <w:sz w:val="24"/>
                <w:szCs w:val="24"/>
                <w:u w:val="single"/>
                <w:lang w:eastAsia="lv-LV"/>
              </w:rPr>
              <w:t>iesaldētā īpašuma aplēsto vērtību</w:t>
            </w:r>
            <w:r w:rsidR="00546B01" w:rsidRPr="009915C8">
              <w:rPr>
                <w:rFonts w:ascii="Times New Roman" w:eastAsia="Times New Roman" w:hAnsi="Times New Roman" w:cs="Times New Roman"/>
                <w:iCs/>
                <w:sz w:val="24"/>
                <w:szCs w:val="24"/>
                <w:lang w:eastAsia="lv-LV"/>
              </w:rPr>
              <w:t xml:space="preserve"> vismaz tam iesaldētajam īpašumam, par kuru iesaldēšanas brīdī zināms, ka tam vēlāk iespējama konfiskācija.</w:t>
            </w:r>
            <w:r w:rsidR="00CF6289" w:rsidRPr="009915C8">
              <w:rPr>
                <w:rFonts w:ascii="Times New Roman" w:eastAsia="Times New Roman" w:hAnsi="Times New Roman" w:cs="Times New Roman"/>
                <w:iCs/>
                <w:sz w:val="24"/>
                <w:szCs w:val="24"/>
                <w:lang w:eastAsia="lv-LV"/>
              </w:rPr>
              <w:t xml:space="preserve"> </w:t>
            </w:r>
          </w:p>
          <w:p w:rsidR="0034210E" w:rsidRPr="009915C8" w:rsidRDefault="0034210E"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T</w:t>
            </w:r>
            <w:r w:rsidR="008E50D3" w:rsidRPr="009915C8">
              <w:rPr>
                <w:rFonts w:ascii="Times New Roman" w:eastAsia="Times New Roman" w:hAnsi="Times New Roman" w:cs="Times New Roman"/>
                <w:iCs/>
                <w:sz w:val="24"/>
                <w:szCs w:val="24"/>
                <w:lang w:eastAsia="lv-LV"/>
              </w:rPr>
              <w:t>urklāt</w:t>
            </w:r>
            <w:r w:rsidRPr="009915C8">
              <w:rPr>
                <w:rFonts w:ascii="Times New Roman" w:eastAsia="Times New Roman" w:hAnsi="Times New Roman" w:cs="Times New Roman"/>
                <w:iCs/>
                <w:sz w:val="24"/>
                <w:szCs w:val="24"/>
                <w:lang w:eastAsia="lv-LV"/>
              </w:rPr>
              <w:t xml:space="preserve"> </w:t>
            </w:r>
            <w:r w:rsidR="008E50D3" w:rsidRPr="009915C8">
              <w:rPr>
                <w:rFonts w:ascii="Times New Roman" w:eastAsia="Times New Roman" w:hAnsi="Times New Roman" w:cs="Times New Roman"/>
                <w:iCs/>
                <w:sz w:val="24"/>
                <w:szCs w:val="24"/>
                <w:lang w:eastAsia="lv-LV"/>
              </w:rPr>
              <w:t>Latvija kā Eiropas Padomes</w:t>
            </w:r>
            <w:r w:rsidRPr="009915C8">
              <w:rPr>
                <w:rFonts w:ascii="Times New Roman" w:eastAsia="Times New Roman" w:hAnsi="Times New Roman" w:cs="Times New Roman"/>
                <w:iCs/>
                <w:sz w:val="24"/>
                <w:szCs w:val="24"/>
                <w:lang w:eastAsia="lv-LV"/>
              </w:rPr>
              <w:t xml:space="preserve"> dalībvalsts ir arī Noziedzīgi iegūtu līdzekļu legalizācijas novēršanas pasākumu ekspertu komitejas (turpmāk – </w:t>
            </w:r>
            <w:proofErr w:type="spellStart"/>
            <w:r w:rsidRPr="009915C8">
              <w:rPr>
                <w:rFonts w:ascii="Times New Roman" w:eastAsia="Times New Roman" w:hAnsi="Times New Roman" w:cs="Times New Roman"/>
                <w:iCs/>
                <w:sz w:val="24"/>
                <w:szCs w:val="24"/>
                <w:lang w:eastAsia="lv-LV"/>
              </w:rPr>
              <w:t>MONEYVAL</w:t>
            </w:r>
            <w:proofErr w:type="spellEnd"/>
            <w:r w:rsidRPr="009915C8">
              <w:rPr>
                <w:rFonts w:ascii="Times New Roman" w:eastAsia="Times New Roman" w:hAnsi="Times New Roman" w:cs="Times New Roman"/>
                <w:iCs/>
                <w:sz w:val="24"/>
                <w:szCs w:val="24"/>
                <w:lang w:eastAsia="lv-LV"/>
              </w:rPr>
              <w:t xml:space="preserve">) dalībvalsts. Atbilstoši </w:t>
            </w:r>
            <w:proofErr w:type="spellStart"/>
            <w:r w:rsidRPr="009915C8">
              <w:rPr>
                <w:rFonts w:ascii="Times New Roman" w:eastAsia="Times New Roman" w:hAnsi="Times New Roman" w:cs="Times New Roman"/>
                <w:iCs/>
                <w:sz w:val="24"/>
                <w:szCs w:val="24"/>
                <w:lang w:eastAsia="lv-LV"/>
              </w:rPr>
              <w:t>MONEYVAL</w:t>
            </w:r>
            <w:proofErr w:type="spellEnd"/>
            <w:r w:rsidRPr="009915C8">
              <w:rPr>
                <w:rFonts w:ascii="Times New Roman" w:eastAsia="Times New Roman" w:hAnsi="Times New Roman" w:cs="Times New Roman"/>
                <w:iCs/>
                <w:sz w:val="24"/>
                <w:szCs w:val="24"/>
                <w:lang w:eastAsia="lv-LV"/>
              </w:rPr>
              <w:t xml:space="preserve"> procedūrām ik pēc noteikta laika perioda tiek sagatavoti ziņojumi par katras dalībvalsts atbilstību </w:t>
            </w:r>
            <w:proofErr w:type="spellStart"/>
            <w:r w:rsidRPr="009915C8">
              <w:rPr>
                <w:rFonts w:ascii="Times New Roman" w:eastAsia="Times New Roman" w:hAnsi="Times New Roman" w:cs="Times New Roman"/>
                <w:iCs/>
                <w:sz w:val="24"/>
                <w:szCs w:val="24"/>
                <w:lang w:eastAsia="lv-LV"/>
              </w:rPr>
              <w:t>FATF</w:t>
            </w:r>
            <w:proofErr w:type="spellEnd"/>
            <w:r w:rsidRPr="009915C8">
              <w:rPr>
                <w:rFonts w:ascii="Times New Roman" w:eastAsia="Times New Roman" w:hAnsi="Times New Roman" w:cs="Times New Roman"/>
                <w:iCs/>
                <w:sz w:val="24"/>
                <w:szCs w:val="24"/>
                <w:lang w:eastAsia="lv-LV"/>
              </w:rPr>
              <w:t xml:space="preserve"> (</w:t>
            </w:r>
            <w:proofErr w:type="spellStart"/>
            <w:r w:rsidRPr="009915C8">
              <w:rPr>
                <w:rFonts w:ascii="Times New Roman" w:eastAsia="Times New Roman" w:hAnsi="Times New Roman" w:cs="Times New Roman"/>
                <w:i/>
                <w:iCs/>
                <w:sz w:val="24"/>
                <w:szCs w:val="24"/>
                <w:lang w:eastAsia="lv-LV"/>
              </w:rPr>
              <w:t>Financial</w:t>
            </w:r>
            <w:proofErr w:type="spellEnd"/>
            <w:r w:rsidRPr="009915C8">
              <w:rPr>
                <w:rFonts w:ascii="Times New Roman" w:eastAsia="Times New Roman" w:hAnsi="Times New Roman" w:cs="Times New Roman"/>
                <w:i/>
                <w:iCs/>
                <w:sz w:val="24"/>
                <w:szCs w:val="24"/>
                <w:lang w:eastAsia="lv-LV"/>
              </w:rPr>
              <w:t xml:space="preserve"> </w:t>
            </w:r>
            <w:proofErr w:type="spellStart"/>
            <w:r w:rsidRPr="009915C8">
              <w:rPr>
                <w:rFonts w:ascii="Times New Roman" w:eastAsia="Times New Roman" w:hAnsi="Times New Roman" w:cs="Times New Roman"/>
                <w:i/>
                <w:iCs/>
                <w:sz w:val="24"/>
                <w:szCs w:val="24"/>
                <w:lang w:eastAsia="lv-LV"/>
              </w:rPr>
              <w:t>Action</w:t>
            </w:r>
            <w:proofErr w:type="spellEnd"/>
            <w:r w:rsidRPr="009915C8">
              <w:rPr>
                <w:rFonts w:ascii="Times New Roman" w:eastAsia="Times New Roman" w:hAnsi="Times New Roman" w:cs="Times New Roman"/>
                <w:i/>
                <w:iCs/>
                <w:sz w:val="24"/>
                <w:szCs w:val="24"/>
                <w:lang w:eastAsia="lv-LV"/>
              </w:rPr>
              <w:t xml:space="preserve"> </w:t>
            </w:r>
            <w:proofErr w:type="spellStart"/>
            <w:r w:rsidRPr="009915C8">
              <w:rPr>
                <w:rFonts w:ascii="Times New Roman" w:eastAsia="Times New Roman" w:hAnsi="Times New Roman" w:cs="Times New Roman"/>
                <w:i/>
                <w:iCs/>
                <w:sz w:val="24"/>
                <w:szCs w:val="24"/>
                <w:lang w:eastAsia="lv-LV"/>
              </w:rPr>
              <w:t>Task</w:t>
            </w:r>
            <w:proofErr w:type="spellEnd"/>
            <w:r w:rsidRPr="009915C8">
              <w:rPr>
                <w:rFonts w:ascii="Times New Roman" w:eastAsia="Times New Roman" w:hAnsi="Times New Roman" w:cs="Times New Roman"/>
                <w:i/>
                <w:iCs/>
                <w:sz w:val="24"/>
                <w:szCs w:val="24"/>
                <w:lang w:eastAsia="lv-LV"/>
              </w:rPr>
              <w:t xml:space="preserve"> </w:t>
            </w:r>
            <w:proofErr w:type="spellStart"/>
            <w:r w:rsidRPr="009915C8">
              <w:rPr>
                <w:rFonts w:ascii="Times New Roman" w:eastAsia="Times New Roman" w:hAnsi="Times New Roman" w:cs="Times New Roman"/>
                <w:i/>
                <w:iCs/>
                <w:sz w:val="24"/>
                <w:szCs w:val="24"/>
                <w:lang w:eastAsia="lv-LV"/>
              </w:rPr>
              <w:t>Force</w:t>
            </w:r>
            <w:proofErr w:type="spellEnd"/>
            <w:r w:rsidRPr="009915C8">
              <w:rPr>
                <w:rFonts w:ascii="Times New Roman" w:eastAsia="Times New Roman" w:hAnsi="Times New Roman" w:cs="Times New Roman"/>
                <w:iCs/>
                <w:sz w:val="24"/>
                <w:szCs w:val="24"/>
                <w:lang w:eastAsia="lv-LV"/>
              </w:rPr>
              <w:t>) rekomendācijām.</w:t>
            </w:r>
            <w:r w:rsidR="005D7009" w:rsidRPr="009915C8">
              <w:rPr>
                <w:rFonts w:ascii="Times New Roman" w:eastAsia="Times New Roman" w:hAnsi="Times New Roman" w:cs="Times New Roman"/>
                <w:iCs/>
                <w:sz w:val="24"/>
                <w:szCs w:val="24"/>
                <w:lang w:eastAsia="lv-LV"/>
              </w:rPr>
              <w:t xml:space="preserve"> </w:t>
            </w:r>
            <w:proofErr w:type="spellStart"/>
            <w:r w:rsidR="005D7009" w:rsidRPr="009915C8">
              <w:rPr>
                <w:rFonts w:ascii="Times New Roman" w:eastAsia="Times New Roman" w:hAnsi="Times New Roman" w:cs="Times New Roman"/>
                <w:iCs/>
                <w:sz w:val="24"/>
                <w:szCs w:val="24"/>
                <w:lang w:eastAsia="lv-LV"/>
              </w:rPr>
              <w:t>MONEYVAL</w:t>
            </w:r>
            <w:proofErr w:type="spellEnd"/>
            <w:r w:rsidR="005D7009" w:rsidRPr="009915C8">
              <w:rPr>
                <w:rFonts w:ascii="Times New Roman" w:eastAsia="Times New Roman" w:hAnsi="Times New Roman" w:cs="Times New Roman"/>
                <w:iCs/>
                <w:sz w:val="24"/>
                <w:szCs w:val="24"/>
                <w:lang w:eastAsia="lv-LV"/>
              </w:rPr>
              <w:t xml:space="preserve"> Ceturtās kārtas</w:t>
            </w:r>
            <w:r w:rsidRPr="009915C8">
              <w:rPr>
                <w:rFonts w:ascii="Times New Roman" w:eastAsia="Times New Roman" w:hAnsi="Times New Roman" w:cs="Times New Roman"/>
                <w:iCs/>
                <w:sz w:val="24"/>
                <w:szCs w:val="24"/>
                <w:lang w:eastAsia="lv-LV"/>
              </w:rPr>
              <w:t xml:space="preserve"> ziņojums par Latviju par noziedzīgi iegūtu līdzekļu legalizācijas un terorisma finansēšanas novēršanu pieņemts </w:t>
            </w:r>
            <w:proofErr w:type="spellStart"/>
            <w:r w:rsidRPr="009915C8">
              <w:rPr>
                <w:rFonts w:ascii="Times New Roman" w:eastAsia="Times New Roman" w:hAnsi="Times New Roman" w:cs="Times New Roman"/>
                <w:iCs/>
                <w:sz w:val="24"/>
                <w:szCs w:val="24"/>
                <w:lang w:eastAsia="lv-LV"/>
              </w:rPr>
              <w:t>MONEYVAL</w:t>
            </w:r>
            <w:proofErr w:type="spellEnd"/>
            <w:r w:rsidRPr="009915C8">
              <w:rPr>
                <w:rFonts w:ascii="Times New Roman" w:eastAsia="Times New Roman" w:hAnsi="Times New Roman" w:cs="Times New Roman"/>
                <w:iCs/>
                <w:sz w:val="24"/>
                <w:szCs w:val="24"/>
                <w:lang w:eastAsia="lv-LV"/>
              </w:rPr>
              <w:t xml:space="preserve"> 39.</w:t>
            </w:r>
            <w:r w:rsidR="008E50D3" w:rsidRPr="009915C8">
              <w:rPr>
                <w:rFonts w:ascii="Times New Roman" w:eastAsia="Times New Roman" w:hAnsi="Times New Roman" w:cs="Times New Roman"/>
                <w:iCs/>
                <w:sz w:val="24"/>
                <w:szCs w:val="24"/>
                <w:lang w:eastAsia="lv-LV"/>
              </w:rPr>
              <w:t xml:space="preserve"> </w:t>
            </w:r>
            <w:r w:rsidRPr="009915C8">
              <w:rPr>
                <w:rFonts w:ascii="Times New Roman" w:eastAsia="Times New Roman" w:hAnsi="Times New Roman" w:cs="Times New Roman"/>
                <w:iCs/>
                <w:sz w:val="24"/>
                <w:szCs w:val="24"/>
                <w:lang w:eastAsia="lv-LV"/>
              </w:rPr>
              <w:t>plenārsēdē 2012.</w:t>
            </w:r>
            <w:r w:rsidR="008E50D3" w:rsidRPr="009915C8">
              <w:rPr>
                <w:rFonts w:ascii="Times New Roman" w:eastAsia="Times New Roman" w:hAnsi="Times New Roman" w:cs="Times New Roman"/>
                <w:iCs/>
                <w:sz w:val="24"/>
                <w:szCs w:val="24"/>
                <w:lang w:eastAsia="lv-LV"/>
              </w:rPr>
              <w:t xml:space="preserve"> </w:t>
            </w:r>
            <w:r w:rsidRPr="009915C8">
              <w:rPr>
                <w:rFonts w:ascii="Times New Roman" w:eastAsia="Times New Roman" w:hAnsi="Times New Roman" w:cs="Times New Roman"/>
                <w:iCs/>
                <w:sz w:val="24"/>
                <w:szCs w:val="24"/>
                <w:lang w:eastAsia="lv-LV"/>
              </w:rPr>
              <w:t>gada 5.</w:t>
            </w:r>
            <w:r w:rsidR="008E50D3" w:rsidRPr="009915C8">
              <w:rPr>
                <w:rFonts w:ascii="Times New Roman" w:eastAsia="Times New Roman" w:hAnsi="Times New Roman" w:cs="Times New Roman"/>
                <w:iCs/>
                <w:sz w:val="24"/>
                <w:szCs w:val="24"/>
                <w:lang w:eastAsia="lv-LV"/>
              </w:rPr>
              <w:t xml:space="preserve"> </w:t>
            </w:r>
            <w:r w:rsidRPr="009915C8">
              <w:rPr>
                <w:rFonts w:ascii="Times New Roman" w:eastAsia="Times New Roman" w:hAnsi="Times New Roman" w:cs="Times New Roman"/>
                <w:iCs/>
                <w:sz w:val="24"/>
                <w:szCs w:val="24"/>
                <w:lang w:eastAsia="lv-LV"/>
              </w:rPr>
              <w:t>jūlijā un tajā norādīts, ka Latvijā pastāv trūkumi attiecībā uz statistikas a</w:t>
            </w:r>
            <w:r w:rsidR="008E50D3" w:rsidRPr="009915C8">
              <w:rPr>
                <w:rFonts w:ascii="Times New Roman" w:eastAsia="Times New Roman" w:hAnsi="Times New Roman" w:cs="Times New Roman"/>
                <w:iCs/>
                <w:sz w:val="24"/>
                <w:szCs w:val="24"/>
                <w:lang w:eastAsia="lv-LV"/>
              </w:rPr>
              <w:t xml:space="preserve">pkopošanu. </w:t>
            </w:r>
            <w:proofErr w:type="spellStart"/>
            <w:r w:rsidRPr="009915C8">
              <w:rPr>
                <w:rFonts w:ascii="Times New Roman" w:eastAsia="Times New Roman" w:hAnsi="Times New Roman" w:cs="Times New Roman"/>
                <w:iCs/>
                <w:sz w:val="24"/>
                <w:szCs w:val="24"/>
                <w:lang w:eastAsia="lv-LV"/>
              </w:rPr>
              <w:t>MONEYVAL</w:t>
            </w:r>
            <w:proofErr w:type="spellEnd"/>
            <w:r w:rsidRPr="009915C8">
              <w:rPr>
                <w:rFonts w:ascii="Times New Roman" w:eastAsia="Times New Roman" w:hAnsi="Times New Roman" w:cs="Times New Roman"/>
                <w:iCs/>
                <w:sz w:val="24"/>
                <w:szCs w:val="24"/>
                <w:lang w:eastAsia="lv-LV"/>
              </w:rPr>
              <w:t xml:space="preserve"> 41.</w:t>
            </w:r>
            <w:r w:rsidR="008E50D3" w:rsidRPr="009915C8">
              <w:rPr>
                <w:rFonts w:ascii="Times New Roman" w:eastAsia="Times New Roman" w:hAnsi="Times New Roman" w:cs="Times New Roman"/>
                <w:iCs/>
                <w:sz w:val="24"/>
                <w:szCs w:val="24"/>
                <w:lang w:eastAsia="lv-LV"/>
              </w:rPr>
              <w:t xml:space="preserve"> </w:t>
            </w:r>
            <w:r w:rsidRPr="009915C8">
              <w:rPr>
                <w:rFonts w:ascii="Times New Roman" w:eastAsia="Times New Roman" w:hAnsi="Times New Roman" w:cs="Times New Roman"/>
                <w:iCs/>
                <w:sz w:val="24"/>
                <w:szCs w:val="24"/>
                <w:lang w:eastAsia="lv-LV"/>
              </w:rPr>
              <w:t>plenārsēdē, kas norisinājās no 2013.</w:t>
            </w:r>
            <w:r w:rsidR="008E50D3" w:rsidRPr="009915C8">
              <w:rPr>
                <w:rFonts w:ascii="Times New Roman" w:eastAsia="Times New Roman" w:hAnsi="Times New Roman" w:cs="Times New Roman"/>
                <w:iCs/>
                <w:sz w:val="24"/>
                <w:szCs w:val="24"/>
                <w:lang w:eastAsia="lv-LV"/>
              </w:rPr>
              <w:t xml:space="preserve"> </w:t>
            </w:r>
            <w:r w:rsidRPr="009915C8">
              <w:rPr>
                <w:rFonts w:ascii="Times New Roman" w:eastAsia="Times New Roman" w:hAnsi="Times New Roman" w:cs="Times New Roman"/>
                <w:iCs/>
                <w:sz w:val="24"/>
                <w:szCs w:val="24"/>
                <w:lang w:eastAsia="lv-LV"/>
              </w:rPr>
              <w:t>gada 9. līdz 13.</w:t>
            </w:r>
            <w:r w:rsidR="008E50D3" w:rsidRPr="009915C8">
              <w:rPr>
                <w:rFonts w:ascii="Times New Roman" w:eastAsia="Times New Roman" w:hAnsi="Times New Roman" w:cs="Times New Roman"/>
                <w:iCs/>
                <w:sz w:val="24"/>
                <w:szCs w:val="24"/>
                <w:lang w:eastAsia="lv-LV"/>
              </w:rPr>
              <w:t xml:space="preserve"> </w:t>
            </w:r>
            <w:r w:rsidRPr="009915C8">
              <w:rPr>
                <w:rFonts w:ascii="Times New Roman" w:eastAsia="Times New Roman" w:hAnsi="Times New Roman" w:cs="Times New Roman"/>
                <w:iCs/>
                <w:sz w:val="24"/>
                <w:szCs w:val="24"/>
                <w:lang w:eastAsia="lv-LV"/>
              </w:rPr>
              <w:t>aprīlim, tika pieņemti jauni statistikas tabulu formāti, kas tiks izmantoti 5.</w:t>
            </w:r>
            <w:r w:rsidR="008E50D3" w:rsidRPr="009915C8">
              <w:rPr>
                <w:rFonts w:ascii="Times New Roman" w:eastAsia="Times New Roman" w:hAnsi="Times New Roman" w:cs="Times New Roman"/>
                <w:iCs/>
                <w:sz w:val="24"/>
                <w:szCs w:val="24"/>
                <w:lang w:eastAsia="lv-LV"/>
              </w:rPr>
              <w:t xml:space="preserve"> </w:t>
            </w:r>
            <w:r w:rsidRPr="009915C8">
              <w:rPr>
                <w:rFonts w:ascii="Times New Roman" w:eastAsia="Times New Roman" w:hAnsi="Times New Roman" w:cs="Times New Roman"/>
                <w:iCs/>
                <w:sz w:val="24"/>
                <w:szCs w:val="24"/>
                <w:lang w:eastAsia="lv-LV"/>
              </w:rPr>
              <w:t>novērtēšanas kārtas ietvaros. Vienlaikus ar jaunu statistikas tabulu pieņemšanu, dalībvalstis tiek aicinātas pārskatīt tabulās norādītās statistikas apkopošanas iespējamību un nepieciešamības gadījumā izstrādāt grozījumus nacionālajos normatīvajos aktos.</w:t>
            </w:r>
          </w:p>
          <w:p w:rsidR="00295DB7" w:rsidRPr="009915C8" w:rsidRDefault="0034210E"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ab/>
            </w:r>
            <w:r w:rsidR="002C4F84" w:rsidRPr="009915C8">
              <w:rPr>
                <w:rFonts w:ascii="Times New Roman" w:eastAsia="Times New Roman" w:hAnsi="Times New Roman" w:cs="Times New Roman"/>
                <w:iCs/>
                <w:sz w:val="24"/>
                <w:szCs w:val="24"/>
                <w:lang w:eastAsia="lv-LV"/>
              </w:rPr>
              <w:t xml:space="preserve">Tādējādi arī ir veiktas izmaiņas </w:t>
            </w:r>
            <w:r w:rsidRPr="009915C8">
              <w:rPr>
                <w:rFonts w:ascii="Times New Roman" w:eastAsia="Times New Roman" w:hAnsi="Times New Roman" w:cs="Times New Roman"/>
                <w:iCs/>
                <w:sz w:val="24"/>
                <w:szCs w:val="24"/>
                <w:lang w:eastAsia="lv-LV"/>
              </w:rPr>
              <w:t xml:space="preserve">Tiesu informācijas sistēmā (turpmāk – </w:t>
            </w:r>
            <w:proofErr w:type="spellStart"/>
            <w:r w:rsidRPr="009915C8">
              <w:rPr>
                <w:rFonts w:ascii="Times New Roman" w:eastAsia="Times New Roman" w:hAnsi="Times New Roman" w:cs="Times New Roman"/>
                <w:iCs/>
                <w:sz w:val="24"/>
                <w:szCs w:val="24"/>
                <w:lang w:eastAsia="lv-LV"/>
              </w:rPr>
              <w:t>TIS</w:t>
            </w:r>
            <w:proofErr w:type="spellEnd"/>
            <w:r w:rsidRPr="009915C8">
              <w:rPr>
                <w:rFonts w:ascii="Times New Roman" w:eastAsia="Times New Roman" w:hAnsi="Times New Roman" w:cs="Times New Roman"/>
                <w:iCs/>
                <w:sz w:val="24"/>
                <w:szCs w:val="24"/>
                <w:lang w:eastAsia="lv-LV"/>
              </w:rPr>
              <w:t xml:space="preserve">), papildinot to ar jaunu aili, kas nākotnē paredzēta kā obligāti aizpildāma. Proti, paredzēts, ka, ja mantai tiek uzlikts arests, tad </w:t>
            </w:r>
            <w:proofErr w:type="spellStart"/>
            <w:r w:rsidRPr="009915C8">
              <w:rPr>
                <w:rFonts w:ascii="Times New Roman" w:eastAsia="Times New Roman" w:hAnsi="Times New Roman" w:cs="Times New Roman"/>
                <w:iCs/>
                <w:sz w:val="24"/>
                <w:szCs w:val="24"/>
                <w:lang w:eastAsia="lv-LV"/>
              </w:rPr>
              <w:t>TIS</w:t>
            </w:r>
            <w:proofErr w:type="spellEnd"/>
            <w:r w:rsidRPr="009915C8">
              <w:rPr>
                <w:rFonts w:ascii="Times New Roman" w:eastAsia="Times New Roman" w:hAnsi="Times New Roman" w:cs="Times New Roman"/>
                <w:iCs/>
                <w:sz w:val="24"/>
                <w:szCs w:val="24"/>
                <w:lang w:eastAsia="lv-LV"/>
              </w:rPr>
              <w:t xml:space="preserve"> obligāti būs jānor</w:t>
            </w:r>
            <w:r w:rsidR="00CF0345" w:rsidRPr="009915C8">
              <w:rPr>
                <w:rFonts w:ascii="Times New Roman" w:eastAsia="Times New Roman" w:hAnsi="Times New Roman" w:cs="Times New Roman"/>
                <w:iCs/>
                <w:sz w:val="24"/>
                <w:szCs w:val="24"/>
                <w:lang w:eastAsia="lv-LV"/>
              </w:rPr>
              <w:t>āda šīs mantas aptuvenā vērtība.</w:t>
            </w:r>
          </w:p>
          <w:p w:rsidR="003C0691" w:rsidRPr="009915C8" w:rsidRDefault="00CF0345"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Statistika nepieciešama, lai būtu iespējams izvērtēt mantas konfiskācijas piemērošanas un izpildes efektivitāti, kas ir būtisk</w:t>
            </w:r>
            <w:r w:rsidR="005142A1" w:rsidRPr="009915C8">
              <w:rPr>
                <w:rFonts w:ascii="Times New Roman" w:eastAsia="Times New Roman" w:hAnsi="Times New Roman" w:cs="Times New Roman"/>
                <w:iCs/>
                <w:sz w:val="24"/>
                <w:szCs w:val="24"/>
                <w:lang w:eastAsia="lv-LV"/>
              </w:rPr>
              <w:t>i</w:t>
            </w:r>
            <w:r w:rsidRPr="009915C8">
              <w:rPr>
                <w:rFonts w:ascii="Times New Roman" w:eastAsia="Times New Roman" w:hAnsi="Times New Roman" w:cs="Times New Roman"/>
                <w:iCs/>
                <w:sz w:val="24"/>
                <w:szCs w:val="24"/>
                <w:lang w:eastAsia="lv-LV"/>
              </w:rPr>
              <w:t xml:space="preserve"> gan nacionālā, gan starptautiskā līmenī.</w:t>
            </w:r>
          </w:p>
          <w:p w:rsidR="00CF6289" w:rsidRPr="009915C8" w:rsidRDefault="00173208"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Attieksme pret noziedzīgo nodarījumu un līdz ar to arī konfiskācija būs taisnīga, ja tiks atsavināts viss noziedzīgi iegūtais</w:t>
            </w:r>
            <w:r w:rsidR="00EC5810" w:rsidRPr="009915C8">
              <w:rPr>
                <w:rFonts w:ascii="Times New Roman" w:eastAsia="Times New Roman" w:hAnsi="Times New Roman" w:cs="Times New Roman"/>
                <w:iCs/>
                <w:sz w:val="24"/>
                <w:szCs w:val="24"/>
                <w:lang w:eastAsia="lv-LV"/>
              </w:rPr>
              <w:t xml:space="preserve"> </w:t>
            </w:r>
            <w:proofErr w:type="gramStart"/>
            <w:r w:rsidR="00EC5810" w:rsidRPr="009915C8">
              <w:rPr>
                <w:rFonts w:ascii="Times New Roman" w:eastAsia="Times New Roman" w:hAnsi="Times New Roman" w:cs="Times New Roman"/>
                <w:iCs/>
                <w:sz w:val="24"/>
                <w:szCs w:val="24"/>
                <w:lang w:eastAsia="lv-LV"/>
              </w:rPr>
              <w:t>(</w:t>
            </w:r>
            <w:proofErr w:type="gramEnd"/>
            <w:r w:rsidR="00EC5810" w:rsidRPr="009915C8">
              <w:rPr>
                <w:rFonts w:ascii="Times New Roman" w:eastAsia="Times New Roman" w:hAnsi="Times New Roman" w:cs="Times New Roman"/>
                <w:iCs/>
                <w:sz w:val="24"/>
                <w:szCs w:val="24"/>
                <w:lang w:eastAsia="lv-LV"/>
              </w:rPr>
              <w:t xml:space="preserve">skat. </w:t>
            </w:r>
            <w:r w:rsidR="001D09D5" w:rsidRPr="009915C8">
              <w:rPr>
                <w:rFonts w:ascii="Times New Roman" w:eastAsia="Times New Roman" w:hAnsi="Times New Roman" w:cs="Times New Roman"/>
                <w:iCs/>
                <w:sz w:val="24"/>
                <w:szCs w:val="24"/>
                <w:lang w:eastAsia="lv-LV"/>
              </w:rPr>
              <w:t>G. </w:t>
            </w:r>
            <w:proofErr w:type="gramStart"/>
            <w:r w:rsidR="001D09D5" w:rsidRPr="009915C8">
              <w:rPr>
                <w:rFonts w:ascii="Times New Roman" w:eastAsia="Times New Roman" w:hAnsi="Times New Roman" w:cs="Times New Roman"/>
                <w:iCs/>
                <w:sz w:val="24"/>
                <w:szCs w:val="24"/>
                <w:lang w:eastAsia="lv-LV"/>
              </w:rPr>
              <w:t>Kūtra rakstu</w:t>
            </w:r>
            <w:proofErr w:type="gramEnd"/>
            <w:r w:rsidR="001D09D5" w:rsidRPr="009915C8">
              <w:rPr>
                <w:rFonts w:ascii="Times New Roman" w:eastAsia="Times New Roman" w:hAnsi="Times New Roman" w:cs="Times New Roman"/>
                <w:iCs/>
                <w:sz w:val="24"/>
                <w:szCs w:val="24"/>
                <w:lang w:eastAsia="lv-LV"/>
              </w:rPr>
              <w:t xml:space="preserve"> „Noziedzīgi iegūta manta: tiesiskais regulējums un problemātika. Publicēts: Publicēts žurnālā „Jurista Vārds”. 17. aprīlis 2007 /NR. 16 (469))</w:t>
            </w:r>
            <w:r w:rsidRPr="009915C8">
              <w:rPr>
                <w:rFonts w:ascii="Times New Roman" w:eastAsia="Times New Roman" w:hAnsi="Times New Roman" w:cs="Times New Roman"/>
                <w:iCs/>
                <w:sz w:val="24"/>
                <w:szCs w:val="24"/>
                <w:lang w:eastAsia="lv-LV"/>
              </w:rPr>
              <w:t>.</w:t>
            </w:r>
          </w:p>
          <w:p w:rsidR="00AD4393" w:rsidRPr="009915C8" w:rsidRDefault="00CF6289"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Tāpat, piemēram, Varšavas konvekcijas 5. pants noteic, ka ikviena dalībvalsts pieņem tādus normatīvos un cita veida aktus, kas var būt nepieciešami, lai nodrošinātu to, ka īpašuma iesaldēšanas, izņemšanas un konfiskācijas </w:t>
            </w:r>
            <w:r w:rsidRPr="009915C8">
              <w:rPr>
                <w:rFonts w:ascii="Times New Roman" w:eastAsia="Times New Roman" w:hAnsi="Times New Roman" w:cs="Times New Roman"/>
                <w:iCs/>
                <w:sz w:val="24"/>
                <w:szCs w:val="24"/>
                <w:lang w:eastAsia="lv-LV"/>
              </w:rPr>
              <w:lastRenderedPageBreak/>
              <w:t>pasākumi attiecas ar</w:t>
            </w:r>
            <w:r w:rsidR="00AD4393" w:rsidRPr="009915C8">
              <w:rPr>
                <w:rFonts w:ascii="Times New Roman" w:eastAsia="Times New Roman" w:hAnsi="Times New Roman" w:cs="Times New Roman"/>
                <w:iCs/>
                <w:sz w:val="24"/>
                <w:szCs w:val="24"/>
                <w:lang w:eastAsia="lv-LV"/>
              </w:rPr>
              <w:t xml:space="preserve">ī </w:t>
            </w:r>
            <w:r w:rsidR="00E37EFC" w:rsidRPr="009915C8">
              <w:rPr>
                <w:rFonts w:ascii="Times New Roman" w:eastAsia="Times New Roman" w:hAnsi="Times New Roman" w:cs="Times New Roman"/>
                <w:iCs/>
                <w:sz w:val="24"/>
                <w:szCs w:val="24"/>
                <w:lang w:eastAsia="lv-LV"/>
              </w:rPr>
              <w:t xml:space="preserve">uz tādu īpašumu, kas radies, pārveidojot vai konvertējot noziedzīgi iegūtos līdzekļus, </w:t>
            </w:r>
            <w:r w:rsidR="00AD4393" w:rsidRPr="009915C8">
              <w:rPr>
                <w:rFonts w:ascii="Times New Roman" w:eastAsia="Times New Roman" w:hAnsi="Times New Roman" w:cs="Times New Roman"/>
                <w:iCs/>
                <w:sz w:val="24"/>
                <w:szCs w:val="24"/>
                <w:lang w:eastAsia="lv-LV"/>
              </w:rPr>
              <w:t>uz likumīg</w:t>
            </w:r>
            <w:r w:rsidR="00E37EFC" w:rsidRPr="009915C8">
              <w:rPr>
                <w:rFonts w:ascii="Times New Roman" w:eastAsia="Times New Roman" w:hAnsi="Times New Roman" w:cs="Times New Roman"/>
                <w:iCs/>
                <w:sz w:val="24"/>
                <w:szCs w:val="24"/>
                <w:lang w:eastAsia="lv-LV"/>
              </w:rPr>
              <w:t>a</w:t>
            </w:r>
            <w:r w:rsidR="00AD4393" w:rsidRPr="009915C8">
              <w:rPr>
                <w:rFonts w:ascii="Times New Roman" w:eastAsia="Times New Roman" w:hAnsi="Times New Roman" w:cs="Times New Roman"/>
                <w:iCs/>
                <w:sz w:val="24"/>
                <w:szCs w:val="24"/>
                <w:lang w:eastAsia="lv-LV"/>
              </w:rPr>
              <w:t xml:space="preserve">s izcelsmes īpašumu, nepārsniedzot aprēķināto pievienoto noziedzīgi iegūto līdzekļu vērtību, ja noziedzīgi iegūtie līdzekļi pilnīgi vai daļēji ir pievienoti </w:t>
            </w:r>
            <w:r w:rsidR="00E37EFC" w:rsidRPr="009915C8">
              <w:rPr>
                <w:rFonts w:ascii="Times New Roman" w:eastAsia="Times New Roman" w:hAnsi="Times New Roman" w:cs="Times New Roman"/>
                <w:iCs/>
                <w:sz w:val="24"/>
                <w:szCs w:val="24"/>
                <w:lang w:eastAsia="lv-LV"/>
              </w:rPr>
              <w:t xml:space="preserve">šim </w:t>
            </w:r>
            <w:r w:rsidR="00AD4393" w:rsidRPr="009915C8">
              <w:rPr>
                <w:rFonts w:ascii="Times New Roman" w:eastAsia="Times New Roman" w:hAnsi="Times New Roman" w:cs="Times New Roman"/>
                <w:iCs/>
                <w:sz w:val="24"/>
                <w:szCs w:val="24"/>
                <w:lang w:eastAsia="lv-LV"/>
              </w:rPr>
              <w:t>likumīg</w:t>
            </w:r>
            <w:r w:rsidR="00E37EFC" w:rsidRPr="009915C8">
              <w:rPr>
                <w:rFonts w:ascii="Times New Roman" w:eastAsia="Times New Roman" w:hAnsi="Times New Roman" w:cs="Times New Roman"/>
                <w:iCs/>
                <w:sz w:val="24"/>
                <w:szCs w:val="24"/>
                <w:lang w:eastAsia="lv-LV"/>
              </w:rPr>
              <w:t>ā</w:t>
            </w:r>
            <w:r w:rsidR="00AD4393" w:rsidRPr="009915C8">
              <w:rPr>
                <w:rFonts w:ascii="Times New Roman" w:eastAsia="Times New Roman" w:hAnsi="Times New Roman" w:cs="Times New Roman"/>
                <w:iCs/>
                <w:sz w:val="24"/>
                <w:szCs w:val="24"/>
                <w:lang w:eastAsia="lv-LV"/>
              </w:rPr>
              <w:t xml:space="preserve">s izcelsmes īpašumam, kā arī uz tādiem ieņēmumiem vai cita veida labumiem, kuri cēlušies no noziedzīgi iegūtajiem līdzekļiem, no īpašuma, kas radies, </w:t>
            </w:r>
            <w:proofErr w:type="gramStart"/>
            <w:r w:rsidR="00AD4393" w:rsidRPr="009915C8">
              <w:rPr>
                <w:rFonts w:ascii="Times New Roman" w:eastAsia="Times New Roman" w:hAnsi="Times New Roman" w:cs="Times New Roman"/>
                <w:iCs/>
                <w:sz w:val="24"/>
                <w:szCs w:val="24"/>
                <w:lang w:eastAsia="lv-LV"/>
              </w:rPr>
              <w:t>pārveidojot vai konvertējot noziedzīgi</w:t>
            </w:r>
            <w:proofErr w:type="gramEnd"/>
            <w:r w:rsidR="00AD4393" w:rsidRPr="009915C8">
              <w:rPr>
                <w:rFonts w:ascii="Times New Roman" w:eastAsia="Times New Roman" w:hAnsi="Times New Roman" w:cs="Times New Roman"/>
                <w:iCs/>
                <w:sz w:val="24"/>
                <w:szCs w:val="24"/>
                <w:lang w:eastAsia="lv-LV"/>
              </w:rPr>
              <w:t xml:space="preserve"> iegūtos līdzekļus, vai no tāda īpašuma, kam pievienoti noziedzīgi iegūtie līdzekļi, - šajā gadījumā nepārsniedzot aprēķināto pievienoto noziedzīgi iegūto līdzekļu vērtību.</w:t>
            </w:r>
            <w:r w:rsidR="00E37EFC" w:rsidRPr="009915C8">
              <w:rPr>
                <w:rFonts w:ascii="Times New Roman" w:eastAsia="Times New Roman" w:hAnsi="Times New Roman" w:cs="Times New Roman"/>
                <w:iCs/>
                <w:sz w:val="24"/>
                <w:szCs w:val="24"/>
                <w:lang w:eastAsia="lv-LV"/>
              </w:rPr>
              <w:t xml:space="preserve"> Līdzīgi nosacījumi paredzēti arī Palermo konvencijas 12. pantā, Vīnes konvencijas 5. panta 6. un 7. punkt</w:t>
            </w:r>
            <w:r w:rsidR="005142A1" w:rsidRPr="009915C8">
              <w:rPr>
                <w:rFonts w:ascii="Times New Roman" w:eastAsia="Times New Roman" w:hAnsi="Times New Roman" w:cs="Times New Roman"/>
                <w:iCs/>
                <w:sz w:val="24"/>
                <w:szCs w:val="24"/>
                <w:lang w:eastAsia="lv-LV"/>
              </w:rPr>
              <w:t>ā</w:t>
            </w:r>
            <w:r w:rsidR="00E37EFC" w:rsidRPr="009915C8">
              <w:rPr>
                <w:rFonts w:ascii="Times New Roman" w:eastAsia="Times New Roman" w:hAnsi="Times New Roman" w:cs="Times New Roman"/>
                <w:iCs/>
                <w:sz w:val="24"/>
                <w:szCs w:val="24"/>
                <w:lang w:eastAsia="lv-LV"/>
              </w:rPr>
              <w:t>.</w:t>
            </w:r>
          </w:p>
          <w:p w:rsidR="00585BA0" w:rsidRPr="009915C8" w:rsidRDefault="00AF6A32"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Tāpat saskaņā ar konvencijām (Palermo konvencijas 12. panta 1. punkta „a” apakšpunkts, Varšavas konvencijas 3. panta 1. punkts, Vīnes konvencijas 5. pants), direktīvas 4. pantu un arī ar grozījumiem Krimināllikumā paredzēto, ja noziedzīgi iegūta manta ir atsavināta, iznīcināta, noslēpta vai nomaskēta un to nav iespējams konfiscēt, </w:t>
            </w:r>
            <w:r w:rsidRPr="009915C8">
              <w:rPr>
                <w:rFonts w:ascii="Times New Roman" w:eastAsia="Times New Roman" w:hAnsi="Times New Roman" w:cs="Times New Roman"/>
                <w:iCs/>
                <w:sz w:val="24"/>
                <w:szCs w:val="24"/>
                <w:u w:val="single"/>
                <w:lang w:eastAsia="lv-LV"/>
              </w:rPr>
              <w:t>konfiskācijai var pakļaut citu mantu konfiscējamās mantas vērtībā vai piedzīt tās vērtību</w:t>
            </w:r>
            <w:r w:rsidRPr="009915C8">
              <w:rPr>
                <w:rFonts w:ascii="Times New Roman" w:eastAsia="Times New Roman" w:hAnsi="Times New Roman" w:cs="Times New Roman"/>
                <w:iCs/>
                <w:sz w:val="24"/>
                <w:szCs w:val="24"/>
                <w:lang w:eastAsia="lv-LV"/>
              </w:rPr>
              <w:t xml:space="preserve">. </w:t>
            </w:r>
          </w:p>
          <w:p w:rsidR="00585BA0" w:rsidRPr="009915C8" w:rsidRDefault="00585BA0"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Likumprojektā „Grozījumi Krimināllikumā” ietvertajā </w:t>
            </w:r>
            <w:proofErr w:type="spellStart"/>
            <w:r w:rsidRPr="009915C8">
              <w:rPr>
                <w:rFonts w:ascii="Times New Roman" w:eastAsia="Times New Roman" w:hAnsi="Times New Roman" w:cs="Times New Roman"/>
                <w:iCs/>
                <w:sz w:val="24"/>
                <w:szCs w:val="24"/>
                <w:lang w:eastAsia="lv-LV"/>
              </w:rPr>
              <w:t>KL</w:t>
            </w:r>
            <w:proofErr w:type="spellEnd"/>
            <w:r w:rsidRPr="009915C8">
              <w:rPr>
                <w:rFonts w:ascii="Times New Roman" w:eastAsia="Times New Roman" w:hAnsi="Times New Roman" w:cs="Times New Roman"/>
                <w:iCs/>
                <w:sz w:val="24"/>
                <w:szCs w:val="24"/>
                <w:lang w:eastAsia="lv-LV"/>
              </w:rPr>
              <w:t xml:space="preserve"> 70.</w:t>
            </w:r>
            <w:r w:rsidRPr="009915C8">
              <w:rPr>
                <w:rFonts w:ascii="Times New Roman" w:eastAsia="Times New Roman" w:hAnsi="Times New Roman" w:cs="Times New Roman"/>
                <w:iCs/>
                <w:sz w:val="24"/>
                <w:szCs w:val="24"/>
                <w:vertAlign w:val="superscript"/>
                <w:lang w:eastAsia="lv-LV"/>
              </w:rPr>
              <w:t>14</w:t>
            </w:r>
            <w:r w:rsidRPr="009915C8">
              <w:rPr>
                <w:rFonts w:ascii="Times New Roman" w:eastAsia="Times New Roman" w:hAnsi="Times New Roman" w:cs="Times New Roman"/>
                <w:iCs/>
                <w:sz w:val="24"/>
                <w:szCs w:val="24"/>
                <w:lang w:eastAsia="lv-LV"/>
              </w:rPr>
              <w:t xml:space="preserve"> pantā (Mantas īpašās konfiskācijas aizstāšana) paredzēts regulējums attiecībā uz gadījumiem, kad noziedzīgi iegūtās mantas vietā var konfiscēt citu mantu noziedzīgi iegūtās mantas vērtībā, vai arī piedzīt noziedzīgi iegūtās mantas vērtību, kā arī aizstāt konfiscējamo noziedzīgi iegūto mantu ar finanšu līdzekļiem pēc personas lūguma.</w:t>
            </w:r>
          </w:p>
          <w:p w:rsidR="00585BA0" w:rsidRPr="009915C8" w:rsidRDefault="00585BA0"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Tāpat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385.</w:t>
            </w:r>
            <w:r w:rsidRPr="009915C8">
              <w:rPr>
                <w:rFonts w:ascii="Times New Roman" w:eastAsia="Times New Roman" w:hAnsi="Times New Roman" w:cs="Times New Roman"/>
                <w:iCs/>
                <w:sz w:val="24"/>
                <w:szCs w:val="24"/>
                <w:vertAlign w:val="superscript"/>
                <w:lang w:eastAsia="lv-LV"/>
              </w:rPr>
              <w:t>1</w:t>
            </w:r>
            <w:r w:rsidRPr="009915C8">
              <w:rPr>
                <w:rFonts w:ascii="Times New Roman" w:eastAsia="Times New Roman" w:hAnsi="Times New Roman" w:cs="Times New Roman"/>
                <w:iCs/>
                <w:sz w:val="24"/>
                <w:szCs w:val="24"/>
                <w:lang w:eastAsia="lv-LV"/>
              </w:rPr>
              <w:t xml:space="preserve"> pantā (likumprojekta 12. pants) paredzēts noteikt, ka, gadījumos, kad notiek noziedzīgi iegūtas mantas aizstāšana ar finanšu līdzekļiem mantas vērtībā, tad aizstātās mantas vērtību nosaka pēc tās vērtības, kāda bija aresta uzlikšanas brīdī.</w:t>
            </w:r>
          </w:p>
          <w:p w:rsidR="00AF6A32" w:rsidRPr="009915C8" w:rsidRDefault="00AF6A32"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Tādējādi mantas vērtības noteikšanai, pieņemot lēmumu par aresta uzlikšanu mantai, var būt liela nozīme kriminālprocesa laikā.</w:t>
            </w:r>
          </w:p>
          <w:p w:rsidR="007A7CEB" w:rsidRPr="009915C8" w:rsidRDefault="007A7CEB"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Vēl viens iemesls, kāpēc arestējamai mantai būtu jānosaka vērtība, - tas ļautu konfiscēt ne tikai acīm redzamo (taustāmo), bet arī visu patieso guvumu </w:t>
            </w:r>
            <w:r w:rsidR="001E3E72" w:rsidRPr="009915C8">
              <w:rPr>
                <w:rFonts w:ascii="Times New Roman" w:eastAsia="Times New Roman" w:hAnsi="Times New Roman" w:cs="Times New Roman"/>
                <w:iCs/>
                <w:sz w:val="24"/>
                <w:szCs w:val="24"/>
                <w:lang w:eastAsia="lv-LV"/>
              </w:rPr>
              <w:t>– dažādus pakalpojumus, labumus</w:t>
            </w:r>
            <w:r w:rsidRPr="009915C8">
              <w:rPr>
                <w:rFonts w:ascii="Times New Roman" w:eastAsia="Times New Roman" w:hAnsi="Times New Roman" w:cs="Times New Roman"/>
                <w:iCs/>
                <w:sz w:val="24"/>
                <w:szCs w:val="24"/>
                <w:lang w:eastAsia="lv-LV"/>
              </w:rPr>
              <w:t xml:space="preserve"> u.tml</w:t>
            </w:r>
            <w:r w:rsidR="001E3E72" w:rsidRPr="009915C8">
              <w:rPr>
                <w:rFonts w:ascii="Times New Roman" w:eastAsia="Times New Roman" w:hAnsi="Times New Roman" w:cs="Times New Roman"/>
                <w:iCs/>
                <w:sz w:val="24"/>
                <w:szCs w:val="24"/>
                <w:lang w:eastAsia="lv-LV"/>
              </w:rPr>
              <w:t>.</w:t>
            </w:r>
            <w:r w:rsidRPr="009915C8">
              <w:rPr>
                <w:rFonts w:ascii="Times New Roman" w:eastAsia="Times New Roman" w:hAnsi="Times New Roman" w:cs="Times New Roman"/>
                <w:iCs/>
                <w:sz w:val="24"/>
                <w:szCs w:val="24"/>
                <w:lang w:eastAsia="lv-LV"/>
              </w:rPr>
              <w:t xml:space="preserve"> (skat. arī, piemēram, G. </w:t>
            </w:r>
            <w:proofErr w:type="gramStart"/>
            <w:r w:rsidRPr="009915C8">
              <w:rPr>
                <w:rFonts w:ascii="Times New Roman" w:eastAsia="Times New Roman" w:hAnsi="Times New Roman" w:cs="Times New Roman"/>
                <w:iCs/>
                <w:sz w:val="24"/>
                <w:szCs w:val="24"/>
                <w:lang w:eastAsia="lv-LV"/>
              </w:rPr>
              <w:t>Kūtra rakstu</w:t>
            </w:r>
            <w:proofErr w:type="gramEnd"/>
            <w:r w:rsidRPr="009915C8">
              <w:rPr>
                <w:rFonts w:ascii="Times New Roman" w:eastAsia="Times New Roman" w:hAnsi="Times New Roman" w:cs="Times New Roman"/>
                <w:iCs/>
                <w:sz w:val="24"/>
                <w:szCs w:val="24"/>
                <w:lang w:eastAsia="lv-LV"/>
              </w:rPr>
              <w:t xml:space="preserve"> „Noziedzīgi iegūta manta: tiesiskais regulējums un problemātika. Publicēts: Publicēts žurnālā „Jurista Vārds”. 17. aprīlis 2007 /NR. 16 (469)).</w:t>
            </w:r>
          </w:p>
          <w:p w:rsidR="007A7CEB" w:rsidRPr="009915C8" w:rsidRDefault="007A7CEB"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lastRenderedPageBreak/>
              <w:t>Tāpat gadījumos, kad mantas arests tiek uzlikts, lai efektīvi nodrošinātu kaitējuma kompensācij</w:t>
            </w:r>
            <w:r w:rsidR="001E3E72" w:rsidRPr="009915C8">
              <w:rPr>
                <w:rFonts w:ascii="Times New Roman" w:eastAsia="Times New Roman" w:hAnsi="Times New Roman" w:cs="Times New Roman"/>
                <w:iCs/>
                <w:sz w:val="24"/>
                <w:szCs w:val="24"/>
                <w:lang w:eastAsia="lv-LV"/>
              </w:rPr>
              <w:t>u</w:t>
            </w:r>
            <w:r w:rsidRPr="009915C8">
              <w:rPr>
                <w:rFonts w:ascii="Times New Roman" w:eastAsia="Times New Roman" w:hAnsi="Times New Roman" w:cs="Times New Roman"/>
                <w:iCs/>
                <w:sz w:val="24"/>
                <w:szCs w:val="24"/>
                <w:lang w:eastAsia="lv-LV"/>
              </w:rPr>
              <w:t xml:space="preserve"> cietušajam (sākotnēji </w:t>
            </w:r>
            <w:r w:rsidR="001E3E72" w:rsidRPr="009915C8">
              <w:rPr>
                <w:rFonts w:ascii="Times New Roman" w:eastAsia="Times New Roman" w:hAnsi="Times New Roman" w:cs="Times New Roman"/>
                <w:iCs/>
                <w:sz w:val="24"/>
                <w:szCs w:val="24"/>
                <w:lang w:eastAsia="lv-LV"/>
              </w:rPr>
              <w:t>ir zināms</w:t>
            </w:r>
            <w:r w:rsidRPr="009915C8">
              <w:rPr>
                <w:rFonts w:ascii="Times New Roman" w:eastAsia="Times New Roman" w:hAnsi="Times New Roman" w:cs="Times New Roman"/>
                <w:iCs/>
                <w:sz w:val="24"/>
                <w:szCs w:val="24"/>
                <w:lang w:eastAsia="lv-LV"/>
              </w:rPr>
              <w:t xml:space="preserve"> pieteikt</w:t>
            </w:r>
            <w:r w:rsidR="001E3E72" w:rsidRPr="009915C8">
              <w:rPr>
                <w:rFonts w:ascii="Times New Roman" w:eastAsia="Times New Roman" w:hAnsi="Times New Roman" w:cs="Times New Roman"/>
                <w:iCs/>
                <w:sz w:val="24"/>
                <w:szCs w:val="24"/>
                <w:lang w:eastAsia="lv-LV"/>
              </w:rPr>
              <w:t>ās</w:t>
            </w:r>
            <w:r w:rsidRPr="009915C8">
              <w:rPr>
                <w:rFonts w:ascii="Times New Roman" w:eastAsia="Times New Roman" w:hAnsi="Times New Roman" w:cs="Times New Roman"/>
                <w:iCs/>
                <w:sz w:val="24"/>
                <w:szCs w:val="24"/>
                <w:lang w:eastAsia="lv-LV"/>
              </w:rPr>
              <w:t xml:space="preserve"> kaitējuma kompensācij</w:t>
            </w:r>
            <w:r w:rsidR="001E3E72" w:rsidRPr="009915C8">
              <w:rPr>
                <w:rFonts w:ascii="Times New Roman" w:eastAsia="Times New Roman" w:hAnsi="Times New Roman" w:cs="Times New Roman"/>
                <w:iCs/>
                <w:sz w:val="24"/>
                <w:szCs w:val="24"/>
                <w:lang w:eastAsia="lv-LV"/>
              </w:rPr>
              <w:t>as apmērs</w:t>
            </w:r>
            <w:r w:rsidRPr="009915C8">
              <w:rPr>
                <w:rFonts w:ascii="Times New Roman" w:eastAsia="Times New Roman" w:hAnsi="Times New Roman" w:cs="Times New Roman"/>
                <w:iCs/>
                <w:sz w:val="24"/>
                <w:szCs w:val="24"/>
                <w:lang w:eastAsia="lv-LV"/>
              </w:rPr>
              <w:t>), ir nepieciešams zināt arestējamās mantas aptuveno vērtību</w:t>
            </w:r>
            <w:r w:rsidR="005142A1" w:rsidRPr="009915C8">
              <w:rPr>
                <w:rFonts w:ascii="Times New Roman" w:eastAsia="Times New Roman" w:hAnsi="Times New Roman" w:cs="Times New Roman"/>
                <w:iCs/>
                <w:sz w:val="24"/>
                <w:szCs w:val="24"/>
                <w:lang w:eastAsia="lv-LV"/>
              </w:rPr>
              <w:t>, lai nepamatoti neaizskartu personas tiesības uz īpašumu vai arī pretēji – nodrošinātu cietušā tiesības saņemt kaitējuma kompensāciju</w:t>
            </w:r>
            <w:r w:rsidRPr="009915C8">
              <w:rPr>
                <w:rFonts w:ascii="Times New Roman" w:eastAsia="Times New Roman" w:hAnsi="Times New Roman" w:cs="Times New Roman"/>
                <w:iCs/>
                <w:sz w:val="24"/>
                <w:szCs w:val="24"/>
                <w:lang w:eastAsia="lv-LV"/>
              </w:rPr>
              <w:t>.</w:t>
            </w:r>
          </w:p>
          <w:p w:rsidR="00935250" w:rsidRPr="009915C8" w:rsidRDefault="00935250"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Ievērojot minēto, ir jāparedz skaidr</w:t>
            </w:r>
            <w:r w:rsidR="005142A1" w:rsidRPr="009915C8">
              <w:rPr>
                <w:rFonts w:ascii="Times New Roman" w:eastAsia="Times New Roman" w:hAnsi="Times New Roman" w:cs="Times New Roman"/>
                <w:iCs/>
                <w:sz w:val="24"/>
                <w:szCs w:val="24"/>
                <w:lang w:eastAsia="lv-LV"/>
              </w:rPr>
              <w:t>āki</w:t>
            </w:r>
            <w:r w:rsidRPr="009915C8">
              <w:rPr>
                <w:rFonts w:ascii="Times New Roman" w:eastAsia="Times New Roman" w:hAnsi="Times New Roman" w:cs="Times New Roman"/>
                <w:iCs/>
                <w:sz w:val="24"/>
                <w:szCs w:val="24"/>
                <w:lang w:eastAsia="lv-LV"/>
              </w:rPr>
              <w:t xml:space="preserve"> nosacījumi mantas vērtības noteikšanai.</w:t>
            </w:r>
          </w:p>
          <w:p w:rsidR="00935250" w:rsidRPr="009915C8" w:rsidRDefault="00E11A2F"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Šobrīd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361. panta trešajā daļā ir paredzēts, ka pirmstiesas procesā arestu mantai uzliek ar procesa virzītāja lēmumu, kuru apstiprinājis izmeklēšanas tiesnesis, bet iztiesāšanas laikā lēmumu pieņem tiesa. </w:t>
            </w:r>
            <w:proofErr w:type="spellStart"/>
            <w:r w:rsidR="00935250" w:rsidRPr="009915C8">
              <w:rPr>
                <w:rFonts w:ascii="Times New Roman" w:eastAsia="Times New Roman" w:hAnsi="Times New Roman" w:cs="Times New Roman"/>
                <w:iCs/>
                <w:sz w:val="24"/>
                <w:szCs w:val="24"/>
                <w:lang w:eastAsia="lv-LV"/>
              </w:rPr>
              <w:t>KPL</w:t>
            </w:r>
            <w:proofErr w:type="spellEnd"/>
            <w:r w:rsidR="00935250" w:rsidRPr="009915C8">
              <w:rPr>
                <w:rFonts w:ascii="Times New Roman" w:eastAsia="Times New Roman" w:hAnsi="Times New Roman" w:cs="Times New Roman"/>
                <w:iCs/>
                <w:sz w:val="24"/>
                <w:szCs w:val="24"/>
                <w:lang w:eastAsia="lv-LV"/>
              </w:rPr>
              <w:t xml:space="preserve"> 364. pants noteic, ka mantu, kurai tiek uzlikts arests, novērtē pēc tās faktiskās vērtības, ņemot vērā nolietojuma pakāpi. Ja nepieciešams, mantas vērtības noteikšanai pieaicina speciālistu.</w:t>
            </w:r>
            <w:r w:rsidRPr="009915C8">
              <w:rPr>
                <w:rFonts w:ascii="Times New Roman" w:eastAsia="Times New Roman" w:hAnsi="Times New Roman" w:cs="Times New Roman"/>
                <w:iCs/>
                <w:sz w:val="24"/>
                <w:szCs w:val="24"/>
                <w:lang w:eastAsia="lv-LV"/>
              </w:rPr>
              <w:t xml:space="preserve"> Līdz ar to jau šobrīd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paredz, ka gadījumos, kad mantai tiek uzlikts arests (t.i., pieņemot lēmumu par aresta uzlikšanu), procesa virzītājam, pieaicinot speciālistu, vai bez tā, jānosaka arestam pakļautās mantas vērtība, ko nepieciešams norādīt arī lēmumā par aresta uzlikšanu mantai.</w:t>
            </w:r>
          </w:p>
          <w:p w:rsidR="00935250" w:rsidRPr="009915C8" w:rsidRDefault="00090FEC"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Ievērojot to, ka jēdziens „faktiskā vērtība” nav korekts un nav izprotams tā saturs, ar likumprojekta 17. pantu tiek precizēta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364. panta pirmā daļa, nosakot, ka mantu, kurai tiek uzlikts arests, novērtē pēc apvidū esošajām cenām</w:t>
            </w:r>
            <w:r w:rsidR="00F8767F" w:rsidRPr="009915C8">
              <w:rPr>
                <w:rFonts w:ascii="Times New Roman" w:eastAsia="Times New Roman" w:hAnsi="Times New Roman" w:cs="Times New Roman"/>
                <w:iCs/>
                <w:sz w:val="24"/>
                <w:szCs w:val="24"/>
                <w:lang w:eastAsia="lv-LV"/>
              </w:rPr>
              <w:t>, ņemot vērā nolietojuma pakāpi</w:t>
            </w:r>
            <w:r w:rsidR="005142A1" w:rsidRPr="009915C8">
              <w:rPr>
                <w:rFonts w:ascii="Times New Roman" w:eastAsia="Times New Roman" w:hAnsi="Times New Roman" w:cs="Times New Roman"/>
                <w:iCs/>
                <w:sz w:val="24"/>
                <w:szCs w:val="24"/>
                <w:lang w:eastAsia="lv-LV"/>
              </w:rPr>
              <w:t xml:space="preserve"> (līdzīgi kā Civilprocesa likumā, apķīlājot</w:t>
            </w:r>
            <w:r w:rsidR="00CD7F99" w:rsidRPr="009915C8">
              <w:rPr>
                <w:rFonts w:ascii="Times New Roman" w:eastAsia="Times New Roman" w:hAnsi="Times New Roman" w:cs="Times New Roman"/>
                <w:iCs/>
                <w:sz w:val="24"/>
                <w:szCs w:val="24"/>
                <w:lang w:eastAsia="lv-LV"/>
              </w:rPr>
              <w:t xml:space="preserve"> parādnieka</w:t>
            </w:r>
            <w:r w:rsidR="005142A1" w:rsidRPr="009915C8">
              <w:rPr>
                <w:rFonts w:ascii="Times New Roman" w:eastAsia="Times New Roman" w:hAnsi="Times New Roman" w:cs="Times New Roman"/>
                <w:iCs/>
                <w:sz w:val="24"/>
                <w:szCs w:val="24"/>
                <w:lang w:eastAsia="lv-LV"/>
              </w:rPr>
              <w:t xml:space="preserve"> mantu)</w:t>
            </w:r>
            <w:r w:rsidR="00EE480D" w:rsidRPr="009915C8">
              <w:rPr>
                <w:rFonts w:ascii="Times New Roman" w:eastAsia="Times New Roman" w:hAnsi="Times New Roman" w:cs="Times New Roman"/>
                <w:iCs/>
                <w:sz w:val="24"/>
                <w:szCs w:val="24"/>
                <w:lang w:eastAsia="lv-LV"/>
              </w:rPr>
              <w:t>.</w:t>
            </w:r>
          </w:p>
          <w:p w:rsidR="006805BA" w:rsidRPr="009915C8" w:rsidRDefault="00CD7F99"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Uzliekot arestu mantai, </w:t>
            </w:r>
            <w:r w:rsidR="0001704F" w:rsidRPr="009915C8">
              <w:rPr>
                <w:rFonts w:ascii="Times New Roman" w:eastAsia="Times New Roman" w:hAnsi="Times New Roman" w:cs="Times New Roman"/>
                <w:iCs/>
                <w:sz w:val="24"/>
                <w:szCs w:val="24"/>
                <w:lang w:eastAsia="lv-LV"/>
              </w:rPr>
              <w:t xml:space="preserve">procesa virzītājs pamatā mantas </w:t>
            </w:r>
            <w:r w:rsidRPr="009915C8">
              <w:rPr>
                <w:rFonts w:ascii="Times New Roman" w:eastAsia="Times New Roman" w:hAnsi="Times New Roman" w:cs="Times New Roman"/>
                <w:b/>
                <w:iCs/>
                <w:sz w:val="24"/>
                <w:szCs w:val="24"/>
                <w:u w:val="single"/>
                <w:lang w:eastAsia="lv-LV"/>
              </w:rPr>
              <w:t>aptuveno</w:t>
            </w:r>
            <w:r w:rsidRPr="009915C8">
              <w:rPr>
                <w:rFonts w:ascii="Times New Roman" w:eastAsia="Times New Roman" w:hAnsi="Times New Roman" w:cs="Times New Roman"/>
                <w:iCs/>
                <w:sz w:val="24"/>
                <w:szCs w:val="24"/>
                <w:lang w:eastAsia="lv-LV"/>
              </w:rPr>
              <w:t xml:space="preserve"> </w:t>
            </w:r>
            <w:r w:rsidR="0001704F" w:rsidRPr="009915C8">
              <w:rPr>
                <w:rFonts w:ascii="Times New Roman" w:eastAsia="Times New Roman" w:hAnsi="Times New Roman" w:cs="Times New Roman"/>
                <w:iCs/>
                <w:sz w:val="24"/>
                <w:szCs w:val="24"/>
                <w:lang w:eastAsia="lv-LV"/>
              </w:rPr>
              <w:t>vērtību var noteikt pats</w:t>
            </w:r>
            <w:r w:rsidRPr="009915C8">
              <w:rPr>
                <w:rFonts w:ascii="Times New Roman" w:eastAsia="Times New Roman" w:hAnsi="Times New Roman" w:cs="Times New Roman"/>
                <w:iCs/>
                <w:sz w:val="24"/>
                <w:szCs w:val="24"/>
                <w:lang w:eastAsia="lv-LV"/>
              </w:rPr>
              <w:t xml:space="preserve"> (piemēram, </w:t>
            </w:r>
            <w:r w:rsidR="00481073" w:rsidRPr="009915C8">
              <w:rPr>
                <w:rFonts w:ascii="Times New Roman" w:eastAsia="Times New Roman" w:hAnsi="Times New Roman" w:cs="Times New Roman"/>
                <w:iCs/>
                <w:sz w:val="24"/>
                <w:szCs w:val="24"/>
                <w:lang w:eastAsia="lv-LV"/>
              </w:rPr>
              <w:t>izvērtējot</w:t>
            </w:r>
            <w:r w:rsidR="007638A0" w:rsidRPr="009915C8">
              <w:rPr>
                <w:rFonts w:ascii="Times New Roman" w:eastAsia="Times New Roman" w:hAnsi="Times New Roman" w:cs="Times New Roman"/>
                <w:iCs/>
                <w:sz w:val="24"/>
                <w:szCs w:val="24"/>
                <w:lang w:eastAsia="lv-LV"/>
              </w:rPr>
              <w:t xml:space="preserve"> </w:t>
            </w:r>
            <w:r w:rsidRPr="009915C8">
              <w:rPr>
                <w:rFonts w:ascii="Times New Roman" w:eastAsia="Times New Roman" w:hAnsi="Times New Roman" w:cs="Times New Roman"/>
                <w:iCs/>
                <w:sz w:val="24"/>
                <w:szCs w:val="24"/>
                <w:lang w:eastAsia="lv-LV"/>
              </w:rPr>
              <w:t>sludinājumu</w:t>
            </w:r>
            <w:r w:rsidR="007638A0" w:rsidRPr="009915C8">
              <w:rPr>
                <w:rFonts w:ascii="Times New Roman" w:eastAsia="Times New Roman" w:hAnsi="Times New Roman" w:cs="Times New Roman"/>
                <w:iCs/>
                <w:sz w:val="24"/>
                <w:szCs w:val="24"/>
                <w:lang w:eastAsia="lv-LV"/>
              </w:rPr>
              <w:t>s</w:t>
            </w:r>
            <w:r w:rsidRPr="009915C8">
              <w:rPr>
                <w:rFonts w:ascii="Times New Roman" w:eastAsia="Times New Roman" w:hAnsi="Times New Roman" w:cs="Times New Roman"/>
                <w:iCs/>
                <w:sz w:val="24"/>
                <w:szCs w:val="24"/>
                <w:lang w:eastAsia="lv-LV"/>
              </w:rPr>
              <w:t xml:space="preserve"> </w:t>
            </w:r>
            <w:r w:rsidR="007638A0" w:rsidRPr="009915C8">
              <w:rPr>
                <w:rFonts w:ascii="Times New Roman" w:eastAsia="Times New Roman" w:hAnsi="Times New Roman" w:cs="Times New Roman"/>
                <w:iCs/>
                <w:sz w:val="24"/>
                <w:szCs w:val="24"/>
                <w:lang w:eastAsia="lv-LV"/>
              </w:rPr>
              <w:t>internetā</w:t>
            </w:r>
            <w:r w:rsidRPr="009915C8">
              <w:rPr>
                <w:rFonts w:ascii="Times New Roman" w:eastAsia="Times New Roman" w:hAnsi="Times New Roman" w:cs="Times New Roman"/>
                <w:iCs/>
                <w:sz w:val="24"/>
                <w:szCs w:val="24"/>
                <w:lang w:eastAsia="lv-LV"/>
              </w:rPr>
              <w:t>)</w:t>
            </w:r>
            <w:r w:rsidR="0001704F" w:rsidRPr="009915C8">
              <w:rPr>
                <w:rFonts w:ascii="Times New Roman" w:eastAsia="Times New Roman" w:hAnsi="Times New Roman" w:cs="Times New Roman"/>
                <w:iCs/>
                <w:sz w:val="24"/>
                <w:szCs w:val="24"/>
                <w:lang w:eastAsia="lv-LV"/>
              </w:rPr>
              <w:t>, tikai nepieciešamības gadījumā pieaicinot speciālistu</w:t>
            </w:r>
            <w:r w:rsidRPr="009915C8">
              <w:rPr>
                <w:rFonts w:ascii="Times New Roman" w:eastAsia="Times New Roman" w:hAnsi="Times New Roman" w:cs="Times New Roman"/>
                <w:iCs/>
                <w:sz w:val="24"/>
                <w:szCs w:val="24"/>
                <w:lang w:eastAsia="lv-LV"/>
              </w:rPr>
              <w:t xml:space="preserve"> (piemēram, reti sastopami priekšmeti, nekustamie īpašumi)</w:t>
            </w:r>
            <w:r w:rsidR="0001704F" w:rsidRPr="009915C8">
              <w:rPr>
                <w:rFonts w:ascii="Times New Roman" w:eastAsia="Times New Roman" w:hAnsi="Times New Roman" w:cs="Times New Roman"/>
                <w:iCs/>
                <w:sz w:val="24"/>
                <w:szCs w:val="24"/>
                <w:lang w:eastAsia="lv-LV"/>
              </w:rPr>
              <w:t>.</w:t>
            </w:r>
            <w:r w:rsidRPr="009915C8">
              <w:rPr>
                <w:rFonts w:ascii="Times New Roman" w:eastAsia="Times New Roman" w:hAnsi="Times New Roman" w:cs="Times New Roman"/>
                <w:iCs/>
                <w:sz w:val="24"/>
                <w:szCs w:val="24"/>
                <w:lang w:eastAsia="lv-LV"/>
              </w:rPr>
              <w:t xml:space="preserve"> </w:t>
            </w:r>
            <w:bookmarkStart w:id="0" w:name="p578"/>
            <w:bookmarkStart w:id="1" w:name="p-28188"/>
            <w:bookmarkEnd w:id="0"/>
            <w:bookmarkEnd w:id="1"/>
            <w:r w:rsidR="006805BA" w:rsidRPr="009915C8">
              <w:rPr>
                <w:rFonts w:ascii="Times New Roman" w:eastAsia="Times New Roman" w:hAnsi="Times New Roman" w:cs="Times New Roman"/>
                <w:iCs/>
                <w:sz w:val="24"/>
                <w:szCs w:val="24"/>
                <w:lang w:eastAsia="lv-LV"/>
              </w:rPr>
              <w:t xml:space="preserve">Tāpat </w:t>
            </w:r>
            <w:r w:rsidR="003E26C2" w:rsidRPr="009915C8">
              <w:rPr>
                <w:rFonts w:ascii="Times New Roman" w:eastAsia="Times New Roman" w:hAnsi="Times New Roman" w:cs="Times New Roman"/>
                <w:iCs/>
                <w:sz w:val="24"/>
                <w:szCs w:val="24"/>
                <w:lang w:eastAsia="lv-LV"/>
              </w:rPr>
              <w:t xml:space="preserve">var būt gadījumi, kad mantas vērtības noteikšana </w:t>
            </w:r>
            <w:r w:rsidR="006805BA" w:rsidRPr="009915C8">
              <w:rPr>
                <w:rFonts w:ascii="Times New Roman" w:eastAsia="Times New Roman" w:hAnsi="Times New Roman" w:cs="Times New Roman"/>
                <w:iCs/>
                <w:sz w:val="24"/>
                <w:szCs w:val="24"/>
                <w:lang w:eastAsia="lv-LV"/>
              </w:rPr>
              <w:t xml:space="preserve">sākotnēji </w:t>
            </w:r>
            <w:r w:rsidR="003E26C2" w:rsidRPr="009915C8">
              <w:rPr>
                <w:rFonts w:ascii="Times New Roman" w:eastAsia="Times New Roman" w:hAnsi="Times New Roman" w:cs="Times New Roman"/>
                <w:iCs/>
                <w:sz w:val="24"/>
                <w:szCs w:val="24"/>
                <w:lang w:eastAsia="lv-LV"/>
              </w:rPr>
              <w:t>nav iespējama – piemēram, uzliekot arestu mantai, lai nodrošinātu papildsoda – mantas kon</w:t>
            </w:r>
            <w:r w:rsidR="006805BA" w:rsidRPr="009915C8">
              <w:rPr>
                <w:rFonts w:ascii="Times New Roman" w:eastAsia="Times New Roman" w:hAnsi="Times New Roman" w:cs="Times New Roman"/>
                <w:iCs/>
                <w:sz w:val="24"/>
                <w:szCs w:val="24"/>
                <w:lang w:eastAsia="lv-LV"/>
              </w:rPr>
              <w:t>fiskācija</w:t>
            </w:r>
            <w:r w:rsidR="00E839F4" w:rsidRPr="009915C8">
              <w:rPr>
                <w:rFonts w:ascii="Times New Roman" w:eastAsia="Times New Roman" w:hAnsi="Times New Roman" w:cs="Times New Roman"/>
                <w:iCs/>
                <w:sz w:val="24"/>
                <w:szCs w:val="24"/>
                <w:lang w:eastAsia="lv-LV"/>
              </w:rPr>
              <w:t xml:space="preserve"> </w:t>
            </w:r>
            <w:r w:rsidR="003E26C2" w:rsidRPr="009915C8">
              <w:rPr>
                <w:rFonts w:ascii="Times New Roman" w:eastAsia="Times New Roman" w:hAnsi="Times New Roman" w:cs="Times New Roman"/>
                <w:iCs/>
                <w:sz w:val="24"/>
                <w:szCs w:val="24"/>
                <w:lang w:eastAsia="lv-LV"/>
              </w:rPr>
              <w:t>izpild</w:t>
            </w:r>
            <w:r w:rsidR="00E839F4" w:rsidRPr="009915C8">
              <w:rPr>
                <w:rFonts w:ascii="Times New Roman" w:eastAsia="Times New Roman" w:hAnsi="Times New Roman" w:cs="Times New Roman"/>
                <w:iCs/>
                <w:sz w:val="24"/>
                <w:szCs w:val="24"/>
                <w:lang w:eastAsia="lv-LV"/>
              </w:rPr>
              <w:t>i un</w:t>
            </w:r>
            <w:r w:rsidR="003E26C2" w:rsidRPr="009915C8">
              <w:rPr>
                <w:rFonts w:ascii="Times New Roman" w:eastAsia="Times New Roman" w:hAnsi="Times New Roman" w:cs="Times New Roman"/>
                <w:iCs/>
                <w:sz w:val="24"/>
                <w:szCs w:val="24"/>
                <w:lang w:eastAsia="lv-LV"/>
              </w:rPr>
              <w:t xml:space="preserve"> nav zināms, </w:t>
            </w:r>
            <w:r w:rsidR="00E839F4" w:rsidRPr="009915C8">
              <w:rPr>
                <w:rFonts w:ascii="Times New Roman" w:eastAsia="Times New Roman" w:hAnsi="Times New Roman" w:cs="Times New Roman"/>
                <w:iCs/>
                <w:sz w:val="24"/>
                <w:szCs w:val="24"/>
                <w:lang w:eastAsia="lv-LV"/>
              </w:rPr>
              <w:t xml:space="preserve">vai un </w:t>
            </w:r>
            <w:r w:rsidR="003E26C2" w:rsidRPr="009915C8">
              <w:rPr>
                <w:rFonts w:ascii="Times New Roman" w:eastAsia="Times New Roman" w:hAnsi="Times New Roman" w:cs="Times New Roman"/>
                <w:iCs/>
                <w:sz w:val="24"/>
                <w:szCs w:val="24"/>
                <w:lang w:eastAsia="lv-LV"/>
              </w:rPr>
              <w:t>kāda</w:t>
            </w:r>
            <w:r w:rsidR="003F4622" w:rsidRPr="009915C8">
              <w:rPr>
                <w:rFonts w:ascii="Times New Roman" w:eastAsia="Times New Roman" w:hAnsi="Times New Roman" w:cs="Times New Roman"/>
                <w:iCs/>
                <w:sz w:val="24"/>
                <w:szCs w:val="24"/>
                <w:lang w:eastAsia="lv-LV"/>
              </w:rPr>
              <w:t xml:space="preserve"> konkrēta</w:t>
            </w:r>
            <w:r w:rsidR="003E26C2" w:rsidRPr="009915C8">
              <w:rPr>
                <w:rFonts w:ascii="Times New Roman" w:eastAsia="Times New Roman" w:hAnsi="Times New Roman" w:cs="Times New Roman"/>
                <w:iCs/>
                <w:sz w:val="24"/>
                <w:szCs w:val="24"/>
                <w:lang w:eastAsia="lv-LV"/>
              </w:rPr>
              <w:t xml:space="preserve"> atrodas personas dzīvesvietā</w:t>
            </w:r>
            <w:r w:rsidR="003F4622" w:rsidRPr="009915C8">
              <w:rPr>
                <w:rFonts w:ascii="Times New Roman" w:eastAsia="Times New Roman" w:hAnsi="Times New Roman" w:cs="Times New Roman"/>
                <w:iCs/>
                <w:sz w:val="24"/>
                <w:szCs w:val="24"/>
                <w:lang w:eastAsia="lv-LV"/>
              </w:rPr>
              <w:t xml:space="preserve">. </w:t>
            </w:r>
            <w:r w:rsidR="006805BA" w:rsidRPr="009915C8">
              <w:rPr>
                <w:rFonts w:ascii="Times New Roman" w:eastAsia="Times New Roman" w:hAnsi="Times New Roman" w:cs="Times New Roman"/>
                <w:iCs/>
                <w:sz w:val="24"/>
                <w:szCs w:val="24"/>
                <w:lang w:eastAsia="lv-LV"/>
              </w:rPr>
              <w:t xml:space="preserve">Šādos gadījumos </w:t>
            </w:r>
            <w:proofErr w:type="spellStart"/>
            <w:r w:rsidR="006805BA" w:rsidRPr="009915C8">
              <w:rPr>
                <w:rFonts w:ascii="Times New Roman" w:eastAsia="Times New Roman" w:hAnsi="Times New Roman" w:cs="Times New Roman"/>
                <w:iCs/>
                <w:sz w:val="24"/>
                <w:szCs w:val="24"/>
                <w:lang w:eastAsia="lv-LV"/>
              </w:rPr>
              <w:t>KPL</w:t>
            </w:r>
            <w:proofErr w:type="spellEnd"/>
            <w:r w:rsidR="006805BA" w:rsidRPr="009915C8">
              <w:rPr>
                <w:rFonts w:ascii="Times New Roman" w:eastAsia="Times New Roman" w:hAnsi="Times New Roman" w:cs="Times New Roman"/>
                <w:iCs/>
                <w:sz w:val="24"/>
                <w:szCs w:val="24"/>
                <w:lang w:eastAsia="lv-LV"/>
              </w:rPr>
              <w:t xml:space="preserve"> 364. panta otrajā daļā paredzēts noteikt, ka, ja mantas vērtību nav iespējams noteikt aresta uzlikšanas brīdī, tās vērtību nosaka pirmstiesas procesā ne vēlāk kā līdz pirmstiesas procesa pabeigšanai, bet iztiesāšanā līdz tiesas aiziešanai uz apspriežu istabu</w:t>
            </w:r>
          </w:p>
          <w:p w:rsidR="00F8767F" w:rsidRPr="009915C8" w:rsidRDefault="006805BA"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Vienlaikus</w:t>
            </w:r>
            <w:r w:rsidR="00F8767F" w:rsidRPr="009915C8">
              <w:rPr>
                <w:rFonts w:ascii="Times New Roman" w:eastAsia="Times New Roman" w:hAnsi="Times New Roman" w:cs="Times New Roman"/>
                <w:iCs/>
                <w:sz w:val="24"/>
                <w:szCs w:val="24"/>
                <w:lang w:eastAsia="lv-LV"/>
              </w:rPr>
              <w:t xml:space="preserve"> gadījumos, kad arestam pakļautās mantas aptuveno vērtību nav iespējams noteikt</w:t>
            </w:r>
            <w:r w:rsidRPr="009915C8">
              <w:rPr>
                <w:rFonts w:ascii="Times New Roman" w:eastAsia="Times New Roman" w:hAnsi="Times New Roman" w:cs="Times New Roman"/>
                <w:iCs/>
                <w:sz w:val="24"/>
                <w:szCs w:val="24"/>
                <w:lang w:eastAsia="lv-LV"/>
              </w:rPr>
              <w:t xml:space="preserve"> vai to nav iespējams noteikt</w:t>
            </w:r>
            <w:r w:rsidR="00D70302" w:rsidRPr="009915C8">
              <w:rPr>
                <w:rFonts w:ascii="Times New Roman" w:eastAsia="Times New Roman" w:hAnsi="Times New Roman" w:cs="Times New Roman"/>
                <w:iCs/>
                <w:sz w:val="24"/>
                <w:szCs w:val="24"/>
                <w:lang w:eastAsia="lv-LV"/>
              </w:rPr>
              <w:t xml:space="preserve"> brīdī, kad tiek uzlikts arests</w:t>
            </w:r>
            <w:r w:rsidRPr="009915C8">
              <w:rPr>
                <w:rFonts w:ascii="Times New Roman" w:eastAsia="Times New Roman" w:hAnsi="Times New Roman" w:cs="Times New Roman"/>
                <w:iCs/>
                <w:sz w:val="24"/>
                <w:szCs w:val="24"/>
                <w:lang w:eastAsia="lv-LV"/>
              </w:rPr>
              <w:t xml:space="preserve"> mantai</w:t>
            </w:r>
            <w:r w:rsidR="00F8767F" w:rsidRPr="009915C8">
              <w:rPr>
                <w:rFonts w:ascii="Times New Roman" w:eastAsia="Times New Roman" w:hAnsi="Times New Roman" w:cs="Times New Roman"/>
                <w:iCs/>
                <w:sz w:val="24"/>
                <w:szCs w:val="24"/>
                <w:lang w:eastAsia="lv-LV"/>
              </w:rPr>
              <w:t xml:space="preserve">, lēmumam par </w:t>
            </w:r>
            <w:r w:rsidR="00F8767F" w:rsidRPr="009915C8">
              <w:rPr>
                <w:rFonts w:ascii="Times New Roman" w:eastAsia="Times New Roman" w:hAnsi="Times New Roman" w:cs="Times New Roman"/>
                <w:iCs/>
                <w:sz w:val="24"/>
                <w:szCs w:val="24"/>
                <w:lang w:eastAsia="lv-LV"/>
              </w:rPr>
              <w:lastRenderedPageBreak/>
              <w:t xml:space="preserve">aresta uzlikšanu mantai būtu jāsatur informācija par apstākļiem, kas liedz noteikt mantas aptuveno vērtību, lai izmeklēšanas tiesnesis šo informāciju varētu atspoguļot </w:t>
            </w:r>
            <w:proofErr w:type="spellStart"/>
            <w:r w:rsidR="00F8767F" w:rsidRPr="009915C8">
              <w:rPr>
                <w:rFonts w:ascii="Times New Roman" w:eastAsia="Times New Roman" w:hAnsi="Times New Roman" w:cs="Times New Roman"/>
                <w:iCs/>
                <w:sz w:val="24"/>
                <w:szCs w:val="24"/>
                <w:lang w:eastAsia="lv-LV"/>
              </w:rPr>
              <w:t>TIS</w:t>
            </w:r>
            <w:proofErr w:type="spellEnd"/>
            <w:r w:rsidR="00F8767F" w:rsidRPr="009915C8">
              <w:rPr>
                <w:rFonts w:ascii="Times New Roman" w:eastAsia="Times New Roman" w:hAnsi="Times New Roman" w:cs="Times New Roman"/>
                <w:iCs/>
                <w:sz w:val="24"/>
                <w:szCs w:val="24"/>
                <w:lang w:eastAsia="lv-LV"/>
              </w:rPr>
              <w:t xml:space="preserve">. </w:t>
            </w:r>
          </w:p>
          <w:p w:rsidR="009F609A" w:rsidRPr="009915C8" w:rsidRDefault="009F609A" w:rsidP="00C67117">
            <w:pPr>
              <w:spacing w:after="0" w:line="240" w:lineRule="auto"/>
              <w:ind w:firstLine="399"/>
              <w:jc w:val="both"/>
              <w:rPr>
                <w:rFonts w:ascii="Times New Roman" w:eastAsia="Times New Roman" w:hAnsi="Times New Roman" w:cs="Times New Roman"/>
                <w:iCs/>
                <w:sz w:val="24"/>
                <w:szCs w:val="24"/>
                <w:lang w:eastAsia="lv-LV"/>
              </w:rPr>
            </w:pPr>
          </w:p>
          <w:p w:rsidR="00EE480D" w:rsidRPr="009915C8" w:rsidRDefault="00AC409E"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L</w:t>
            </w:r>
            <w:r w:rsidR="00A33295" w:rsidRPr="009915C8">
              <w:rPr>
                <w:rFonts w:ascii="Times New Roman" w:eastAsia="Times New Roman" w:hAnsi="Times New Roman" w:cs="Times New Roman"/>
                <w:iCs/>
                <w:sz w:val="24"/>
                <w:szCs w:val="24"/>
                <w:lang w:eastAsia="lv-LV"/>
              </w:rPr>
              <w:t xml:space="preserve">ai saskaņotu </w:t>
            </w:r>
            <w:proofErr w:type="spellStart"/>
            <w:r w:rsidR="00A33295" w:rsidRPr="009915C8">
              <w:rPr>
                <w:rFonts w:ascii="Times New Roman" w:eastAsia="Times New Roman" w:hAnsi="Times New Roman" w:cs="Times New Roman"/>
                <w:iCs/>
                <w:sz w:val="24"/>
                <w:szCs w:val="24"/>
                <w:lang w:eastAsia="lv-LV"/>
              </w:rPr>
              <w:t>KPL</w:t>
            </w:r>
            <w:proofErr w:type="spellEnd"/>
            <w:r w:rsidR="00A33295" w:rsidRPr="009915C8">
              <w:rPr>
                <w:rFonts w:ascii="Times New Roman" w:eastAsia="Times New Roman" w:hAnsi="Times New Roman" w:cs="Times New Roman"/>
                <w:iCs/>
                <w:sz w:val="24"/>
                <w:szCs w:val="24"/>
                <w:lang w:eastAsia="lv-LV"/>
              </w:rPr>
              <w:t xml:space="preserve"> un komerctiesībās lietoto terminoloģiju, tiek precizēta </w:t>
            </w:r>
            <w:proofErr w:type="spellStart"/>
            <w:r w:rsidR="00A33295" w:rsidRPr="009915C8">
              <w:rPr>
                <w:rFonts w:ascii="Times New Roman" w:eastAsia="Times New Roman" w:hAnsi="Times New Roman" w:cs="Times New Roman"/>
                <w:iCs/>
                <w:sz w:val="24"/>
                <w:szCs w:val="24"/>
                <w:lang w:eastAsia="lv-LV"/>
              </w:rPr>
              <w:t>KPL</w:t>
            </w:r>
            <w:proofErr w:type="spellEnd"/>
            <w:r w:rsidR="00A33295" w:rsidRPr="009915C8">
              <w:rPr>
                <w:rFonts w:ascii="Times New Roman" w:eastAsia="Times New Roman" w:hAnsi="Times New Roman" w:cs="Times New Roman"/>
                <w:iCs/>
                <w:sz w:val="24"/>
                <w:szCs w:val="24"/>
                <w:lang w:eastAsia="lv-LV"/>
              </w:rPr>
              <w:t xml:space="preserve"> 364. panta otrā daļa, p</w:t>
            </w:r>
            <w:r w:rsidR="006805BA" w:rsidRPr="009915C8">
              <w:rPr>
                <w:rFonts w:ascii="Times New Roman" w:eastAsia="Times New Roman" w:hAnsi="Times New Roman" w:cs="Times New Roman"/>
                <w:iCs/>
                <w:sz w:val="24"/>
                <w:szCs w:val="24"/>
                <w:lang w:eastAsia="lv-LV"/>
              </w:rPr>
              <w:t>aredzot</w:t>
            </w:r>
            <w:r w:rsidR="00A33295" w:rsidRPr="009915C8">
              <w:rPr>
                <w:rFonts w:ascii="Times New Roman" w:eastAsia="Times New Roman" w:hAnsi="Times New Roman" w:cs="Times New Roman"/>
                <w:iCs/>
                <w:sz w:val="24"/>
                <w:szCs w:val="24"/>
                <w:lang w:eastAsia="lv-LV"/>
              </w:rPr>
              <w:t>, ka naudu, finanšu instrumentus, akcijas un pamatkapitāla daļas uzskaita pēc to nominālās vērtības.</w:t>
            </w:r>
          </w:p>
          <w:p w:rsidR="003C2816" w:rsidRPr="009915C8" w:rsidRDefault="003C2816" w:rsidP="00C67117">
            <w:pPr>
              <w:spacing w:after="0" w:line="240" w:lineRule="auto"/>
              <w:ind w:firstLine="399"/>
              <w:jc w:val="both"/>
              <w:rPr>
                <w:rFonts w:ascii="Times New Roman" w:eastAsia="Times New Roman" w:hAnsi="Times New Roman" w:cs="Times New Roman"/>
                <w:iCs/>
                <w:sz w:val="24"/>
                <w:szCs w:val="24"/>
                <w:lang w:eastAsia="lv-LV"/>
              </w:rPr>
            </w:pPr>
          </w:p>
          <w:p w:rsidR="00E5675F" w:rsidRPr="009915C8" w:rsidRDefault="00936F40" w:rsidP="00C67117">
            <w:pPr>
              <w:spacing w:after="0" w:line="240" w:lineRule="auto"/>
              <w:ind w:firstLine="399"/>
              <w:jc w:val="both"/>
              <w:rPr>
                <w:rFonts w:ascii="Times New Roman" w:eastAsia="Times New Roman" w:hAnsi="Times New Roman" w:cs="Times New Roman"/>
                <w:iCs/>
                <w:sz w:val="24"/>
                <w:szCs w:val="24"/>
                <w:u w:val="single"/>
                <w:lang w:eastAsia="lv-LV"/>
              </w:rPr>
            </w:pPr>
            <w:r w:rsidRPr="009915C8">
              <w:rPr>
                <w:rFonts w:ascii="Times New Roman" w:eastAsia="Times New Roman" w:hAnsi="Times New Roman" w:cs="Times New Roman"/>
                <w:iCs/>
                <w:sz w:val="24"/>
                <w:szCs w:val="24"/>
                <w:u w:val="single"/>
                <w:lang w:eastAsia="lv-LV"/>
              </w:rPr>
              <w:t>Arestētās mantas glabāšana</w:t>
            </w:r>
            <w:r w:rsidR="00E5675F" w:rsidRPr="009915C8">
              <w:rPr>
                <w:rFonts w:ascii="Times New Roman" w:eastAsia="Times New Roman" w:hAnsi="Times New Roman" w:cs="Times New Roman"/>
                <w:iCs/>
                <w:sz w:val="24"/>
                <w:szCs w:val="24"/>
                <w:u w:val="single"/>
                <w:lang w:eastAsia="lv-LV"/>
              </w:rPr>
              <w:t xml:space="preserve"> (</w:t>
            </w:r>
            <w:proofErr w:type="spellStart"/>
            <w:r w:rsidR="00E5675F" w:rsidRPr="009915C8">
              <w:rPr>
                <w:rFonts w:ascii="Times New Roman" w:eastAsia="Times New Roman" w:hAnsi="Times New Roman" w:cs="Times New Roman"/>
                <w:iCs/>
                <w:sz w:val="24"/>
                <w:szCs w:val="24"/>
                <w:u w:val="single"/>
                <w:lang w:eastAsia="lv-LV"/>
              </w:rPr>
              <w:t>365.pants</w:t>
            </w:r>
            <w:proofErr w:type="spellEnd"/>
            <w:r w:rsidR="00E5675F" w:rsidRPr="009915C8">
              <w:rPr>
                <w:rFonts w:ascii="Times New Roman" w:eastAsia="Times New Roman" w:hAnsi="Times New Roman" w:cs="Times New Roman"/>
                <w:iCs/>
                <w:sz w:val="24"/>
                <w:szCs w:val="24"/>
                <w:u w:val="single"/>
                <w:lang w:eastAsia="lv-LV"/>
              </w:rPr>
              <w:t>)</w:t>
            </w:r>
          </w:p>
          <w:p w:rsidR="006D56B4" w:rsidRPr="009915C8" w:rsidRDefault="006D56B4"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Direktīvas 10. pants noteic, ka Dalībvalstis veic nepieciešamos pasākumus, piemēram, izveidojot centralizētus birojus, specializētu biroju kopumu vai līdzvērtīgus mehānismus, ar kuriem nodrošina, ka iesaldētais īpašums tiek pienācīgi pārvaldīts, lai to, iespējams, vēlāk konfiscētu. </w:t>
            </w:r>
          </w:p>
          <w:p w:rsidR="006D56B4" w:rsidRPr="009915C8" w:rsidRDefault="006D56B4" w:rsidP="00C67117">
            <w:pPr>
              <w:spacing w:after="0" w:line="240" w:lineRule="auto"/>
              <w:ind w:firstLine="399"/>
              <w:jc w:val="both"/>
              <w:rPr>
                <w:rFonts w:ascii="Times New Roman" w:eastAsia="Times New Roman" w:hAnsi="Times New Roman" w:cs="Times New Roman"/>
                <w:iCs/>
                <w:sz w:val="24"/>
                <w:szCs w:val="24"/>
                <w:lang w:eastAsia="lv-LV"/>
              </w:rPr>
            </w:pPr>
          </w:p>
          <w:p w:rsidR="006D56B4" w:rsidRPr="009915C8" w:rsidRDefault="006D56B4"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Direktīvas preambulas 32. punktā minēts, ka īpašums, kas iesaldēts, ņemot vērā tā iespējamu vēlāku konfiskāciju, </w:t>
            </w:r>
            <w:r w:rsidRPr="009915C8">
              <w:rPr>
                <w:rFonts w:ascii="Times New Roman" w:eastAsia="Times New Roman" w:hAnsi="Times New Roman" w:cs="Times New Roman"/>
                <w:iCs/>
                <w:sz w:val="24"/>
                <w:szCs w:val="24"/>
                <w:u w:val="single"/>
                <w:lang w:eastAsia="lv-LV"/>
              </w:rPr>
              <w:t>būtu pienācīgi jāpārvalda</w:t>
            </w:r>
            <w:r w:rsidRPr="009915C8">
              <w:rPr>
                <w:rFonts w:ascii="Times New Roman" w:eastAsia="Times New Roman" w:hAnsi="Times New Roman" w:cs="Times New Roman"/>
                <w:iCs/>
                <w:sz w:val="24"/>
                <w:szCs w:val="24"/>
                <w:lang w:eastAsia="lv-LV"/>
              </w:rPr>
              <w:t xml:space="preserve">, lai tas nezaudētu savu saimniecisko vērtību. Dalībvalstīm būtu jāveic nepieciešamie pasākumi, tostarp jānodrošina iespēja īpašumu pārdot vai nodot, lai mazinātu šādus zaudējumus. Dalībvalstīm būtu jāveic attiecīgi pasākumi, piemēram, </w:t>
            </w:r>
            <w:r w:rsidRPr="009915C8">
              <w:rPr>
                <w:rFonts w:ascii="Times New Roman" w:eastAsia="Times New Roman" w:hAnsi="Times New Roman" w:cs="Times New Roman"/>
                <w:iCs/>
                <w:sz w:val="24"/>
                <w:szCs w:val="24"/>
                <w:u w:val="single"/>
                <w:lang w:eastAsia="lv-LV"/>
              </w:rPr>
              <w:t>jāizveido nacionālie centralizētie līdzekļu pārvaldības biroji</w:t>
            </w:r>
            <w:r w:rsidRPr="009915C8">
              <w:rPr>
                <w:rFonts w:ascii="Times New Roman" w:eastAsia="Times New Roman" w:hAnsi="Times New Roman" w:cs="Times New Roman"/>
                <w:iCs/>
                <w:sz w:val="24"/>
                <w:szCs w:val="24"/>
                <w:lang w:eastAsia="lv-LV"/>
              </w:rPr>
              <w:t xml:space="preserve">, specializētu biroju kopums vai līdzvērtīgi mehānismi, </w:t>
            </w:r>
            <w:r w:rsidRPr="009915C8">
              <w:rPr>
                <w:rFonts w:ascii="Times New Roman" w:eastAsia="Times New Roman" w:hAnsi="Times New Roman" w:cs="Times New Roman"/>
                <w:iCs/>
                <w:sz w:val="24"/>
                <w:szCs w:val="24"/>
                <w:u w:val="single"/>
                <w:lang w:eastAsia="lv-LV"/>
              </w:rPr>
              <w:t>lai efektīvi pārvaldītu pirms konfiskācijas iesaldētos aktīvus un saglabātu to vērtību līdz brīdim, kad tiesu iestādes noteiks nolēmumu</w:t>
            </w:r>
            <w:r w:rsidRPr="009915C8">
              <w:rPr>
                <w:rFonts w:ascii="Times New Roman" w:eastAsia="Times New Roman" w:hAnsi="Times New Roman" w:cs="Times New Roman"/>
                <w:iCs/>
                <w:sz w:val="24"/>
                <w:szCs w:val="24"/>
                <w:lang w:eastAsia="lv-LV"/>
              </w:rPr>
              <w:t>.</w:t>
            </w:r>
          </w:p>
          <w:p w:rsidR="007D1CF8" w:rsidRPr="009915C8" w:rsidRDefault="007D1CF8" w:rsidP="00C67117">
            <w:pPr>
              <w:spacing w:after="0" w:line="240" w:lineRule="auto"/>
              <w:ind w:firstLine="399"/>
              <w:jc w:val="both"/>
              <w:rPr>
                <w:rFonts w:ascii="Times New Roman" w:eastAsia="Times New Roman" w:hAnsi="Times New Roman" w:cs="Times New Roman"/>
                <w:iCs/>
                <w:sz w:val="24"/>
                <w:szCs w:val="24"/>
                <w:lang w:eastAsia="lv-LV"/>
              </w:rPr>
            </w:pPr>
          </w:p>
          <w:p w:rsidR="007D1CF8" w:rsidRPr="009915C8" w:rsidRDefault="00776B24"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Direktīvas preambulas 31. punktā noteikts, ka, tā </w:t>
            </w:r>
            <w:r w:rsidR="007D1CF8" w:rsidRPr="009915C8">
              <w:rPr>
                <w:rFonts w:ascii="Times New Roman" w:eastAsia="Times New Roman" w:hAnsi="Times New Roman" w:cs="Times New Roman"/>
                <w:iCs/>
                <w:sz w:val="24"/>
                <w:szCs w:val="24"/>
                <w:lang w:eastAsia="lv-LV"/>
              </w:rPr>
              <w:t xml:space="preserve">kā iesaldēšanas rīkojumi ierobežo tiesības uz īpašumu, šādus pagaidu pasākumus nevajadzētu izmantot ilgāk, nekā tas ir nepieciešams īpašuma pieejamības saglabāšanas nolūkā, ņemot vērā iespējamu vēlāku konfiskāciju. </w:t>
            </w:r>
            <w:r w:rsidR="007D1CF8" w:rsidRPr="009915C8">
              <w:rPr>
                <w:rFonts w:ascii="Times New Roman" w:eastAsia="Times New Roman" w:hAnsi="Times New Roman" w:cs="Times New Roman"/>
                <w:iCs/>
                <w:sz w:val="24"/>
                <w:szCs w:val="24"/>
                <w:u w:val="single"/>
                <w:lang w:eastAsia="lv-LV"/>
              </w:rPr>
              <w:t>Tādēļ varētu būt nepieciešama lietas pārskatīšana tiesā, lai nodrošinātu, ka mērķis novērst īpašuma izšķērdēšanu paliek spēkā</w:t>
            </w:r>
            <w:r w:rsidR="007D1CF8" w:rsidRPr="009915C8">
              <w:rPr>
                <w:rFonts w:ascii="Times New Roman" w:eastAsia="Times New Roman" w:hAnsi="Times New Roman" w:cs="Times New Roman"/>
                <w:iCs/>
                <w:sz w:val="24"/>
                <w:szCs w:val="24"/>
                <w:lang w:eastAsia="lv-LV"/>
              </w:rPr>
              <w:t>.</w:t>
            </w:r>
          </w:p>
          <w:p w:rsidR="00D542D2" w:rsidRPr="009915C8" w:rsidRDefault="00D542D2" w:rsidP="00C67117">
            <w:pPr>
              <w:spacing w:after="0" w:line="240" w:lineRule="auto"/>
              <w:ind w:firstLine="399"/>
              <w:jc w:val="both"/>
              <w:rPr>
                <w:rFonts w:ascii="Times New Roman" w:eastAsia="Times New Roman" w:hAnsi="Times New Roman" w:cs="Times New Roman"/>
                <w:iCs/>
                <w:sz w:val="24"/>
                <w:szCs w:val="24"/>
                <w:lang w:eastAsia="lv-LV"/>
              </w:rPr>
            </w:pPr>
          </w:p>
          <w:p w:rsidR="00E979AA" w:rsidRPr="009915C8" w:rsidRDefault="009F609A"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Dematerializētās akcijas ir iegrāmatotas finanšu instrumentu kontos, un to atsavināšana notiek, pārskaitot tās uz ieguvēja finanšu kontu. </w:t>
            </w:r>
          </w:p>
          <w:p w:rsidR="00E979AA" w:rsidRPr="009915C8" w:rsidRDefault="00E979AA"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Papīra formas akcijas tiek nodotas ieguvējam kā dokuments, uz kura attiecīgi tiek izdarīts nodošanas uzraksts (indosaments). Līdz ar to, faktiski izņemot minēto </w:t>
            </w:r>
            <w:r w:rsidRPr="009915C8">
              <w:rPr>
                <w:rFonts w:ascii="Times New Roman" w:eastAsia="Times New Roman" w:hAnsi="Times New Roman" w:cs="Times New Roman"/>
                <w:iCs/>
                <w:sz w:val="24"/>
                <w:szCs w:val="24"/>
                <w:lang w:eastAsia="lv-LV"/>
              </w:rPr>
              <w:lastRenderedPageBreak/>
              <w:t xml:space="preserve">dokumentu no apgrozības, tiek novērsta papīra formas akcijas nodošana ieguvējam un attiecīgi tālākās darbības, lai akcijas ieguvējs varētu tikt ierakstīts akcionāru reģistrā kā akcionārs. </w:t>
            </w:r>
          </w:p>
          <w:p w:rsidR="005037D6" w:rsidRPr="009915C8" w:rsidRDefault="005037D6"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Tādējādi, lai saskaņotu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ar Civillikuma un Komerclikuma regulējumu, kā arī, ievērojot likumprojekta 15. pantā ietvertos grozījumus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361.</w:t>
            </w:r>
            <w:r w:rsidRPr="009915C8">
              <w:rPr>
                <w:rFonts w:ascii="Times New Roman" w:eastAsia="Times New Roman" w:hAnsi="Times New Roman" w:cs="Times New Roman"/>
                <w:iCs/>
                <w:sz w:val="24"/>
                <w:szCs w:val="24"/>
                <w:vertAlign w:val="superscript"/>
                <w:lang w:eastAsia="lv-LV"/>
              </w:rPr>
              <w:t>1</w:t>
            </w:r>
            <w:r w:rsidRPr="009915C8">
              <w:rPr>
                <w:rFonts w:ascii="Times New Roman" w:eastAsia="Times New Roman" w:hAnsi="Times New Roman" w:cs="Times New Roman"/>
                <w:iCs/>
                <w:sz w:val="24"/>
                <w:szCs w:val="24"/>
                <w:lang w:eastAsia="lv-LV"/>
              </w:rPr>
              <w:t xml:space="preserve"> panta pirmās daļas 4. punktā, likumprojekta 18. pantā paredzēti grozījumi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365. panta trešajā un ceturtajā daļā.</w:t>
            </w:r>
          </w:p>
          <w:p w:rsidR="00E979AA" w:rsidRPr="009915C8" w:rsidRDefault="00E979AA" w:rsidP="00C67117">
            <w:pPr>
              <w:spacing w:after="0" w:line="240" w:lineRule="auto"/>
              <w:ind w:firstLine="399"/>
              <w:jc w:val="both"/>
              <w:rPr>
                <w:rFonts w:ascii="Times New Roman" w:eastAsia="Times New Roman" w:hAnsi="Times New Roman" w:cs="Times New Roman"/>
                <w:iCs/>
                <w:sz w:val="24"/>
                <w:szCs w:val="24"/>
                <w:lang w:eastAsia="lv-LV"/>
              </w:rPr>
            </w:pPr>
          </w:p>
          <w:p w:rsidR="00D542D2" w:rsidRPr="00B85AC8" w:rsidRDefault="00D542D2" w:rsidP="00C67117">
            <w:pPr>
              <w:spacing w:after="0" w:line="240" w:lineRule="auto"/>
              <w:ind w:firstLine="399"/>
              <w:jc w:val="both"/>
              <w:rPr>
                <w:rFonts w:ascii="Times New Roman" w:eastAsia="Times New Roman" w:hAnsi="Times New Roman" w:cs="Times New Roman"/>
                <w:iCs/>
                <w:sz w:val="24"/>
                <w:szCs w:val="24"/>
                <w:u w:val="single"/>
                <w:lang w:eastAsia="lv-LV"/>
              </w:rPr>
            </w:pPr>
            <w:r w:rsidRPr="00B85AC8">
              <w:rPr>
                <w:rFonts w:ascii="Times New Roman" w:eastAsia="Times New Roman" w:hAnsi="Times New Roman" w:cs="Times New Roman"/>
                <w:iCs/>
                <w:sz w:val="24"/>
                <w:szCs w:val="24"/>
                <w:u w:val="single"/>
                <w:lang w:eastAsia="lv-LV"/>
              </w:rPr>
              <w:t xml:space="preserve">Ievērojot </w:t>
            </w:r>
            <w:r w:rsidR="00B85AC8" w:rsidRPr="00B85AC8">
              <w:rPr>
                <w:rFonts w:ascii="Times New Roman" w:eastAsia="Times New Roman" w:hAnsi="Times New Roman" w:cs="Times New Roman"/>
                <w:iCs/>
                <w:sz w:val="24"/>
                <w:szCs w:val="24"/>
                <w:u w:val="single"/>
                <w:lang w:eastAsia="lv-LV"/>
              </w:rPr>
              <w:t xml:space="preserve">likumprojektā paredzētos grozījumus </w:t>
            </w:r>
            <w:proofErr w:type="spellStart"/>
            <w:r w:rsidR="00B85AC8" w:rsidRPr="00B85AC8">
              <w:rPr>
                <w:rFonts w:ascii="Times New Roman" w:eastAsia="Times New Roman" w:hAnsi="Times New Roman" w:cs="Times New Roman"/>
                <w:iCs/>
                <w:sz w:val="24"/>
                <w:szCs w:val="24"/>
                <w:u w:val="single"/>
                <w:lang w:eastAsia="lv-LV"/>
              </w:rPr>
              <w:t>KPL</w:t>
            </w:r>
            <w:proofErr w:type="spellEnd"/>
            <w:r w:rsidR="00B85AC8">
              <w:rPr>
                <w:rFonts w:ascii="Times New Roman" w:eastAsia="Times New Roman" w:hAnsi="Times New Roman" w:cs="Times New Roman"/>
                <w:iCs/>
                <w:sz w:val="24"/>
                <w:szCs w:val="24"/>
                <w:u w:val="single"/>
                <w:lang w:eastAsia="lv-LV"/>
              </w:rPr>
              <w:t>,</w:t>
            </w:r>
            <w:r w:rsidRPr="00B85AC8">
              <w:rPr>
                <w:rFonts w:ascii="Times New Roman" w:eastAsia="Times New Roman" w:hAnsi="Times New Roman" w:cs="Times New Roman"/>
                <w:iCs/>
                <w:sz w:val="24"/>
                <w:szCs w:val="24"/>
                <w:u w:val="single"/>
                <w:lang w:eastAsia="lv-LV"/>
              </w:rPr>
              <w:t xml:space="preserve"> ir jāpārskata Ministru kabineta 2011. gada 27. decembra noteikumi Nr. 1025 „Noteikumi par rīcību ar lietiskajiem pierādījumiem un arestēto mantu” attiecībā uz arestētās mantas glabāšanu, Ministru kabineta sēdes </w:t>
            </w:r>
            <w:proofErr w:type="spellStart"/>
            <w:r w:rsidRPr="00B85AC8">
              <w:rPr>
                <w:rFonts w:ascii="Times New Roman" w:eastAsia="Times New Roman" w:hAnsi="Times New Roman" w:cs="Times New Roman"/>
                <w:iCs/>
                <w:sz w:val="24"/>
                <w:szCs w:val="24"/>
                <w:u w:val="single"/>
                <w:lang w:eastAsia="lv-LV"/>
              </w:rPr>
              <w:t>protokollēmumā</w:t>
            </w:r>
            <w:proofErr w:type="spellEnd"/>
            <w:r w:rsidRPr="00B85AC8">
              <w:rPr>
                <w:rFonts w:ascii="Times New Roman" w:eastAsia="Times New Roman" w:hAnsi="Times New Roman" w:cs="Times New Roman"/>
                <w:iCs/>
                <w:sz w:val="24"/>
                <w:szCs w:val="24"/>
                <w:u w:val="single"/>
                <w:lang w:eastAsia="lv-LV"/>
              </w:rPr>
              <w:t xml:space="preserve"> attiecīgi ir ietverts uzdevums Iekšlietu ministrijai izvērtēt un nepieciešamības gadījumā izstrādāt grozījumus Ministru kabineta 2011. gada 27. decembra noteikumos Nr. 1025 „Noteikumi par rīcību ar lietiskajiem pierādījumiem un arestēto mantu”.</w:t>
            </w:r>
            <w:r w:rsidR="00564B4A" w:rsidRPr="00B85AC8">
              <w:rPr>
                <w:rFonts w:ascii="Times New Roman" w:eastAsia="Times New Roman" w:hAnsi="Times New Roman" w:cs="Times New Roman"/>
                <w:iCs/>
                <w:sz w:val="24"/>
                <w:szCs w:val="24"/>
                <w:u w:val="single"/>
                <w:lang w:eastAsia="lv-LV"/>
              </w:rPr>
              <w:t xml:space="preserve"> </w:t>
            </w:r>
          </w:p>
          <w:p w:rsidR="00776B24" w:rsidRPr="009915C8" w:rsidRDefault="00776B24" w:rsidP="00C67117">
            <w:pPr>
              <w:spacing w:after="0" w:line="240" w:lineRule="auto"/>
              <w:ind w:firstLine="399"/>
              <w:jc w:val="both"/>
              <w:rPr>
                <w:rFonts w:ascii="Times New Roman" w:eastAsia="Times New Roman" w:hAnsi="Times New Roman" w:cs="Times New Roman"/>
                <w:b/>
                <w:i/>
                <w:iCs/>
                <w:sz w:val="24"/>
                <w:szCs w:val="24"/>
                <w:u w:val="single"/>
                <w:lang w:eastAsia="lv-LV"/>
              </w:rPr>
            </w:pPr>
            <w:bookmarkStart w:id="2" w:name="na-6-28"/>
            <w:bookmarkEnd w:id="2"/>
          </w:p>
          <w:p w:rsidR="0025077B" w:rsidRPr="009915C8" w:rsidRDefault="00776B24" w:rsidP="00C67117">
            <w:pPr>
              <w:spacing w:after="0" w:line="240" w:lineRule="auto"/>
              <w:ind w:firstLine="399"/>
              <w:jc w:val="both"/>
              <w:rPr>
                <w:rFonts w:ascii="Times New Roman" w:eastAsia="Times New Roman" w:hAnsi="Times New Roman" w:cs="Times New Roman"/>
                <w:b/>
                <w:i/>
                <w:iCs/>
                <w:sz w:val="24"/>
                <w:szCs w:val="24"/>
                <w:u w:val="single"/>
                <w:lang w:eastAsia="lv-LV"/>
              </w:rPr>
            </w:pPr>
            <w:r w:rsidRPr="009915C8">
              <w:rPr>
                <w:rFonts w:ascii="Times New Roman" w:eastAsia="Times New Roman" w:hAnsi="Times New Roman" w:cs="Times New Roman"/>
                <w:b/>
                <w:i/>
                <w:iCs/>
                <w:sz w:val="24"/>
                <w:szCs w:val="24"/>
                <w:u w:val="single"/>
                <w:lang w:eastAsia="lv-LV"/>
              </w:rPr>
              <w:t>Mantas aresta termiņš un atcelšana.</w:t>
            </w:r>
          </w:p>
          <w:p w:rsidR="00564B4A" w:rsidRPr="009915C8" w:rsidRDefault="00564B4A" w:rsidP="00C67117">
            <w:pPr>
              <w:pStyle w:val="Bezatstarpm"/>
              <w:ind w:firstLine="399"/>
              <w:jc w:val="both"/>
              <w:rPr>
                <w:rFonts w:ascii="Times New Roman" w:hAnsi="Times New Roman"/>
                <w:bCs/>
                <w:sz w:val="24"/>
                <w:szCs w:val="24"/>
                <w:lang w:val="lv-LV"/>
              </w:rPr>
            </w:pPr>
            <w:proofErr w:type="spellStart"/>
            <w:r w:rsidRPr="009915C8">
              <w:rPr>
                <w:rFonts w:ascii="Times New Roman" w:hAnsi="Times New Roman"/>
                <w:bCs/>
                <w:sz w:val="24"/>
                <w:szCs w:val="24"/>
                <w:lang w:val="lv-LV"/>
              </w:rPr>
              <w:t>KPL</w:t>
            </w:r>
            <w:proofErr w:type="spellEnd"/>
            <w:r w:rsidRPr="009915C8">
              <w:rPr>
                <w:rFonts w:ascii="Times New Roman" w:hAnsi="Times New Roman"/>
                <w:bCs/>
                <w:sz w:val="24"/>
                <w:szCs w:val="24"/>
                <w:lang w:val="lv-LV"/>
              </w:rPr>
              <w:t xml:space="preserve"> šobrīd paredz, ka lēmumu par mantas aresta atcelšanu gadījumā, ja tiesa </w:t>
            </w:r>
            <w:proofErr w:type="spellStart"/>
            <w:r w:rsidRPr="009915C8">
              <w:rPr>
                <w:rFonts w:ascii="Times New Roman" w:hAnsi="Times New Roman"/>
                <w:bCs/>
                <w:sz w:val="24"/>
                <w:szCs w:val="24"/>
                <w:lang w:val="lv-LV"/>
              </w:rPr>
              <w:t>KPL</w:t>
            </w:r>
            <w:proofErr w:type="spellEnd"/>
            <w:r w:rsidRPr="009915C8">
              <w:rPr>
                <w:rFonts w:ascii="Times New Roman" w:hAnsi="Times New Roman"/>
                <w:bCs/>
                <w:sz w:val="24"/>
                <w:szCs w:val="24"/>
                <w:lang w:val="lv-LV"/>
              </w:rPr>
              <w:t xml:space="preserve"> 59. nodaļas kārtībā pieņem lēmumu par mantas atzīšanu par noziedzīgi iegūtu, ir jāpieņem procesa virzītājam.  </w:t>
            </w:r>
          </w:p>
          <w:p w:rsidR="00564B4A" w:rsidRPr="009915C8" w:rsidRDefault="00564B4A" w:rsidP="00C67117">
            <w:pPr>
              <w:pStyle w:val="Bezatstarpm"/>
              <w:ind w:firstLine="399"/>
              <w:jc w:val="both"/>
              <w:rPr>
                <w:rFonts w:ascii="Times New Roman" w:hAnsi="Times New Roman"/>
                <w:bCs/>
                <w:sz w:val="24"/>
                <w:szCs w:val="24"/>
                <w:lang w:val="lv-LV"/>
              </w:rPr>
            </w:pPr>
          </w:p>
          <w:p w:rsidR="00564B4A" w:rsidRPr="009915C8" w:rsidRDefault="00564B4A" w:rsidP="00C67117">
            <w:pPr>
              <w:pStyle w:val="Bezatstarpm"/>
              <w:ind w:firstLine="399"/>
              <w:jc w:val="both"/>
              <w:rPr>
                <w:rFonts w:ascii="Times New Roman" w:hAnsi="Times New Roman"/>
                <w:bCs/>
                <w:sz w:val="24"/>
                <w:szCs w:val="24"/>
                <w:lang w:val="lv-LV"/>
              </w:rPr>
            </w:pPr>
            <w:proofErr w:type="spellStart"/>
            <w:r w:rsidRPr="009915C8">
              <w:rPr>
                <w:rFonts w:ascii="Times New Roman" w:hAnsi="Times New Roman"/>
                <w:bCs/>
                <w:sz w:val="24"/>
                <w:szCs w:val="24"/>
                <w:lang w:val="lv-LV"/>
              </w:rPr>
              <w:t>KPL</w:t>
            </w:r>
            <w:proofErr w:type="spellEnd"/>
            <w:r w:rsidRPr="009915C8">
              <w:rPr>
                <w:rFonts w:ascii="Times New Roman" w:hAnsi="Times New Roman"/>
                <w:bCs/>
                <w:sz w:val="24"/>
                <w:szCs w:val="24"/>
                <w:lang w:val="lv-LV"/>
              </w:rPr>
              <w:t xml:space="preserve"> 366. pants noteic, ka </w:t>
            </w:r>
            <w:r w:rsidRPr="009915C8">
              <w:rPr>
                <w:rFonts w:ascii="Times New Roman" w:hAnsi="Times New Roman"/>
                <w:bCs/>
                <w:sz w:val="24"/>
                <w:szCs w:val="24"/>
                <w:u w:val="single"/>
                <w:lang w:val="lv-LV"/>
              </w:rPr>
              <w:t>lēmumu par mantas aresta atcelšanu pieņem procesa virzītājs</w:t>
            </w:r>
            <w:r w:rsidRPr="009915C8">
              <w:rPr>
                <w:rFonts w:ascii="Times New Roman" w:hAnsi="Times New Roman"/>
                <w:bCs/>
                <w:sz w:val="24"/>
                <w:szCs w:val="24"/>
                <w:lang w:val="lv-LV"/>
              </w:rPr>
              <w:t xml:space="preserve">. </w:t>
            </w:r>
          </w:p>
          <w:p w:rsidR="00420593" w:rsidRPr="009915C8" w:rsidRDefault="00BC2D81" w:rsidP="00C67117">
            <w:pPr>
              <w:pStyle w:val="Bezatstarpm"/>
              <w:ind w:firstLine="399"/>
              <w:jc w:val="both"/>
              <w:rPr>
                <w:rFonts w:ascii="Times New Roman" w:hAnsi="Times New Roman"/>
                <w:bCs/>
                <w:sz w:val="24"/>
                <w:szCs w:val="24"/>
                <w:lang w:val="lv-LV"/>
              </w:rPr>
            </w:pPr>
            <w:proofErr w:type="spellStart"/>
            <w:r w:rsidRPr="009915C8">
              <w:rPr>
                <w:rFonts w:ascii="Times New Roman" w:hAnsi="Times New Roman"/>
                <w:bCs/>
                <w:sz w:val="24"/>
                <w:szCs w:val="24"/>
                <w:lang w:val="lv-LV"/>
              </w:rPr>
              <w:t>KPL</w:t>
            </w:r>
            <w:proofErr w:type="spellEnd"/>
            <w:r w:rsidRPr="009915C8">
              <w:rPr>
                <w:rFonts w:ascii="Times New Roman" w:hAnsi="Times New Roman"/>
                <w:bCs/>
                <w:sz w:val="24"/>
                <w:szCs w:val="24"/>
                <w:lang w:val="lv-LV"/>
              </w:rPr>
              <w:t xml:space="preserve"> 630. panta otrajā daļā šobrīd paredzēts, ka, ja tiesa atzīst, ka mantas saistība ar noziedzīgu nodarījumu nav pierādīta vai mantas izcelsme nav noziedzīga, tā pieņem lēmumu izbeigt procesu par noziedzīgi iegūtu mantu.  Savukārt </w:t>
            </w:r>
            <w:proofErr w:type="spellStart"/>
            <w:r w:rsidRPr="009915C8">
              <w:rPr>
                <w:rFonts w:ascii="Times New Roman" w:hAnsi="Times New Roman"/>
                <w:bCs/>
                <w:sz w:val="24"/>
                <w:szCs w:val="24"/>
                <w:lang w:val="lv-LV"/>
              </w:rPr>
              <w:t>KPL</w:t>
            </w:r>
            <w:proofErr w:type="spellEnd"/>
            <w:r w:rsidRPr="009915C8">
              <w:rPr>
                <w:rFonts w:ascii="Times New Roman" w:hAnsi="Times New Roman"/>
                <w:bCs/>
                <w:sz w:val="24"/>
                <w:szCs w:val="24"/>
                <w:lang w:val="lv-LV"/>
              </w:rPr>
              <w:t xml:space="preserve"> 366. panta pirmās daļas 2. punkts noteic, ka lēmums par mantas aresta atcelšanu jāpieņem, ja tiesa nav pieņēmusi lēmumu, ka manta atzīstama par noziedzīgi iegūtu. Jāņem vērā, ka jautājums par noziedzīgi iegūtu </w:t>
            </w:r>
            <w:r w:rsidR="00420593" w:rsidRPr="009915C8">
              <w:rPr>
                <w:rFonts w:ascii="Times New Roman" w:hAnsi="Times New Roman"/>
                <w:bCs/>
                <w:sz w:val="24"/>
                <w:szCs w:val="24"/>
                <w:lang w:val="lv-LV"/>
              </w:rPr>
              <w:t xml:space="preserve">mantu 59. nodaļas kārtībā (t.sk. </w:t>
            </w:r>
            <w:proofErr w:type="spellStart"/>
            <w:r w:rsidR="00420593" w:rsidRPr="009915C8">
              <w:rPr>
                <w:rFonts w:ascii="Times New Roman" w:hAnsi="Times New Roman"/>
                <w:bCs/>
                <w:sz w:val="24"/>
                <w:szCs w:val="24"/>
                <w:lang w:val="lv-LV"/>
              </w:rPr>
              <w:t>KPL</w:t>
            </w:r>
            <w:proofErr w:type="spellEnd"/>
            <w:r w:rsidR="00420593" w:rsidRPr="009915C8">
              <w:rPr>
                <w:rFonts w:ascii="Times New Roman" w:hAnsi="Times New Roman"/>
                <w:bCs/>
                <w:sz w:val="24"/>
                <w:szCs w:val="24"/>
                <w:lang w:val="lv-LV"/>
              </w:rPr>
              <w:t xml:space="preserve"> 630. pants) tiek</w:t>
            </w:r>
            <w:r w:rsidRPr="009915C8">
              <w:rPr>
                <w:rFonts w:ascii="Times New Roman" w:hAnsi="Times New Roman"/>
                <w:bCs/>
                <w:sz w:val="24"/>
                <w:szCs w:val="24"/>
                <w:lang w:val="lv-LV"/>
              </w:rPr>
              <w:t xml:space="preserve"> skatīts pirmstiesas kriminālprocesa laikā. </w:t>
            </w:r>
            <w:r w:rsidR="00420593" w:rsidRPr="009915C8">
              <w:rPr>
                <w:rFonts w:ascii="Times New Roman" w:hAnsi="Times New Roman"/>
                <w:bCs/>
                <w:sz w:val="24"/>
                <w:szCs w:val="24"/>
                <w:lang w:val="lv-LV"/>
              </w:rPr>
              <w:t>Tomēr k</w:t>
            </w:r>
            <w:r w:rsidRPr="009915C8">
              <w:rPr>
                <w:rFonts w:ascii="Times New Roman" w:hAnsi="Times New Roman"/>
                <w:bCs/>
                <w:sz w:val="24"/>
                <w:szCs w:val="24"/>
                <w:lang w:val="lv-LV"/>
              </w:rPr>
              <w:t xml:space="preserve">riminālprocesa ietvaros arests mantai var tikt uzlikts gan, lai nodrošinātu iespējamo noziedzīgi iegūtās mantas konfiskāciju, gan citu </w:t>
            </w:r>
            <w:proofErr w:type="spellStart"/>
            <w:r w:rsidRPr="009915C8">
              <w:rPr>
                <w:rFonts w:ascii="Times New Roman" w:hAnsi="Times New Roman"/>
                <w:bCs/>
                <w:sz w:val="24"/>
                <w:szCs w:val="24"/>
                <w:lang w:val="lv-LV"/>
              </w:rPr>
              <w:t>KPL</w:t>
            </w:r>
            <w:proofErr w:type="spellEnd"/>
            <w:r w:rsidRPr="009915C8">
              <w:rPr>
                <w:rFonts w:ascii="Times New Roman" w:hAnsi="Times New Roman"/>
                <w:bCs/>
                <w:sz w:val="24"/>
                <w:szCs w:val="24"/>
                <w:lang w:val="lv-LV"/>
              </w:rPr>
              <w:t xml:space="preserve"> 361. pantā minēto mērķu sasniegšanai (kaitējuma kompensācijas nodrošināšanai, procesuālo izdevumu segšanai, mantas konfiskāciju kā soda nodrošināšanai u.c.). Tiesa, </w:t>
            </w:r>
            <w:proofErr w:type="spellStart"/>
            <w:r w:rsidRPr="009915C8">
              <w:rPr>
                <w:rFonts w:ascii="Times New Roman" w:hAnsi="Times New Roman"/>
                <w:bCs/>
                <w:sz w:val="24"/>
                <w:szCs w:val="24"/>
                <w:lang w:val="lv-LV"/>
              </w:rPr>
              <w:t>KPL</w:t>
            </w:r>
            <w:proofErr w:type="spellEnd"/>
            <w:r w:rsidRPr="009915C8">
              <w:rPr>
                <w:rFonts w:ascii="Times New Roman" w:hAnsi="Times New Roman"/>
                <w:bCs/>
                <w:sz w:val="24"/>
                <w:szCs w:val="24"/>
                <w:lang w:val="lv-LV"/>
              </w:rPr>
              <w:t xml:space="preserve"> 59. nodaļas kārtībā pieņemot lēmumu par </w:t>
            </w:r>
            <w:r w:rsidRPr="009915C8">
              <w:rPr>
                <w:rFonts w:ascii="Times New Roman" w:hAnsi="Times New Roman"/>
                <w:bCs/>
                <w:sz w:val="24"/>
                <w:szCs w:val="24"/>
                <w:lang w:val="lv-LV"/>
              </w:rPr>
              <w:lastRenderedPageBreak/>
              <w:t>mantas atzīšanu par noziedzīgi iegūtu, izlemj vienu no mantiskiem jautājumiem visā kriminālprocesā, kurā vēl nav pieņemts gala nolēmums. Turklāt pierādījumu iegūšanas process turpinās, un pastāv iespēja arī procesu par noziedzīgi iegūtu mantu atkārtoti virzīt izlemšanai tiesai.</w:t>
            </w:r>
            <w:r w:rsidR="00420593" w:rsidRPr="009915C8">
              <w:rPr>
                <w:rFonts w:ascii="Times New Roman" w:hAnsi="Times New Roman"/>
                <w:bCs/>
                <w:sz w:val="24"/>
                <w:szCs w:val="24"/>
                <w:lang w:val="lv-LV"/>
              </w:rPr>
              <w:t xml:space="preserve"> </w:t>
            </w:r>
          </w:p>
          <w:p w:rsidR="00420593" w:rsidRPr="009915C8" w:rsidRDefault="00420593" w:rsidP="00C67117">
            <w:pPr>
              <w:pStyle w:val="Bezatstarpm"/>
              <w:ind w:firstLine="399"/>
              <w:jc w:val="both"/>
              <w:rPr>
                <w:rFonts w:ascii="Times New Roman" w:hAnsi="Times New Roman"/>
                <w:bCs/>
                <w:sz w:val="24"/>
                <w:szCs w:val="24"/>
                <w:lang w:val="lv-LV"/>
              </w:rPr>
            </w:pPr>
            <w:r w:rsidRPr="009915C8">
              <w:rPr>
                <w:rFonts w:ascii="Times New Roman" w:hAnsi="Times New Roman"/>
                <w:bCs/>
                <w:sz w:val="24"/>
                <w:szCs w:val="24"/>
                <w:lang w:val="lv-LV"/>
              </w:rPr>
              <w:t xml:space="preserve">Vienlaikus </w:t>
            </w:r>
            <w:proofErr w:type="spellStart"/>
            <w:r w:rsidRPr="009915C8">
              <w:rPr>
                <w:rFonts w:ascii="Times New Roman" w:hAnsi="Times New Roman"/>
                <w:bCs/>
                <w:sz w:val="24"/>
                <w:szCs w:val="24"/>
                <w:lang w:val="lv-LV"/>
              </w:rPr>
              <w:t>KPL</w:t>
            </w:r>
            <w:proofErr w:type="spellEnd"/>
            <w:r w:rsidRPr="009915C8">
              <w:rPr>
                <w:rFonts w:ascii="Times New Roman" w:hAnsi="Times New Roman"/>
                <w:bCs/>
                <w:sz w:val="24"/>
                <w:szCs w:val="24"/>
                <w:lang w:val="lv-LV"/>
              </w:rPr>
              <w:t xml:space="preserve"> 366. panta pirmās daļas 6. punkts noteic, ka lēmums par aresta atcelšanu jāpieņem, ja zudis jebkurš iemesls mantisko jautājumu risinājuma nodrošināšanai. Tāpat </w:t>
            </w:r>
            <w:proofErr w:type="spellStart"/>
            <w:r w:rsidRPr="009915C8">
              <w:rPr>
                <w:rFonts w:ascii="Times New Roman" w:hAnsi="Times New Roman"/>
                <w:bCs/>
                <w:sz w:val="24"/>
                <w:szCs w:val="24"/>
                <w:lang w:val="lv-LV"/>
              </w:rPr>
              <w:t>KPL</w:t>
            </w:r>
            <w:proofErr w:type="spellEnd"/>
            <w:r w:rsidRPr="009915C8">
              <w:rPr>
                <w:rFonts w:ascii="Times New Roman" w:hAnsi="Times New Roman"/>
                <w:bCs/>
                <w:sz w:val="24"/>
                <w:szCs w:val="24"/>
                <w:lang w:val="lv-LV"/>
              </w:rPr>
              <w:t xml:space="preserve"> 389. pantā ir reglamentēti tiesību ierobežošanas attiecībā uz mantu termiņi.</w:t>
            </w:r>
          </w:p>
          <w:p w:rsidR="00117A8F" w:rsidRPr="009915C8" w:rsidRDefault="00420593" w:rsidP="00C67117">
            <w:pPr>
              <w:pStyle w:val="Bezatstarpm"/>
              <w:ind w:firstLine="399"/>
              <w:jc w:val="both"/>
              <w:rPr>
                <w:rFonts w:ascii="Times New Roman" w:eastAsia="Times New Roman" w:hAnsi="Times New Roman"/>
                <w:iCs/>
                <w:sz w:val="24"/>
                <w:szCs w:val="24"/>
                <w:lang w:val="lv-LV" w:eastAsia="lv-LV"/>
              </w:rPr>
            </w:pPr>
            <w:r w:rsidRPr="009915C8">
              <w:rPr>
                <w:rFonts w:ascii="Times New Roman" w:hAnsi="Times New Roman"/>
                <w:bCs/>
                <w:sz w:val="24"/>
                <w:szCs w:val="24"/>
                <w:lang w:val="lv-LV"/>
              </w:rPr>
              <w:t xml:space="preserve">Ievērojot minēto, </w:t>
            </w:r>
            <w:r w:rsidR="00BC2D81" w:rsidRPr="009915C8">
              <w:rPr>
                <w:rFonts w:ascii="Times New Roman" w:hAnsi="Times New Roman"/>
                <w:bCs/>
                <w:sz w:val="24"/>
                <w:szCs w:val="24"/>
                <w:lang w:val="lv-LV"/>
              </w:rPr>
              <w:t>l</w:t>
            </w:r>
            <w:r w:rsidR="00B24CD8" w:rsidRPr="009915C8">
              <w:rPr>
                <w:rFonts w:ascii="Times New Roman" w:eastAsia="Times New Roman" w:hAnsi="Times New Roman"/>
                <w:iCs/>
                <w:sz w:val="24"/>
                <w:szCs w:val="24"/>
                <w:lang w:val="lv-LV" w:eastAsia="lv-LV"/>
              </w:rPr>
              <w:t xml:space="preserve">ikumprojekta 19. pantā ietverti grozījumi </w:t>
            </w:r>
            <w:proofErr w:type="spellStart"/>
            <w:r w:rsidR="00B24CD8" w:rsidRPr="009915C8">
              <w:rPr>
                <w:rFonts w:ascii="Times New Roman" w:eastAsia="Times New Roman" w:hAnsi="Times New Roman"/>
                <w:iCs/>
                <w:sz w:val="24"/>
                <w:szCs w:val="24"/>
                <w:lang w:val="lv-LV" w:eastAsia="lv-LV"/>
              </w:rPr>
              <w:t>KPL</w:t>
            </w:r>
            <w:proofErr w:type="spellEnd"/>
            <w:r w:rsidR="00B24CD8" w:rsidRPr="009915C8">
              <w:rPr>
                <w:rFonts w:ascii="Times New Roman" w:eastAsia="Times New Roman" w:hAnsi="Times New Roman"/>
                <w:iCs/>
                <w:sz w:val="24"/>
                <w:szCs w:val="24"/>
                <w:lang w:val="lv-LV" w:eastAsia="lv-LV"/>
              </w:rPr>
              <w:t xml:space="preserve"> 366. pantā, paredzot </w:t>
            </w:r>
            <w:r w:rsidR="00BC2D81" w:rsidRPr="009915C8">
              <w:rPr>
                <w:rFonts w:ascii="Times New Roman" w:eastAsia="Times New Roman" w:hAnsi="Times New Roman"/>
                <w:iCs/>
                <w:sz w:val="24"/>
                <w:szCs w:val="24"/>
                <w:lang w:val="lv-LV" w:eastAsia="lv-LV"/>
              </w:rPr>
              <w:t>izslēgt pirmās daļas 2. punktu</w:t>
            </w:r>
            <w:r w:rsidRPr="009915C8">
              <w:rPr>
                <w:rFonts w:ascii="Times New Roman" w:eastAsia="Times New Roman" w:hAnsi="Times New Roman"/>
                <w:iCs/>
                <w:sz w:val="24"/>
                <w:szCs w:val="24"/>
                <w:lang w:val="lv-LV" w:eastAsia="lv-LV"/>
              </w:rPr>
              <w:t>.</w:t>
            </w:r>
            <w:r w:rsidR="00BC2D81" w:rsidRPr="009915C8">
              <w:rPr>
                <w:rFonts w:ascii="Times New Roman" w:eastAsia="Times New Roman" w:hAnsi="Times New Roman"/>
                <w:iCs/>
                <w:sz w:val="24"/>
                <w:szCs w:val="24"/>
                <w:lang w:val="lv-LV" w:eastAsia="lv-LV"/>
              </w:rPr>
              <w:t xml:space="preserve"> </w:t>
            </w:r>
          </w:p>
          <w:p w:rsidR="00117A8F" w:rsidRPr="009915C8" w:rsidRDefault="00117A8F" w:rsidP="00C67117">
            <w:pPr>
              <w:pStyle w:val="Bezatstarpm"/>
              <w:ind w:firstLine="399"/>
              <w:jc w:val="both"/>
              <w:rPr>
                <w:rFonts w:ascii="Times New Roman" w:eastAsia="Times New Roman" w:hAnsi="Times New Roman"/>
                <w:iCs/>
                <w:sz w:val="24"/>
                <w:szCs w:val="24"/>
                <w:lang w:val="lv-LV" w:eastAsia="lv-LV"/>
              </w:rPr>
            </w:pPr>
            <w:r w:rsidRPr="009915C8">
              <w:rPr>
                <w:rFonts w:ascii="Times New Roman" w:eastAsia="Times New Roman" w:hAnsi="Times New Roman"/>
                <w:iCs/>
                <w:sz w:val="24"/>
                <w:szCs w:val="24"/>
                <w:lang w:val="lv-LV" w:eastAsia="lv-LV"/>
              </w:rPr>
              <w:t xml:space="preserve">Vienlaikus, kā minēts iepriekš, ar likumprojektu </w:t>
            </w:r>
            <w:proofErr w:type="spellStart"/>
            <w:r w:rsidRPr="009915C8">
              <w:rPr>
                <w:rFonts w:ascii="Times New Roman" w:eastAsia="Times New Roman" w:hAnsi="Times New Roman"/>
                <w:iCs/>
                <w:sz w:val="24"/>
                <w:szCs w:val="24"/>
                <w:lang w:val="lv-LV" w:eastAsia="lv-LV"/>
              </w:rPr>
              <w:t>KPL</w:t>
            </w:r>
            <w:proofErr w:type="spellEnd"/>
            <w:r w:rsidRPr="009915C8">
              <w:rPr>
                <w:rFonts w:ascii="Times New Roman" w:eastAsia="Times New Roman" w:hAnsi="Times New Roman"/>
                <w:iCs/>
                <w:sz w:val="24"/>
                <w:szCs w:val="24"/>
                <w:lang w:val="lv-LV" w:eastAsia="lv-LV"/>
              </w:rPr>
              <w:t xml:space="preserve"> plānots papildināt ar iespēju pēc kriminālprocesa izbeigšanas uz personu nereabilitējoša pamata, izdalīt no krimināllietas materiālus par noziedzīgi iegūtu mantu un uzsākt procesu. Šādā gadījumā, ja tiesa arī nolemj izbeigt procesu par noziedzīgi iegūtu mantu, tiesai būtu jāizlemj arī jautājums par aresta atcelšanu mantai. Tādējādi</w:t>
            </w:r>
            <w:proofErr w:type="gramStart"/>
            <w:r w:rsidRPr="009915C8">
              <w:rPr>
                <w:rFonts w:ascii="Times New Roman" w:eastAsia="Times New Roman" w:hAnsi="Times New Roman"/>
                <w:iCs/>
                <w:sz w:val="24"/>
                <w:szCs w:val="24"/>
                <w:lang w:val="lv-LV" w:eastAsia="lv-LV"/>
              </w:rPr>
              <w:t xml:space="preserve">  </w:t>
            </w:r>
            <w:proofErr w:type="gramEnd"/>
            <w:r w:rsidRPr="009915C8">
              <w:rPr>
                <w:rFonts w:ascii="Times New Roman" w:eastAsia="Times New Roman" w:hAnsi="Times New Roman"/>
                <w:iCs/>
                <w:sz w:val="24"/>
                <w:szCs w:val="24"/>
                <w:lang w:val="lv-LV" w:eastAsia="lv-LV"/>
              </w:rPr>
              <w:t xml:space="preserve">likumprojekta 46. pantā paredzēts papildināt </w:t>
            </w:r>
            <w:proofErr w:type="spellStart"/>
            <w:r w:rsidRPr="009915C8">
              <w:rPr>
                <w:rFonts w:ascii="Times New Roman" w:eastAsia="Times New Roman" w:hAnsi="Times New Roman"/>
                <w:iCs/>
                <w:sz w:val="24"/>
                <w:szCs w:val="24"/>
                <w:lang w:val="lv-LV" w:eastAsia="lv-LV"/>
              </w:rPr>
              <w:t>KPL</w:t>
            </w:r>
            <w:proofErr w:type="spellEnd"/>
            <w:r w:rsidRPr="009915C8">
              <w:rPr>
                <w:rFonts w:ascii="Times New Roman" w:eastAsia="Times New Roman" w:hAnsi="Times New Roman"/>
                <w:iCs/>
                <w:sz w:val="24"/>
                <w:szCs w:val="24"/>
                <w:lang w:val="lv-LV" w:eastAsia="lv-LV"/>
              </w:rPr>
              <w:t xml:space="preserve"> 630. pantu ar trešo daļu.</w:t>
            </w:r>
          </w:p>
          <w:p w:rsidR="00117A8F" w:rsidRPr="009915C8" w:rsidRDefault="00117A8F" w:rsidP="00C67117">
            <w:pPr>
              <w:pStyle w:val="Bezatstarpm"/>
              <w:ind w:firstLine="399"/>
              <w:jc w:val="both"/>
              <w:rPr>
                <w:rFonts w:ascii="Times New Roman" w:eastAsia="Times New Roman" w:hAnsi="Times New Roman"/>
                <w:iCs/>
                <w:sz w:val="24"/>
                <w:szCs w:val="24"/>
                <w:lang w:val="lv-LV" w:eastAsia="lv-LV"/>
              </w:rPr>
            </w:pPr>
          </w:p>
          <w:p w:rsidR="00776B24" w:rsidRPr="009915C8" w:rsidRDefault="00776B24" w:rsidP="00C67117">
            <w:pPr>
              <w:pStyle w:val="Bezatstarpm"/>
              <w:ind w:firstLine="399"/>
              <w:jc w:val="both"/>
              <w:rPr>
                <w:rFonts w:ascii="Times New Roman" w:eastAsia="Times New Roman" w:hAnsi="Times New Roman"/>
                <w:iCs/>
                <w:sz w:val="24"/>
                <w:szCs w:val="24"/>
                <w:lang w:val="lv-LV" w:eastAsia="lv-LV"/>
              </w:rPr>
            </w:pPr>
            <w:r w:rsidRPr="009915C8">
              <w:rPr>
                <w:rFonts w:ascii="Times New Roman" w:eastAsia="Times New Roman" w:hAnsi="Times New Roman"/>
                <w:iCs/>
                <w:sz w:val="24"/>
                <w:szCs w:val="24"/>
                <w:lang w:val="lv-LV" w:eastAsia="lv-LV"/>
              </w:rPr>
              <w:t xml:space="preserve">Papildinot </w:t>
            </w:r>
            <w:proofErr w:type="spellStart"/>
            <w:r w:rsidRPr="009915C8">
              <w:rPr>
                <w:rFonts w:ascii="Times New Roman" w:eastAsia="Times New Roman" w:hAnsi="Times New Roman"/>
                <w:iCs/>
                <w:sz w:val="24"/>
                <w:szCs w:val="24"/>
                <w:lang w:val="lv-LV" w:eastAsia="lv-LV"/>
              </w:rPr>
              <w:t>KPL</w:t>
            </w:r>
            <w:proofErr w:type="spellEnd"/>
            <w:r w:rsidRPr="009915C8">
              <w:rPr>
                <w:rFonts w:ascii="Times New Roman" w:eastAsia="Times New Roman" w:hAnsi="Times New Roman"/>
                <w:iCs/>
                <w:sz w:val="24"/>
                <w:szCs w:val="24"/>
                <w:lang w:val="lv-LV" w:eastAsia="lv-LV"/>
              </w:rPr>
              <w:t xml:space="preserve"> regulējumu attiecībā uz lēmuma par aresta uzlikšanu mantai nosūtīšanu izpildei kapitālsabiedrībai, kredītiestādei un ieguldījumu brokeru sabiedrībai, attiecīgi nepieciešams arī noteikt, ka minētās institūcijas tiek informētas par aresta noņemšanu (likumprojekta 19. pants).</w:t>
            </w:r>
          </w:p>
          <w:p w:rsidR="002317DC" w:rsidRPr="009915C8" w:rsidRDefault="002317DC" w:rsidP="00C67117">
            <w:pPr>
              <w:spacing w:after="0" w:line="240" w:lineRule="auto"/>
              <w:ind w:firstLine="399"/>
              <w:jc w:val="both"/>
              <w:rPr>
                <w:rFonts w:ascii="Times New Roman" w:eastAsia="Times New Roman" w:hAnsi="Times New Roman" w:cs="Times New Roman"/>
                <w:iCs/>
                <w:sz w:val="24"/>
                <w:szCs w:val="24"/>
                <w:lang w:eastAsia="lv-LV"/>
              </w:rPr>
            </w:pPr>
          </w:p>
          <w:p w:rsidR="00776B24" w:rsidRPr="009915C8" w:rsidRDefault="00776B24"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u w:val="single"/>
                <w:lang w:eastAsia="lv-LV"/>
              </w:rPr>
              <w:t>Direktīvas 8. panta 3. punktā</w:t>
            </w:r>
            <w:r w:rsidRPr="009915C8">
              <w:rPr>
                <w:rFonts w:ascii="Times New Roman" w:eastAsia="Times New Roman" w:hAnsi="Times New Roman" w:cs="Times New Roman"/>
                <w:iCs/>
                <w:sz w:val="24"/>
                <w:szCs w:val="24"/>
                <w:lang w:eastAsia="lv-LV"/>
              </w:rPr>
              <w:t xml:space="preserve"> paredzēts, ka iesaldēšanas rīkojums paliek spēkā tikai tik ilgi, cik tas ir nepieciešams nolūkā saglabāt īpašumu, lai to, iespējams, vēlāk konfiscētu.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389. pantā šobrīd ir noteikti termiņi personas tiesību ierobežošanai attiecībā uz mantu.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366. pantā noteikts, kad arests mantai atceļams, faktiski - ja zudis jebkurš iemesls mantisko jautājumu risinājuma nodrošināšanai.</w:t>
            </w:r>
            <w:r w:rsidR="007D03C2" w:rsidRPr="009915C8">
              <w:rPr>
                <w:rFonts w:ascii="Times New Roman" w:eastAsia="Times New Roman" w:hAnsi="Times New Roman" w:cs="Times New Roman"/>
                <w:iCs/>
                <w:sz w:val="24"/>
                <w:szCs w:val="24"/>
                <w:lang w:eastAsia="lv-LV"/>
              </w:rPr>
              <w:t xml:space="preserve"> Vienlaikus var būt situācijas, kad kriminālprocess vēl notiek, bet </w:t>
            </w:r>
            <w:proofErr w:type="spellStart"/>
            <w:r w:rsidR="007D03C2" w:rsidRPr="009915C8">
              <w:rPr>
                <w:rFonts w:ascii="Times New Roman" w:eastAsia="Times New Roman" w:hAnsi="Times New Roman" w:cs="Times New Roman"/>
                <w:iCs/>
                <w:sz w:val="24"/>
                <w:szCs w:val="24"/>
                <w:lang w:eastAsia="lv-LV"/>
              </w:rPr>
              <w:t>KPL</w:t>
            </w:r>
            <w:proofErr w:type="spellEnd"/>
            <w:r w:rsidR="007D03C2" w:rsidRPr="009915C8">
              <w:rPr>
                <w:rFonts w:ascii="Times New Roman" w:eastAsia="Times New Roman" w:hAnsi="Times New Roman" w:cs="Times New Roman"/>
                <w:iCs/>
                <w:sz w:val="24"/>
                <w:szCs w:val="24"/>
                <w:lang w:eastAsia="lv-LV"/>
              </w:rPr>
              <w:t xml:space="preserve"> 389. pantā noteiktais termiņš ir beidzies un arests mantai atceļams, faktiski apdraudot</w:t>
            </w:r>
            <w:r w:rsidR="00663067" w:rsidRPr="009915C8">
              <w:rPr>
                <w:rFonts w:ascii="Times New Roman" w:eastAsia="Times New Roman" w:hAnsi="Times New Roman" w:cs="Times New Roman"/>
                <w:iCs/>
                <w:sz w:val="24"/>
                <w:szCs w:val="24"/>
                <w:lang w:eastAsia="lv-LV"/>
              </w:rPr>
              <w:t xml:space="preserve"> noziedzīgi iegūtas</w:t>
            </w:r>
            <w:r w:rsidR="007D03C2" w:rsidRPr="009915C8">
              <w:rPr>
                <w:rFonts w:ascii="Times New Roman" w:eastAsia="Times New Roman" w:hAnsi="Times New Roman" w:cs="Times New Roman"/>
                <w:iCs/>
                <w:sz w:val="24"/>
                <w:szCs w:val="24"/>
                <w:lang w:eastAsia="lv-LV"/>
              </w:rPr>
              <w:t xml:space="preserve"> mantas un tās vērtības saglabāšanu, lai nodrošinātu kriminālprocesa intereses</w:t>
            </w:r>
            <w:r w:rsidR="00663067" w:rsidRPr="009915C8">
              <w:rPr>
                <w:rFonts w:ascii="Times New Roman" w:eastAsia="Times New Roman" w:hAnsi="Times New Roman" w:cs="Times New Roman"/>
                <w:iCs/>
                <w:sz w:val="24"/>
                <w:szCs w:val="24"/>
                <w:lang w:eastAsia="lv-LV"/>
              </w:rPr>
              <w:t xml:space="preserve"> (t.sk. mantas konfiskāciju)</w:t>
            </w:r>
            <w:r w:rsidR="007D03C2" w:rsidRPr="009915C8">
              <w:rPr>
                <w:rFonts w:ascii="Times New Roman" w:eastAsia="Times New Roman" w:hAnsi="Times New Roman" w:cs="Times New Roman"/>
                <w:iCs/>
                <w:sz w:val="24"/>
                <w:szCs w:val="24"/>
                <w:lang w:eastAsia="lv-LV"/>
              </w:rPr>
              <w:t>.</w:t>
            </w:r>
          </w:p>
          <w:p w:rsidR="00776B24" w:rsidRPr="009915C8" w:rsidRDefault="007D03C2"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D</w:t>
            </w:r>
            <w:r w:rsidR="00776B24" w:rsidRPr="009915C8">
              <w:rPr>
                <w:rFonts w:ascii="Times New Roman" w:eastAsia="Times New Roman" w:hAnsi="Times New Roman" w:cs="Times New Roman"/>
                <w:iCs/>
                <w:sz w:val="24"/>
                <w:szCs w:val="24"/>
                <w:lang w:eastAsia="lv-LV"/>
              </w:rPr>
              <w:t>irektīva termiņus aresta uzlikšanai mantai</w:t>
            </w:r>
            <w:r w:rsidRPr="009915C8">
              <w:rPr>
                <w:rFonts w:ascii="Times New Roman" w:eastAsia="Times New Roman" w:hAnsi="Times New Roman" w:cs="Times New Roman"/>
                <w:iCs/>
                <w:sz w:val="24"/>
                <w:szCs w:val="24"/>
                <w:lang w:eastAsia="lv-LV"/>
              </w:rPr>
              <w:t xml:space="preserve"> ne</w:t>
            </w:r>
            <w:r w:rsidR="00B85AC8">
              <w:rPr>
                <w:rFonts w:ascii="Times New Roman" w:eastAsia="Times New Roman" w:hAnsi="Times New Roman" w:cs="Times New Roman"/>
                <w:iCs/>
                <w:sz w:val="24"/>
                <w:szCs w:val="24"/>
                <w:lang w:eastAsia="lv-LV"/>
              </w:rPr>
              <w:t>paredz</w:t>
            </w:r>
            <w:r w:rsidR="00776B24" w:rsidRPr="009915C8">
              <w:rPr>
                <w:rFonts w:ascii="Times New Roman" w:eastAsia="Times New Roman" w:hAnsi="Times New Roman" w:cs="Times New Roman"/>
                <w:iCs/>
                <w:sz w:val="24"/>
                <w:szCs w:val="24"/>
                <w:lang w:eastAsia="lv-LV"/>
              </w:rPr>
              <w:t xml:space="preserve">. </w:t>
            </w:r>
          </w:p>
          <w:p w:rsidR="007D03C2" w:rsidRPr="009915C8" w:rsidRDefault="007D03C2"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Vienlaikus, ņemot vērā, ka arests mantai ir saistīts ar </w:t>
            </w:r>
            <w:r w:rsidRPr="009915C8">
              <w:rPr>
                <w:rFonts w:ascii="Times New Roman" w:eastAsia="Times New Roman" w:hAnsi="Times New Roman" w:cs="Times New Roman"/>
                <w:iCs/>
                <w:sz w:val="24"/>
                <w:szCs w:val="24"/>
                <w:lang w:eastAsia="lv-LV"/>
              </w:rPr>
              <w:lastRenderedPageBreak/>
              <w:t xml:space="preserve">personas īpašumtiesību ierobežojumiem, termiņš tiesību ierobežojumam attiecībā uz mantu </w:t>
            </w:r>
            <w:proofErr w:type="spellStart"/>
            <w:r w:rsidRPr="009915C8">
              <w:rPr>
                <w:rFonts w:ascii="Times New Roman" w:eastAsia="Times New Roman" w:hAnsi="Times New Roman" w:cs="Times New Roman"/>
                <w:iCs/>
                <w:sz w:val="24"/>
                <w:szCs w:val="24"/>
                <w:lang w:eastAsia="lv-LV"/>
              </w:rPr>
              <w:t>KPL</w:t>
            </w:r>
            <w:proofErr w:type="spellEnd"/>
            <w:r w:rsidR="00663067" w:rsidRPr="009915C8">
              <w:rPr>
                <w:rFonts w:ascii="Times New Roman" w:eastAsia="Times New Roman" w:hAnsi="Times New Roman" w:cs="Times New Roman"/>
                <w:iCs/>
                <w:sz w:val="24"/>
                <w:szCs w:val="24"/>
                <w:lang w:eastAsia="lv-LV"/>
              </w:rPr>
              <w:t xml:space="preserve"> ir nosakāms</w:t>
            </w:r>
            <w:r w:rsidRPr="009915C8">
              <w:rPr>
                <w:rFonts w:ascii="Times New Roman" w:eastAsia="Times New Roman" w:hAnsi="Times New Roman" w:cs="Times New Roman"/>
                <w:iCs/>
                <w:sz w:val="24"/>
                <w:szCs w:val="24"/>
                <w:lang w:eastAsia="lv-LV"/>
              </w:rPr>
              <w:t xml:space="preserve">. </w:t>
            </w:r>
          </w:p>
          <w:p w:rsidR="00776B24" w:rsidRPr="009915C8" w:rsidRDefault="007D03C2"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Tādējādi likumprojekta 20. pantā paredzēti grozījumi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389. pantā, lai noteiktu, ka par smagiem vai sevišķi smagiem mantiska rakstura noziegumiem (faktiski, lai nodrošinātu noziedzīgi iegūtas mantas konfiskāciju) mantas aresta termiņu izmeklēšanas tiesnesis var pagarināt vēl par trim mēnešiem. Piemēram, par smaga mantiska rakstura nozieguma izdarīšanu kopējais </w:t>
            </w:r>
            <w:r w:rsidR="00663067" w:rsidRPr="009915C8">
              <w:rPr>
                <w:rFonts w:ascii="Times New Roman" w:eastAsia="Times New Roman" w:hAnsi="Times New Roman" w:cs="Times New Roman"/>
                <w:iCs/>
                <w:sz w:val="24"/>
                <w:szCs w:val="24"/>
                <w:lang w:eastAsia="lv-LV"/>
              </w:rPr>
              <w:t xml:space="preserve">mantas aresta </w:t>
            </w:r>
            <w:r w:rsidRPr="009915C8">
              <w:rPr>
                <w:rFonts w:ascii="Times New Roman" w:eastAsia="Times New Roman" w:hAnsi="Times New Roman" w:cs="Times New Roman"/>
                <w:iCs/>
                <w:sz w:val="24"/>
                <w:szCs w:val="24"/>
                <w:lang w:eastAsia="lv-LV"/>
              </w:rPr>
              <w:t xml:space="preserve">termiņš nevar pārsniegt </w:t>
            </w:r>
            <w:r w:rsidR="00663067" w:rsidRPr="009915C8">
              <w:rPr>
                <w:rFonts w:ascii="Times New Roman" w:eastAsia="Times New Roman" w:hAnsi="Times New Roman" w:cs="Times New Roman"/>
                <w:iCs/>
                <w:sz w:val="24"/>
                <w:szCs w:val="24"/>
                <w:lang w:eastAsia="lv-LV"/>
              </w:rPr>
              <w:t xml:space="preserve">astoņpadsmit mēnešus (izņemot </w:t>
            </w:r>
            <w:proofErr w:type="spellStart"/>
            <w:r w:rsidR="00663067" w:rsidRPr="009915C8">
              <w:rPr>
                <w:rFonts w:ascii="Times New Roman" w:eastAsia="Times New Roman" w:hAnsi="Times New Roman" w:cs="Times New Roman"/>
                <w:iCs/>
                <w:sz w:val="24"/>
                <w:szCs w:val="24"/>
                <w:lang w:eastAsia="lv-LV"/>
              </w:rPr>
              <w:t>KPL</w:t>
            </w:r>
            <w:proofErr w:type="spellEnd"/>
            <w:r w:rsidR="00663067" w:rsidRPr="009915C8">
              <w:rPr>
                <w:rFonts w:ascii="Times New Roman" w:eastAsia="Times New Roman" w:hAnsi="Times New Roman" w:cs="Times New Roman"/>
                <w:iCs/>
                <w:sz w:val="24"/>
                <w:szCs w:val="24"/>
                <w:lang w:eastAsia="lv-LV"/>
              </w:rPr>
              <w:t xml:space="preserve"> 389. panta 2.</w:t>
            </w:r>
            <w:r w:rsidR="00663067" w:rsidRPr="009915C8">
              <w:rPr>
                <w:rFonts w:ascii="Times New Roman" w:eastAsia="Times New Roman" w:hAnsi="Times New Roman" w:cs="Times New Roman"/>
                <w:iCs/>
                <w:sz w:val="24"/>
                <w:szCs w:val="24"/>
                <w:vertAlign w:val="superscript"/>
                <w:lang w:eastAsia="lv-LV"/>
              </w:rPr>
              <w:t>1</w:t>
            </w:r>
            <w:r w:rsidR="00663067" w:rsidRPr="009915C8">
              <w:rPr>
                <w:rFonts w:ascii="Times New Roman" w:eastAsia="Times New Roman" w:hAnsi="Times New Roman" w:cs="Times New Roman"/>
                <w:iCs/>
                <w:sz w:val="24"/>
                <w:szCs w:val="24"/>
                <w:lang w:eastAsia="lv-LV"/>
              </w:rPr>
              <w:t xml:space="preserve"> daļā minēto nosacījumu, kā arī gadījumus, kad tiesību ierobežošanas termiņš attiecībā uz mantu</w:t>
            </w:r>
            <w:r w:rsidRPr="009915C8">
              <w:rPr>
                <w:rFonts w:ascii="Times New Roman" w:eastAsia="Times New Roman" w:hAnsi="Times New Roman" w:cs="Times New Roman"/>
                <w:iCs/>
                <w:sz w:val="24"/>
                <w:szCs w:val="24"/>
                <w:lang w:eastAsia="lv-LV"/>
              </w:rPr>
              <w:t xml:space="preserve"> </w:t>
            </w:r>
            <w:r w:rsidR="00663067" w:rsidRPr="009915C8">
              <w:rPr>
                <w:rFonts w:ascii="Times New Roman" w:eastAsia="Times New Roman" w:hAnsi="Times New Roman" w:cs="Times New Roman"/>
                <w:iCs/>
                <w:sz w:val="24"/>
                <w:szCs w:val="24"/>
                <w:lang w:eastAsia="lv-LV"/>
              </w:rPr>
              <w:t>tiek apturēts).</w:t>
            </w:r>
          </w:p>
          <w:p w:rsidR="00FB128B" w:rsidRPr="009915C8" w:rsidRDefault="00FB128B" w:rsidP="00C67117">
            <w:pPr>
              <w:spacing w:after="0" w:line="240" w:lineRule="auto"/>
              <w:ind w:firstLine="399"/>
              <w:jc w:val="both"/>
              <w:rPr>
                <w:rFonts w:ascii="Times New Roman" w:eastAsia="Times New Roman" w:hAnsi="Times New Roman" w:cs="Times New Roman"/>
                <w:iCs/>
                <w:sz w:val="24"/>
                <w:szCs w:val="24"/>
                <w:lang w:eastAsia="lv-LV"/>
              </w:rPr>
            </w:pPr>
          </w:p>
          <w:p w:rsidR="002317DC" w:rsidRPr="009915C8" w:rsidRDefault="002317DC"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Šobrīd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392.</w:t>
            </w:r>
            <w:r w:rsidRPr="009915C8">
              <w:rPr>
                <w:rFonts w:ascii="Times New Roman" w:eastAsia="Times New Roman" w:hAnsi="Times New Roman" w:cs="Times New Roman"/>
                <w:iCs/>
                <w:sz w:val="24"/>
                <w:szCs w:val="24"/>
                <w:vertAlign w:val="superscript"/>
                <w:lang w:eastAsia="lv-LV"/>
              </w:rPr>
              <w:t>1</w:t>
            </w:r>
            <w:r w:rsidRPr="009915C8">
              <w:rPr>
                <w:rFonts w:ascii="Times New Roman" w:eastAsia="Times New Roman" w:hAnsi="Times New Roman" w:cs="Times New Roman"/>
                <w:iCs/>
                <w:sz w:val="24"/>
                <w:szCs w:val="24"/>
                <w:lang w:eastAsia="lv-LV"/>
              </w:rPr>
              <w:t xml:space="preserve"> pant</w:t>
            </w:r>
            <w:r w:rsidR="009D6813" w:rsidRPr="009915C8">
              <w:rPr>
                <w:rFonts w:ascii="Times New Roman" w:eastAsia="Times New Roman" w:hAnsi="Times New Roman" w:cs="Times New Roman"/>
                <w:iCs/>
                <w:sz w:val="24"/>
                <w:szCs w:val="24"/>
                <w:lang w:eastAsia="lv-LV"/>
              </w:rPr>
              <w:t>a ceturtajā daļā</w:t>
            </w:r>
            <w:r w:rsidRPr="009915C8">
              <w:rPr>
                <w:rFonts w:ascii="Times New Roman" w:eastAsia="Times New Roman" w:hAnsi="Times New Roman" w:cs="Times New Roman"/>
                <w:iCs/>
                <w:sz w:val="24"/>
                <w:szCs w:val="24"/>
                <w:lang w:eastAsia="lv-LV"/>
              </w:rPr>
              <w:t xml:space="preserve"> noteikts, ka </w:t>
            </w:r>
            <w:r w:rsidR="009D6813" w:rsidRPr="009915C8">
              <w:rPr>
                <w:rFonts w:ascii="Times New Roman" w:eastAsia="Times New Roman" w:hAnsi="Times New Roman" w:cs="Times New Roman"/>
                <w:iCs/>
                <w:sz w:val="24"/>
                <w:szCs w:val="24"/>
                <w:lang w:eastAsia="lv-LV"/>
              </w:rPr>
              <w:t xml:space="preserve">lēmuma par kriminālprocesa izbeigšanu rezolutīvajā daļā norāda aresta atcelšanu mantai. Vienlaikus likumprojekta 9. pantā ietvertajā </w:t>
            </w:r>
            <w:proofErr w:type="spellStart"/>
            <w:r w:rsidR="009D6813" w:rsidRPr="009915C8">
              <w:rPr>
                <w:rFonts w:ascii="Times New Roman" w:eastAsia="Times New Roman" w:hAnsi="Times New Roman" w:cs="Times New Roman"/>
                <w:iCs/>
                <w:sz w:val="24"/>
                <w:szCs w:val="24"/>
                <w:lang w:eastAsia="lv-LV"/>
              </w:rPr>
              <w:t>KPL</w:t>
            </w:r>
            <w:proofErr w:type="spellEnd"/>
            <w:r w:rsidR="009D6813" w:rsidRPr="009915C8">
              <w:rPr>
                <w:rFonts w:ascii="Times New Roman" w:eastAsia="Times New Roman" w:hAnsi="Times New Roman" w:cs="Times New Roman"/>
                <w:iCs/>
                <w:sz w:val="24"/>
                <w:szCs w:val="24"/>
                <w:lang w:eastAsia="lv-LV"/>
              </w:rPr>
              <w:t xml:space="preserve"> 356. pantā paredzēts noteikt, ka pēc kriminālprocesa izbeigšanas uz personu nereabilitējoša pamata mantu par noziedzīgi iegūtu var atzīt ar rajona (pilsētas) tiesas lēmumu </w:t>
            </w:r>
            <w:proofErr w:type="spellStart"/>
            <w:r w:rsidR="009D6813" w:rsidRPr="009915C8">
              <w:rPr>
                <w:rFonts w:ascii="Times New Roman" w:eastAsia="Times New Roman" w:hAnsi="Times New Roman" w:cs="Times New Roman"/>
                <w:iCs/>
                <w:sz w:val="24"/>
                <w:szCs w:val="24"/>
                <w:lang w:eastAsia="lv-LV"/>
              </w:rPr>
              <w:t>KPL</w:t>
            </w:r>
            <w:proofErr w:type="spellEnd"/>
            <w:r w:rsidR="009D6813" w:rsidRPr="009915C8">
              <w:rPr>
                <w:rFonts w:ascii="Times New Roman" w:eastAsia="Times New Roman" w:hAnsi="Times New Roman" w:cs="Times New Roman"/>
                <w:iCs/>
                <w:sz w:val="24"/>
                <w:szCs w:val="24"/>
                <w:lang w:eastAsia="lv-LV"/>
              </w:rPr>
              <w:t xml:space="preserve"> 59. nodaļā noteiktajā kārtībā</w:t>
            </w:r>
            <w:r w:rsidR="001B1A4A" w:rsidRPr="009915C8">
              <w:rPr>
                <w:rFonts w:ascii="Times New Roman" w:eastAsia="Times New Roman" w:hAnsi="Times New Roman" w:cs="Times New Roman"/>
                <w:iCs/>
                <w:sz w:val="24"/>
                <w:szCs w:val="24"/>
                <w:lang w:eastAsia="lv-LV"/>
              </w:rPr>
              <w:t xml:space="preserve"> Tāpat paredzēts, ka pēc kriminālprocesa izbeigšanas uz personu nereabilitējoša pamata gadījumos, kad publiskā reģistrā reģistrējama manta ir atdodama tās īpašniekam vai likumīgajam valdītājam, mantu par noziedzīgi iegūtu var atzīt tikai ar rajona (pilsētas) tiesas l</w:t>
            </w:r>
            <w:r w:rsidR="00506803" w:rsidRPr="009915C8">
              <w:rPr>
                <w:rFonts w:ascii="Times New Roman" w:eastAsia="Times New Roman" w:hAnsi="Times New Roman" w:cs="Times New Roman"/>
                <w:iCs/>
                <w:sz w:val="24"/>
                <w:szCs w:val="24"/>
                <w:lang w:eastAsia="lv-LV"/>
              </w:rPr>
              <w:t>ēmumu.</w:t>
            </w:r>
          </w:p>
          <w:p w:rsidR="00506803" w:rsidRPr="009915C8" w:rsidRDefault="00506803"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Tādējādi, lai minētajos gadījumos arests mantai tiktu saglabāts līdz brīdim, kad tiesa pieņems lēmumu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59. nodaļas kārtībā, likumprojekta 21. pantā ietvertajā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392.</w:t>
            </w:r>
            <w:r w:rsidRPr="009915C8">
              <w:rPr>
                <w:rFonts w:ascii="Times New Roman" w:eastAsia="Times New Roman" w:hAnsi="Times New Roman" w:cs="Times New Roman"/>
                <w:iCs/>
                <w:sz w:val="24"/>
                <w:szCs w:val="24"/>
                <w:vertAlign w:val="superscript"/>
                <w:lang w:eastAsia="lv-LV"/>
              </w:rPr>
              <w:t>1</w:t>
            </w:r>
            <w:r w:rsidRPr="009915C8">
              <w:rPr>
                <w:rFonts w:ascii="Times New Roman" w:eastAsia="Times New Roman" w:hAnsi="Times New Roman" w:cs="Times New Roman"/>
                <w:iCs/>
                <w:sz w:val="24"/>
                <w:szCs w:val="24"/>
                <w:lang w:eastAsia="lv-LV"/>
              </w:rPr>
              <w:t xml:space="preserve"> panta ceturtās daļas 3. punktā paredzēts noteikt, ka lēmuma par kriminālprocesa izbeigšanu rezolutīvajā daļā norāda aresta atcelšanu mantai</w:t>
            </w:r>
            <w:r w:rsidR="00D36E46" w:rsidRPr="009915C8">
              <w:rPr>
                <w:rFonts w:ascii="Times New Roman" w:eastAsia="Times New Roman" w:hAnsi="Times New Roman" w:cs="Times New Roman"/>
                <w:iCs/>
                <w:sz w:val="24"/>
                <w:szCs w:val="24"/>
                <w:lang w:eastAsia="lv-LV"/>
              </w:rPr>
              <w:t xml:space="preserve">, izņemot gadījumu, kad process par noziedzīgi iegūtu mantu tiek nodots izlemšanai tiesai. </w:t>
            </w:r>
          </w:p>
          <w:p w:rsidR="00D36E46" w:rsidRPr="009915C8" w:rsidRDefault="00D36E46" w:rsidP="00C67117">
            <w:pPr>
              <w:spacing w:after="0" w:line="240" w:lineRule="auto"/>
              <w:ind w:firstLine="399"/>
              <w:jc w:val="both"/>
              <w:rPr>
                <w:rFonts w:ascii="Times New Roman" w:eastAsia="Times New Roman" w:hAnsi="Times New Roman" w:cs="Times New Roman"/>
                <w:iCs/>
                <w:sz w:val="24"/>
                <w:szCs w:val="24"/>
                <w:lang w:eastAsia="lv-LV"/>
              </w:rPr>
            </w:pPr>
          </w:p>
          <w:p w:rsidR="00884384" w:rsidRPr="009915C8" w:rsidRDefault="004902EE"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Likumprojektā ir paredzēts, ka gadījumos, kad procesa virzītājs pieņem lēmumu izbeigt kriminālprocesu, viņš var materiālus par noziedzīgi iegūtu mantu nosūtīt tiesai izlemšanai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59. nodaļas kārtībā. Likumprojekta 21.</w:t>
            </w:r>
            <w:r w:rsidR="00420593" w:rsidRPr="009915C8">
              <w:rPr>
                <w:rFonts w:ascii="Times New Roman" w:eastAsia="Times New Roman" w:hAnsi="Times New Roman" w:cs="Times New Roman"/>
                <w:iCs/>
                <w:sz w:val="24"/>
                <w:szCs w:val="24"/>
                <w:lang w:eastAsia="lv-LV"/>
              </w:rPr>
              <w:t> </w:t>
            </w:r>
            <w:r w:rsidRPr="009915C8">
              <w:rPr>
                <w:rFonts w:ascii="Times New Roman" w:eastAsia="Times New Roman" w:hAnsi="Times New Roman" w:cs="Times New Roman"/>
                <w:iCs/>
                <w:sz w:val="24"/>
                <w:szCs w:val="24"/>
                <w:lang w:eastAsia="lv-LV"/>
              </w:rPr>
              <w:t xml:space="preserve">pantā ietvertajā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392.</w:t>
            </w:r>
            <w:r w:rsidRPr="009915C8">
              <w:rPr>
                <w:rFonts w:ascii="Times New Roman" w:eastAsia="Times New Roman" w:hAnsi="Times New Roman" w:cs="Times New Roman"/>
                <w:iCs/>
                <w:sz w:val="24"/>
                <w:szCs w:val="24"/>
                <w:vertAlign w:val="superscript"/>
                <w:lang w:eastAsia="lv-LV"/>
              </w:rPr>
              <w:t>1</w:t>
            </w:r>
            <w:r w:rsidRPr="009915C8">
              <w:rPr>
                <w:rFonts w:ascii="Times New Roman" w:eastAsia="Times New Roman" w:hAnsi="Times New Roman" w:cs="Times New Roman"/>
                <w:iCs/>
                <w:sz w:val="24"/>
                <w:szCs w:val="24"/>
                <w:lang w:eastAsia="lv-LV"/>
              </w:rPr>
              <w:t xml:space="preserve"> pantā tiek paredzēts, ka minētajos gadījumos (izbeidzot kriminālprocesu) arests mantai netiek noņemts. Līdz ar to</w:t>
            </w:r>
            <w:r w:rsidR="00B22ED3" w:rsidRPr="009915C8">
              <w:rPr>
                <w:rFonts w:ascii="Times New Roman" w:eastAsia="Times New Roman" w:hAnsi="Times New Roman" w:cs="Times New Roman"/>
                <w:iCs/>
                <w:sz w:val="24"/>
                <w:szCs w:val="24"/>
                <w:lang w:eastAsia="lv-LV"/>
              </w:rPr>
              <w:t xml:space="preserve"> likumprojekta 46. panta otrajā daļā </w:t>
            </w:r>
            <w:r w:rsidRPr="009915C8">
              <w:rPr>
                <w:rFonts w:ascii="Times New Roman" w:eastAsia="Times New Roman" w:hAnsi="Times New Roman" w:cs="Times New Roman"/>
                <w:iCs/>
                <w:sz w:val="24"/>
                <w:szCs w:val="24"/>
                <w:lang w:eastAsia="lv-LV"/>
              </w:rPr>
              <w:t xml:space="preserve">tiek </w:t>
            </w:r>
            <w:r w:rsidR="00B22ED3" w:rsidRPr="009915C8">
              <w:rPr>
                <w:rFonts w:ascii="Times New Roman" w:eastAsia="Times New Roman" w:hAnsi="Times New Roman" w:cs="Times New Roman"/>
                <w:iCs/>
                <w:sz w:val="24"/>
                <w:szCs w:val="24"/>
                <w:lang w:eastAsia="lv-LV"/>
              </w:rPr>
              <w:t xml:space="preserve">paredzēts papildināt </w:t>
            </w:r>
            <w:proofErr w:type="spellStart"/>
            <w:r w:rsidR="00B22ED3" w:rsidRPr="009915C8">
              <w:rPr>
                <w:rFonts w:ascii="Times New Roman" w:eastAsia="Times New Roman" w:hAnsi="Times New Roman" w:cs="Times New Roman"/>
                <w:iCs/>
                <w:sz w:val="24"/>
                <w:szCs w:val="24"/>
                <w:lang w:eastAsia="lv-LV"/>
              </w:rPr>
              <w:t>KPL</w:t>
            </w:r>
            <w:proofErr w:type="spellEnd"/>
            <w:r w:rsidR="00B22ED3" w:rsidRPr="009915C8">
              <w:rPr>
                <w:rFonts w:ascii="Times New Roman" w:eastAsia="Times New Roman" w:hAnsi="Times New Roman" w:cs="Times New Roman"/>
                <w:iCs/>
                <w:sz w:val="24"/>
                <w:szCs w:val="24"/>
                <w:lang w:eastAsia="lv-LV"/>
              </w:rPr>
              <w:t xml:space="preserve"> 630. pantu ar trešo daļu, nosakot, ka, ja tiesa pieņem lēmumu izbeigt procesu par noziedzīgi iegūtu mantu tādā kriminālprocesā, kas izbeigts uz personu nereabilitējoša pamata, tā izlemj arī </w:t>
            </w:r>
            <w:r w:rsidRPr="009915C8">
              <w:rPr>
                <w:rFonts w:ascii="Times New Roman" w:eastAsia="Times New Roman" w:hAnsi="Times New Roman" w:cs="Times New Roman"/>
                <w:iCs/>
                <w:sz w:val="24"/>
                <w:szCs w:val="24"/>
                <w:lang w:eastAsia="lv-LV"/>
              </w:rPr>
              <w:lastRenderedPageBreak/>
              <w:t xml:space="preserve">jautājumu </w:t>
            </w:r>
            <w:r w:rsidR="00B22ED3" w:rsidRPr="009915C8">
              <w:rPr>
                <w:rFonts w:ascii="Times New Roman" w:eastAsia="Times New Roman" w:hAnsi="Times New Roman" w:cs="Times New Roman"/>
                <w:iCs/>
                <w:sz w:val="24"/>
                <w:szCs w:val="24"/>
                <w:lang w:eastAsia="lv-LV"/>
              </w:rPr>
              <w:t>par mantas aresta atcelšanu.</w:t>
            </w:r>
          </w:p>
          <w:p w:rsidR="00D36E46" w:rsidRPr="009915C8" w:rsidRDefault="00D36E46" w:rsidP="00C67117">
            <w:pPr>
              <w:spacing w:after="0" w:line="240" w:lineRule="auto"/>
              <w:ind w:firstLine="399"/>
              <w:jc w:val="both"/>
              <w:rPr>
                <w:rFonts w:ascii="Times New Roman" w:eastAsia="Times New Roman" w:hAnsi="Times New Roman" w:cs="Times New Roman"/>
                <w:b/>
                <w:iCs/>
                <w:sz w:val="24"/>
                <w:szCs w:val="24"/>
                <w:u w:val="single"/>
                <w:lang w:eastAsia="lv-LV"/>
              </w:rPr>
            </w:pPr>
            <w:r w:rsidRPr="009915C8">
              <w:rPr>
                <w:rFonts w:ascii="Times New Roman" w:eastAsia="Times New Roman" w:hAnsi="Times New Roman" w:cs="Times New Roman"/>
                <w:b/>
                <w:iCs/>
                <w:sz w:val="24"/>
                <w:szCs w:val="24"/>
                <w:u w:val="single"/>
                <w:lang w:eastAsia="lv-LV"/>
              </w:rPr>
              <w:t xml:space="preserve"> </w:t>
            </w:r>
          </w:p>
          <w:p w:rsidR="00FB128B" w:rsidRPr="009915C8" w:rsidRDefault="00FB128B"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b/>
                <w:iCs/>
                <w:sz w:val="24"/>
                <w:szCs w:val="24"/>
                <w:u w:val="single"/>
                <w:lang w:eastAsia="lv-LV"/>
              </w:rPr>
              <w:t xml:space="preserve">4. </w:t>
            </w:r>
            <w:r w:rsidR="009C306A" w:rsidRPr="009915C8">
              <w:rPr>
                <w:rFonts w:ascii="Times New Roman" w:eastAsia="Times New Roman" w:hAnsi="Times New Roman" w:cs="Times New Roman"/>
                <w:b/>
                <w:iCs/>
                <w:sz w:val="24"/>
                <w:szCs w:val="24"/>
                <w:u w:val="single"/>
                <w:lang w:eastAsia="lv-LV"/>
              </w:rPr>
              <w:t>K</w:t>
            </w:r>
            <w:r w:rsidRPr="009915C8">
              <w:rPr>
                <w:rFonts w:ascii="Times New Roman" w:eastAsia="Times New Roman" w:hAnsi="Times New Roman" w:cs="Times New Roman"/>
                <w:b/>
                <w:iCs/>
                <w:sz w:val="24"/>
                <w:szCs w:val="24"/>
                <w:u w:val="single"/>
                <w:lang w:eastAsia="lv-LV"/>
              </w:rPr>
              <w:t>ārtība, kādā tiesas nolēmums vai prokurora priekšraksts tiks nodots izpildei</w:t>
            </w:r>
            <w:r w:rsidR="00FB6D83" w:rsidRPr="009915C8">
              <w:rPr>
                <w:rFonts w:ascii="Times New Roman" w:eastAsia="Times New Roman" w:hAnsi="Times New Roman" w:cs="Times New Roman"/>
                <w:b/>
                <w:iCs/>
                <w:sz w:val="24"/>
                <w:szCs w:val="24"/>
                <w:u w:val="single"/>
                <w:lang w:eastAsia="lv-LV"/>
              </w:rPr>
              <w:t xml:space="preserve"> (likumprojekta 47. pants)</w:t>
            </w:r>
          </w:p>
          <w:p w:rsidR="009C306A" w:rsidRPr="009915C8" w:rsidRDefault="009C306A" w:rsidP="00C67117">
            <w:pPr>
              <w:spacing w:after="0" w:line="240" w:lineRule="auto"/>
              <w:ind w:firstLine="399"/>
              <w:jc w:val="both"/>
              <w:rPr>
                <w:rFonts w:ascii="Times New Roman" w:eastAsia="Times New Roman" w:hAnsi="Times New Roman" w:cs="Times New Roman"/>
                <w:iCs/>
                <w:sz w:val="24"/>
                <w:szCs w:val="24"/>
                <w:lang w:eastAsia="lv-LV"/>
              </w:rPr>
            </w:pPr>
          </w:p>
          <w:p w:rsidR="00D352A5" w:rsidRPr="009915C8" w:rsidRDefault="00FB6D83" w:rsidP="00C67117">
            <w:pPr>
              <w:spacing w:after="0" w:line="240" w:lineRule="auto"/>
              <w:ind w:firstLine="399"/>
              <w:jc w:val="both"/>
              <w:rPr>
                <w:rFonts w:ascii="Times New Roman" w:eastAsia="Times New Roman" w:hAnsi="Times New Roman" w:cs="Times New Roman"/>
                <w:iCs/>
                <w:sz w:val="24"/>
                <w:szCs w:val="24"/>
                <w:lang w:eastAsia="lv-LV"/>
              </w:rPr>
            </w:pP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60. nodaļā ir ietvertas normas ne tikai par tiesas spriedumu un lēmumu, bet arī prokurora priekšrakstu par sodu nodošanu izpildei. Tādējādi ir precizējams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60. nodaļas un 634. panta nosaukums</w:t>
            </w:r>
            <w:r w:rsidR="00D352A5" w:rsidRPr="009915C8">
              <w:rPr>
                <w:rFonts w:ascii="Times New Roman" w:eastAsia="Times New Roman" w:hAnsi="Times New Roman" w:cs="Times New Roman"/>
                <w:iCs/>
                <w:sz w:val="24"/>
                <w:szCs w:val="24"/>
                <w:lang w:eastAsia="lv-LV"/>
              </w:rPr>
              <w:t>.</w:t>
            </w:r>
          </w:p>
          <w:p w:rsidR="00D352A5" w:rsidRPr="009915C8" w:rsidRDefault="00D352A5" w:rsidP="00C67117">
            <w:pPr>
              <w:spacing w:after="0" w:line="240" w:lineRule="auto"/>
              <w:ind w:firstLine="399"/>
              <w:jc w:val="both"/>
              <w:rPr>
                <w:rFonts w:ascii="Times New Roman" w:eastAsia="Times New Roman" w:hAnsi="Times New Roman" w:cs="Times New Roman"/>
                <w:iCs/>
                <w:sz w:val="24"/>
                <w:szCs w:val="24"/>
                <w:lang w:eastAsia="lv-LV"/>
              </w:rPr>
            </w:pPr>
          </w:p>
          <w:p w:rsidR="009C306A" w:rsidRPr="009915C8" w:rsidRDefault="00B27A23"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Likumprojekta 47. pantā paredzēts papildināt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ar jaunu 633.</w:t>
            </w:r>
            <w:r w:rsidRPr="009915C8">
              <w:rPr>
                <w:rFonts w:ascii="Times New Roman" w:eastAsia="Times New Roman" w:hAnsi="Times New Roman" w:cs="Times New Roman"/>
                <w:iCs/>
                <w:sz w:val="24"/>
                <w:szCs w:val="24"/>
                <w:vertAlign w:val="superscript"/>
                <w:lang w:eastAsia="lv-LV"/>
              </w:rPr>
              <w:t>1</w:t>
            </w:r>
            <w:r w:rsidRPr="009915C8">
              <w:rPr>
                <w:rFonts w:ascii="Times New Roman" w:eastAsia="Times New Roman" w:hAnsi="Times New Roman" w:cs="Times New Roman"/>
                <w:iCs/>
                <w:sz w:val="24"/>
                <w:szCs w:val="24"/>
                <w:lang w:eastAsia="lv-LV"/>
              </w:rPr>
              <w:t xml:space="preserve"> pantu „Prokurora priekšraksta </w:t>
            </w:r>
            <w:r w:rsidR="00FB6D83" w:rsidRPr="009915C8">
              <w:rPr>
                <w:rFonts w:ascii="Times New Roman" w:eastAsia="Times New Roman" w:hAnsi="Times New Roman" w:cs="Times New Roman"/>
                <w:iCs/>
                <w:sz w:val="24"/>
                <w:szCs w:val="24"/>
                <w:lang w:eastAsia="lv-LV"/>
              </w:rPr>
              <w:t xml:space="preserve">stāšanās spēkā”, tajā ietverot </w:t>
            </w:r>
            <w:proofErr w:type="spellStart"/>
            <w:r w:rsidR="00FB6D83" w:rsidRPr="009915C8">
              <w:rPr>
                <w:rFonts w:ascii="Times New Roman" w:eastAsia="Times New Roman" w:hAnsi="Times New Roman" w:cs="Times New Roman"/>
                <w:iCs/>
                <w:sz w:val="24"/>
                <w:szCs w:val="24"/>
                <w:lang w:eastAsia="lv-LV"/>
              </w:rPr>
              <w:t>KPL</w:t>
            </w:r>
            <w:proofErr w:type="spellEnd"/>
            <w:r w:rsidR="00FB6D83" w:rsidRPr="009915C8">
              <w:rPr>
                <w:rFonts w:ascii="Times New Roman" w:eastAsia="Times New Roman" w:hAnsi="Times New Roman" w:cs="Times New Roman"/>
                <w:iCs/>
                <w:sz w:val="24"/>
                <w:szCs w:val="24"/>
                <w:lang w:eastAsia="lv-LV"/>
              </w:rPr>
              <w:t xml:space="preserve"> 636. panta pirmo daļu, kā arī paredzot prokurora priekšraksta par piespiedu ietekmēšanas līdzekli piemērošanu juridiskajai personai spēkā stāšanās laiku.</w:t>
            </w:r>
          </w:p>
          <w:p w:rsidR="000B06D3" w:rsidRPr="009915C8" w:rsidRDefault="000B06D3" w:rsidP="00C67117">
            <w:pPr>
              <w:spacing w:after="0" w:line="240" w:lineRule="auto"/>
              <w:ind w:firstLine="399"/>
              <w:jc w:val="both"/>
              <w:rPr>
                <w:rFonts w:ascii="Times New Roman" w:eastAsia="Times New Roman" w:hAnsi="Times New Roman" w:cs="Times New Roman"/>
                <w:iCs/>
                <w:sz w:val="24"/>
                <w:szCs w:val="24"/>
                <w:lang w:eastAsia="lv-LV"/>
              </w:rPr>
            </w:pPr>
          </w:p>
          <w:p w:rsidR="000B06D3" w:rsidRPr="009915C8" w:rsidRDefault="000B06D3"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Likumprojekta 47. pantā paredzētas būtiskas izmaiņas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634. pantā, tajā ietverot normas attiecībā uz sprieduma, lēmuma un prokurora priekšraksta (par sodu un par piespiedu ietekmēšanas līdzekļa piemērošanu juridiskajai personai) nodošanu izpildei: </w:t>
            </w:r>
          </w:p>
          <w:p w:rsidR="000B06D3" w:rsidRPr="009915C8" w:rsidRDefault="000B06D3"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634. pants tiek papildināts ar normu, kas paredz prokurora priekšraksta nodošanu izpildei, kas šobrīd ietverts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636. panta otrās daļas 1. teikumā;</w:t>
            </w:r>
          </w:p>
          <w:p w:rsidR="00A44F78" w:rsidRPr="009915C8" w:rsidRDefault="00A44F78"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 </w:t>
            </w:r>
            <w:proofErr w:type="spellStart"/>
            <w:r w:rsidR="00D101E8" w:rsidRPr="009915C8">
              <w:rPr>
                <w:rFonts w:ascii="Times New Roman" w:eastAsia="Times New Roman" w:hAnsi="Times New Roman" w:cs="Times New Roman"/>
                <w:iCs/>
                <w:sz w:val="24"/>
                <w:szCs w:val="24"/>
                <w:lang w:eastAsia="lv-LV"/>
              </w:rPr>
              <w:t>KPL</w:t>
            </w:r>
            <w:proofErr w:type="spellEnd"/>
            <w:r w:rsidR="00D101E8" w:rsidRPr="009915C8">
              <w:rPr>
                <w:rFonts w:ascii="Times New Roman" w:eastAsia="Times New Roman" w:hAnsi="Times New Roman" w:cs="Times New Roman"/>
                <w:iCs/>
                <w:sz w:val="24"/>
                <w:szCs w:val="24"/>
                <w:lang w:eastAsia="lv-LV"/>
              </w:rPr>
              <w:t xml:space="preserve"> 634. pantā tiek noteiktas institūcijas, kurām gala nolēmums, izņemot mantiska rakstura nolēmumus, tiek nosūtīts izpildei</w:t>
            </w:r>
            <w:r w:rsidR="00E76853" w:rsidRPr="009915C8">
              <w:rPr>
                <w:rFonts w:ascii="Times New Roman" w:eastAsia="Times New Roman" w:hAnsi="Times New Roman" w:cs="Times New Roman"/>
                <w:iCs/>
                <w:sz w:val="24"/>
                <w:szCs w:val="24"/>
                <w:lang w:eastAsia="lv-LV"/>
              </w:rPr>
              <w:t xml:space="preserve">, proti – </w:t>
            </w:r>
          </w:p>
          <w:p w:rsidR="00E76853" w:rsidRPr="009915C8" w:rsidRDefault="00E76853" w:rsidP="00C67117">
            <w:pPr>
              <w:pStyle w:val="Sarakstarindkopa"/>
              <w:numPr>
                <w:ilvl w:val="0"/>
                <w:numId w:val="14"/>
              </w:numPr>
              <w:spacing w:after="0" w:line="240" w:lineRule="auto"/>
              <w:ind w:left="0"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Ieslodzījuma vietu pārvaldei – brīvības atņemšanas soda izpildei</w:t>
            </w:r>
            <w:r w:rsidR="0080166B" w:rsidRPr="009915C8">
              <w:rPr>
                <w:rFonts w:ascii="Times New Roman" w:eastAsia="Times New Roman" w:hAnsi="Times New Roman" w:cs="Times New Roman"/>
                <w:iCs/>
                <w:sz w:val="24"/>
                <w:szCs w:val="24"/>
                <w:lang w:eastAsia="lv-LV"/>
              </w:rPr>
              <w:t xml:space="preserve">, jo saskaņā ar </w:t>
            </w:r>
            <w:proofErr w:type="spellStart"/>
            <w:r w:rsidR="0080166B" w:rsidRPr="009915C8">
              <w:rPr>
                <w:rFonts w:ascii="Times New Roman" w:eastAsia="Times New Roman" w:hAnsi="Times New Roman" w:cs="Times New Roman"/>
                <w:iCs/>
                <w:sz w:val="24"/>
                <w:szCs w:val="24"/>
                <w:lang w:eastAsia="lv-LV"/>
              </w:rPr>
              <w:t>Latvias</w:t>
            </w:r>
            <w:proofErr w:type="spellEnd"/>
            <w:r w:rsidR="0080166B" w:rsidRPr="009915C8">
              <w:rPr>
                <w:rFonts w:ascii="Times New Roman" w:eastAsia="Times New Roman" w:hAnsi="Times New Roman" w:cs="Times New Roman"/>
                <w:iCs/>
                <w:sz w:val="24"/>
                <w:szCs w:val="24"/>
                <w:lang w:eastAsia="lv-LV"/>
              </w:rPr>
              <w:t xml:space="preserve"> Sodu izpildes kodeksa (turpmāk – </w:t>
            </w:r>
            <w:proofErr w:type="spellStart"/>
            <w:r w:rsidR="0080166B" w:rsidRPr="009915C8">
              <w:rPr>
                <w:rFonts w:ascii="Times New Roman" w:eastAsia="Times New Roman" w:hAnsi="Times New Roman" w:cs="Times New Roman"/>
                <w:iCs/>
                <w:sz w:val="24"/>
                <w:szCs w:val="24"/>
                <w:lang w:eastAsia="lv-LV"/>
              </w:rPr>
              <w:t>LSIK</w:t>
            </w:r>
            <w:proofErr w:type="spellEnd"/>
            <w:r w:rsidR="0080166B" w:rsidRPr="009915C8">
              <w:rPr>
                <w:rFonts w:ascii="Times New Roman" w:eastAsia="Times New Roman" w:hAnsi="Times New Roman" w:cs="Times New Roman"/>
                <w:iCs/>
                <w:sz w:val="24"/>
                <w:szCs w:val="24"/>
                <w:lang w:eastAsia="lv-LV"/>
              </w:rPr>
              <w:t>) 5. pantu brīvības atņemšanu izpilda Tieslietu ministrijas Ieslodzījuma vietu pārvaldes brīvības atņemšanas iestādes</w:t>
            </w:r>
            <w:r w:rsidRPr="009915C8">
              <w:rPr>
                <w:rFonts w:ascii="Times New Roman" w:eastAsia="Times New Roman" w:hAnsi="Times New Roman" w:cs="Times New Roman"/>
                <w:iCs/>
                <w:sz w:val="24"/>
                <w:szCs w:val="24"/>
                <w:lang w:eastAsia="lv-LV"/>
              </w:rPr>
              <w:t>;</w:t>
            </w:r>
          </w:p>
          <w:p w:rsidR="00E76853" w:rsidRPr="009915C8" w:rsidRDefault="00E76853" w:rsidP="00C67117">
            <w:pPr>
              <w:pStyle w:val="Sarakstarindkopa"/>
              <w:numPr>
                <w:ilvl w:val="0"/>
                <w:numId w:val="14"/>
              </w:numPr>
              <w:spacing w:after="0" w:line="240" w:lineRule="auto"/>
              <w:ind w:left="0"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Valsts probācijas dienestam – ja brīvības atņemšanas sods piemērots nosacīti vai ja piespriests piespiedu darbs vai probācijas uzraudzība</w:t>
            </w:r>
            <w:r w:rsidR="0080166B" w:rsidRPr="009915C8">
              <w:rPr>
                <w:rFonts w:ascii="Times New Roman" w:eastAsia="Times New Roman" w:hAnsi="Times New Roman" w:cs="Times New Roman"/>
                <w:iCs/>
                <w:sz w:val="24"/>
                <w:szCs w:val="24"/>
                <w:lang w:eastAsia="lv-LV"/>
              </w:rPr>
              <w:t>, jo saskaņā ar Latvijas Sodu izpildes kodeksu un Valsts probācijas dienesta likumu piespiedu darbu un probācijas uzraudzību izpilda, kā arī nosacīti notiesāto uzraudzību veic Valsts probācijas dienests);</w:t>
            </w:r>
          </w:p>
          <w:p w:rsidR="0080166B" w:rsidRPr="009915C8" w:rsidRDefault="0080166B" w:rsidP="00C67117">
            <w:pPr>
              <w:pStyle w:val="Sarakstarindkopa"/>
              <w:numPr>
                <w:ilvl w:val="0"/>
                <w:numId w:val="14"/>
              </w:numPr>
              <w:spacing w:after="0" w:line="240" w:lineRule="auto"/>
              <w:ind w:left="0"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institūcijai (ja tāda ir), kas ir kompetenta uzraudzīt attiecīgā tiesību ierobežojuma ievērošanu – ja piemērot tiesību ierobežošana</w:t>
            </w:r>
            <w:r w:rsidR="00403127" w:rsidRPr="009915C8">
              <w:rPr>
                <w:rFonts w:ascii="Times New Roman" w:eastAsia="Times New Roman" w:hAnsi="Times New Roman" w:cs="Times New Roman"/>
                <w:iCs/>
                <w:sz w:val="24"/>
                <w:szCs w:val="24"/>
                <w:lang w:eastAsia="lv-LV"/>
              </w:rPr>
              <w:t xml:space="preserve">, jo pamatā personai uzliktais tiesību ierobežojums pašai personai ir jāievēro un nebūs konkrēta institūcija, kura to izpildīs (tas pats attiecībā uz juridiskajām </w:t>
            </w:r>
            <w:r w:rsidR="00403127" w:rsidRPr="009915C8">
              <w:rPr>
                <w:rFonts w:ascii="Times New Roman" w:eastAsia="Times New Roman" w:hAnsi="Times New Roman" w:cs="Times New Roman"/>
                <w:iCs/>
                <w:sz w:val="24"/>
                <w:szCs w:val="24"/>
                <w:lang w:eastAsia="lv-LV"/>
              </w:rPr>
              <w:lastRenderedPageBreak/>
              <w:t>personām), bet ja tiek konstatēts, ka persona pārkāpj tai uzliktos ierobežojumus, tad iestājas kriminālatbildība. Vienlaikus ir tādi tiesību ierobežojumi, kurus ir nepieciešams sūtīt izpildei institūcijām, piemēram, Ceļu satiksmes drošības direkcijai – lai ievērotu tiesību ierobežojumu - transportlīdzekļa vadīšanas tiesību atņemšana, Uzņēmumu reģistram – kādas atļaujas atņemšana</w:t>
            </w:r>
            <w:r w:rsidR="004E6755" w:rsidRPr="009915C8">
              <w:rPr>
                <w:rFonts w:ascii="Times New Roman" w:eastAsia="Times New Roman" w:hAnsi="Times New Roman" w:cs="Times New Roman"/>
                <w:iCs/>
                <w:sz w:val="24"/>
                <w:szCs w:val="24"/>
                <w:lang w:eastAsia="lv-LV"/>
              </w:rPr>
              <w:t xml:space="preserve"> vai tiesību uz noteiktu vai visu veidu komercdarbību vai uz noteiktu nodarbošanos vai tiesību ieņemt noteiktu amatu atņemšana, juridiskajām personām -</w:t>
            </w:r>
            <w:proofErr w:type="gramStart"/>
            <w:r w:rsidR="004E6755" w:rsidRPr="009915C8">
              <w:rPr>
                <w:rFonts w:ascii="Times New Roman" w:eastAsia="Times New Roman" w:hAnsi="Times New Roman" w:cs="Times New Roman"/>
                <w:iCs/>
                <w:sz w:val="24"/>
                <w:szCs w:val="24"/>
                <w:lang w:eastAsia="lv-LV"/>
              </w:rPr>
              <w:t xml:space="preserve">  </w:t>
            </w:r>
            <w:proofErr w:type="gramEnd"/>
            <w:r w:rsidR="004E6755" w:rsidRPr="009915C8">
              <w:rPr>
                <w:rFonts w:ascii="Times New Roman" w:eastAsia="Times New Roman" w:hAnsi="Times New Roman" w:cs="Times New Roman"/>
                <w:iCs/>
                <w:sz w:val="24"/>
                <w:szCs w:val="24"/>
                <w:lang w:eastAsia="lv-LV"/>
              </w:rPr>
              <w:t>u.tml</w:t>
            </w:r>
            <w:r w:rsidR="00403127" w:rsidRPr="009915C8">
              <w:rPr>
                <w:rFonts w:ascii="Times New Roman" w:eastAsia="Times New Roman" w:hAnsi="Times New Roman" w:cs="Times New Roman"/>
                <w:iCs/>
                <w:sz w:val="24"/>
                <w:szCs w:val="24"/>
                <w:lang w:eastAsia="lv-LV"/>
              </w:rPr>
              <w:t xml:space="preserve">. </w:t>
            </w:r>
            <w:r w:rsidR="004E6755" w:rsidRPr="009915C8">
              <w:rPr>
                <w:rFonts w:ascii="Times New Roman" w:eastAsia="Times New Roman" w:hAnsi="Times New Roman" w:cs="Times New Roman"/>
                <w:iCs/>
                <w:sz w:val="24"/>
                <w:szCs w:val="24"/>
                <w:lang w:eastAsia="lv-LV"/>
              </w:rPr>
              <w:t>(būtībā</w:t>
            </w:r>
            <w:r w:rsidR="00403127" w:rsidRPr="009915C8">
              <w:rPr>
                <w:rFonts w:ascii="Times New Roman" w:eastAsia="Times New Roman" w:hAnsi="Times New Roman" w:cs="Times New Roman"/>
                <w:iCs/>
                <w:sz w:val="24"/>
                <w:szCs w:val="24"/>
                <w:lang w:eastAsia="lv-LV"/>
              </w:rPr>
              <w:t xml:space="preserve"> tie ir tādi tiesību ierobežojumi, par kuriem ir jāveic ieraksti dažādos publiskajos </w:t>
            </w:r>
            <w:r w:rsidR="004E6755" w:rsidRPr="009915C8">
              <w:rPr>
                <w:rFonts w:ascii="Times New Roman" w:eastAsia="Times New Roman" w:hAnsi="Times New Roman" w:cs="Times New Roman"/>
                <w:iCs/>
                <w:sz w:val="24"/>
                <w:szCs w:val="24"/>
                <w:lang w:eastAsia="lv-LV"/>
              </w:rPr>
              <w:t>reģistros);</w:t>
            </w:r>
          </w:p>
          <w:p w:rsidR="004E6755" w:rsidRPr="009915C8" w:rsidRDefault="004E6755" w:rsidP="00C67117">
            <w:pPr>
              <w:pStyle w:val="Sarakstarindkopa"/>
              <w:numPr>
                <w:ilvl w:val="0"/>
                <w:numId w:val="14"/>
              </w:numPr>
              <w:spacing w:after="0" w:line="240" w:lineRule="auto"/>
              <w:ind w:left="0" w:firstLine="399"/>
              <w:jc w:val="both"/>
              <w:rPr>
                <w:rFonts w:ascii="Times New Roman" w:eastAsia="Times New Roman" w:hAnsi="Times New Roman" w:cs="Times New Roman"/>
                <w:b/>
                <w:iCs/>
                <w:sz w:val="24"/>
                <w:szCs w:val="24"/>
                <w:lang w:eastAsia="lv-LV"/>
              </w:rPr>
            </w:pPr>
            <w:r w:rsidRPr="009915C8">
              <w:rPr>
                <w:rFonts w:ascii="Times New Roman" w:eastAsia="Times New Roman" w:hAnsi="Times New Roman" w:cs="Times New Roman"/>
                <w:iCs/>
                <w:sz w:val="24"/>
                <w:szCs w:val="24"/>
                <w:lang w:eastAsia="lv-LV"/>
              </w:rPr>
              <w:t>tiesai pēc piekritības maksātnespējas procesa lietas ierosināšanai – ja juridiskajai personai piemērota likvidācija. Vienlaikus ar šo likumprojektu virzāms arī likumprojekts „Piespiedu ietekmēšanas līdzekļa juridiskajai personai – likvidācija izpildes likums</w:t>
            </w:r>
            <w:r w:rsidR="00B47DCE">
              <w:rPr>
                <w:rFonts w:ascii="Times New Roman" w:eastAsia="Times New Roman" w:hAnsi="Times New Roman" w:cs="Times New Roman"/>
                <w:iCs/>
                <w:sz w:val="24"/>
                <w:szCs w:val="24"/>
                <w:lang w:eastAsia="lv-LV"/>
              </w:rPr>
              <w:t xml:space="preserve">”, </w:t>
            </w:r>
            <w:r w:rsidRPr="009915C8">
              <w:rPr>
                <w:rFonts w:ascii="Times New Roman" w:eastAsia="Times New Roman" w:hAnsi="Times New Roman" w:cs="Times New Roman"/>
                <w:iCs/>
                <w:sz w:val="24"/>
                <w:szCs w:val="24"/>
                <w:lang w:eastAsia="lv-LV"/>
              </w:rPr>
              <w:t>kurā paredzēta detalizēta kārtība, kādā tiek izpildīts piespiedu ietekmēšanas līdzeklis juridiskajai personai – likvidācija.</w:t>
            </w:r>
          </w:p>
          <w:p w:rsidR="004E6755" w:rsidRPr="009915C8" w:rsidRDefault="004E6755" w:rsidP="00C67117">
            <w:pPr>
              <w:spacing w:after="0" w:line="240" w:lineRule="auto"/>
              <w:ind w:firstLine="399"/>
              <w:jc w:val="both"/>
              <w:rPr>
                <w:rFonts w:ascii="Times New Roman" w:eastAsia="Times New Roman" w:hAnsi="Times New Roman" w:cs="Times New Roman"/>
                <w:b/>
                <w:iCs/>
                <w:sz w:val="24"/>
                <w:szCs w:val="24"/>
                <w:lang w:eastAsia="lv-LV"/>
              </w:rPr>
            </w:pPr>
          </w:p>
          <w:p w:rsidR="004A2F9C" w:rsidRPr="009915C8" w:rsidRDefault="004A2F9C"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Likumprojekta 47. pantā arī paredzēts detalizēts regulējums attiecībā uz mantiska rakstura nolēmumu nodošanu izpildei, paredzot papildināt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ar 634.</w:t>
            </w:r>
            <w:r w:rsidRPr="009915C8">
              <w:rPr>
                <w:rFonts w:ascii="Times New Roman" w:eastAsia="Times New Roman" w:hAnsi="Times New Roman" w:cs="Times New Roman"/>
                <w:iCs/>
                <w:sz w:val="24"/>
                <w:szCs w:val="24"/>
                <w:vertAlign w:val="superscript"/>
                <w:lang w:eastAsia="lv-LV"/>
              </w:rPr>
              <w:t>1</w:t>
            </w:r>
            <w:r w:rsidRPr="009915C8">
              <w:rPr>
                <w:rFonts w:ascii="Times New Roman" w:eastAsia="Times New Roman" w:hAnsi="Times New Roman" w:cs="Times New Roman"/>
                <w:iCs/>
                <w:sz w:val="24"/>
                <w:szCs w:val="24"/>
                <w:lang w:eastAsia="lv-LV"/>
              </w:rPr>
              <w:t xml:space="preserve"> pantu. Minētajā pantā paredzēts </w:t>
            </w:r>
            <w:r w:rsidR="004F5765" w:rsidRPr="009915C8">
              <w:rPr>
                <w:rFonts w:ascii="Times New Roman" w:eastAsia="Times New Roman" w:hAnsi="Times New Roman" w:cs="Times New Roman"/>
                <w:iCs/>
                <w:sz w:val="24"/>
                <w:szCs w:val="24"/>
                <w:lang w:eastAsia="lv-LV"/>
              </w:rPr>
              <w:t>precizēt</w:t>
            </w:r>
            <w:r w:rsidRPr="009915C8">
              <w:rPr>
                <w:rFonts w:ascii="Times New Roman" w:eastAsia="Times New Roman" w:hAnsi="Times New Roman" w:cs="Times New Roman"/>
                <w:iCs/>
                <w:sz w:val="24"/>
                <w:szCs w:val="24"/>
                <w:lang w:eastAsia="lv-LV"/>
              </w:rPr>
              <w:t xml:space="preserve"> kārtību</w:t>
            </w:r>
            <w:r w:rsidR="00E42E1D" w:rsidRPr="009915C8">
              <w:rPr>
                <w:rFonts w:ascii="Times New Roman" w:eastAsia="Times New Roman" w:hAnsi="Times New Roman" w:cs="Times New Roman"/>
                <w:iCs/>
                <w:sz w:val="24"/>
                <w:szCs w:val="24"/>
                <w:lang w:eastAsia="lv-LV"/>
              </w:rPr>
              <w:t xml:space="preserve"> un</w:t>
            </w:r>
            <w:r w:rsidR="004F5765" w:rsidRPr="009915C8">
              <w:rPr>
                <w:rFonts w:ascii="Times New Roman" w:eastAsia="Times New Roman" w:hAnsi="Times New Roman" w:cs="Times New Roman"/>
                <w:iCs/>
                <w:sz w:val="24"/>
                <w:szCs w:val="24"/>
                <w:lang w:eastAsia="lv-LV"/>
              </w:rPr>
              <w:t xml:space="preserve"> noteikt konkrētas</w:t>
            </w:r>
            <w:r w:rsidR="00E42E1D" w:rsidRPr="009915C8">
              <w:rPr>
                <w:rFonts w:ascii="Times New Roman" w:eastAsia="Times New Roman" w:hAnsi="Times New Roman" w:cs="Times New Roman"/>
                <w:iCs/>
                <w:sz w:val="24"/>
                <w:szCs w:val="24"/>
                <w:lang w:eastAsia="lv-LV"/>
              </w:rPr>
              <w:t xml:space="preserve"> institūcijas, kurām</w:t>
            </w:r>
            <w:r w:rsidRPr="009915C8">
              <w:rPr>
                <w:rFonts w:ascii="Times New Roman" w:eastAsia="Times New Roman" w:hAnsi="Times New Roman" w:cs="Times New Roman"/>
                <w:iCs/>
                <w:sz w:val="24"/>
                <w:szCs w:val="24"/>
                <w:lang w:eastAsia="lv-LV"/>
              </w:rPr>
              <w:t xml:space="preserve"> tiesas spriedums vai lēmums vai prokurora priekšraksts par sodu vai piespiedu ietekmēšanas līdzekli juridiskajai personai par mantas konfiskāciju (kā sodu, piespiedu ietekmēšanas līdzekli juridiskajai personai un noziedzīgi iegūtas mantas konfiskāciju valsts labā), naudas piedziņu juridiskajai personai, kaitējuma kompensāciju un </w:t>
            </w:r>
            <w:r w:rsidR="00E42E1D" w:rsidRPr="009915C8">
              <w:rPr>
                <w:rFonts w:ascii="Times New Roman" w:eastAsia="Times New Roman" w:hAnsi="Times New Roman" w:cs="Times New Roman"/>
                <w:iCs/>
                <w:sz w:val="24"/>
                <w:szCs w:val="24"/>
                <w:lang w:eastAsia="lv-LV"/>
              </w:rPr>
              <w:t>procesuālo izdevumu piedziņu</w:t>
            </w:r>
            <w:r w:rsidRPr="009915C8">
              <w:rPr>
                <w:rFonts w:ascii="Times New Roman" w:eastAsia="Times New Roman" w:hAnsi="Times New Roman" w:cs="Times New Roman"/>
                <w:iCs/>
                <w:sz w:val="24"/>
                <w:szCs w:val="24"/>
                <w:lang w:eastAsia="lv-LV"/>
              </w:rPr>
              <w:t xml:space="preserve"> tiek nosūtīts izpildei</w:t>
            </w:r>
            <w:r w:rsidR="00E42E1D" w:rsidRPr="009915C8">
              <w:rPr>
                <w:rFonts w:ascii="Times New Roman" w:eastAsia="Times New Roman" w:hAnsi="Times New Roman" w:cs="Times New Roman"/>
                <w:iCs/>
                <w:sz w:val="24"/>
                <w:szCs w:val="24"/>
                <w:lang w:eastAsia="lv-LV"/>
              </w:rPr>
              <w:t>, proti:</w:t>
            </w:r>
          </w:p>
          <w:p w:rsidR="00E42E1D" w:rsidRPr="009915C8" w:rsidRDefault="00E42E1D"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 Valsts ieņēmumu dienestam – daļā </w:t>
            </w:r>
            <w:r w:rsidR="00F029F2" w:rsidRPr="009915C8">
              <w:rPr>
                <w:rFonts w:ascii="Times New Roman" w:eastAsia="Times New Roman" w:hAnsi="Times New Roman" w:cs="Times New Roman"/>
                <w:iCs/>
                <w:sz w:val="24"/>
                <w:szCs w:val="24"/>
                <w:lang w:eastAsia="lv-LV"/>
              </w:rPr>
              <w:t>p</w:t>
            </w:r>
            <w:r w:rsidRPr="009915C8">
              <w:rPr>
                <w:rFonts w:ascii="Times New Roman" w:eastAsia="Times New Roman" w:hAnsi="Times New Roman" w:cs="Times New Roman"/>
                <w:iCs/>
                <w:sz w:val="24"/>
                <w:szCs w:val="24"/>
                <w:lang w:eastAsia="lv-LV"/>
              </w:rPr>
              <w:t>ar mantas konfiskāciju, ja kriminālprocess ir pabeigts un tajā nav bijusi pieteikta vai nav apmierināta cietušā kaitējuma kompensācija – Valsts ieņēmumu dienests attiecīgi rīkosies ar konfiscēto mantu atbilstoši t</w:t>
            </w:r>
            <w:r w:rsidR="00353440" w:rsidRPr="009915C8">
              <w:rPr>
                <w:rFonts w:ascii="Times New Roman" w:eastAsia="Times New Roman" w:hAnsi="Times New Roman" w:cs="Times New Roman"/>
                <w:iCs/>
                <w:sz w:val="24"/>
                <w:szCs w:val="24"/>
                <w:lang w:eastAsia="lv-LV"/>
              </w:rPr>
              <w:t>am</w:t>
            </w:r>
            <w:r w:rsidRPr="009915C8">
              <w:rPr>
                <w:rFonts w:ascii="Times New Roman" w:eastAsia="Times New Roman" w:hAnsi="Times New Roman" w:cs="Times New Roman"/>
                <w:iCs/>
                <w:sz w:val="24"/>
                <w:szCs w:val="24"/>
                <w:lang w:eastAsia="lv-LV"/>
              </w:rPr>
              <w:t xml:space="preserve"> šobrīd normatīvajos aktos </w:t>
            </w:r>
            <w:r w:rsidR="00353440" w:rsidRPr="009915C8">
              <w:rPr>
                <w:rFonts w:ascii="Times New Roman" w:eastAsia="Times New Roman" w:hAnsi="Times New Roman" w:cs="Times New Roman"/>
                <w:iCs/>
                <w:sz w:val="24"/>
                <w:szCs w:val="24"/>
                <w:lang w:eastAsia="lv-LV"/>
              </w:rPr>
              <w:t>paredzētajai</w:t>
            </w:r>
            <w:r w:rsidRPr="009915C8">
              <w:rPr>
                <w:rFonts w:ascii="Times New Roman" w:eastAsia="Times New Roman" w:hAnsi="Times New Roman" w:cs="Times New Roman"/>
                <w:iCs/>
                <w:sz w:val="24"/>
                <w:szCs w:val="24"/>
                <w:lang w:eastAsia="lv-LV"/>
              </w:rPr>
              <w:t xml:space="preserve"> rīcībai ar valstij piekritīgu mantu;</w:t>
            </w:r>
          </w:p>
          <w:p w:rsidR="007D04D2" w:rsidRPr="009915C8" w:rsidRDefault="00E42E1D"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zvērinātam tiesu izpildītājam</w:t>
            </w:r>
            <w:r w:rsidR="006A3A6A" w:rsidRPr="009915C8">
              <w:rPr>
                <w:rFonts w:ascii="Times New Roman" w:eastAsia="Times New Roman" w:hAnsi="Times New Roman" w:cs="Times New Roman"/>
                <w:iCs/>
                <w:sz w:val="24"/>
                <w:szCs w:val="24"/>
                <w:lang w:eastAsia="lv-LV"/>
              </w:rPr>
              <w:t xml:space="preserve">, izņemot gadījumus, kad nolēmums par mantas konfiskāciju atbilstoši iepriekš minētajam, </w:t>
            </w:r>
            <w:proofErr w:type="gramStart"/>
            <w:r w:rsidR="006A3A6A" w:rsidRPr="009915C8">
              <w:rPr>
                <w:rFonts w:ascii="Times New Roman" w:eastAsia="Times New Roman" w:hAnsi="Times New Roman" w:cs="Times New Roman"/>
                <w:iCs/>
                <w:sz w:val="24"/>
                <w:szCs w:val="24"/>
                <w:lang w:eastAsia="lv-LV"/>
              </w:rPr>
              <w:t>nodots izpildei Valsts ieņēmumu dienestam</w:t>
            </w:r>
            <w:proofErr w:type="gramEnd"/>
            <w:r w:rsidR="006A3A6A" w:rsidRPr="009915C8">
              <w:rPr>
                <w:rFonts w:ascii="Times New Roman" w:eastAsia="Times New Roman" w:hAnsi="Times New Roman" w:cs="Times New Roman"/>
                <w:iCs/>
                <w:sz w:val="24"/>
                <w:szCs w:val="24"/>
                <w:lang w:eastAsia="lv-LV"/>
              </w:rPr>
              <w:t>, vienlaikus likumprojektā nosakot, pēc kāda principa nolēmums zvērinātam tiesu izpildītājam tiek nosūtīts (</w:t>
            </w:r>
            <w:r w:rsidRPr="009915C8">
              <w:rPr>
                <w:rFonts w:ascii="Times New Roman" w:eastAsia="Times New Roman" w:hAnsi="Times New Roman" w:cs="Times New Roman"/>
                <w:iCs/>
                <w:sz w:val="24"/>
                <w:szCs w:val="24"/>
                <w:lang w:eastAsia="lv-LV"/>
              </w:rPr>
              <w:t xml:space="preserve">pēc personas (notiesātā) dzīvesvietas vai pēc viņa īpašuma atrašanās vietas, </w:t>
            </w:r>
            <w:r w:rsidR="00F029F2" w:rsidRPr="009915C8">
              <w:rPr>
                <w:rFonts w:ascii="Times New Roman" w:eastAsia="Times New Roman" w:hAnsi="Times New Roman" w:cs="Times New Roman"/>
                <w:iCs/>
                <w:sz w:val="24"/>
                <w:szCs w:val="24"/>
                <w:lang w:eastAsia="lv-LV"/>
              </w:rPr>
              <w:t xml:space="preserve">pēc juridiskās personas reģistrācijas vai </w:t>
            </w:r>
            <w:r w:rsidR="00F029F2" w:rsidRPr="009915C8">
              <w:rPr>
                <w:rFonts w:ascii="Times New Roman" w:eastAsia="Times New Roman" w:hAnsi="Times New Roman" w:cs="Times New Roman"/>
                <w:iCs/>
                <w:sz w:val="24"/>
                <w:szCs w:val="24"/>
                <w:lang w:eastAsia="lv-LV"/>
              </w:rPr>
              <w:lastRenderedPageBreak/>
              <w:t>pēc tās mantas atrašanās vietas</w:t>
            </w:r>
            <w:r w:rsidR="00353440" w:rsidRPr="009915C8">
              <w:rPr>
                <w:rFonts w:ascii="Times New Roman" w:eastAsia="Times New Roman" w:hAnsi="Times New Roman" w:cs="Times New Roman"/>
                <w:iCs/>
                <w:sz w:val="24"/>
                <w:szCs w:val="24"/>
                <w:lang w:eastAsia="lv-LV"/>
              </w:rPr>
              <w:t>)</w:t>
            </w:r>
            <w:r w:rsidR="00F029F2" w:rsidRPr="009915C8">
              <w:rPr>
                <w:rFonts w:ascii="Times New Roman" w:eastAsia="Times New Roman" w:hAnsi="Times New Roman" w:cs="Times New Roman"/>
                <w:iCs/>
                <w:sz w:val="24"/>
                <w:szCs w:val="24"/>
                <w:lang w:eastAsia="lv-LV"/>
              </w:rPr>
              <w:t xml:space="preserve">. </w:t>
            </w:r>
          </w:p>
          <w:p w:rsidR="001375AC" w:rsidRPr="009915C8" w:rsidRDefault="001375AC"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Turklāt </w:t>
            </w:r>
            <w:r w:rsidR="0027145B" w:rsidRPr="009915C8">
              <w:rPr>
                <w:rFonts w:ascii="Times New Roman" w:eastAsia="Times New Roman" w:hAnsi="Times New Roman" w:cs="Times New Roman"/>
                <w:iCs/>
                <w:sz w:val="24"/>
                <w:szCs w:val="24"/>
                <w:lang w:eastAsia="lv-LV"/>
              </w:rPr>
              <w:t xml:space="preserve">likumprojektā paredzēts noteikt, ka nolēmums par noziedzīgi iegūtas mantas konfiskāciju izpildāms Noziedzīgi iegūtas mantas konfiskācijas izpildes likumā noteiktajā kārtībā. Tādējādi </w:t>
            </w:r>
            <w:r w:rsidRPr="009915C8">
              <w:rPr>
                <w:rFonts w:ascii="Times New Roman" w:eastAsia="Times New Roman" w:hAnsi="Times New Roman" w:cs="Times New Roman"/>
                <w:iCs/>
                <w:sz w:val="24"/>
                <w:szCs w:val="24"/>
                <w:lang w:eastAsia="lv-LV"/>
              </w:rPr>
              <w:t xml:space="preserve">vienlaikus ar šo likumprojektu tiek virzīts likumprojekts „Noziedzīgi iegūtas mantas konfiskācijas izpildes likums”, kurā paredzēts noteikt detalizētu kārtību, kādā </w:t>
            </w:r>
            <w:r w:rsidRPr="009915C8">
              <w:rPr>
                <w:rFonts w:ascii="Times New Roman" w:eastAsia="Times New Roman" w:hAnsi="Times New Roman" w:cs="Times New Roman"/>
                <w:iCs/>
                <w:sz w:val="24"/>
                <w:szCs w:val="24"/>
                <w:u w:val="single"/>
                <w:lang w:eastAsia="lv-LV"/>
              </w:rPr>
              <w:t>zvērināts tiesu izpildītājs</w:t>
            </w:r>
            <w:r w:rsidRPr="009915C8">
              <w:rPr>
                <w:rFonts w:ascii="Times New Roman" w:eastAsia="Times New Roman" w:hAnsi="Times New Roman" w:cs="Times New Roman"/>
                <w:iCs/>
                <w:sz w:val="24"/>
                <w:szCs w:val="24"/>
                <w:lang w:eastAsia="lv-LV"/>
              </w:rPr>
              <w:t xml:space="preserve"> izpilda nolēmumu par noziedzīgi iegūtas mantas konfiskāciju. </w:t>
            </w:r>
          </w:p>
          <w:p w:rsidR="004F5765" w:rsidRPr="009915C8" w:rsidRDefault="004F5765" w:rsidP="00C67117">
            <w:pPr>
              <w:spacing w:after="0" w:line="240" w:lineRule="auto"/>
              <w:ind w:firstLine="399"/>
              <w:jc w:val="both"/>
              <w:rPr>
                <w:rFonts w:ascii="Times New Roman" w:eastAsia="Times New Roman" w:hAnsi="Times New Roman" w:cs="Times New Roman"/>
                <w:iCs/>
                <w:sz w:val="24"/>
                <w:szCs w:val="24"/>
                <w:lang w:eastAsia="lv-LV"/>
              </w:rPr>
            </w:pPr>
          </w:p>
          <w:p w:rsidR="001375AC" w:rsidRPr="009915C8" w:rsidRDefault="001375AC" w:rsidP="00C67117">
            <w:pPr>
              <w:spacing w:after="0" w:line="240" w:lineRule="auto"/>
              <w:ind w:firstLine="399"/>
              <w:jc w:val="both"/>
              <w:rPr>
                <w:rFonts w:ascii="Times New Roman" w:eastAsia="Times New Roman" w:hAnsi="Times New Roman" w:cs="Times New Roman"/>
                <w:iCs/>
                <w:sz w:val="24"/>
                <w:szCs w:val="24"/>
                <w:lang w:eastAsia="lv-LV"/>
              </w:rPr>
            </w:pP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634. pantā šobrīd ir paredzēti izpildraksti, kurus sagatavo tiesas, nododot izpildei spriedumus un lēmumus daļā par mantiskajām piedziņām (t.sk., mantas konfiskāciju, kaitējuma kompensāciju cietušajam, procesuālos izdevumus u.tml.). Norādāms, ka krimināltiesību un civiltiesību eksperti, diskutējot par izpildrakstu nepieciešamību, vienojās, ka kriminālprocesā turpmāk izpildraksti vairs netiks sagatavoti, bet izpildu dokuments būs tiesas nolēmums. Atteikšanās no izpildrakstiem pamatojama ar to, ka tiesas nolēmumā ir noteikts, kādā apmērā, kuram piederošā manta un kam par labu konfiscējama, tāpat norādīts no kā, kuram par labu un kādā apmērā piedzenami procesuālie izdevumi vai kaitējuma kompensācija. Izpildrakstā būtībā tiek pārrakstīts tiesas sprieduma rezolutīvās daļas teksts. Turklāt jau šobrīd Civilprocesa likuma 540. pants paredz vairākus gadījumus, kad amatpersonas pieņemts nolēmums pats par sevi ir atzīstams par izpildu dokumentu, līdz ar to nav nepieciešamība vēl papildus tam izrakstīt izpildrakstu. Līdz ar to daļā par piedziņas veikšanu valsts labā tāds pats spēks jānosaka arī spriedumam krimināllietā. Tādējādi, ievērojot minēto,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634.</w:t>
            </w:r>
            <w:r w:rsidRPr="009915C8">
              <w:rPr>
                <w:rFonts w:ascii="Times New Roman" w:eastAsia="Times New Roman" w:hAnsi="Times New Roman" w:cs="Times New Roman"/>
                <w:iCs/>
                <w:sz w:val="24"/>
                <w:szCs w:val="24"/>
                <w:vertAlign w:val="superscript"/>
                <w:lang w:eastAsia="lv-LV"/>
              </w:rPr>
              <w:t>1</w:t>
            </w:r>
            <w:r w:rsidRPr="009915C8">
              <w:rPr>
                <w:rFonts w:ascii="Times New Roman" w:eastAsia="Times New Roman" w:hAnsi="Times New Roman" w:cs="Times New Roman"/>
                <w:iCs/>
                <w:sz w:val="24"/>
                <w:szCs w:val="24"/>
                <w:lang w:eastAsia="lv-LV"/>
              </w:rPr>
              <w:t xml:space="preserve"> pantā tiek paredzēts, ka mantiska rakstura nolēmumu likumā noteiktajām institūcijām nosūta izpildei kopā ar pavadrakstu. Turklāt likumprojektā paredzēts, kas konkrēti norādāms pavadrakstā </w:t>
            </w:r>
            <w:proofErr w:type="gramStart"/>
            <w:r w:rsidRPr="009915C8">
              <w:rPr>
                <w:rFonts w:ascii="Times New Roman" w:eastAsia="Times New Roman" w:hAnsi="Times New Roman" w:cs="Times New Roman"/>
                <w:iCs/>
                <w:sz w:val="24"/>
                <w:szCs w:val="24"/>
                <w:lang w:eastAsia="lv-LV"/>
              </w:rPr>
              <w:t>(</w:t>
            </w:r>
            <w:proofErr w:type="gramEnd"/>
            <w:r w:rsidRPr="009915C8">
              <w:rPr>
                <w:rFonts w:ascii="Times New Roman" w:eastAsia="Times New Roman" w:hAnsi="Times New Roman" w:cs="Times New Roman"/>
                <w:iCs/>
                <w:sz w:val="24"/>
                <w:szCs w:val="24"/>
                <w:lang w:eastAsia="lv-LV"/>
              </w:rPr>
              <w:t xml:space="preserve">proti, kādā daļā nolēmums vai prokurora priekšraksts izpildāms, personas, pret kuru vēršama piedziņa, vai kuras manta konfiscējama, datus, cietušā, kuram par labu apmierināta kaitējuma kompensācija, datus, informāciju par kriminālprocesa virzību, ja tas vēl nav pabeigts (lēmums pieņemts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59. nodaļas kārtībā), tādējādi arī atvieglojot izpildītāju darbu.</w:t>
            </w:r>
          </w:p>
          <w:p w:rsidR="001375AC" w:rsidRPr="009915C8" w:rsidRDefault="001375AC" w:rsidP="00C67117">
            <w:pPr>
              <w:spacing w:after="0" w:line="240" w:lineRule="auto"/>
              <w:ind w:firstLine="399"/>
              <w:jc w:val="both"/>
              <w:rPr>
                <w:rFonts w:ascii="Times New Roman" w:eastAsia="Times New Roman" w:hAnsi="Times New Roman" w:cs="Times New Roman"/>
                <w:iCs/>
                <w:sz w:val="24"/>
                <w:szCs w:val="24"/>
                <w:lang w:eastAsia="lv-LV"/>
              </w:rPr>
            </w:pPr>
          </w:p>
          <w:p w:rsidR="001375AC" w:rsidRPr="009915C8" w:rsidRDefault="001375AC"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Saskaņā ar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361. pantu lēmumā par aresta uzlikšanu mantai tiek norādīts, kādam nolūkam un kam </w:t>
            </w:r>
            <w:r w:rsidRPr="009915C8">
              <w:rPr>
                <w:rFonts w:ascii="Times New Roman" w:eastAsia="Times New Roman" w:hAnsi="Times New Roman" w:cs="Times New Roman"/>
                <w:iCs/>
                <w:sz w:val="24"/>
                <w:szCs w:val="24"/>
                <w:lang w:eastAsia="lv-LV"/>
              </w:rPr>
              <w:lastRenderedPageBreak/>
              <w:t xml:space="preserve">piederošai mantai tiek uzlikts arests, kā arī, ja ir zināms risināmo mantisko jautājumu apmērs – arī nepieciešamā nodrošinājuma summa.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362. pantu protokolā par aresta uzlikšanu mantai cita starpā tiek fiksēta katra lieta, kurai uzlikts arests, norādot tās nosaukumu, nodiluma pakāpi, svaru, u.c. individuālās pazīmes. Tomēr ne visos gadījumos, uzliekot arestu mantai, ir rakstāms protokols. Pamatojoties uz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364. pantu, uzliekot arestu mantai, manta tiek novērtēta, kas arī, cik iespējams, tiek norādīts lēmumā par aresta uzlikšanu mantai. Turklāt, lai nodrošinātu mantiska rakstura nolēmuma izpildi, arests mantai ne vienmēr tiks noņemts ar gala nolēmumu krimināllietā. Saskaņā ar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366. pantu lēmums par aresta atcelšanu mantai jāpieņem, ja zudis jebkurš iemesls mantisko jautājumu risinājuma nodrošināšanai.</w:t>
            </w:r>
          </w:p>
          <w:p w:rsidR="001375AC" w:rsidRPr="009915C8" w:rsidRDefault="001375AC"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Vienlaikus saskaņā ar likumprojektā „Noziedzīgi iegūtas mantas konfiskācijas izpildes likums” minēto, arestu mantai varēs atcelt arī zvērināts tiesu izpildītājs.</w:t>
            </w:r>
          </w:p>
          <w:p w:rsidR="001375AC" w:rsidRPr="009915C8" w:rsidRDefault="001375AC"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Tādējādi, lai nodrošinātu mantiska rakstura nolēmuma efektīvu izpildi, likumprojektā paredzēts, ka mantiska rakstura nolēmumu nosūta izpildei kopā ar protokola vai lēmuma par aresta uzlikšanu mantai, ja tāds ir sastādīts, kopiju.</w:t>
            </w:r>
          </w:p>
          <w:p w:rsidR="0056607D" w:rsidRPr="009915C8" w:rsidRDefault="0056607D" w:rsidP="00C67117">
            <w:pPr>
              <w:spacing w:after="0" w:line="240" w:lineRule="auto"/>
              <w:ind w:firstLine="399"/>
              <w:jc w:val="both"/>
              <w:rPr>
                <w:rFonts w:ascii="Times New Roman" w:eastAsia="Times New Roman" w:hAnsi="Times New Roman" w:cs="Times New Roman"/>
                <w:iCs/>
                <w:sz w:val="24"/>
                <w:szCs w:val="24"/>
                <w:lang w:eastAsia="lv-LV"/>
              </w:rPr>
            </w:pPr>
          </w:p>
          <w:p w:rsidR="00E42E1D" w:rsidRPr="009915C8" w:rsidRDefault="001375AC"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Vienlaikus</w:t>
            </w:r>
            <w:r w:rsidR="006A3A6A" w:rsidRPr="009915C8">
              <w:rPr>
                <w:rFonts w:ascii="Times New Roman" w:eastAsia="Times New Roman" w:hAnsi="Times New Roman" w:cs="Times New Roman"/>
                <w:iCs/>
                <w:sz w:val="24"/>
                <w:szCs w:val="24"/>
                <w:lang w:eastAsia="lv-LV"/>
              </w:rPr>
              <w:t xml:space="preserve"> norādāms, ka </w:t>
            </w:r>
            <w:proofErr w:type="spellStart"/>
            <w:r w:rsidR="007A4898" w:rsidRPr="009915C8">
              <w:rPr>
                <w:rFonts w:ascii="Times New Roman" w:eastAsia="Times New Roman" w:hAnsi="Times New Roman" w:cs="Times New Roman"/>
                <w:iCs/>
                <w:sz w:val="24"/>
                <w:szCs w:val="24"/>
                <w:lang w:eastAsia="lv-LV"/>
              </w:rPr>
              <w:t>KPL</w:t>
            </w:r>
            <w:proofErr w:type="spellEnd"/>
            <w:r w:rsidR="007A4898" w:rsidRPr="009915C8">
              <w:rPr>
                <w:rFonts w:ascii="Times New Roman" w:eastAsia="Times New Roman" w:hAnsi="Times New Roman" w:cs="Times New Roman"/>
                <w:iCs/>
                <w:sz w:val="24"/>
                <w:szCs w:val="24"/>
                <w:lang w:eastAsia="lv-LV"/>
              </w:rPr>
              <w:t xml:space="preserve"> 634.</w:t>
            </w:r>
            <w:r w:rsidR="006A3A6A" w:rsidRPr="009915C8">
              <w:rPr>
                <w:rFonts w:ascii="Times New Roman" w:eastAsia="Times New Roman" w:hAnsi="Times New Roman" w:cs="Times New Roman"/>
                <w:iCs/>
                <w:sz w:val="24"/>
                <w:szCs w:val="24"/>
                <w:lang w:eastAsia="lv-LV"/>
              </w:rPr>
              <w:t> </w:t>
            </w:r>
            <w:r w:rsidR="007A4898" w:rsidRPr="009915C8">
              <w:rPr>
                <w:rFonts w:ascii="Times New Roman" w:eastAsia="Times New Roman" w:hAnsi="Times New Roman" w:cs="Times New Roman"/>
                <w:iCs/>
                <w:sz w:val="24"/>
                <w:szCs w:val="24"/>
                <w:lang w:eastAsia="lv-LV"/>
              </w:rPr>
              <w:t xml:space="preserve">panta ceturtajā daļā ir noteikts, - lai izpildītu spriedumu un lēmumu daļā par mantas konfiskāciju un citām mantiska rakstura piedziņām, tiesa izpildrakstus nosūta izpildei kompetentai valsts iestādei vai tiesu izpildītājam pēc notiesātā dzīvesvietas vai pēc viņa īpašuma atrašanās vietas </w:t>
            </w:r>
            <w:r w:rsidR="007A4898" w:rsidRPr="009915C8">
              <w:rPr>
                <w:rFonts w:ascii="Times New Roman" w:eastAsia="Times New Roman" w:hAnsi="Times New Roman" w:cs="Times New Roman"/>
                <w:iCs/>
                <w:sz w:val="24"/>
                <w:szCs w:val="24"/>
                <w:u w:val="single"/>
                <w:lang w:eastAsia="lv-LV"/>
              </w:rPr>
              <w:t>vai izsniedz cietušajam pēc viņa lūguma</w:t>
            </w:r>
            <w:r w:rsidR="007A4898" w:rsidRPr="009915C8">
              <w:rPr>
                <w:rFonts w:ascii="Times New Roman" w:eastAsia="Times New Roman" w:hAnsi="Times New Roman" w:cs="Times New Roman"/>
                <w:iCs/>
                <w:sz w:val="24"/>
                <w:szCs w:val="24"/>
                <w:lang w:eastAsia="lv-LV"/>
              </w:rPr>
              <w:t xml:space="preserve">. Praksē cietušie, lai saņemtu viņiem par labu apmierināto kaitējuma kompensāciju vēršas tiesā pēc izpildraksta, pēc tam </w:t>
            </w:r>
            <w:r w:rsidR="006A3A6A" w:rsidRPr="009915C8">
              <w:rPr>
                <w:rFonts w:ascii="Times New Roman" w:eastAsia="Times New Roman" w:hAnsi="Times New Roman" w:cs="Times New Roman"/>
                <w:iCs/>
                <w:sz w:val="24"/>
                <w:szCs w:val="24"/>
                <w:lang w:eastAsia="lv-LV"/>
              </w:rPr>
              <w:t>to iesniedzot</w:t>
            </w:r>
            <w:r w:rsidR="007A4898" w:rsidRPr="009915C8">
              <w:rPr>
                <w:rFonts w:ascii="Times New Roman" w:eastAsia="Times New Roman" w:hAnsi="Times New Roman" w:cs="Times New Roman"/>
                <w:iCs/>
                <w:sz w:val="24"/>
                <w:szCs w:val="24"/>
                <w:lang w:eastAsia="lv-LV"/>
              </w:rPr>
              <w:t xml:space="preserve"> zvērināta tiesu izpildītājam, </w:t>
            </w:r>
            <w:r w:rsidR="006A3A6A" w:rsidRPr="009915C8">
              <w:rPr>
                <w:rFonts w:ascii="Times New Roman" w:eastAsia="Times New Roman" w:hAnsi="Times New Roman" w:cs="Times New Roman"/>
                <w:iCs/>
                <w:sz w:val="24"/>
                <w:szCs w:val="24"/>
                <w:lang w:eastAsia="lv-LV"/>
              </w:rPr>
              <w:t>kurš</w:t>
            </w:r>
            <w:proofErr w:type="gramStart"/>
            <w:r w:rsidR="006A3A6A" w:rsidRPr="009915C8">
              <w:rPr>
                <w:rFonts w:ascii="Times New Roman" w:eastAsia="Times New Roman" w:hAnsi="Times New Roman" w:cs="Times New Roman"/>
                <w:iCs/>
                <w:sz w:val="24"/>
                <w:szCs w:val="24"/>
                <w:lang w:eastAsia="lv-LV"/>
              </w:rPr>
              <w:t>, savukārt,</w:t>
            </w:r>
            <w:proofErr w:type="gramEnd"/>
            <w:r w:rsidR="007A4898" w:rsidRPr="009915C8">
              <w:rPr>
                <w:rFonts w:ascii="Times New Roman" w:eastAsia="Times New Roman" w:hAnsi="Times New Roman" w:cs="Times New Roman"/>
                <w:iCs/>
                <w:sz w:val="24"/>
                <w:szCs w:val="24"/>
                <w:lang w:eastAsia="lv-LV"/>
              </w:rPr>
              <w:t xml:space="preserve"> </w:t>
            </w:r>
            <w:r w:rsidR="006A3A6A" w:rsidRPr="009915C8">
              <w:rPr>
                <w:rFonts w:ascii="Times New Roman" w:eastAsia="Times New Roman" w:hAnsi="Times New Roman" w:cs="Times New Roman"/>
                <w:iCs/>
                <w:sz w:val="24"/>
                <w:szCs w:val="24"/>
                <w:lang w:eastAsia="lv-LV"/>
              </w:rPr>
              <w:t xml:space="preserve">kaitējuma </w:t>
            </w:r>
            <w:r w:rsidR="007A4898" w:rsidRPr="009915C8">
              <w:rPr>
                <w:rFonts w:ascii="Times New Roman" w:eastAsia="Times New Roman" w:hAnsi="Times New Roman" w:cs="Times New Roman"/>
                <w:iCs/>
                <w:sz w:val="24"/>
                <w:szCs w:val="24"/>
                <w:lang w:eastAsia="lv-LV"/>
              </w:rPr>
              <w:t>kompensāciju piedz</w:t>
            </w:r>
            <w:r w:rsidR="006A3A6A" w:rsidRPr="009915C8">
              <w:rPr>
                <w:rFonts w:ascii="Times New Roman" w:eastAsia="Times New Roman" w:hAnsi="Times New Roman" w:cs="Times New Roman"/>
                <w:iCs/>
                <w:sz w:val="24"/>
                <w:szCs w:val="24"/>
                <w:lang w:eastAsia="lv-LV"/>
              </w:rPr>
              <w:t>en no notiesātā</w:t>
            </w:r>
            <w:r w:rsidR="007A4898" w:rsidRPr="009915C8">
              <w:rPr>
                <w:rFonts w:ascii="Times New Roman" w:eastAsia="Times New Roman" w:hAnsi="Times New Roman" w:cs="Times New Roman"/>
                <w:iCs/>
                <w:sz w:val="24"/>
                <w:szCs w:val="24"/>
                <w:lang w:eastAsia="lv-LV"/>
              </w:rPr>
              <w:t xml:space="preserve"> </w:t>
            </w:r>
            <w:proofErr w:type="spellStart"/>
            <w:r w:rsidR="007A4898" w:rsidRPr="009915C8">
              <w:rPr>
                <w:rFonts w:ascii="Times New Roman" w:eastAsia="Times New Roman" w:hAnsi="Times New Roman" w:cs="Times New Roman"/>
                <w:iCs/>
                <w:sz w:val="24"/>
                <w:szCs w:val="24"/>
                <w:lang w:eastAsia="lv-LV"/>
              </w:rPr>
              <w:t>CPL</w:t>
            </w:r>
            <w:proofErr w:type="spellEnd"/>
            <w:r w:rsidR="007A4898" w:rsidRPr="009915C8">
              <w:rPr>
                <w:rFonts w:ascii="Times New Roman" w:eastAsia="Times New Roman" w:hAnsi="Times New Roman" w:cs="Times New Roman"/>
                <w:iCs/>
                <w:sz w:val="24"/>
                <w:szCs w:val="24"/>
                <w:lang w:eastAsia="lv-LV"/>
              </w:rPr>
              <w:t xml:space="preserve"> noteiktajā kārtībā. Darba grupās eksperti </w:t>
            </w:r>
            <w:r w:rsidR="006A3A6A" w:rsidRPr="009915C8">
              <w:rPr>
                <w:rFonts w:ascii="Times New Roman" w:eastAsia="Times New Roman" w:hAnsi="Times New Roman" w:cs="Times New Roman"/>
                <w:iCs/>
                <w:sz w:val="24"/>
                <w:szCs w:val="24"/>
                <w:lang w:eastAsia="lv-LV"/>
              </w:rPr>
              <w:t>atzin</w:t>
            </w:r>
            <w:r w:rsidR="007A4898" w:rsidRPr="009915C8">
              <w:rPr>
                <w:rFonts w:ascii="Times New Roman" w:eastAsia="Times New Roman" w:hAnsi="Times New Roman" w:cs="Times New Roman"/>
                <w:iCs/>
                <w:sz w:val="24"/>
                <w:szCs w:val="24"/>
                <w:lang w:eastAsia="lv-LV"/>
              </w:rPr>
              <w:t>a, ka pašreizējā situācija nav cietušajiem labvēlīga,</w:t>
            </w:r>
            <w:r w:rsidR="00353440" w:rsidRPr="009915C8">
              <w:rPr>
                <w:rFonts w:ascii="Times New Roman" w:eastAsia="Times New Roman" w:hAnsi="Times New Roman" w:cs="Times New Roman"/>
                <w:iCs/>
                <w:sz w:val="24"/>
                <w:szCs w:val="24"/>
                <w:lang w:eastAsia="lv-LV"/>
              </w:rPr>
              <w:t xml:space="preserve"> un tā</w:t>
            </w:r>
            <w:r w:rsidR="007A4898" w:rsidRPr="009915C8">
              <w:rPr>
                <w:rFonts w:ascii="Times New Roman" w:eastAsia="Times New Roman" w:hAnsi="Times New Roman" w:cs="Times New Roman"/>
                <w:iCs/>
                <w:sz w:val="24"/>
                <w:szCs w:val="24"/>
                <w:lang w:eastAsia="lv-LV"/>
              </w:rPr>
              <w:t xml:space="preserve"> rada sekundārā</w:t>
            </w:r>
            <w:r w:rsidRPr="009915C8">
              <w:rPr>
                <w:rFonts w:ascii="Times New Roman" w:eastAsia="Times New Roman" w:hAnsi="Times New Roman" w:cs="Times New Roman"/>
                <w:iCs/>
                <w:sz w:val="24"/>
                <w:szCs w:val="24"/>
                <w:lang w:eastAsia="lv-LV"/>
              </w:rPr>
              <w:t xml:space="preserve">s </w:t>
            </w:r>
            <w:proofErr w:type="spellStart"/>
            <w:r w:rsidRPr="009915C8">
              <w:rPr>
                <w:rFonts w:ascii="Times New Roman" w:eastAsia="Times New Roman" w:hAnsi="Times New Roman" w:cs="Times New Roman"/>
                <w:iCs/>
                <w:sz w:val="24"/>
                <w:szCs w:val="24"/>
                <w:lang w:eastAsia="lv-LV"/>
              </w:rPr>
              <w:t>viktimizācijas</w:t>
            </w:r>
            <w:proofErr w:type="spellEnd"/>
            <w:r w:rsidRPr="009915C8">
              <w:rPr>
                <w:rFonts w:ascii="Times New Roman" w:eastAsia="Times New Roman" w:hAnsi="Times New Roman" w:cs="Times New Roman"/>
                <w:iCs/>
                <w:sz w:val="24"/>
                <w:szCs w:val="24"/>
                <w:lang w:eastAsia="lv-LV"/>
              </w:rPr>
              <w:t xml:space="preserve"> risku. Tādējādi, kā arī ņemot vērā likumprojektā paredzēto atteikšanos no izpildrakstiem, </w:t>
            </w:r>
            <w:r w:rsidR="007A4898" w:rsidRPr="009915C8">
              <w:rPr>
                <w:rFonts w:ascii="Times New Roman" w:eastAsia="Times New Roman" w:hAnsi="Times New Roman" w:cs="Times New Roman"/>
                <w:iCs/>
                <w:sz w:val="24"/>
                <w:szCs w:val="24"/>
                <w:lang w:eastAsia="lv-LV"/>
              </w:rPr>
              <w:t>likumprojektā nepieciešams noteikt, ka tiesa nolēmumu nosūta izpildei attiecīgajam zvērinātam tiesu izpildītājam, neiesaistot šajā procesā cietušo.</w:t>
            </w:r>
            <w:r w:rsidRPr="009915C8">
              <w:rPr>
                <w:rFonts w:ascii="Times New Roman" w:eastAsia="Times New Roman" w:hAnsi="Times New Roman" w:cs="Times New Roman"/>
                <w:iCs/>
                <w:sz w:val="24"/>
                <w:szCs w:val="24"/>
                <w:lang w:eastAsia="lv-LV"/>
              </w:rPr>
              <w:t xml:space="preserve"> Vienlaikus likumprojekta 47. pantā ietvertajā 634.</w:t>
            </w:r>
            <w:r w:rsidRPr="009915C8">
              <w:rPr>
                <w:rFonts w:ascii="Times New Roman" w:eastAsia="Times New Roman" w:hAnsi="Times New Roman" w:cs="Times New Roman"/>
                <w:iCs/>
                <w:sz w:val="24"/>
                <w:szCs w:val="24"/>
                <w:vertAlign w:val="superscript"/>
                <w:lang w:eastAsia="lv-LV"/>
              </w:rPr>
              <w:t>1</w:t>
            </w:r>
            <w:r w:rsidR="00756343" w:rsidRPr="009915C8">
              <w:rPr>
                <w:rFonts w:ascii="Times New Roman" w:eastAsia="Times New Roman" w:hAnsi="Times New Roman" w:cs="Times New Roman"/>
                <w:iCs/>
                <w:sz w:val="24"/>
                <w:szCs w:val="24"/>
                <w:vertAlign w:val="superscript"/>
                <w:lang w:eastAsia="lv-LV"/>
              </w:rPr>
              <w:t> </w:t>
            </w:r>
            <w:r w:rsidRPr="009915C8">
              <w:rPr>
                <w:rFonts w:ascii="Times New Roman" w:eastAsia="Times New Roman" w:hAnsi="Times New Roman" w:cs="Times New Roman"/>
                <w:iCs/>
                <w:sz w:val="24"/>
                <w:szCs w:val="24"/>
                <w:lang w:eastAsia="lv-LV"/>
              </w:rPr>
              <w:t xml:space="preserve">pantā plānots noteikt, ja kriminālprocesā ir nolēmums par cietušā labā piedzenamu kaitējuma kompensāciju, tiesa vai prokurors, nosūtot izpildei attiecīgi nolēmumu vai </w:t>
            </w:r>
            <w:r w:rsidRPr="009915C8">
              <w:rPr>
                <w:rFonts w:ascii="Times New Roman" w:eastAsia="Times New Roman" w:hAnsi="Times New Roman" w:cs="Times New Roman"/>
                <w:iCs/>
                <w:sz w:val="24"/>
                <w:szCs w:val="24"/>
                <w:lang w:eastAsia="lv-LV"/>
              </w:rPr>
              <w:lastRenderedPageBreak/>
              <w:t>prokurora priekšrakstu</w:t>
            </w:r>
            <w:r w:rsidR="00756343" w:rsidRPr="009915C8">
              <w:rPr>
                <w:rFonts w:ascii="Times New Roman" w:eastAsia="Times New Roman" w:hAnsi="Times New Roman" w:cs="Times New Roman"/>
                <w:iCs/>
                <w:sz w:val="24"/>
                <w:szCs w:val="24"/>
                <w:lang w:eastAsia="lv-LV"/>
              </w:rPr>
              <w:t>, par to informē cietušo.</w:t>
            </w:r>
            <w:r w:rsidRPr="009915C8">
              <w:rPr>
                <w:rFonts w:ascii="Times New Roman" w:eastAsia="Times New Roman" w:hAnsi="Times New Roman" w:cs="Times New Roman"/>
                <w:iCs/>
                <w:sz w:val="24"/>
                <w:szCs w:val="24"/>
                <w:lang w:eastAsia="lv-LV"/>
              </w:rPr>
              <w:t xml:space="preserve"> </w:t>
            </w:r>
          </w:p>
          <w:p w:rsidR="0056607D" w:rsidRPr="009915C8" w:rsidRDefault="0056607D"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Lai gan Civilprocess regulē kārtību, kādā tiek piedzīta kaitējuma kompensācija cietušajam</w:t>
            </w:r>
            <w:r w:rsidR="00D570DD" w:rsidRPr="009915C8">
              <w:rPr>
                <w:rFonts w:ascii="Times New Roman" w:eastAsia="Times New Roman" w:hAnsi="Times New Roman" w:cs="Times New Roman"/>
                <w:iCs/>
                <w:sz w:val="24"/>
                <w:szCs w:val="24"/>
                <w:lang w:eastAsia="lv-LV"/>
              </w:rPr>
              <w:t>, kuram par labu apmierināta kaitējuma kompensācija kriminālprocesa ietvaros</w:t>
            </w:r>
            <w:r w:rsidRPr="009915C8">
              <w:rPr>
                <w:rFonts w:ascii="Times New Roman" w:eastAsia="Times New Roman" w:hAnsi="Times New Roman" w:cs="Times New Roman"/>
                <w:iCs/>
                <w:sz w:val="24"/>
                <w:szCs w:val="24"/>
                <w:lang w:eastAsia="lv-LV"/>
              </w:rPr>
              <w:t xml:space="preserve">, tomēr šobrīd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nav dota atsauce uz </w:t>
            </w:r>
            <w:proofErr w:type="spellStart"/>
            <w:r w:rsidRPr="009915C8">
              <w:rPr>
                <w:rFonts w:ascii="Times New Roman" w:eastAsia="Times New Roman" w:hAnsi="Times New Roman" w:cs="Times New Roman"/>
                <w:iCs/>
                <w:sz w:val="24"/>
                <w:szCs w:val="24"/>
                <w:lang w:eastAsia="lv-LV"/>
              </w:rPr>
              <w:t>CPL</w:t>
            </w:r>
            <w:proofErr w:type="spellEnd"/>
            <w:r w:rsidRPr="009915C8">
              <w:rPr>
                <w:rFonts w:ascii="Times New Roman" w:eastAsia="Times New Roman" w:hAnsi="Times New Roman" w:cs="Times New Roman"/>
                <w:iCs/>
                <w:sz w:val="24"/>
                <w:szCs w:val="24"/>
                <w:lang w:eastAsia="lv-LV"/>
              </w:rPr>
              <w:t xml:space="preserve">. </w:t>
            </w:r>
          </w:p>
          <w:p w:rsidR="00756343" w:rsidRPr="009915C8" w:rsidRDefault="00D570DD"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Ievērojot minēto,</w:t>
            </w:r>
            <w:r w:rsidR="007941F6" w:rsidRPr="009915C8">
              <w:rPr>
                <w:rFonts w:ascii="Times New Roman" w:eastAsia="Times New Roman" w:hAnsi="Times New Roman" w:cs="Times New Roman"/>
                <w:iCs/>
                <w:sz w:val="24"/>
                <w:szCs w:val="24"/>
                <w:lang w:eastAsia="lv-LV"/>
              </w:rPr>
              <w:t xml:space="preserve"> likumprojekta 47. pantā ietvertajā </w:t>
            </w:r>
            <w:proofErr w:type="spellStart"/>
            <w:r w:rsidR="007941F6" w:rsidRPr="009915C8">
              <w:rPr>
                <w:rFonts w:ascii="Times New Roman" w:eastAsia="Times New Roman" w:hAnsi="Times New Roman" w:cs="Times New Roman"/>
                <w:iCs/>
                <w:sz w:val="24"/>
                <w:szCs w:val="24"/>
                <w:lang w:eastAsia="lv-LV"/>
              </w:rPr>
              <w:t>KPL</w:t>
            </w:r>
            <w:proofErr w:type="spellEnd"/>
            <w:proofErr w:type="gramStart"/>
            <w:r w:rsidR="007941F6" w:rsidRPr="009915C8">
              <w:rPr>
                <w:rFonts w:ascii="Times New Roman" w:eastAsia="Times New Roman" w:hAnsi="Times New Roman" w:cs="Times New Roman"/>
                <w:iCs/>
                <w:sz w:val="24"/>
                <w:szCs w:val="24"/>
                <w:lang w:eastAsia="lv-LV"/>
              </w:rPr>
              <w:t xml:space="preserve"> </w:t>
            </w:r>
            <w:r w:rsidR="00756343" w:rsidRPr="009915C8">
              <w:rPr>
                <w:rFonts w:ascii="Times New Roman" w:eastAsia="Times New Roman" w:hAnsi="Times New Roman" w:cs="Times New Roman"/>
                <w:iCs/>
                <w:sz w:val="24"/>
                <w:szCs w:val="24"/>
                <w:lang w:eastAsia="lv-LV"/>
              </w:rPr>
              <w:t xml:space="preserve"> </w:t>
            </w:r>
            <w:proofErr w:type="gramEnd"/>
            <w:r w:rsidR="00756343" w:rsidRPr="009915C8">
              <w:rPr>
                <w:rFonts w:ascii="Times New Roman" w:eastAsia="Times New Roman" w:hAnsi="Times New Roman" w:cs="Times New Roman"/>
                <w:iCs/>
                <w:sz w:val="24"/>
                <w:szCs w:val="24"/>
                <w:lang w:eastAsia="lv-LV"/>
              </w:rPr>
              <w:t>634.</w:t>
            </w:r>
            <w:r w:rsidR="00756343" w:rsidRPr="009915C8">
              <w:rPr>
                <w:rFonts w:ascii="Times New Roman" w:eastAsia="Times New Roman" w:hAnsi="Times New Roman" w:cs="Times New Roman"/>
                <w:iCs/>
                <w:sz w:val="24"/>
                <w:szCs w:val="24"/>
                <w:vertAlign w:val="superscript"/>
                <w:lang w:eastAsia="lv-LV"/>
              </w:rPr>
              <w:t>1 </w:t>
            </w:r>
            <w:r w:rsidR="00756343" w:rsidRPr="009915C8">
              <w:rPr>
                <w:rFonts w:ascii="Times New Roman" w:eastAsia="Times New Roman" w:hAnsi="Times New Roman" w:cs="Times New Roman"/>
                <w:iCs/>
                <w:sz w:val="24"/>
                <w:szCs w:val="24"/>
                <w:lang w:eastAsia="lv-LV"/>
              </w:rPr>
              <w:t>pantā plānots noteikt,</w:t>
            </w:r>
            <w:r w:rsidR="0027145B" w:rsidRPr="009915C8">
              <w:rPr>
                <w:rFonts w:ascii="Times New Roman" w:eastAsia="Times New Roman" w:hAnsi="Times New Roman" w:cs="Times New Roman"/>
                <w:iCs/>
                <w:sz w:val="24"/>
                <w:szCs w:val="24"/>
                <w:lang w:eastAsia="lv-LV"/>
              </w:rPr>
              <w:t xml:space="preserve"> </w:t>
            </w:r>
            <w:r w:rsidR="00756343" w:rsidRPr="009915C8">
              <w:rPr>
                <w:rFonts w:ascii="Times New Roman" w:eastAsia="Times New Roman" w:hAnsi="Times New Roman" w:cs="Times New Roman"/>
                <w:iCs/>
                <w:sz w:val="24"/>
                <w:szCs w:val="24"/>
                <w:lang w:eastAsia="lv-LV"/>
              </w:rPr>
              <w:t xml:space="preserve">ka nolēmums par cietušā labā piedzenamu kaitējuma kompensāciju izpildāms Civilprocesa likumā noteiktajā kārtībā. </w:t>
            </w:r>
            <w:r w:rsidRPr="009915C8">
              <w:rPr>
                <w:rFonts w:ascii="Times New Roman" w:eastAsia="Times New Roman" w:hAnsi="Times New Roman" w:cs="Times New Roman"/>
                <w:iCs/>
                <w:sz w:val="24"/>
                <w:szCs w:val="24"/>
                <w:lang w:eastAsia="lv-LV"/>
              </w:rPr>
              <w:t xml:space="preserve">Vienlaikus, tā kā likumprojektā ir paredzēts atteikties no izpildrakstiem, kā arī, ņemot vērā to, ka pašreizējais </w:t>
            </w:r>
            <w:proofErr w:type="spellStart"/>
            <w:r w:rsidRPr="009915C8">
              <w:rPr>
                <w:rFonts w:ascii="Times New Roman" w:eastAsia="Times New Roman" w:hAnsi="Times New Roman" w:cs="Times New Roman"/>
                <w:iCs/>
                <w:sz w:val="24"/>
                <w:szCs w:val="24"/>
                <w:lang w:eastAsia="lv-LV"/>
              </w:rPr>
              <w:t>CPL</w:t>
            </w:r>
            <w:proofErr w:type="spellEnd"/>
            <w:r w:rsidRPr="009915C8">
              <w:rPr>
                <w:rFonts w:ascii="Times New Roman" w:eastAsia="Times New Roman" w:hAnsi="Times New Roman" w:cs="Times New Roman"/>
                <w:iCs/>
                <w:sz w:val="24"/>
                <w:szCs w:val="24"/>
                <w:lang w:eastAsia="lv-LV"/>
              </w:rPr>
              <w:t xml:space="preserve"> regulējums attiecībā uz cietušajiem, kuriem par labu kriminālprocesa ietvaros ir apmierināta kaitējuma kompensācija, nav cietušajiem labvēlīgs, vienlaikus ar šo likumprojektu tiek virzīts likumprojekts „Grozījumi Civilprocesa likumā”.</w:t>
            </w:r>
          </w:p>
          <w:p w:rsidR="00F55115" w:rsidRPr="009915C8" w:rsidRDefault="00F55115" w:rsidP="00C67117">
            <w:pPr>
              <w:spacing w:after="0" w:line="240" w:lineRule="auto"/>
              <w:ind w:firstLine="399"/>
              <w:jc w:val="both"/>
              <w:rPr>
                <w:rFonts w:ascii="Times New Roman" w:eastAsia="Times New Roman" w:hAnsi="Times New Roman" w:cs="Times New Roman"/>
                <w:iCs/>
                <w:sz w:val="24"/>
                <w:szCs w:val="24"/>
                <w:lang w:eastAsia="lv-LV"/>
              </w:rPr>
            </w:pPr>
          </w:p>
          <w:p w:rsidR="00F55115" w:rsidRPr="009915C8" w:rsidRDefault="00F55115"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Papildus tiek paredzēts pārejas noteikumu punkts, lai noteiktu, ka nolēmumi par kaitējuma kompensācijas piedziņu cietušā labā, kas stājušies spēkā līdz grozījumu veikšanai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60. nodaļā, izpildāmi tādā kārtībā, kāda bija šā nolēmuma spēkā stāšanās dienā.</w:t>
            </w:r>
          </w:p>
          <w:p w:rsidR="0027145B" w:rsidRPr="009915C8" w:rsidRDefault="0027145B" w:rsidP="00C67117">
            <w:pPr>
              <w:spacing w:after="0" w:line="240" w:lineRule="auto"/>
              <w:ind w:firstLine="399"/>
              <w:jc w:val="both"/>
              <w:rPr>
                <w:rFonts w:ascii="Times New Roman" w:eastAsia="Times New Roman" w:hAnsi="Times New Roman" w:cs="Times New Roman"/>
                <w:iCs/>
                <w:sz w:val="24"/>
                <w:szCs w:val="24"/>
                <w:lang w:eastAsia="lv-LV"/>
              </w:rPr>
            </w:pPr>
          </w:p>
          <w:p w:rsidR="00DF16A5" w:rsidRPr="009915C8" w:rsidRDefault="00D570DD" w:rsidP="00C67117">
            <w:pPr>
              <w:spacing w:after="0" w:line="240" w:lineRule="auto"/>
              <w:ind w:firstLine="399"/>
              <w:jc w:val="both"/>
              <w:rPr>
                <w:rFonts w:ascii="Times New Roman" w:hAnsi="Times New Roman" w:cs="Times New Roman"/>
                <w:iCs/>
                <w:sz w:val="24"/>
                <w:szCs w:val="24"/>
              </w:rPr>
            </w:pPr>
            <w:r w:rsidRPr="009915C8">
              <w:rPr>
                <w:rFonts w:ascii="Times New Roman" w:eastAsia="Times New Roman" w:hAnsi="Times New Roman" w:cs="Times New Roman"/>
                <w:iCs/>
                <w:sz w:val="24"/>
                <w:szCs w:val="24"/>
                <w:lang w:eastAsia="lv-LV"/>
              </w:rPr>
              <w:t xml:space="preserve">Šobrīd mantas konfiskāciju kā papildsodu izpilda Latvijas Sodu izpildes kodeksā un Civilprocesa likumā noteiktajā kārtībā. </w:t>
            </w:r>
            <w:r w:rsidR="00DF16A5" w:rsidRPr="009915C8">
              <w:rPr>
                <w:rFonts w:ascii="Times New Roman" w:hAnsi="Times New Roman" w:cs="Times New Roman"/>
                <w:iCs/>
                <w:sz w:val="24"/>
                <w:szCs w:val="24"/>
              </w:rPr>
              <w:t>Vienlaikus tiesu izpildītāji, nodrošinot papildsoda - mantas konfiskācija izpildi,</w:t>
            </w:r>
            <w:r w:rsidR="007D6A37" w:rsidRPr="009915C8">
              <w:rPr>
                <w:rFonts w:ascii="Times New Roman" w:hAnsi="Times New Roman" w:cs="Times New Roman"/>
                <w:iCs/>
                <w:sz w:val="24"/>
                <w:szCs w:val="24"/>
              </w:rPr>
              <w:t xml:space="preserve"> pamatā</w:t>
            </w:r>
            <w:r w:rsidR="00DF16A5" w:rsidRPr="009915C8">
              <w:rPr>
                <w:rFonts w:ascii="Times New Roman" w:hAnsi="Times New Roman" w:cs="Times New Roman"/>
                <w:iCs/>
                <w:sz w:val="24"/>
                <w:szCs w:val="24"/>
              </w:rPr>
              <w:t xml:space="preserve"> izmanto </w:t>
            </w:r>
            <w:proofErr w:type="spellStart"/>
            <w:r w:rsidR="00DF16A5" w:rsidRPr="009915C8">
              <w:rPr>
                <w:rFonts w:ascii="Times New Roman" w:hAnsi="Times New Roman" w:cs="Times New Roman"/>
                <w:iCs/>
                <w:sz w:val="24"/>
                <w:szCs w:val="24"/>
              </w:rPr>
              <w:t>CPL</w:t>
            </w:r>
            <w:proofErr w:type="spellEnd"/>
            <w:r w:rsidR="00DF16A5" w:rsidRPr="009915C8">
              <w:rPr>
                <w:rFonts w:ascii="Times New Roman" w:hAnsi="Times New Roman" w:cs="Times New Roman"/>
                <w:iCs/>
                <w:sz w:val="24"/>
                <w:szCs w:val="24"/>
              </w:rPr>
              <w:t xml:space="preserve"> regulējumu</w:t>
            </w:r>
            <w:r w:rsidR="007D6A37" w:rsidRPr="009915C8">
              <w:rPr>
                <w:rFonts w:ascii="Times New Roman" w:hAnsi="Times New Roman" w:cs="Times New Roman"/>
                <w:iCs/>
                <w:sz w:val="24"/>
                <w:szCs w:val="24"/>
              </w:rPr>
              <w:t xml:space="preserve"> (piemēram, </w:t>
            </w:r>
            <w:proofErr w:type="spellStart"/>
            <w:r w:rsidR="00DF16A5" w:rsidRPr="009915C8">
              <w:rPr>
                <w:rFonts w:ascii="Times New Roman" w:hAnsi="Times New Roman" w:cs="Times New Roman"/>
                <w:iCs/>
                <w:sz w:val="24"/>
                <w:szCs w:val="24"/>
              </w:rPr>
              <w:t>CPL</w:t>
            </w:r>
            <w:proofErr w:type="spellEnd"/>
            <w:r w:rsidR="00DF16A5" w:rsidRPr="009915C8">
              <w:rPr>
                <w:rFonts w:ascii="Times New Roman" w:hAnsi="Times New Roman" w:cs="Times New Roman"/>
                <w:iCs/>
                <w:sz w:val="24"/>
                <w:szCs w:val="24"/>
              </w:rPr>
              <w:t xml:space="preserve"> </w:t>
            </w:r>
            <w:r w:rsidR="00DF16A5" w:rsidRPr="009915C8">
              <w:rPr>
                <w:rFonts w:ascii="Times New Roman" w:hAnsi="Times New Roman" w:cs="Times New Roman"/>
                <w:bCs/>
                <w:iCs/>
                <w:sz w:val="24"/>
                <w:szCs w:val="24"/>
              </w:rPr>
              <w:t xml:space="preserve">630. 631. </w:t>
            </w:r>
            <w:proofErr w:type="spellStart"/>
            <w:proofErr w:type="gramStart"/>
            <w:r w:rsidR="00DF16A5" w:rsidRPr="009915C8">
              <w:rPr>
                <w:rFonts w:ascii="Times New Roman" w:hAnsi="Times New Roman" w:cs="Times New Roman"/>
                <w:bCs/>
                <w:iCs/>
                <w:sz w:val="24"/>
                <w:szCs w:val="24"/>
              </w:rPr>
              <w:t>632.</w:t>
            </w:r>
            <w:r w:rsidR="007D6A37" w:rsidRPr="009915C8">
              <w:rPr>
                <w:rFonts w:ascii="Times New Roman" w:hAnsi="Times New Roman" w:cs="Times New Roman"/>
                <w:bCs/>
                <w:iCs/>
                <w:sz w:val="24"/>
                <w:szCs w:val="24"/>
              </w:rPr>
              <w:t>panti</w:t>
            </w:r>
            <w:proofErr w:type="spellEnd"/>
            <w:proofErr w:type="gramEnd"/>
            <w:r w:rsidR="007D6A37" w:rsidRPr="009915C8">
              <w:rPr>
                <w:rFonts w:ascii="Times New Roman" w:hAnsi="Times New Roman" w:cs="Times New Roman"/>
                <w:bCs/>
                <w:iCs/>
                <w:sz w:val="24"/>
                <w:szCs w:val="24"/>
              </w:rPr>
              <w:t>)</w:t>
            </w:r>
            <w:r w:rsidR="00DF16A5" w:rsidRPr="009915C8">
              <w:rPr>
                <w:rFonts w:ascii="Times New Roman" w:hAnsi="Times New Roman" w:cs="Times New Roman"/>
                <w:bCs/>
                <w:iCs/>
                <w:sz w:val="24"/>
                <w:szCs w:val="24"/>
              </w:rPr>
              <w:t>. A</w:t>
            </w:r>
            <w:r w:rsidR="00DF16A5" w:rsidRPr="009915C8">
              <w:rPr>
                <w:rFonts w:ascii="Times New Roman" w:eastAsia="Times New Roman" w:hAnsi="Times New Roman" w:cs="Times New Roman"/>
                <w:iCs/>
                <w:sz w:val="24"/>
                <w:szCs w:val="24"/>
                <w:lang w:eastAsia="lv-LV"/>
              </w:rPr>
              <w:t xml:space="preserve">tbilstoši pašreizējam regulējumam un praksei, papildsoda – mantas konfiskācija – izpildei nepieciešamās darbības, piemēram, mantas aprakstīšana, apķīlāšana, izsoles kārtība, notiek saskaņā ar </w:t>
            </w:r>
            <w:proofErr w:type="spellStart"/>
            <w:r w:rsidR="00DF16A5" w:rsidRPr="009915C8">
              <w:rPr>
                <w:rFonts w:ascii="Times New Roman" w:eastAsia="Times New Roman" w:hAnsi="Times New Roman" w:cs="Times New Roman"/>
                <w:iCs/>
                <w:sz w:val="24"/>
                <w:szCs w:val="24"/>
                <w:lang w:eastAsia="lv-LV"/>
              </w:rPr>
              <w:t>CPL</w:t>
            </w:r>
            <w:proofErr w:type="spellEnd"/>
            <w:r w:rsidR="00DF16A5" w:rsidRPr="009915C8">
              <w:rPr>
                <w:rFonts w:ascii="Times New Roman" w:eastAsia="Times New Roman" w:hAnsi="Times New Roman" w:cs="Times New Roman"/>
                <w:iCs/>
                <w:sz w:val="24"/>
                <w:szCs w:val="24"/>
                <w:lang w:eastAsia="lv-LV"/>
              </w:rPr>
              <w:t xml:space="preserve"> vispārīgajām normām (</w:t>
            </w:r>
            <w:proofErr w:type="spellStart"/>
            <w:r w:rsidR="00DF16A5" w:rsidRPr="009915C8">
              <w:rPr>
                <w:rFonts w:ascii="Times New Roman" w:eastAsia="Times New Roman" w:hAnsi="Times New Roman" w:cs="Times New Roman"/>
                <w:iCs/>
                <w:sz w:val="24"/>
                <w:szCs w:val="24"/>
                <w:lang w:eastAsia="lv-LV"/>
              </w:rPr>
              <w:t>CPL</w:t>
            </w:r>
            <w:proofErr w:type="spellEnd"/>
            <w:r w:rsidR="00DF16A5" w:rsidRPr="009915C8">
              <w:rPr>
                <w:rFonts w:ascii="Times New Roman" w:eastAsia="Times New Roman" w:hAnsi="Times New Roman" w:cs="Times New Roman"/>
                <w:iCs/>
                <w:sz w:val="24"/>
                <w:szCs w:val="24"/>
                <w:lang w:eastAsia="lv-LV"/>
              </w:rPr>
              <w:t xml:space="preserve"> 71., 73., </w:t>
            </w:r>
            <w:proofErr w:type="spellStart"/>
            <w:r w:rsidR="00DF16A5" w:rsidRPr="009915C8">
              <w:rPr>
                <w:rFonts w:ascii="Times New Roman" w:eastAsia="Times New Roman" w:hAnsi="Times New Roman" w:cs="Times New Roman"/>
                <w:iCs/>
                <w:sz w:val="24"/>
                <w:szCs w:val="24"/>
                <w:lang w:eastAsia="lv-LV"/>
              </w:rPr>
              <w:t>75.nodaļa</w:t>
            </w:r>
            <w:proofErr w:type="spellEnd"/>
            <w:r w:rsidR="00DF16A5" w:rsidRPr="009915C8">
              <w:rPr>
                <w:rFonts w:ascii="Times New Roman" w:eastAsia="Times New Roman" w:hAnsi="Times New Roman" w:cs="Times New Roman"/>
                <w:iCs/>
                <w:sz w:val="24"/>
                <w:szCs w:val="24"/>
                <w:lang w:eastAsia="lv-LV"/>
              </w:rPr>
              <w:t>).</w:t>
            </w:r>
            <w:r w:rsidR="00DF16A5" w:rsidRPr="009915C8">
              <w:rPr>
                <w:rFonts w:ascii="Times New Roman" w:hAnsi="Times New Roman" w:cs="Times New Roman"/>
                <w:sz w:val="24"/>
                <w:szCs w:val="24"/>
              </w:rPr>
              <w:t xml:space="preserve"> </w:t>
            </w:r>
            <w:r w:rsidR="00DF16A5" w:rsidRPr="009915C8">
              <w:rPr>
                <w:rFonts w:ascii="Times New Roman" w:hAnsi="Times New Roman" w:cs="Times New Roman"/>
                <w:bCs/>
                <w:iCs/>
                <w:sz w:val="24"/>
                <w:szCs w:val="24"/>
              </w:rPr>
              <w:t xml:space="preserve">Tāpat </w:t>
            </w:r>
            <w:bookmarkStart w:id="3" w:name="n68"/>
            <w:proofErr w:type="spellStart"/>
            <w:r w:rsidR="00DF16A5" w:rsidRPr="009915C8">
              <w:rPr>
                <w:rFonts w:ascii="Times New Roman" w:hAnsi="Times New Roman" w:cs="Times New Roman"/>
                <w:bCs/>
                <w:iCs/>
                <w:sz w:val="24"/>
                <w:szCs w:val="24"/>
              </w:rPr>
              <w:t>CPL</w:t>
            </w:r>
            <w:proofErr w:type="spellEnd"/>
            <w:r w:rsidR="00DF16A5" w:rsidRPr="009915C8">
              <w:rPr>
                <w:rFonts w:ascii="Times New Roman" w:hAnsi="Times New Roman" w:cs="Times New Roman"/>
                <w:bCs/>
                <w:iCs/>
                <w:sz w:val="24"/>
                <w:szCs w:val="24"/>
              </w:rPr>
              <w:t xml:space="preserve"> </w:t>
            </w:r>
            <w:proofErr w:type="spellStart"/>
            <w:r w:rsidR="00DF16A5" w:rsidRPr="009915C8">
              <w:rPr>
                <w:rFonts w:ascii="Times New Roman" w:hAnsi="Times New Roman" w:cs="Times New Roman"/>
                <w:iCs/>
                <w:sz w:val="24"/>
                <w:szCs w:val="24"/>
              </w:rPr>
              <w:t>68.nodaļā</w:t>
            </w:r>
            <w:proofErr w:type="spellEnd"/>
            <w:r w:rsidR="00DF16A5" w:rsidRPr="009915C8">
              <w:rPr>
                <w:rFonts w:ascii="Times New Roman" w:hAnsi="Times New Roman" w:cs="Times New Roman"/>
                <w:iCs/>
                <w:sz w:val="24"/>
                <w:szCs w:val="24"/>
              </w:rPr>
              <w:t xml:space="preserve"> reglamentēts tiesu izpildītāja statuss</w:t>
            </w:r>
            <w:bookmarkEnd w:id="3"/>
            <w:r w:rsidR="00DF16A5" w:rsidRPr="009915C8">
              <w:rPr>
                <w:rFonts w:ascii="Times New Roman" w:hAnsi="Times New Roman" w:cs="Times New Roman"/>
                <w:iCs/>
                <w:sz w:val="24"/>
                <w:szCs w:val="24"/>
              </w:rPr>
              <w:t>.</w:t>
            </w:r>
            <w:r w:rsidR="00DF16A5" w:rsidRPr="009915C8">
              <w:rPr>
                <w:iCs/>
                <w:sz w:val="24"/>
                <w:szCs w:val="24"/>
              </w:rPr>
              <w:t xml:space="preserve"> </w:t>
            </w:r>
            <w:proofErr w:type="spellStart"/>
            <w:r w:rsidR="00DF16A5" w:rsidRPr="009915C8">
              <w:rPr>
                <w:rFonts w:ascii="Times New Roman" w:eastAsia="Times New Roman" w:hAnsi="Times New Roman" w:cs="Times New Roman"/>
                <w:iCs/>
                <w:sz w:val="24"/>
                <w:szCs w:val="24"/>
                <w:lang w:eastAsia="lv-LV"/>
              </w:rPr>
              <w:t>LSIK</w:t>
            </w:r>
            <w:proofErr w:type="spellEnd"/>
            <w:r w:rsidR="00DF16A5" w:rsidRPr="009915C8">
              <w:rPr>
                <w:rFonts w:ascii="Times New Roman" w:eastAsia="Times New Roman" w:hAnsi="Times New Roman" w:cs="Times New Roman"/>
                <w:iCs/>
                <w:sz w:val="24"/>
                <w:szCs w:val="24"/>
                <w:lang w:eastAsia="lv-LV"/>
              </w:rPr>
              <w:t xml:space="preserve"> nosaka tikai nelielu daļu no mantas konfiskācijas procedūrām, paralēli arī </w:t>
            </w:r>
            <w:proofErr w:type="spellStart"/>
            <w:r w:rsidR="007D6A37" w:rsidRPr="009915C8">
              <w:rPr>
                <w:rFonts w:ascii="Times New Roman" w:eastAsia="Times New Roman" w:hAnsi="Times New Roman" w:cs="Times New Roman"/>
                <w:iCs/>
                <w:sz w:val="24"/>
                <w:szCs w:val="24"/>
                <w:lang w:eastAsia="lv-LV"/>
              </w:rPr>
              <w:t>CPL</w:t>
            </w:r>
            <w:proofErr w:type="spellEnd"/>
            <w:r w:rsidR="00DF16A5" w:rsidRPr="009915C8">
              <w:rPr>
                <w:rFonts w:ascii="Times New Roman" w:eastAsia="Times New Roman" w:hAnsi="Times New Roman" w:cs="Times New Roman"/>
                <w:iCs/>
                <w:sz w:val="24"/>
                <w:szCs w:val="24"/>
                <w:lang w:eastAsia="lv-LV"/>
              </w:rPr>
              <w:t xml:space="preserve"> pastāvot regulējumam, kas nosaka mantas konfiskācijas izpildes kārtību.</w:t>
            </w:r>
            <w:r w:rsidR="007D6A37" w:rsidRPr="009915C8">
              <w:rPr>
                <w:rFonts w:ascii="Times New Roman" w:hAnsi="Times New Roman" w:cs="Times New Roman"/>
                <w:iCs/>
                <w:sz w:val="24"/>
                <w:szCs w:val="24"/>
              </w:rPr>
              <w:t xml:space="preserve"> </w:t>
            </w:r>
            <w:r w:rsidR="00DF16A5" w:rsidRPr="009915C8">
              <w:rPr>
                <w:rFonts w:ascii="Times New Roman" w:eastAsia="Times New Roman" w:hAnsi="Times New Roman" w:cs="Times New Roman"/>
                <w:iCs/>
                <w:sz w:val="24"/>
                <w:szCs w:val="24"/>
                <w:lang w:eastAsia="lv-LV"/>
              </w:rPr>
              <w:t xml:space="preserve">Tādēļ arī speciālais regulējums, kas paredz mantas konfiskācijas kā papildsoda izpildi, proti, īpašu konfiskācijas veidu, jāietver vienuviet, proti - </w:t>
            </w:r>
            <w:proofErr w:type="spellStart"/>
            <w:r w:rsidR="00DF16A5" w:rsidRPr="009915C8">
              <w:rPr>
                <w:rFonts w:ascii="Times New Roman" w:eastAsia="Times New Roman" w:hAnsi="Times New Roman" w:cs="Times New Roman"/>
                <w:iCs/>
                <w:sz w:val="24"/>
                <w:szCs w:val="24"/>
                <w:lang w:eastAsia="lv-LV"/>
              </w:rPr>
              <w:t>CPL</w:t>
            </w:r>
            <w:proofErr w:type="spellEnd"/>
            <w:r w:rsidR="00DF16A5" w:rsidRPr="009915C8">
              <w:rPr>
                <w:rFonts w:ascii="Times New Roman" w:eastAsia="Times New Roman" w:hAnsi="Times New Roman" w:cs="Times New Roman"/>
                <w:iCs/>
                <w:sz w:val="24"/>
                <w:szCs w:val="24"/>
                <w:lang w:eastAsia="lv-LV"/>
              </w:rPr>
              <w:t>.</w:t>
            </w:r>
          </w:p>
          <w:p w:rsidR="00DF16A5" w:rsidRPr="009915C8" w:rsidRDefault="00DF16A5" w:rsidP="00C67117">
            <w:pPr>
              <w:spacing w:after="0" w:line="240" w:lineRule="auto"/>
              <w:ind w:firstLine="399"/>
              <w:jc w:val="both"/>
              <w:rPr>
                <w:rFonts w:ascii="Times New Roman" w:eastAsia="Times New Roman" w:hAnsi="Times New Roman" w:cs="Times New Roman"/>
                <w:iCs/>
                <w:sz w:val="24"/>
                <w:szCs w:val="24"/>
                <w:lang w:eastAsia="lv-LV"/>
              </w:rPr>
            </w:pPr>
          </w:p>
          <w:p w:rsidR="007D6A37" w:rsidRPr="009915C8" w:rsidRDefault="007D6A37"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Ievērojot minēto </w:t>
            </w:r>
            <w:r w:rsidR="00D570DD" w:rsidRPr="009915C8">
              <w:rPr>
                <w:rFonts w:ascii="Times New Roman" w:eastAsia="Times New Roman" w:hAnsi="Times New Roman" w:cs="Times New Roman"/>
                <w:iCs/>
                <w:sz w:val="24"/>
                <w:szCs w:val="24"/>
                <w:lang w:eastAsia="lv-LV"/>
              </w:rPr>
              <w:t xml:space="preserve">likumprojekta 47. pantā ietvertajā </w:t>
            </w:r>
            <w:proofErr w:type="spellStart"/>
            <w:r w:rsidR="00D570DD" w:rsidRPr="009915C8">
              <w:rPr>
                <w:rFonts w:ascii="Times New Roman" w:eastAsia="Times New Roman" w:hAnsi="Times New Roman" w:cs="Times New Roman"/>
                <w:iCs/>
                <w:sz w:val="24"/>
                <w:szCs w:val="24"/>
                <w:lang w:eastAsia="lv-LV"/>
              </w:rPr>
              <w:t>KPL</w:t>
            </w:r>
            <w:proofErr w:type="spellEnd"/>
            <w:proofErr w:type="gramStart"/>
            <w:r w:rsidR="00D570DD" w:rsidRPr="009915C8">
              <w:rPr>
                <w:rFonts w:ascii="Times New Roman" w:eastAsia="Times New Roman" w:hAnsi="Times New Roman" w:cs="Times New Roman"/>
                <w:iCs/>
                <w:sz w:val="24"/>
                <w:szCs w:val="24"/>
                <w:lang w:eastAsia="lv-LV"/>
              </w:rPr>
              <w:t xml:space="preserve">  </w:t>
            </w:r>
            <w:proofErr w:type="gramEnd"/>
            <w:r w:rsidR="00D570DD" w:rsidRPr="009915C8">
              <w:rPr>
                <w:rFonts w:ascii="Times New Roman" w:eastAsia="Times New Roman" w:hAnsi="Times New Roman" w:cs="Times New Roman"/>
                <w:iCs/>
                <w:sz w:val="24"/>
                <w:szCs w:val="24"/>
                <w:lang w:eastAsia="lv-LV"/>
              </w:rPr>
              <w:t>634.</w:t>
            </w:r>
            <w:r w:rsidR="00D570DD" w:rsidRPr="009915C8">
              <w:rPr>
                <w:rFonts w:ascii="Times New Roman" w:eastAsia="Times New Roman" w:hAnsi="Times New Roman" w:cs="Times New Roman"/>
                <w:iCs/>
                <w:sz w:val="24"/>
                <w:szCs w:val="24"/>
                <w:vertAlign w:val="superscript"/>
                <w:lang w:eastAsia="lv-LV"/>
              </w:rPr>
              <w:t>1 </w:t>
            </w:r>
            <w:r w:rsidR="00D570DD" w:rsidRPr="009915C8">
              <w:rPr>
                <w:rFonts w:ascii="Times New Roman" w:eastAsia="Times New Roman" w:hAnsi="Times New Roman" w:cs="Times New Roman"/>
                <w:iCs/>
                <w:sz w:val="24"/>
                <w:szCs w:val="24"/>
                <w:lang w:eastAsia="lv-LV"/>
              </w:rPr>
              <w:t>pantā plānots noteikt, ka nolēmums par mantas konfiskāciju kā papildsodu vai kā piespiedu ietekmēšanas l</w:t>
            </w:r>
            <w:r w:rsidRPr="009915C8">
              <w:rPr>
                <w:rFonts w:ascii="Times New Roman" w:eastAsia="Times New Roman" w:hAnsi="Times New Roman" w:cs="Times New Roman"/>
                <w:iCs/>
                <w:sz w:val="24"/>
                <w:szCs w:val="24"/>
                <w:lang w:eastAsia="lv-LV"/>
              </w:rPr>
              <w:t xml:space="preserve">īdzekli </w:t>
            </w:r>
            <w:r w:rsidR="00D570DD" w:rsidRPr="009915C8">
              <w:rPr>
                <w:rFonts w:ascii="Times New Roman" w:eastAsia="Times New Roman" w:hAnsi="Times New Roman" w:cs="Times New Roman"/>
                <w:iCs/>
                <w:sz w:val="24"/>
                <w:szCs w:val="24"/>
                <w:lang w:eastAsia="lv-LV"/>
              </w:rPr>
              <w:t>izpildāms Civilprocesa likumā noteiktajā kārtībā.</w:t>
            </w:r>
            <w:r w:rsidRPr="009915C8">
              <w:rPr>
                <w:rFonts w:ascii="Times New Roman" w:eastAsia="Times New Roman" w:hAnsi="Times New Roman" w:cs="Times New Roman"/>
                <w:iCs/>
                <w:sz w:val="24"/>
                <w:szCs w:val="24"/>
                <w:lang w:eastAsia="lv-LV"/>
              </w:rPr>
              <w:t xml:space="preserve"> </w:t>
            </w:r>
          </w:p>
          <w:p w:rsidR="00C80827" w:rsidRPr="009915C8" w:rsidRDefault="007D6A37" w:rsidP="00C67117">
            <w:pPr>
              <w:spacing w:after="0" w:line="240" w:lineRule="auto"/>
              <w:ind w:firstLine="399"/>
              <w:jc w:val="both"/>
              <w:rPr>
                <w:rFonts w:ascii="Times New Roman" w:hAnsi="Times New Roman"/>
                <w:sz w:val="24"/>
                <w:szCs w:val="24"/>
              </w:rPr>
            </w:pPr>
            <w:r w:rsidRPr="009915C8">
              <w:rPr>
                <w:rFonts w:ascii="Times New Roman" w:eastAsia="Times New Roman" w:hAnsi="Times New Roman" w:cs="Times New Roman"/>
                <w:iCs/>
                <w:sz w:val="24"/>
                <w:szCs w:val="24"/>
                <w:lang w:eastAsia="lv-LV"/>
              </w:rPr>
              <w:t xml:space="preserve">Vienlaikus ar šo likumprojektu tiek virzīts likumprojekts „Grozījumi Latvijas Sodu izpildes kodeksā”, </w:t>
            </w:r>
            <w:r w:rsidRPr="009915C8">
              <w:rPr>
                <w:rFonts w:ascii="Times New Roman" w:eastAsia="Times New Roman" w:hAnsi="Times New Roman" w:cs="Times New Roman"/>
                <w:iCs/>
                <w:sz w:val="24"/>
                <w:szCs w:val="24"/>
                <w:lang w:eastAsia="lv-LV"/>
              </w:rPr>
              <w:lastRenderedPageBreak/>
              <w:t xml:space="preserve">paredzot izslēgt normas attiecībā uz mantas konfiskācijas kā soda izpildi. Tāpat tiek virzīts likumprojekts „Grozījumi Civilprocesa likumā”, papildinot </w:t>
            </w:r>
            <w:proofErr w:type="spellStart"/>
            <w:r w:rsidRPr="009915C8">
              <w:rPr>
                <w:rFonts w:ascii="Times New Roman" w:eastAsia="Times New Roman" w:hAnsi="Times New Roman" w:cs="Times New Roman"/>
                <w:iCs/>
                <w:sz w:val="24"/>
                <w:szCs w:val="24"/>
                <w:lang w:eastAsia="lv-LV"/>
              </w:rPr>
              <w:t>CPL</w:t>
            </w:r>
            <w:proofErr w:type="spellEnd"/>
            <w:r w:rsidRPr="009915C8">
              <w:rPr>
                <w:rFonts w:ascii="Times New Roman" w:eastAsia="Times New Roman" w:hAnsi="Times New Roman" w:cs="Times New Roman"/>
                <w:iCs/>
                <w:sz w:val="24"/>
                <w:szCs w:val="24"/>
                <w:lang w:eastAsia="lv-LV"/>
              </w:rPr>
              <w:t xml:space="preserve"> ar normām</w:t>
            </w:r>
            <w:r w:rsidRPr="009915C8">
              <w:rPr>
                <w:rFonts w:ascii="Times New Roman" w:hAnsi="Times New Roman"/>
                <w:sz w:val="24"/>
                <w:szCs w:val="24"/>
              </w:rPr>
              <w:t xml:space="preserve">, kas vērstas uz mantas konfiskācijas kā papildsoda izpildes pilnveidošanu, tai skaitā plānots papildināt </w:t>
            </w:r>
            <w:proofErr w:type="spellStart"/>
            <w:r w:rsidRPr="009915C8">
              <w:rPr>
                <w:rFonts w:ascii="Times New Roman" w:hAnsi="Times New Roman"/>
                <w:sz w:val="24"/>
                <w:szCs w:val="24"/>
              </w:rPr>
              <w:t>CPL</w:t>
            </w:r>
            <w:proofErr w:type="spellEnd"/>
            <w:r w:rsidRPr="009915C8">
              <w:rPr>
                <w:rFonts w:ascii="Times New Roman" w:hAnsi="Times New Roman"/>
                <w:sz w:val="24"/>
                <w:szCs w:val="24"/>
              </w:rPr>
              <w:t xml:space="preserve"> ar jaunu 591.¹</w:t>
            </w:r>
            <w:r w:rsidR="004F5765" w:rsidRPr="009915C8">
              <w:rPr>
                <w:rFonts w:ascii="Times New Roman" w:hAnsi="Times New Roman"/>
                <w:sz w:val="24"/>
                <w:szCs w:val="24"/>
              </w:rPr>
              <w:t xml:space="preserve"> </w:t>
            </w:r>
            <w:r w:rsidRPr="009915C8">
              <w:rPr>
                <w:rFonts w:ascii="Times New Roman" w:hAnsi="Times New Roman"/>
                <w:sz w:val="24"/>
                <w:szCs w:val="24"/>
              </w:rPr>
              <w:t>pantu „Kustamās mantas konfiskācijas izpildes kārtība”, 599.¹</w:t>
            </w:r>
            <w:r w:rsidR="004F5765" w:rsidRPr="009915C8">
              <w:rPr>
                <w:rFonts w:ascii="Times New Roman" w:hAnsi="Times New Roman"/>
                <w:sz w:val="24"/>
                <w:szCs w:val="24"/>
              </w:rPr>
              <w:t xml:space="preserve"> </w:t>
            </w:r>
            <w:r w:rsidRPr="009915C8">
              <w:rPr>
                <w:rFonts w:ascii="Times New Roman" w:hAnsi="Times New Roman"/>
                <w:sz w:val="24"/>
                <w:szCs w:val="24"/>
              </w:rPr>
              <w:t>pantu „Sprieduma par naudas līdzekļu konfiskāciju izpildes kārtība” un 618.¹</w:t>
            </w:r>
            <w:r w:rsidR="004F5765" w:rsidRPr="009915C8">
              <w:rPr>
                <w:rFonts w:ascii="Times New Roman" w:hAnsi="Times New Roman"/>
                <w:sz w:val="24"/>
                <w:szCs w:val="24"/>
              </w:rPr>
              <w:t xml:space="preserve"> </w:t>
            </w:r>
            <w:r w:rsidRPr="009915C8">
              <w:rPr>
                <w:rFonts w:ascii="Times New Roman" w:hAnsi="Times New Roman"/>
                <w:sz w:val="24"/>
                <w:szCs w:val="24"/>
              </w:rPr>
              <w:t xml:space="preserve">pantu „Nekustamā īpašuma konfiskācijas izpildes kārtība”, kas paredz tieši mantas konfiskācijai pielāgotu procesuālo kārtību. </w:t>
            </w:r>
          </w:p>
          <w:p w:rsidR="004F5765" w:rsidRPr="009915C8" w:rsidRDefault="004F5765" w:rsidP="00C67117">
            <w:pPr>
              <w:spacing w:after="0" w:line="240" w:lineRule="auto"/>
              <w:ind w:firstLine="399"/>
              <w:jc w:val="both"/>
              <w:rPr>
                <w:rFonts w:ascii="Times New Roman" w:hAnsi="Times New Roman"/>
                <w:sz w:val="24"/>
                <w:szCs w:val="24"/>
              </w:rPr>
            </w:pPr>
          </w:p>
          <w:p w:rsidR="004F5765" w:rsidRPr="009915C8" w:rsidRDefault="004F5765" w:rsidP="00C67117">
            <w:pPr>
              <w:spacing w:after="0" w:line="240" w:lineRule="auto"/>
              <w:ind w:firstLine="399"/>
              <w:jc w:val="both"/>
              <w:rPr>
                <w:rFonts w:ascii="Times New Roman" w:hAnsi="Times New Roman"/>
                <w:sz w:val="24"/>
                <w:szCs w:val="24"/>
              </w:rPr>
            </w:pPr>
            <w:r w:rsidRPr="009915C8">
              <w:rPr>
                <w:rFonts w:ascii="Times New Roman" w:hAnsi="Times New Roman"/>
                <w:sz w:val="24"/>
                <w:szCs w:val="24"/>
              </w:rPr>
              <w:t xml:space="preserve">Šobrīd </w:t>
            </w:r>
            <w:proofErr w:type="spellStart"/>
            <w:r w:rsidRPr="009915C8">
              <w:rPr>
                <w:rFonts w:ascii="Times New Roman" w:hAnsi="Times New Roman"/>
                <w:sz w:val="24"/>
                <w:szCs w:val="24"/>
              </w:rPr>
              <w:t>KPL</w:t>
            </w:r>
            <w:proofErr w:type="spellEnd"/>
            <w:r w:rsidRPr="009915C8">
              <w:rPr>
                <w:rFonts w:ascii="Times New Roman" w:hAnsi="Times New Roman"/>
                <w:sz w:val="24"/>
                <w:szCs w:val="24"/>
              </w:rPr>
              <w:t xml:space="preserve"> 634. panta 4.</w:t>
            </w:r>
            <w:r w:rsidRPr="009915C8">
              <w:rPr>
                <w:rFonts w:ascii="Times New Roman" w:hAnsi="Times New Roman"/>
                <w:sz w:val="24"/>
                <w:szCs w:val="24"/>
                <w:vertAlign w:val="superscript"/>
              </w:rPr>
              <w:t>1</w:t>
            </w:r>
            <w:r w:rsidRPr="009915C8">
              <w:rPr>
                <w:rFonts w:ascii="Times New Roman" w:hAnsi="Times New Roman"/>
                <w:sz w:val="24"/>
                <w:szCs w:val="24"/>
              </w:rPr>
              <w:t xml:space="preserve"> daļā noteikts, ka tiesa izpildrakstu par procesuālo izdevumu piedziņu nosūta izpildei pēc tam, kad beidzies sprieduma un lēmuma labprātīgas izpildes termiņš. Ievērojot to, ka ir paredzēta atteikšanās no izpildrakstiem un mantiska rakstura nolēmuma nodošanu izpildei pl</w:t>
            </w:r>
            <w:r w:rsidR="00D54C71" w:rsidRPr="009915C8">
              <w:rPr>
                <w:rFonts w:ascii="Times New Roman" w:hAnsi="Times New Roman"/>
                <w:sz w:val="24"/>
                <w:szCs w:val="24"/>
              </w:rPr>
              <w:t xml:space="preserve">ānots ietvert </w:t>
            </w:r>
            <w:proofErr w:type="spellStart"/>
            <w:r w:rsidR="00D54C71" w:rsidRPr="009915C8">
              <w:rPr>
                <w:rFonts w:ascii="Times New Roman" w:hAnsi="Times New Roman"/>
                <w:sz w:val="24"/>
                <w:szCs w:val="24"/>
              </w:rPr>
              <w:t>KPL</w:t>
            </w:r>
            <w:proofErr w:type="spellEnd"/>
            <w:r w:rsidR="00D54C71" w:rsidRPr="009915C8">
              <w:rPr>
                <w:rFonts w:ascii="Times New Roman" w:hAnsi="Times New Roman"/>
                <w:sz w:val="24"/>
                <w:szCs w:val="24"/>
              </w:rPr>
              <w:t> </w:t>
            </w:r>
            <w:r w:rsidRPr="009915C8">
              <w:rPr>
                <w:rFonts w:ascii="Times New Roman" w:hAnsi="Times New Roman"/>
                <w:sz w:val="24"/>
                <w:szCs w:val="24"/>
              </w:rPr>
              <w:t>634.</w:t>
            </w:r>
            <w:r w:rsidRPr="009915C8">
              <w:rPr>
                <w:rFonts w:ascii="Times New Roman" w:hAnsi="Times New Roman"/>
                <w:sz w:val="24"/>
                <w:szCs w:val="24"/>
                <w:vertAlign w:val="superscript"/>
              </w:rPr>
              <w:t>1</w:t>
            </w:r>
            <w:r w:rsidRPr="009915C8">
              <w:rPr>
                <w:rFonts w:ascii="Times New Roman" w:hAnsi="Times New Roman"/>
                <w:sz w:val="24"/>
                <w:szCs w:val="24"/>
              </w:rPr>
              <w:t> pantā, attiecīgi 634.</w:t>
            </w:r>
            <w:r w:rsidRPr="009915C8">
              <w:rPr>
                <w:rFonts w:ascii="Times New Roman" w:hAnsi="Times New Roman"/>
                <w:sz w:val="24"/>
                <w:szCs w:val="24"/>
                <w:vertAlign w:val="superscript"/>
              </w:rPr>
              <w:t>1</w:t>
            </w:r>
            <w:r w:rsidRPr="009915C8">
              <w:rPr>
                <w:rFonts w:ascii="Times New Roman" w:hAnsi="Times New Roman"/>
                <w:sz w:val="24"/>
                <w:szCs w:val="24"/>
              </w:rPr>
              <w:t xml:space="preserve"> pantā paredzēts noteikt, ka gadījumos, kad </w:t>
            </w:r>
            <w:proofErr w:type="spellStart"/>
            <w:r w:rsidRPr="009915C8">
              <w:rPr>
                <w:rFonts w:ascii="Times New Roman" w:hAnsi="Times New Roman"/>
                <w:sz w:val="24"/>
                <w:szCs w:val="24"/>
              </w:rPr>
              <w:t>KPL</w:t>
            </w:r>
            <w:proofErr w:type="spellEnd"/>
            <w:r w:rsidRPr="009915C8">
              <w:rPr>
                <w:rFonts w:ascii="Times New Roman" w:hAnsi="Times New Roman"/>
                <w:sz w:val="24"/>
                <w:szCs w:val="24"/>
              </w:rPr>
              <w:t xml:space="preserve"> paredz termiņu nolēmuma labprātīgai izpildei (piemēram, procesuālo izdevumu samaksai, </w:t>
            </w:r>
            <w:r w:rsidR="00E73CA4" w:rsidRPr="009915C8">
              <w:rPr>
                <w:rFonts w:ascii="Times New Roman" w:hAnsi="Times New Roman"/>
                <w:sz w:val="24"/>
                <w:szCs w:val="24"/>
              </w:rPr>
              <w:t>noziedzīgi iegūtas mantas aizstāšanas pēc personas lūguma gadījumos</w:t>
            </w:r>
            <w:r w:rsidRPr="009915C8">
              <w:rPr>
                <w:rFonts w:ascii="Times New Roman" w:hAnsi="Times New Roman"/>
                <w:sz w:val="24"/>
                <w:szCs w:val="24"/>
              </w:rPr>
              <w:t>,</w:t>
            </w:r>
            <w:r w:rsidR="00E73CA4" w:rsidRPr="009915C8">
              <w:rPr>
                <w:rFonts w:ascii="Times New Roman" w:hAnsi="Times New Roman"/>
                <w:sz w:val="24"/>
                <w:szCs w:val="24"/>
              </w:rPr>
              <w:t xml:space="preserve"> kaitējuma kompensācijas samaksai)</w:t>
            </w:r>
            <w:r w:rsidRPr="009915C8">
              <w:rPr>
                <w:rFonts w:ascii="Times New Roman" w:hAnsi="Times New Roman"/>
                <w:sz w:val="24"/>
                <w:szCs w:val="24"/>
              </w:rPr>
              <w:t xml:space="preserve"> nolēmum</w:t>
            </w:r>
            <w:r w:rsidR="00E73CA4" w:rsidRPr="009915C8">
              <w:rPr>
                <w:rFonts w:ascii="Times New Roman" w:hAnsi="Times New Roman"/>
                <w:sz w:val="24"/>
                <w:szCs w:val="24"/>
              </w:rPr>
              <w:t>u nosūta izpildei pēc tam, kad beidzies labprātīgas izpildes termiņš.</w:t>
            </w:r>
          </w:p>
          <w:p w:rsidR="002B3F92" w:rsidRPr="009915C8" w:rsidRDefault="002B3F92" w:rsidP="00C67117">
            <w:pPr>
              <w:spacing w:after="0" w:line="240" w:lineRule="auto"/>
              <w:ind w:firstLine="399"/>
              <w:jc w:val="both"/>
              <w:rPr>
                <w:rFonts w:ascii="Times New Roman" w:hAnsi="Times New Roman"/>
                <w:sz w:val="24"/>
                <w:szCs w:val="24"/>
              </w:rPr>
            </w:pPr>
          </w:p>
          <w:p w:rsidR="00C80827" w:rsidRPr="009915C8" w:rsidRDefault="001375AC"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Eksperti darba grupu sanāksmēs nolēma, ka jautājums par notiesāto personu meklēšanu ir ietverams atsevišķā pantā, jo likumprojekta 634. pantā paredzēts ietvert normas, kas attiecas uz sprieduma, lēmuma vai prokurora priekšraksta </w:t>
            </w:r>
            <w:r w:rsidRPr="009915C8">
              <w:rPr>
                <w:rFonts w:ascii="Times New Roman" w:eastAsia="Times New Roman" w:hAnsi="Times New Roman" w:cs="Times New Roman"/>
                <w:iCs/>
                <w:sz w:val="24"/>
                <w:szCs w:val="24"/>
                <w:u w:val="single"/>
                <w:lang w:eastAsia="lv-LV"/>
              </w:rPr>
              <w:t>nodošanu izpildei</w:t>
            </w:r>
            <w:r w:rsidRPr="009915C8">
              <w:rPr>
                <w:rFonts w:ascii="Times New Roman" w:eastAsia="Times New Roman" w:hAnsi="Times New Roman" w:cs="Times New Roman"/>
                <w:iCs/>
                <w:sz w:val="24"/>
                <w:szCs w:val="24"/>
                <w:lang w:eastAsia="lv-LV"/>
              </w:rPr>
              <w:t xml:space="preserve">. Tādējādi likumprojekta 47. pantā paredzēts papildināt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ar 634.</w:t>
            </w:r>
            <w:r w:rsidRPr="009915C8">
              <w:rPr>
                <w:rFonts w:ascii="Times New Roman" w:eastAsia="Times New Roman" w:hAnsi="Times New Roman" w:cs="Times New Roman"/>
                <w:iCs/>
                <w:sz w:val="24"/>
                <w:szCs w:val="24"/>
                <w:vertAlign w:val="superscript"/>
                <w:lang w:eastAsia="lv-LV"/>
              </w:rPr>
              <w:t>2</w:t>
            </w:r>
            <w:r w:rsidRPr="009915C8">
              <w:rPr>
                <w:rFonts w:ascii="Times New Roman" w:eastAsia="Times New Roman" w:hAnsi="Times New Roman" w:cs="Times New Roman"/>
                <w:iCs/>
                <w:sz w:val="24"/>
                <w:szCs w:val="24"/>
                <w:lang w:eastAsia="lv-LV"/>
              </w:rPr>
              <w:t xml:space="preserve"> pantu (Notiesātā meklēšana), tajā ietverot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634. panta septīto un astoto daļu.</w:t>
            </w:r>
          </w:p>
          <w:p w:rsidR="001375AC" w:rsidRPr="009915C8" w:rsidRDefault="001375AC" w:rsidP="00C67117">
            <w:pPr>
              <w:spacing w:after="0" w:line="240" w:lineRule="auto"/>
              <w:ind w:firstLine="399"/>
              <w:jc w:val="both"/>
              <w:rPr>
                <w:rFonts w:ascii="Times New Roman" w:eastAsia="Times New Roman" w:hAnsi="Times New Roman" w:cs="Times New Roman"/>
                <w:iCs/>
                <w:sz w:val="24"/>
                <w:szCs w:val="24"/>
                <w:lang w:eastAsia="lv-LV"/>
              </w:rPr>
            </w:pPr>
          </w:p>
          <w:p w:rsidR="004F5765" w:rsidRPr="009915C8" w:rsidRDefault="00D54C71" w:rsidP="00C67117">
            <w:pPr>
              <w:spacing w:after="0" w:line="240" w:lineRule="auto"/>
              <w:ind w:firstLine="399"/>
              <w:jc w:val="both"/>
              <w:rPr>
                <w:rFonts w:ascii="Times New Roman" w:eastAsia="Times New Roman" w:hAnsi="Times New Roman" w:cs="Times New Roman"/>
                <w:iCs/>
                <w:sz w:val="24"/>
                <w:szCs w:val="24"/>
                <w:lang w:eastAsia="lv-LV"/>
              </w:rPr>
            </w:pP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60. nodaļā tiek regulēta sprieduma, lēmuma un prokurora priekšraksta nodošana izpildei. </w:t>
            </w:r>
            <w:proofErr w:type="gramStart"/>
            <w:r w:rsidRPr="009915C8">
              <w:rPr>
                <w:rFonts w:ascii="Times New Roman" w:eastAsia="Times New Roman" w:hAnsi="Times New Roman" w:cs="Times New Roman"/>
                <w:iCs/>
                <w:sz w:val="24"/>
                <w:szCs w:val="24"/>
                <w:lang w:eastAsia="lv-LV"/>
              </w:rPr>
              <w:t>Savukārt,</w:t>
            </w:r>
            <w:proofErr w:type="gramEnd"/>
            <w:r w:rsidRPr="009915C8">
              <w:rPr>
                <w:rFonts w:ascii="Times New Roman" w:eastAsia="Times New Roman" w:hAnsi="Times New Roman" w:cs="Times New Roman"/>
                <w:iCs/>
                <w:sz w:val="24"/>
                <w:szCs w:val="24"/>
                <w:lang w:eastAsia="lv-LV"/>
              </w:rPr>
              <w:t xml:space="preserve"> normas attiecībā uz spriedumu un lēmumu izpildes laikā radušos jautājumu izskatīšanu paredzētas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62. nodaļā, kurā cita starpā ietverts arī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649. pants, kas noteic sprieduma vai prokurora priekšraksta par sodu izpildi, ja ir vairāki spriedumi vai priekšraksti par sodu. Vienlaikus nolēmuma par medicīniska rakstura piespiedu līdzekļa noteikšanu izpilde, ja ir vairāki nolēmumi, ir noteikta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635.</w:t>
            </w:r>
            <w:r w:rsidRPr="009915C8">
              <w:rPr>
                <w:rFonts w:ascii="Times New Roman" w:eastAsia="Times New Roman" w:hAnsi="Times New Roman" w:cs="Times New Roman"/>
                <w:iCs/>
                <w:sz w:val="24"/>
                <w:szCs w:val="24"/>
                <w:vertAlign w:val="superscript"/>
                <w:lang w:eastAsia="lv-LV"/>
              </w:rPr>
              <w:t>1</w:t>
            </w:r>
            <w:r w:rsidRPr="009915C8">
              <w:rPr>
                <w:rFonts w:ascii="Times New Roman" w:eastAsia="Times New Roman" w:hAnsi="Times New Roman" w:cs="Times New Roman"/>
                <w:iCs/>
                <w:sz w:val="24"/>
                <w:szCs w:val="24"/>
                <w:lang w:eastAsia="lv-LV"/>
              </w:rPr>
              <w:t xml:space="preserve"> pantā, kas ietverts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60. nodaļā. Tā kā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635.</w:t>
            </w:r>
            <w:r w:rsidRPr="009915C8">
              <w:rPr>
                <w:rFonts w:ascii="Times New Roman" w:eastAsia="Times New Roman" w:hAnsi="Times New Roman" w:cs="Times New Roman"/>
                <w:iCs/>
                <w:sz w:val="24"/>
                <w:szCs w:val="24"/>
                <w:vertAlign w:val="superscript"/>
                <w:lang w:eastAsia="lv-LV"/>
              </w:rPr>
              <w:t>1</w:t>
            </w:r>
            <w:r w:rsidRPr="009915C8">
              <w:rPr>
                <w:rFonts w:ascii="Times New Roman" w:eastAsia="Times New Roman" w:hAnsi="Times New Roman" w:cs="Times New Roman"/>
                <w:iCs/>
                <w:sz w:val="24"/>
                <w:szCs w:val="24"/>
                <w:lang w:eastAsia="lv-LV"/>
              </w:rPr>
              <w:t xml:space="preserve"> pants tāpat kā 649. pants </w:t>
            </w:r>
            <w:r w:rsidR="00042C87" w:rsidRPr="009915C8">
              <w:rPr>
                <w:rFonts w:ascii="Times New Roman" w:eastAsia="Times New Roman" w:hAnsi="Times New Roman" w:cs="Times New Roman"/>
                <w:iCs/>
                <w:sz w:val="24"/>
                <w:szCs w:val="24"/>
                <w:lang w:eastAsia="lv-LV"/>
              </w:rPr>
              <w:t xml:space="preserve">faktiski </w:t>
            </w:r>
            <w:r w:rsidRPr="009915C8">
              <w:rPr>
                <w:rFonts w:ascii="Times New Roman" w:eastAsia="Times New Roman" w:hAnsi="Times New Roman" w:cs="Times New Roman"/>
                <w:iCs/>
                <w:sz w:val="24"/>
                <w:szCs w:val="24"/>
                <w:lang w:eastAsia="lv-LV"/>
              </w:rPr>
              <w:t xml:space="preserve">attiecas uz </w:t>
            </w:r>
            <w:r w:rsidR="00042C87" w:rsidRPr="009915C8">
              <w:rPr>
                <w:rFonts w:ascii="Times New Roman" w:eastAsia="Times New Roman" w:hAnsi="Times New Roman" w:cs="Times New Roman"/>
                <w:iCs/>
                <w:sz w:val="24"/>
                <w:szCs w:val="24"/>
                <w:lang w:eastAsia="lv-LV"/>
              </w:rPr>
              <w:t xml:space="preserve">nolēmuma izpildes laikā </w:t>
            </w:r>
            <w:r w:rsidR="00042C87" w:rsidRPr="009915C8">
              <w:rPr>
                <w:rFonts w:ascii="Times New Roman" w:eastAsia="Times New Roman" w:hAnsi="Times New Roman" w:cs="Times New Roman"/>
                <w:iCs/>
                <w:sz w:val="24"/>
                <w:szCs w:val="24"/>
                <w:lang w:eastAsia="lv-LV"/>
              </w:rPr>
              <w:lastRenderedPageBreak/>
              <w:t xml:space="preserve">radušos jautājumu risināšanu, to nepieciešams ietvert </w:t>
            </w:r>
            <w:proofErr w:type="spellStart"/>
            <w:r w:rsidR="00F36D04">
              <w:rPr>
                <w:rFonts w:ascii="Times New Roman" w:eastAsia="Times New Roman" w:hAnsi="Times New Roman" w:cs="Times New Roman"/>
                <w:iCs/>
                <w:sz w:val="24"/>
                <w:szCs w:val="24"/>
                <w:lang w:eastAsia="lv-LV"/>
              </w:rPr>
              <w:t>KPL</w:t>
            </w:r>
            <w:proofErr w:type="spellEnd"/>
            <w:r w:rsidR="00F36D04">
              <w:rPr>
                <w:rFonts w:ascii="Times New Roman" w:eastAsia="Times New Roman" w:hAnsi="Times New Roman" w:cs="Times New Roman"/>
                <w:iCs/>
                <w:sz w:val="24"/>
                <w:szCs w:val="24"/>
                <w:lang w:eastAsia="lv-LV"/>
              </w:rPr>
              <w:t xml:space="preserve"> 62. nodaļā (likumprojekta 49</w:t>
            </w:r>
            <w:r w:rsidR="00042C87" w:rsidRPr="009915C8">
              <w:rPr>
                <w:rFonts w:ascii="Times New Roman" w:eastAsia="Times New Roman" w:hAnsi="Times New Roman" w:cs="Times New Roman"/>
                <w:iCs/>
                <w:sz w:val="24"/>
                <w:szCs w:val="24"/>
                <w:lang w:eastAsia="lv-LV"/>
              </w:rPr>
              <w:t>. pants).</w:t>
            </w:r>
          </w:p>
          <w:p w:rsidR="00042C87" w:rsidRPr="009915C8" w:rsidRDefault="00042C87" w:rsidP="00C67117">
            <w:pPr>
              <w:spacing w:after="0" w:line="240" w:lineRule="auto"/>
              <w:ind w:firstLine="399"/>
              <w:jc w:val="both"/>
              <w:rPr>
                <w:rFonts w:ascii="Times New Roman" w:eastAsia="Times New Roman" w:hAnsi="Times New Roman" w:cs="Times New Roman"/>
                <w:iCs/>
                <w:sz w:val="24"/>
                <w:szCs w:val="24"/>
                <w:lang w:eastAsia="lv-LV"/>
              </w:rPr>
            </w:pPr>
          </w:p>
          <w:p w:rsidR="00042C87" w:rsidRPr="009915C8" w:rsidRDefault="00042C87" w:rsidP="00C67117">
            <w:pPr>
              <w:spacing w:after="0" w:line="240" w:lineRule="auto"/>
              <w:ind w:firstLine="399"/>
              <w:jc w:val="both"/>
              <w:rPr>
                <w:rFonts w:ascii="Times New Roman" w:eastAsia="Times New Roman" w:hAnsi="Times New Roman" w:cs="Times New Roman"/>
                <w:bCs/>
                <w:iCs/>
                <w:sz w:val="24"/>
                <w:szCs w:val="24"/>
                <w:lang w:eastAsia="lv-LV"/>
              </w:rPr>
            </w:pPr>
            <w:r w:rsidRPr="009915C8">
              <w:rPr>
                <w:rFonts w:ascii="Times New Roman" w:eastAsia="Times New Roman" w:hAnsi="Times New Roman" w:cs="Times New Roman"/>
                <w:bCs/>
                <w:iCs/>
                <w:sz w:val="24"/>
                <w:szCs w:val="24"/>
                <w:lang w:eastAsia="lv-LV"/>
              </w:rPr>
              <w:t xml:space="preserve">Šobrīd </w:t>
            </w:r>
            <w:proofErr w:type="spellStart"/>
            <w:r w:rsidRPr="009915C8">
              <w:rPr>
                <w:rFonts w:ascii="Times New Roman" w:eastAsia="Times New Roman" w:hAnsi="Times New Roman" w:cs="Times New Roman"/>
                <w:bCs/>
                <w:iCs/>
                <w:sz w:val="24"/>
                <w:szCs w:val="24"/>
                <w:lang w:eastAsia="lv-LV"/>
              </w:rPr>
              <w:t>KPL</w:t>
            </w:r>
            <w:proofErr w:type="spellEnd"/>
            <w:r w:rsidRPr="009915C8">
              <w:rPr>
                <w:rFonts w:ascii="Times New Roman" w:eastAsia="Times New Roman" w:hAnsi="Times New Roman" w:cs="Times New Roman"/>
                <w:bCs/>
                <w:iCs/>
                <w:sz w:val="24"/>
                <w:szCs w:val="24"/>
                <w:lang w:eastAsia="lv-LV"/>
              </w:rPr>
              <w:t xml:space="preserve"> 636. pantā paredzēta kārtība, kādā izpildāms prokurora priekšraksts par </w:t>
            </w:r>
            <w:r w:rsidR="00756128" w:rsidRPr="009915C8">
              <w:rPr>
                <w:rFonts w:ascii="Times New Roman" w:eastAsia="Times New Roman" w:hAnsi="Times New Roman" w:cs="Times New Roman"/>
                <w:bCs/>
                <w:iCs/>
                <w:sz w:val="24"/>
                <w:szCs w:val="24"/>
                <w:lang w:eastAsia="lv-LV"/>
              </w:rPr>
              <w:t xml:space="preserve">naudas </w:t>
            </w:r>
            <w:r w:rsidRPr="009915C8">
              <w:rPr>
                <w:rFonts w:ascii="Times New Roman" w:eastAsia="Times New Roman" w:hAnsi="Times New Roman" w:cs="Times New Roman"/>
                <w:bCs/>
                <w:iCs/>
                <w:sz w:val="24"/>
                <w:szCs w:val="24"/>
                <w:lang w:eastAsia="lv-LV"/>
              </w:rPr>
              <w:t xml:space="preserve">sodu. </w:t>
            </w:r>
            <w:r w:rsidR="00DA0AE2" w:rsidRPr="009915C8">
              <w:rPr>
                <w:rFonts w:ascii="Times New Roman" w:eastAsia="Times New Roman" w:hAnsi="Times New Roman" w:cs="Times New Roman"/>
                <w:bCs/>
                <w:iCs/>
                <w:sz w:val="24"/>
                <w:szCs w:val="24"/>
                <w:lang w:eastAsia="lv-LV"/>
              </w:rPr>
              <w:t xml:space="preserve">Eksperti darba grupā ir secinājuši, ka gan priekšraksta par </w:t>
            </w:r>
            <w:r w:rsidR="00756128" w:rsidRPr="009915C8">
              <w:rPr>
                <w:rFonts w:ascii="Times New Roman" w:eastAsia="Times New Roman" w:hAnsi="Times New Roman" w:cs="Times New Roman"/>
                <w:bCs/>
                <w:iCs/>
                <w:sz w:val="24"/>
                <w:szCs w:val="24"/>
                <w:lang w:eastAsia="lv-LV"/>
              </w:rPr>
              <w:t xml:space="preserve">naudas </w:t>
            </w:r>
            <w:r w:rsidR="00DA0AE2" w:rsidRPr="009915C8">
              <w:rPr>
                <w:rFonts w:ascii="Times New Roman" w:eastAsia="Times New Roman" w:hAnsi="Times New Roman" w:cs="Times New Roman"/>
                <w:bCs/>
                <w:iCs/>
                <w:sz w:val="24"/>
                <w:szCs w:val="24"/>
                <w:lang w:eastAsia="lv-LV"/>
              </w:rPr>
              <w:t>sodu, gan prokurora priekšraksta par piespiedu ietekmēšanas līdzekli</w:t>
            </w:r>
            <w:r w:rsidR="00756128" w:rsidRPr="009915C8">
              <w:rPr>
                <w:rFonts w:ascii="Times New Roman" w:eastAsia="Times New Roman" w:hAnsi="Times New Roman" w:cs="Times New Roman"/>
                <w:bCs/>
                <w:iCs/>
                <w:sz w:val="24"/>
                <w:szCs w:val="24"/>
                <w:lang w:eastAsia="lv-LV"/>
              </w:rPr>
              <w:t xml:space="preserve"> – naudas piedziņa</w:t>
            </w:r>
            <w:r w:rsidR="00DA0AE2" w:rsidRPr="009915C8">
              <w:rPr>
                <w:rFonts w:ascii="Times New Roman" w:eastAsia="Times New Roman" w:hAnsi="Times New Roman" w:cs="Times New Roman"/>
                <w:bCs/>
                <w:iCs/>
                <w:sz w:val="24"/>
                <w:szCs w:val="24"/>
                <w:lang w:eastAsia="lv-LV"/>
              </w:rPr>
              <w:t xml:space="preserve"> izpildes kārtība ietverama vienā pantā, veicot attiecīgus grozījumus </w:t>
            </w:r>
            <w:proofErr w:type="spellStart"/>
            <w:r w:rsidR="00DA0AE2" w:rsidRPr="009915C8">
              <w:rPr>
                <w:rFonts w:ascii="Times New Roman" w:eastAsia="Times New Roman" w:hAnsi="Times New Roman" w:cs="Times New Roman"/>
                <w:bCs/>
                <w:iCs/>
                <w:sz w:val="24"/>
                <w:szCs w:val="24"/>
                <w:lang w:eastAsia="lv-LV"/>
              </w:rPr>
              <w:t>KPL</w:t>
            </w:r>
            <w:proofErr w:type="spellEnd"/>
            <w:r w:rsidR="00DA0AE2" w:rsidRPr="009915C8">
              <w:rPr>
                <w:rFonts w:ascii="Times New Roman" w:eastAsia="Times New Roman" w:hAnsi="Times New Roman" w:cs="Times New Roman"/>
                <w:bCs/>
                <w:iCs/>
                <w:sz w:val="24"/>
                <w:szCs w:val="24"/>
                <w:lang w:eastAsia="lv-LV"/>
              </w:rPr>
              <w:t xml:space="preserve"> 636. pantā.</w:t>
            </w:r>
          </w:p>
          <w:p w:rsidR="00756128" w:rsidRPr="009915C8" w:rsidRDefault="00DA0AE2" w:rsidP="00C67117">
            <w:pPr>
              <w:spacing w:after="0" w:line="240" w:lineRule="auto"/>
              <w:ind w:firstLine="399"/>
              <w:jc w:val="both"/>
              <w:rPr>
                <w:rFonts w:ascii="Times New Roman" w:eastAsia="Times New Roman" w:hAnsi="Times New Roman" w:cs="Times New Roman"/>
                <w:bCs/>
                <w:iCs/>
                <w:sz w:val="24"/>
                <w:szCs w:val="24"/>
                <w:lang w:eastAsia="lv-LV"/>
              </w:rPr>
            </w:pPr>
            <w:proofErr w:type="spellStart"/>
            <w:r w:rsidRPr="009915C8">
              <w:rPr>
                <w:rFonts w:ascii="Times New Roman" w:eastAsia="Times New Roman" w:hAnsi="Times New Roman" w:cs="Times New Roman"/>
                <w:bCs/>
                <w:iCs/>
                <w:sz w:val="24"/>
                <w:szCs w:val="24"/>
                <w:lang w:eastAsia="lv-LV"/>
              </w:rPr>
              <w:t>KPL</w:t>
            </w:r>
            <w:proofErr w:type="spellEnd"/>
            <w:r w:rsidRPr="009915C8">
              <w:rPr>
                <w:rFonts w:ascii="Times New Roman" w:eastAsia="Times New Roman" w:hAnsi="Times New Roman" w:cs="Times New Roman"/>
                <w:bCs/>
                <w:iCs/>
                <w:sz w:val="24"/>
                <w:szCs w:val="24"/>
                <w:lang w:eastAsia="lv-LV"/>
              </w:rPr>
              <w:t xml:space="preserve"> 638. pantā ir regulēta sprieduma izpildes atlikšana. Ievērojot to, ka arī juridiskajai personai piemēroto piespiedu ietekmēšanas līdzekli – naudas piedziņa var atlikt, ievērojot tos pašus principus, kas attiecas uz naudas soda atlikšanu, nepieciešams papildināt </w:t>
            </w:r>
            <w:proofErr w:type="spellStart"/>
            <w:r w:rsidRPr="009915C8">
              <w:rPr>
                <w:rFonts w:ascii="Times New Roman" w:eastAsia="Times New Roman" w:hAnsi="Times New Roman" w:cs="Times New Roman"/>
                <w:bCs/>
                <w:iCs/>
                <w:sz w:val="24"/>
                <w:szCs w:val="24"/>
                <w:lang w:eastAsia="lv-LV"/>
              </w:rPr>
              <w:t>KPL</w:t>
            </w:r>
            <w:proofErr w:type="spellEnd"/>
            <w:r w:rsidRPr="009915C8">
              <w:rPr>
                <w:rFonts w:ascii="Times New Roman" w:eastAsia="Times New Roman" w:hAnsi="Times New Roman" w:cs="Times New Roman"/>
                <w:bCs/>
                <w:iCs/>
                <w:sz w:val="24"/>
                <w:szCs w:val="24"/>
                <w:lang w:eastAsia="lv-LV"/>
              </w:rPr>
              <w:t xml:space="preserve"> 638. panta trešo daļu, vienlaikus precizējot panta nosaukumu.</w:t>
            </w:r>
            <w:r w:rsidR="00756128" w:rsidRPr="009915C8">
              <w:rPr>
                <w:rFonts w:ascii="Times New Roman" w:eastAsia="Times New Roman" w:hAnsi="Times New Roman" w:cs="Times New Roman"/>
                <w:bCs/>
                <w:iCs/>
                <w:sz w:val="24"/>
                <w:szCs w:val="24"/>
                <w:lang w:eastAsia="lv-LV"/>
              </w:rPr>
              <w:t xml:space="preserve"> </w:t>
            </w:r>
          </w:p>
          <w:p w:rsidR="00756128" w:rsidRPr="009915C8" w:rsidRDefault="00756128" w:rsidP="00C67117">
            <w:pPr>
              <w:spacing w:after="0" w:line="240" w:lineRule="auto"/>
              <w:ind w:firstLine="399"/>
              <w:jc w:val="both"/>
              <w:rPr>
                <w:rFonts w:ascii="Times New Roman" w:eastAsia="Times New Roman" w:hAnsi="Times New Roman" w:cs="Times New Roman"/>
                <w:bCs/>
                <w:iCs/>
                <w:sz w:val="24"/>
                <w:szCs w:val="24"/>
                <w:lang w:eastAsia="lv-LV"/>
              </w:rPr>
            </w:pPr>
            <w:r w:rsidRPr="009915C8">
              <w:rPr>
                <w:rFonts w:ascii="Times New Roman" w:eastAsia="Times New Roman" w:hAnsi="Times New Roman" w:cs="Times New Roman"/>
                <w:bCs/>
                <w:iCs/>
                <w:sz w:val="24"/>
                <w:szCs w:val="24"/>
                <w:lang w:eastAsia="lv-LV"/>
              </w:rPr>
              <w:t xml:space="preserve">Vienlaikus </w:t>
            </w:r>
            <w:proofErr w:type="spellStart"/>
            <w:r w:rsidRPr="009915C8">
              <w:rPr>
                <w:rFonts w:ascii="Times New Roman" w:eastAsia="Times New Roman" w:hAnsi="Times New Roman" w:cs="Times New Roman"/>
                <w:bCs/>
                <w:iCs/>
                <w:sz w:val="24"/>
                <w:szCs w:val="24"/>
                <w:lang w:eastAsia="lv-LV"/>
              </w:rPr>
              <w:t>KPL</w:t>
            </w:r>
            <w:proofErr w:type="spellEnd"/>
            <w:r w:rsidRPr="009915C8">
              <w:rPr>
                <w:rFonts w:ascii="Times New Roman" w:eastAsia="Times New Roman" w:hAnsi="Times New Roman" w:cs="Times New Roman"/>
                <w:bCs/>
                <w:iCs/>
                <w:sz w:val="24"/>
                <w:szCs w:val="24"/>
                <w:lang w:eastAsia="lv-LV"/>
              </w:rPr>
              <w:t xml:space="preserve"> 639.</w:t>
            </w:r>
            <w:r w:rsidRPr="009915C8">
              <w:rPr>
                <w:rFonts w:ascii="Times New Roman" w:eastAsia="Times New Roman" w:hAnsi="Times New Roman" w:cs="Times New Roman"/>
                <w:bCs/>
                <w:iCs/>
                <w:sz w:val="24"/>
                <w:szCs w:val="24"/>
                <w:vertAlign w:val="superscript"/>
                <w:lang w:eastAsia="lv-LV"/>
              </w:rPr>
              <w:t>1</w:t>
            </w:r>
            <w:r w:rsidRPr="009915C8">
              <w:rPr>
                <w:rFonts w:ascii="Times New Roman" w:eastAsia="Times New Roman" w:hAnsi="Times New Roman" w:cs="Times New Roman"/>
                <w:bCs/>
                <w:iCs/>
                <w:sz w:val="24"/>
                <w:szCs w:val="24"/>
                <w:lang w:eastAsia="lv-LV"/>
              </w:rPr>
              <w:t xml:space="preserve"> pantā ir noteikts, ka, ja naudas piedziņa 30 dienu laikā pēc tiesas nolēmuma stāšanās spēkā nav samaksāta vai ja naudas piedziņas iemaksa netika veikta termiņā, kāds noteikts, sadalot vai atliekot naudas piedziņas samaksu, tiesa nolēmumu nosūta piespiedu izpildei. </w:t>
            </w:r>
            <w:proofErr w:type="spellStart"/>
            <w:r w:rsidRPr="009915C8">
              <w:rPr>
                <w:rFonts w:ascii="Times New Roman" w:eastAsia="Times New Roman" w:hAnsi="Times New Roman" w:cs="Times New Roman"/>
                <w:bCs/>
                <w:iCs/>
                <w:sz w:val="24"/>
                <w:szCs w:val="24"/>
                <w:lang w:eastAsia="lv-LV"/>
              </w:rPr>
              <w:t>KPL</w:t>
            </w:r>
            <w:proofErr w:type="spellEnd"/>
            <w:r w:rsidRPr="009915C8">
              <w:rPr>
                <w:rFonts w:ascii="Times New Roman" w:eastAsia="Times New Roman" w:hAnsi="Times New Roman" w:cs="Times New Roman"/>
                <w:bCs/>
                <w:iCs/>
                <w:sz w:val="24"/>
                <w:szCs w:val="24"/>
                <w:lang w:eastAsia="lv-LV"/>
              </w:rPr>
              <w:t xml:space="preserve"> 645. pantā ir ietverti nosacījumi attiecībā uz ar naudas soda izpildi saistītajiem jautājumiem. Ievērot, to, ka ar grozījumiem plānots arī vienā - </w:t>
            </w:r>
            <w:proofErr w:type="spellStart"/>
            <w:r w:rsidRPr="009915C8">
              <w:rPr>
                <w:rFonts w:ascii="Times New Roman" w:eastAsia="Times New Roman" w:hAnsi="Times New Roman" w:cs="Times New Roman"/>
                <w:bCs/>
                <w:iCs/>
                <w:sz w:val="24"/>
                <w:szCs w:val="24"/>
                <w:lang w:eastAsia="lv-LV"/>
              </w:rPr>
              <w:t>KPL</w:t>
            </w:r>
            <w:proofErr w:type="spellEnd"/>
            <w:r w:rsidRPr="009915C8">
              <w:rPr>
                <w:rFonts w:ascii="Times New Roman" w:eastAsia="Times New Roman" w:hAnsi="Times New Roman" w:cs="Times New Roman"/>
                <w:bCs/>
                <w:iCs/>
                <w:sz w:val="24"/>
                <w:szCs w:val="24"/>
                <w:lang w:eastAsia="lv-LV"/>
              </w:rPr>
              <w:t xml:space="preserve"> 636. pantā ietvert gan priekšraksta par sodu, gan prokurora priekšraksta par piespiedu ietekmēšanas līdzekli – naudas piedziņa izpildes kārtību, būtu lietderīgi precizēt arī </w:t>
            </w:r>
            <w:proofErr w:type="spellStart"/>
            <w:r w:rsidRPr="009915C8">
              <w:rPr>
                <w:rFonts w:ascii="Times New Roman" w:eastAsia="Times New Roman" w:hAnsi="Times New Roman" w:cs="Times New Roman"/>
                <w:bCs/>
                <w:iCs/>
                <w:sz w:val="24"/>
                <w:szCs w:val="24"/>
                <w:lang w:eastAsia="lv-LV"/>
              </w:rPr>
              <w:t>KPL</w:t>
            </w:r>
            <w:proofErr w:type="spellEnd"/>
            <w:r w:rsidRPr="009915C8">
              <w:rPr>
                <w:rFonts w:ascii="Times New Roman" w:eastAsia="Times New Roman" w:hAnsi="Times New Roman" w:cs="Times New Roman"/>
                <w:bCs/>
                <w:iCs/>
                <w:sz w:val="24"/>
                <w:szCs w:val="24"/>
                <w:lang w:eastAsia="lv-LV"/>
              </w:rPr>
              <w:t xml:space="preserve"> 645. panta pirmo daļu, tajā aptverot risinājumus gadījumiem, kad netiek veikta tiesas nolēmuma par naudas sodu, kā arī nolēmuma, ar kuru piemērots piespiedu ietekmēšanas līdzeklis juridiskajai personai – naudas piedziņa izpilde noteiktā termiņā. </w:t>
            </w:r>
          </w:p>
          <w:p w:rsidR="00DA0AE2" w:rsidRPr="009915C8" w:rsidRDefault="00DA0AE2" w:rsidP="00C67117">
            <w:pPr>
              <w:spacing w:after="0" w:line="240" w:lineRule="auto"/>
              <w:ind w:firstLine="399"/>
              <w:jc w:val="both"/>
              <w:rPr>
                <w:rFonts w:ascii="Times New Roman" w:eastAsia="Times New Roman" w:hAnsi="Times New Roman" w:cs="Times New Roman"/>
                <w:bCs/>
                <w:iCs/>
                <w:sz w:val="24"/>
                <w:szCs w:val="24"/>
                <w:lang w:eastAsia="lv-LV"/>
              </w:rPr>
            </w:pPr>
          </w:p>
          <w:p w:rsidR="009C306A" w:rsidRPr="009915C8" w:rsidRDefault="00461A3B"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bCs/>
                <w:iCs/>
                <w:sz w:val="24"/>
                <w:szCs w:val="24"/>
                <w:lang w:eastAsia="lv-LV"/>
              </w:rPr>
              <w:t xml:space="preserve">Darba grupā eksperti vienojās, ka normas attiecībā uz tiesas nolēmuma un prokurora priekšraksta izpildes kontroli (proti, </w:t>
            </w:r>
            <w:proofErr w:type="spellStart"/>
            <w:r w:rsidRPr="009915C8">
              <w:rPr>
                <w:rFonts w:ascii="Times New Roman" w:eastAsia="Times New Roman" w:hAnsi="Times New Roman" w:cs="Times New Roman"/>
                <w:bCs/>
                <w:iCs/>
                <w:sz w:val="24"/>
                <w:szCs w:val="24"/>
                <w:lang w:eastAsia="lv-LV"/>
              </w:rPr>
              <w:t>KPL</w:t>
            </w:r>
            <w:proofErr w:type="spellEnd"/>
            <w:r w:rsidRPr="009915C8">
              <w:rPr>
                <w:rFonts w:ascii="Times New Roman" w:eastAsia="Times New Roman" w:hAnsi="Times New Roman" w:cs="Times New Roman"/>
                <w:bCs/>
                <w:iCs/>
                <w:sz w:val="24"/>
                <w:szCs w:val="24"/>
                <w:lang w:eastAsia="lv-LV"/>
              </w:rPr>
              <w:t xml:space="preserve"> 634. panta piektā daļa, </w:t>
            </w:r>
            <w:r w:rsidR="00BE2F61" w:rsidRPr="009915C8">
              <w:rPr>
                <w:rFonts w:ascii="Times New Roman" w:eastAsia="Times New Roman" w:hAnsi="Times New Roman" w:cs="Times New Roman"/>
                <w:bCs/>
                <w:iCs/>
                <w:sz w:val="24"/>
                <w:szCs w:val="24"/>
                <w:lang w:eastAsia="lv-LV"/>
              </w:rPr>
              <w:t>636. panta trešā un ceturtā daļa, 639.</w:t>
            </w:r>
            <w:r w:rsidR="00BE2F61" w:rsidRPr="009915C8">
              <w:rPr>
                <w:rFonts w:ascii="Times New Roman" w:eastAsia="Times New Roman" w:hAnsi="Times New Roman" w:cs="Times New Roman"/>
                <w:bCs/>
                <w:iCs/>
                <w:sz w:val="24"/>
                <w:szCs w:val="24"/>
                <w:vertAlign w:val="superscript"/>
                <w:lang w:eastAsia="lv-LV"/>
              </w:rPr>
              <w:t>1</w:t>
            </w:r>
            <w:r w:rsidR="00BE2F61" w:rsidRPr="009915C8">
              <w:rPr>
                <w:rFonts w:ascii="Times New Roman" w:eastAsia="Times New Roman" w:hAnsi="Times New Roman" w:cs="Times New Roman"/>
                <w:bCs/>
                <w:iCs/>
                <w:sz w:val="24"/>
                <w:szCs w:val="24"/>
                <w:lang w:eastAsia="lv-LV"/>
              </w:rPr>
              <w:t xml:space="preserve"> panta ceturtā daļa)</w:t>
            </w:r>
            <w:r w:rsidRPr="009915C8">
              <w:rPr>
                <w:rFonts w:ascii="Times New Roman" w:eastAsia="Times New Roman" w:hAnsi="Times New Roman" w:cs="Times New Roman"/>
                <w:bCs/>
                <w:iCs/>
                <w:sz w:val="24"/>
                <w:szCs w:val="24"/>
                <w:lang w:eastAsia="lv-LV"/>
              </w:rPr>
              <w:t xml:space="preserve"> nepieciešams </w:t>
            </w:r>
            <w:r w:rsidR="00BE2F61" w:rsidRPr="009915C8">
              <w:rPr>
                <w:rFonts w:ascii="Times New Roman" w:eastAsia="Times New Roman" w:hAnsi="Times New Roman" w:cs="Times New Roman"/>
                <w:bCs/>
                <w:iCs/>
                <w:sz w:val="24"/>
                <w:szCs w:val="24"/>
                <w:lang w:eastAsia="lv-LV"/>
              </w:rPr>
              <w:t>apvienot vienā pantā (likumprojekta 47. pantā ietvertais</w:t>
            </w:r>
            <w:proofErr w:type="gramStart"/>
            <w:r w:rsidR="00BE2F61" w:rsidRPr="009915C8">
              <w:rPr>
                <w:rFonts w:ascii="Times New Roman" w:eastAsia="Times New Roman" w:hAnsi="Times New Roman" w:cs="Times New Roman"/>
                <w:bCs/>
                <w:iCs/>
                <w:sz w:val="24"/>
                <w:szCs w:val="24"/>
                <w:lang w:eastAsia="lv-LV"/>
              </w:rPr>
              <w:t xml:space="preserve">  </w:t>
            </w:r>
            <w:bookmarkStart w:id="4" w:name="p635.1"/>
            <w:bookmarkStart w:id="5" w:name="p-518351"/>
            <w:bookmarkStart w:id="6" w:name="p636"/>
            <w:bookmarkStart w:id="7" w:name="p-367900"/>
            <w:bookmarkEnd w:id="4"/>
            <w:bookmarkEnd w:id="5"/>
            <w:bookmarkEnd w:id="6"/>
            <w:bookmarkEnd w:id="7"/>
            <w:proofErr w:type="spellStart"/>
            <w:proofErr w:type="gramEnd"/>
            <w:r w:rsidR="00BE2F61" w:rsidRPr="009915C8">
              <w:rPr>
                <w:rFonts w:ascii="Times New Roman" w:eastAsia="Times New Roman" w:hAnsi="Times New Roman" w:cs="Times New Roman"/>
                <w:bCs/>
                <w:iCs/>
                <w:sz w:val="24"/>
                <w:szCs w:val="24"/>
                <w:lang w:eastAsia="lv-LV"/>
              </w:rPr>
              <w:t>KPL</w:t>
            </w:r>
            <w:proofErr w:type="spellEnd"/>
            <w:r w:rsidR="00BE2F61" w:rsidRPr="009915C8">
              <w:rPr>
                <w:rFonts w:ascii="Times New Roman" w:eastAsia="Times New Roman" w:hAnsi="Times New Roman" w:cs="Times New Roman"/>
                <w:bCs/>
                <w:iCs/>
                <w:sz w:val="24"/>
                <w:szCs w:val="24"/>
                <w:lang w:eastAsia="lv-LV"/>
              </w:rPr>
              <w:t xml:space="preserve"> </w:t>
            </w:r>
            <w:r w:rsidR="00BE2F61" w:rsidRPr="009915C8">
              <w:rPr>
                <w:rFonts w:ascii="Times New Roman" w:eastAsia="Times New Roman" w:hAnsi="Times New Roman" w:cs="Times New Roman"/>
                <w:iCs/>
                <w:sz w:val="24"/>
                <w:szCs w:val="24"/>
                <w:lang w:eastAsia="lv-LV"/>
              </w:rPr>
              <w:t>638.</w:t>
            </w:r>
            <w:r w:rsidR="00BE2F61" w:rsidRPr="009915C8">
              <w:rPr>
                <w:rFonts w:ascii="Times New Roman" w:eastAsia="Times New Roman" w:hAnsi="Times New Roman" w:cs="Times New Roman"/>
                <w:iCs/>
                <w:sz w:val="24"/>
                <w:szCs w:val="24"/>
                <w:vertAlign w:val="superscript"/>
                <w:lang w:eastAsia="lv-LV"/>
              </w:rPr>
              <w:t>1</w:t>
            </w:r>
            <w:r w:rsidR="00BE2F61" w:rsidRPr="009915C8">
              <w:rPr>
                <w:rFonts w:ascii="Times New Roman" w:eastAsia="Times New Roman" w:hAnsi="Times New Roman" w:cs="Times New Roman"/>
                <w:iCs/>
                <w:sz w:val="24"/>
                <w:szCs w:val="24"/>
                <w:lang w:eastAsia="lv-LV"/>
              </w:rPr>
              <w:t xml:space="preserve"> pants</w:t>
            </w:r>
            <w:r w:rsidR="00353B3C" w:rsidRPr="009915C8">
              <w:rPr>
                <w:rFonts w:ascii="Times New Roman" w:eastAsia="Times New Roman" w:hAnsi="Times New Roman" w:cs="Times New Roman"/>
                <w:iCs/>
                <w:sz w:val="24"/>
                <w:szCs w:val="24"/>
                <w:lang w:eastAsia="lv-LV"/>
              </w:rPr>
              <w:t>)</w:t>
            </w:r>
            <w:r w:rsidR="00BE2F61" w:rsidRPr="009915C8">
              <w:rPr>
                <w:rFonts w:ascii="Times New Roman" w:eastAsia="Times New Roman" w:hAnsi="Times New Roman" w:cs="Times New Roman"/>
                <w:iCs/>
                <w:sz w:val="24"/>
                <w:szCs w:val="24"/>
                <w:lang w:eastAsia="lv-LV"/>
              </w:rPr>
              <w:t xml:space="preserve">. </w:t>
            </w:r>
          </w:p>
          <w:p w:rsidR="00D33470" w:rsidRPr="009915C8" w:rsidRDefault="00D33470"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Tāpat, ievērojot to, ka ne vienmēr zvērinātam tiesu izpildītājam, izpildot nolēmumu par cietušā labā piedzenamo kaitējuma kompensāciju, izdosies</w:t>
            </w:r>
            <w:r w:rsidR="00B10D7D" w:rsidRPr="009915C8">
              <w:rPr>
                <w:rFonts w:ascii="Times New Roman" w:eastAsia="Times New Roman" w:hAnsi="Times New Roman" w:cs="Times New Roman"/>
                <w:iCs/>
                <w:sz w:val="24"/>
                <w:szCs w:val="24"/>
                <w:lang w:eastAsia="lv-LV"/>
              </w:rPr>
              <w:t xml:space="preserve"> visu summu</w:t>
            </w:r>
            <w:r w:rsidRPr="009915C8">
              <w:rPr>
                <w:rFonts w:ascii="Times New Roman" w:eastAsia="Times New Roman" w:hAnsi="Times New Roman" w:cs="Times New Roman"/>
                <w:iCs/>
                <w:sz w:val="24"/>
                <w:szCs w:val="24"/>
                <w:lang w:eastAsia="lv-LV"/>
              </w:rPr>
              <w:t xml:space="preserve"> piedzīt no notiesātā, minētajā pantā ietverama turpmākā rīcība gadījumos, kad nolēmuma izpilde daļā par cietušā </w:t>
            </w:r>
            <w:r w:rsidRPr="009915C8">
              <w:rPr>
                <w:rFonts w:ascii="Times New Roman" w:eastAsia="Times New Roman" w:hAnsi="Times New Roman" w:cs="Times New Roman"/>
                <w:iCs/>
                <w:sz w:val="24"/>
                <w:szCs w:val="24"/>
                <w:lang w:eastAsia="lv-LV"/>
              </w:rPr>
              <w:lastRenderedPageBreak/>
              <w:t>labā piedzenamo kaitējuma kompensāciju nav iespējama.</w:t>
            </w:r>
          </w:p>
          <w:p w:rsidR="009C306A" w:rsidRPr="009915C8" w:rsidRDefault="009C306A" w:rsidP="00C67117">
            <w:pPr>
              <w:spacing w:after="0" w:line="240" w:lineRule="auto"/>
              <w:ind w:firstLine="399"/>
              <w:jc w:val="both"/>
              <w:rPr>
                <w:rFonts w:ascii="Times New Roman" w:eastAsia="Times New Roman" w:hAnsi="Times New Roman" w:cs="Times New Roman"/>
                <w:iCs/>
                <w:vanish/>
                <w:sz w:val="24"/>
                <w:szCs w:val="24"/>
                <w:lang w:eastAsia="lv-LV"/>
              </w:rPr>
            </w:pPr>
          </w:p>
          <w:p w:rsidR="009C306A" w:rsidRPr="009915C8" w:rsidRDefault="009C306A" w:rsidP="00C67117">
            <w:pPr>
              <w:spacing w:after="0" w:line="240" w:lineRule="auto"/>
              <w:ind w:firstLine="399"/>
              <w:jc w:val="both"/>
              <w:rPr>
                <w:rFonts w:ascii="Times New Roman" w:eastAsia="Times New Roman" w:hAnsi="Times New Roman" w:cs="Times New Roman"/>
                <w:iCs/>
                <w:vanish/>
                <w:sz w:val="24"/>
                <w:szCs w:val="24"/>
                <w:lang w:eastAsia="lv-LV"/>
              </w:rPr>
            </w:pPr>
          </w:p>
          <w:p w:rsidR="009C306A" w:rsidRPr="009915C8" w:rsidRDefault="009C306A" w:rsidP="00C67117">
            <w:pPr>
              <w:spacing w:after="0" w:line="240" w:lineRule="auto"/>
              <w:ind w:firstLine="399"/>
              <w:jc w:val="both"/>
              <w:rPr>
                <w:rFonts w:ascii="Times New Roman" w:eastAsia="Times New Roman" w:hAnsi="Times New Roman" w:cs="Times New Roman"/>
                <w:iCs/>
                <w:vanish/>
                <w:sz w:val="24"/>
                <w:szCs w:val="24"/>
                <w:lang w:eastAsia="lv-LV"/>
              </w:rPr>
            </w:pPr>
          </w:p>
          <w:p w:rsidR="00756128" w:rsidRPr="009915C8" w:rsidRDefault="00756128" w:rsidP="00C67117">
            <w:pPr>
              <w:spacing w:after="0" w:line="240" w:lineRule="auto"/>
              <w:ind w:firstLine="399"/>
              <w:jc w:val="both"/>
              <w:rPr>
                <w:rFonts w:ascii="Times New Roman" w:eastAsia="Times New Roman" w:hAnsi="Times New Roman" w:cs="Times New Roman"/>
                <w:b/>
                <w:iCs/>
                <w:sz w:val="24"/>
                <w:szCs w:val="24"/>
                <w:u w:val="single"/>
                <w:lang w:eastAsia="lv-LV"/>
              </w:rPr>
            </w:pPr>
            <w:bookmarkStart w:id="8" w:name="p638"/>
            <w:bookmarkStart w:id="9" w:name="p-457828"/>
            <w:bookmarkEnd w:id="8"/>
            <w:bookmarkEnd w:id="9"/>
          </w:p>
          <w:p w:rsidR="00756128" w:rsidRPr="009915C8" w:rsidRDefault="00756128"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Ņemot vērā to, ka</w:t>
            </w:r>
            <w:r w:rsidR="004F03A3" w:rsidRPr="009915C8">
              <w:rPr>
                <w:rFonts w:ascii="Times New Roman" w:eastAsia="Times New Roman" w:hAnsi="Times New Roman" w:cs="Times New Roman"/>
                <w:iCs/>
                <w:sz w:val="24"/>
                <w:szCs w:val="24"/>
                <w:lang w:eastAsia="lv-LV"/>
              </w:rPr>
              <w:t xml:space="preserve"> ar likumprojektu</w:t>
            </w:r>
            <w:r w:rsidRPr="009915C8">
              <w:rPr>
                <w:rFonts w:ascii="Times New Roman" w:eastAsia="Times New Roman" w:hAnsi="Times New Roman" w:cs="Times New Roman"/>
                <w:iCs/>
                <w:sz w:val="24"/>
                <w:szCs w:val="24"/>
                <w:lang w:eastAsia="lv-LV"/>
              </w:rPr>
              <w:t xml:space="preserve">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639.</w:t>
            </w:r>
            <w:r w:rsidRPr="009915C8">
              <w:rPr>
                <w:rFonts w:ascii="Times New Roman" w:eastAsia="Times New Roman" w:hAnsi="Times New Roman" w:cs="Times New Roman"/>
                <w:iCs/>
                <w:sz w:val="24"/>
                <w:szCs w:val="24"/>
                <w:vertAlign w:val="superscript"/>
                <w:lang w:eastAsia="lv-LV"/>
              </w:rPr>
              <w:t>1</w:t>
            </w:r>
            <w:r w:rsidRPr="009915C8">
              <w:rPr>
                <w:rFonts w:ascii="Times New Roman" w:eastAsia="Times New Roman" w:hAnsi="Times New Roman" w:cs="Times New Roman"/>
                <w:iCs/>
                <w:sz w:val="24"/>
                <w:szCs w:val="24"/>
                <w:lang w:eastAsia="lv-LV"/>
              </w:rPr>
              <w:t xml:space="preserve"> panta pirmā da</w:t>
            </w:r>
            <w:r w:rsidR="004F03A3" w:rsidRPr="009915C8">
              <w:rPr>
                <w:rFonts w:ascii="Times New Roman" w:eastAsia="Times New Roman" w:hAnsi="Times New Roman" w:cs="Times New Roman"/>
                <w:iCs/>
                <w:sz w:val="24"/>
                <w:szCs w:val="24"/>
                <w:lang w:eastAsia="lv-LV"/>
              </w:rPr>
              <w:t>ļa tiek</w:t>
            </w:r>
            <w:r w:rsidRPr="009915C8">
              <w:rPr>
                <w:rFonts w:ascii="Times New Roman" w:eastAsia="Times New Roman" w:hAnsi="Times New Roman" w:cs="Times New Roman"/>
                <w:iCs/>
                <w:sz w:val="24"/>
                <w:szCs w:val="24"/>
                <w:lang w:eastAsia="lv-LV"/>
              </w:rPr>
              <w:t xml:space="preserve"> </w:t>
            </w:r>
            <w:r w:rsidR="004F03A3" w:rsidRPr="009915C8">
              <w:rPr>
                <w:rFonts w:ascii="Times New Roman" w:eastAsia="Times New Roman" w:hAnsi="Times New Roman" w:cs="Times New Roman"/>
                <w:iCs/>
                <w:sz w:val="24"/>
                <w:szCs w:val="24"/>
                <w:lang w:eastAsia="lv-LV"/>
              </w:rPr>
              <w:t xml:space="preserve">ietverta </w:t>
            </w:r>
            <w:r w:rsidRPr="009915C8">
              <w:rPr>
                <w:rFonts w:ascii="Times New Roman" w:eastAsia="Times New Roman" w:hAnsi="Times New Roman" w:cs="Times New Roman"/>
                <w:iCs/>
                <w:sz w:val="24"/>
                <w:szCs w:val="24"/>
                <w:lang w:eastAsia="lv-LV"/>
              </w:rPr>
              <w:t>634. un 634.</w:t>
            </w:r>
            <w:r w:rsidRPr="009915C8">
              <w:rPr>
                <w:rFonts w:ascii="Times New Roman" w:eastAsia="Times New Roman" w:hAnsi="Times New Roman" w:cs="Times New Roman"/>
                <w:iCs/>
                <w:sz w:val="24"/>
                <w:szCs w:val="24"/>
                <w:vertAlign w:val="superscript"/>
                <w:lang w:eastAsia="lv-LV"/>
              </w:rPr>
              <w:t>1</w:t>
            </w:r>
            <w:r w:rsidRPr="009915C8">
              <w:rPr>
                <w:rFonts w:ascii="Times New Roman" w:eastAsia="Times New Roman" w:hAnsi="Times New Roman" w:cs="Times New Roman"/>
                <w:iCs/>
                <w:sz w:val="24"/>
                <w:szCs w:val="24"/>
                <w:lang w:eastAsia="lv-LV"/>
              </w:rPr>
              <w:t xml:space="preserve"> pantā,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639.</w:t>
            </w:r>
            <w:r w:rsidRPr="009915C8">
              <w:rPr>
                <w:rFonts w:ascii="Times New Roman" w:eastAsia="Times New Roman" w:hAnsi="Times New Roman" w:cs="Times New Roman"/>
                <w:iCs/>
                <w:sz w:val="24"/>
                <w:szCs w:val="24"/>
                <w:vertAlign w:val="superscript"/>
                <w:lang w:eastAsia="lv-LV"/>
              </w:rPr>
              <w:t>1</w:t>
            </w:r>
            <w:r w:rsidRPr="009915C8">
              <w:rPr>
                <w:rFonts w:ascii="Times New Roman" w:eastAsia="Times New Roman" w:hAnsi="Times New Roman" w:cs="Times New Roman"/>
                <w:iCs/>
                <w:sz w:val="24"/>
                <w:szCs w:val="24"/>
                <w:lang w:eastAsia="lv-LV"/>
              </w:rPr>
              <w:t xml:space="preserve"> panta otrā daļa</w:t>
            </w:r>
            <w:r w:rsidR="00785146" w:rsidRPr="009915C8">
              <w:rPr>
                <w:rFonts w:ascii="Times New Roman" w:eastAsia="Times New Roman" w:hAnsi="Times New Roman" w:cs="Times New Roman"/>
                <w:iCs/>
                <w:sz w:val="24"/>
                <w:szCs w:val="24"/>
                <w:lang w:eastAsia="lv-LV"/>
              </w:rPr>
              <w:t xml:space="preserve"> – </w:t>
            </w:r>
            <w:r w:rsidRPr="009915C8">
              <w:rPr>
                <w:rFonts w:ascii="Times New Roman" w:eastAsia="Times New Roman" w:hAnsi="Times New Roman" w:cs="Times New Roman"/>
                <w:iCs/>
                <w:sz w:val="24"/>
                <w:szCs w:val="24"/>
                <w:lang w:eastAsia="lv-LV"/>
              </w:rPr>
              <w:t xml:space="preserve">636. un </w:t>
            </w:r>
            <w:r w:rsidR="004F03A3" w:rsidRPr="009915C8">
              <w:rPr>
                <w:rFonts w:ascii="Times New Roman" w:eastAsia="Times New Roman" w:hAnsi="Times New Roman" w:cs="Times New Roman"/>
                <w:iCs/>
                <w:sz w:val="24"/>
                <w:szCs w:val="24"/>
                <w:lang w:eastAsia="lv-LV"/>
              </w:rPr>
              <w:t xml:space="preserve">638. pantā, </w:t>
            </w:r>
            <w:proofErr w:type="spellStart"/>
            <w:r w:rsidR="004F03A3" w:rsidRPr="009915C8">
              <w:rPr>
                <w:rFonts w:ascii="Times New Roman" w:eastAsia="Times New Roman" w:hAnsi="Times New Roman" w:cs="Times New Roman"/>
                <w:iCs/>
                <w:sz w:val="24"/>
                <w:szCs w:val="24"/>
                <w:lang w:eastAsia="lv-LV"/>
              </w:rPr>
              <w:t>KPL</w:t>
            </w:r>
            <w:proofErr w:type="spellEnd"/>
            <w:r w:rsidR="004F03A3" w:rsidRPr="009915C8">
              <w:rPr>
                <w:rFonts w:ascii="Times New Roman" w:eastAsia="Times New Roman" w:hAnsi="Times New Roman" w:cs="Times New Roman"/>
                <w:iCs/>
                <w:sz w:val="24"/>
                <w:szCs w:val="24"/>
                <w:lang w:eastAsia="lv-LV"/>
              </w:rPr>
              <w:t xml:space="preserve"> 639.</w:t>
            </w:r>
            <w:r w:rsidR="004F03A3" w:rsidRPr="009915C8">
              <w:rPr>
                <w:rFonts w:ascii="Times New Roman" w:eastAsia="Times New Roman" w:hAnsi="Times New Roman" w:cs="Times New Roman"/>
                <w:iCs/>
                <w:sz w:val="24"/>
                <w:szCs w:val="24"/>
                <w:vertAlign w:val="superscript"/>
                <w:lang w:eastAsia="lv-LV"/>
              </w:rPr>
              <w:t>1</w:t>
            </w:r>
            <w:r w:rsidR="004F03A3" w:rsidRPr="009915C8">
              <w:rPr>
                <w:rFonts w:ascii="Times New Roman" w:eastAsia="Times New Roman" w:hAnsi="Times New Roman" w:cs="Times New Roman"/>
                <w:iCs/>
                <w:sz w:val="24"/>
                <w:szCs w:val="24"/>
                <w:lang w:eastAsia="lv-LV"/>
              </w:rPr>
              <w:t xml:space="preserve"> panta trešā daļa </w:t>
            </w:r>
            <w:r w:rsidR="00785146" w:rsidRPr="009915C8">
              <w:rPr>
                <w:rFonts w:ascii="Times New Roman" w:eastAsia="Times New Roman" w:hAnsi="Times New Roman" w:cs="Times New Roman"/>
                <w:iCs/>
                <w:sz w:val="24"/>
                <w:szCs w:val="24"/>
                <w:lang w:eastAsia="lv-LV"/>
              </w:rPr>
              <w:t>–</w:t>
            </w:r>
            <w:proofErr w:type="gramStart"/>
            <w:r w:rsidR="00785146" w:rsidRPr="009915C8">
              <w:rPr>
                <w:rFonts w:ascii="Times New Roman" w:eastAsia="Times New Roman" w:hAnsi="Times New Roman" w:cs="Times New Roman"/>
                <w:iCs/>
                <w:sz w:val="24"/>
                <w:szCs w:val="24"/>
                <w:lang w:eastAsia="lv-LV"/>
              </w:rPr>
              <w:t xml:space="preserve"> </w:t>
            </w:r>
            <w:r w:rsidR="004F03A3" w:rsidRPr="009915C8">
              <w:rPr>
                <w:rFonts w:ascii="Times New Roman" w:eastAsia="Times New Roman" w:hAnsi="Times New Roman" w:cs="Times New Roman"/>
                <w:iCs/>
                <w:sz w:val="24"/>
                <w:szCs w:val="24"/>
                <w:lang w:eastAsia="lv-LV"/>
              </w:rPr>
              <w:t xml:space="preserve"> </w:t>
            </w:r>
            <w:proofErr w:type="gramEnd"/>
            <w:r w:rsidR="004F03A3" w:rsidRPr="009915C8">
              <w:rPr>
                <w:rFonts w:ascii="Times New Roman" w:eastAsia="Times New Roman" w:hAnsi="Times New Roman" w:cs="Times New Roman"/>
                <w:iCs/>
                <w:sz w:val="24"/>
                <w:szCs w:val="24"/>
                <w:lang w:eastAsia="lv-LV"/>
              </w:rPr>
              <w:t xml:space="preserve">636. un 645. pantā, bet </w:t>
            </w:r>
            <w:proofErr w:type="spellStart"/>
            <w:r w:rsidR="004F03A3" w:rsidRPr="009915C8">
              <w:rPr>
                <w:rFonts w:ascii="Times New Roman" w:eastAsia="Times New Roman" w:hAnsi="Times New Roman" w:cs="Times New Roman"/>
                <w:iCs/>
                <w:sz w:val="24"/>
                <w:szCs w:val="24"/>
                <w:lang w:eastAsia="lv-LV"/>
              </w:rPr>
              <w:t>KPL</w:t>
            </w:r>
            <w:proofErr w:type="spellEnd"/>
            <w:r w:rsidR="004F03A3" w:rsidRPr="009915C8">
              <w:rPr>
                <w:rFonts w:ascii="Times New Roman" w:eastAsia="Times New Roman" w:hAnsi="Times New Roman" w:cs="Times New Roman"/>
                <w:iCs/>
                <w:sz w:val="24"/>
                <w:szCs w:val="24"/>
                <w:lang w:eastAsia="lv-LV"/>
              </w:rPr>
              <w:t xml:space="preserve"> 639.</w:t>
            </w:r>
            <w:r w:rsidR="004F03A3" w:rsidRPr="009915C8">
              <w:rPr>
                <w:rFonts w:ascii="Times New Roman" w:eastAsia="Times New Roman" w:hAnsi="Times New Roman" w:cs="Times New Roman"/>
                <w:iCs/>
                <w:sz w:val="24"/>
                <w:szCs w:val="24"/>
                <w:vertAlign w:val="superscript"/>
                <w:lang w:eastAsia="lv-LV"/>
              </w:rPr>
              <w:t>1</w:t>
            </w:r>
            <w:r w:rsidR="004F03A3" w:rsidRPr="009915C8">
              <w:rPr>
                <w:rFonts w:ascii="Times New Roman" w:eastAsia="Times New Roman" w:hAnsi="Times New Roman" w:cs="Times New Roman"/>
                <w:iCs/>
                <w:sz w:val="24"/>
                <w:szCs w:val="24"/>
                <w:lang w:eastAsia="lv-LV"/>
              </w:rPr>
              <w:t xml:space="preserve"> panta ceturtā daļ</w:t>
            </w:r>
            <w:r w:rsidR="00785146" w:rsidRPr="009915C8">
              <w:rPr>
                <w:rFonts w:ascii="Times New Roman" w:eastAsia="Times New Roman" w:hAnsi="Times New Roman" w:cs="Times New Roman"/>
                <w:iCs/>
                <w:sz w:val="24"/>
                <w:szCs w:val="24"/>
                <w:lang w:eastAsia="lv-LV"/>
              </w:rPr>
              <w:t>a</w:t>
            </w:r>
            <w:r w:rsidR="004F03A3" w:rsidRPr="009915C8">
              <w:rPr>
                <w:rFonts w:ascii="Times New Roman" w:eastAsia="Times New Roman" w:hAnsi="Times New Roman" w:cs="Times New Roman"/>
                <w:iCs/>
                <w:sz w:val="24"/>
                <w:szCs w:val="24"/>
                <w:lang w:eastAsia="lv-LV"/>
              </w:rPr>
              <w:t xml:space="preserve"> – 638.</w:t>
            </w:r>
            <w:r w:rsidR="004F03A3" w:rsidRPr="009915C8">
              <w:rPr>
                <w:rFonts w:ascii="Times New Roman" w:eastAsia="Times New Roman" w:hAnsi="Times New Roman" w:cs="Times New Roman"/>
                <w:iCs/>
                <w:sz w:val="24"/>
                <w:szCs w:val="24"/>
                <w:vertAlign w:val="superscript"/>
                <w:lang w:eastAsia="lv-LV"/>
              </w:rPr>
              <w:t>1</w:t>
            </w:r>
            <w:r w:rsidR="00785146" w:rsidRPr="009915C8">
              <w:rPr>
                <w:rFonts w:ascii="Times New Roman" w:eastAsia="Times New Roman" w:hAnsi="Times New Roman" w:cs="Times New Roman"/>
                <w:iCs/>
                <w:sz w:val="24"/>
                <w:szCs w:val="24"/>
                <w:vertAlign w:val="superscript"/>
                <w:lang w:eastAsia="lv-LV"/>
              </w:rPr>
              <w:t> </w:t>
            </w:r>
            <w:r w:rsidR="004F03A3" w:rsidRPr="009915C8">
              <w:rPr>
                <w:rFonts w:ascii="Times New Roman" w:eastAsia="Times New Roman" w:hAnsi="Times New Roman" w:cs="Times New Roman"/>
                <w:iCs/>
                <w:sz w:val="24"/>
                <w:szCs w:val="24"/>
                <w:lang w:eastAsia="lv-LV"/>
              </w:rPr>
              <w:t xml:space="preserve">pantā, </w:t>
            </w:r>
            <w:proofErr w:type="spellStart"/>
            <w:r w:rsidR="004F03A3" w:rsidRPr="009915C8">
              <w:rPr>
                <w:rFonts w:ascii="Times New Roman" w:eastAsia="Times New Roman" w:hAnsi="Times New Roman" w:cs="Times New Roman"/>
                <w:iCs/>
                <w:sz w:val="24"/>
                <w:szCs w:val="24"/>
                <w:lang w:eastAsia="lv-LV"/>
              </w:rPr>
              <w:t>KPL</w:t>
            </w:r>
            <w:proofErr w:type="spellEnd"/>
            <w:r w:rsidR="004F03A3" w:rsidRPr="009915C8">
              <w:rPr>
                <w:rFonts w:ascii="Times New Roman" w:eastAsia="Times New Roman" w:hAnsi="Times New Roman" w:cs="Times New Roman"/>
                <w:iCs/>
                <w:sz w:val="24"/>
                <w:szCs w:val="24"/>
                <w:lang w:eastAsia="lv-LV"/>
              </w:rPr>
              <w:t xml:space="preserve"> 639.</w:t>
            </w:r>
            <w:r w:rsidR="004F03A3" w:rsidRPr="009915C8">
              <w:rPr>
                <w:rFonts w:ascii="Times New Roman" w:eastAsia="Times New Roman" w:hAnsi="Times New Roman" w:cs="Times New Roman"/>
                <w:iCs/>
                <w:sz w:val="24"/>
                <w:szCs w:val="24"/>
                <w:vertAlign w:val="superscript"/>
                <w:lang w:eastAsia="lv-LV"/>
              </w:rPr>
              <w:t>1</w:t>
            </w:r>
            <w:r w:rsidR="004F03A3" w:rsidRPr="009915C8">
              <w:rPr>
                <w:rFonts w:ascii="Times New Roman" w:eastAsia="Times New Roman" w:hAnsi="Times New Roman" w:cs="Times New Roman"/>
                <w:iCs/>
                <w:sz w:val="24"/>
                <w:szCs w:val="24"/>
                <w:lang w:eastAsia="lv-LV"/>
              </w:rPr>
              <w:t xml:space="preserve"> pantu nepieciešams izslēgt.</w:t>
            </w:r>
          </w:p>
          <w:p w:rsidR="004F03A3" w:rsidRPr="009915C8" w:rsidRDefault="004F03A3" w:rsidP="00C67117">
            <w:pPr>
              <w:spacing w:after="0" w:line="240" w:lineRule="auto"/>
              <w:ind w:firstLine="399"/>
              <w:jc w:val="both"/>
              <w:rPr>
                <w:rFonts w:ascii="Times New Roman" w:eastAsia="Times New Roman" w:hAnsi="Times New Roman" w:cs="Times New Roman"/>
                <w:iCs/>
                <w:sz w:val="24"/>
                <w:szCs w:val="24"/>
                <w:lang w:eastAsia="lv-LV"/>
              </w:rPr>
            </w:pPr>
          </w:p>
          <w:p w:rsidR="00FB128B" w:rsidRPr="009915C8" w:rsidRDefault="00F55115" w:rsidP="00C67117">
            <w:pPr>
              <w:spacing w:after="0" w:line="240" w:lineRule="auto"/>
              <w:ind w:firstLine="399"/>
              <w:jc w:val="both"/>
              <w:rPr>
                <w:rFonts w:ascii="Times New Roman" w:eastAsia="Times New Roman" w:hAnsi="Times New Roman" w:cs="Times New Roman"/>
                <w:b/>
                <w:iCs/>
                <w:sz w:val="24"/>
                <w:szCs w:val="24"/>
                <w:u w:val="single"/>
                <w:lang w:eastAsia="lv-LV"/>
              </w:rPr>
            </w:pPr>
            <w:r w:rsidRPr="009915C8">
              <w:rPr>
                <w:rFonts w:ascii="Times New Roman" w:eastAsia="Times New Roman" w:hAnsi="Times New Roman" w:cs="Times New Roman"/>
                <w:b/>
                <w:iCs/>
                <w:sz w:val="24"/>
                <w:szCs w:val="24"/>
                <w:u w:val="single"/>
                <w:lang w:eastAsia="lv-LV"/>
              </w:rPr>
              <w:t>5. C</w:t>
            </w:r>
            <w:r w:rsidR="00FB128B" w:rsidRPr="009915C8">
              <w:rPr>
                <w:rFonts w:ascii="Times New Roman" w:eastAsia="Times New Roman" w:hAnsi="Times New Roman" w:cs="Times New Roman"/>
                <w:b/>
                <w:iCs/>
                <w:sz w:val="24"/>
                <w:szCs w:val="24"/>
                <w:u w:val="single"/>
                <w:lang w:eastAsia="lv-LV"/>
              </w:rPr>
              <w:t xml:space="preserve">iti jautājumi. </w:t>
            </w:r>
          </w:p>
          <w:p w:rsidR="00C00DA6" w:rsidRPr="009915C8" w:rsidRDefault="00C00DA6"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 xml:space="preserve">Tā kā noziedzīgi iegūta manta ietver arī finanšu līdzekļus, tad likumprojekta 10. pantā ietvertā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357. panta tre</w:t>
            </w:r>
            <w:r w:rsidR="004E6753" w:rsidRPr="009915C8">
              <w:rPr>
                <w:rFonts w:ascii="Times New Roman" w:eastAsia="Times New Roman" w:hAnsi="Times New Roman" w:cs="Times New Roman"/>
                <w:iCs/>
                <w:sz w:val="24"/>
                <w:szCs w:val="24"/>
                <w:lang w:eastAsia="lv-LV"/>
              </w:rPr>
              <w:t>šajā daļā, nepieciešams izslēgt vārdus „arī finanšu līdzekļi”</w:t>
            </w:r>
            <w:r w:rsidR="00F007F2" w:rsidRPr="009915C8">
              <w:rPr>
                <w:rFonts w:ascii="Times New Roman" w:eastAsia="Times New Roman" w:hAnsi="Times New Roman" w:cs="Times New Roman"/>
                <w:iCs/>
                <w:sz w:val="24"/>
                <w:szCs w:val="24"/>
                <w:lang w:eastAsia="lv-LV"/>
              </w:rPr>
              <w:t xml:space="preserve">. </w:t>
            </w:r>
          </w:p>
          <w:p w:rsidR="00F007F2" w:rsidRPr="009915C8" w:rsidRDefault="00F007F2"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bCs/>
                <w:iCs/>
                <w:sz w:val="24"/>
                <w:szCs w:val="24"/>
                <w:lang w:eastAsia="lv-LV"/>
              </w:rPr>
              <w:t xml:space="preserve">Likumprojekta „Grozījumi Krimināllikumā” ietvertajā </w:t>
            </w:r>
            <w:proofErr w:type="spellStart"/>
            <w:r w:rsidRPr="009915C8">
              <w:rPr>
                <w:rFonts w:ascii="Times New Roman" w:eastAsia="Times New Roman" w:hAnsi="Times New Roman" w:cs="Times New Roman"/>
                <w:bCs/>
                <w:iCs/>
                <w:sz w:val="24"/>
                <w:szCs w:val="24"/>
                <w:lang w:eastAsia="lv-LV"/>
              </w:rPr>
              <w:t>KL</w:t>
            </w:r>
            <w:proofErr w:type="spellEnd"/>
            <w:r w:rsidRPr="009915C8">
              <w:rPr>
                <w:rFonts w:ascii="Times New Roman" w:eastAsia="Times New Roman" w:hAnsi="Times New Roman" w:cs="Times New Roman"/>
                <w:bCs/>
                <w:iCs/>
                <w:sz w:val="24"/>
                <w:szCs w:val="24"/>
                <w:lang w:eastAsia="lv-LV"/>
              </w:rPr>
              <w:t> 70.</w:t>
            </w:r>
            <w:r w:rsidRPr="009915C8">
              <w:rPr>
                <w:rFonts w:ascii="Times New Roman" w:eastAsia="Times New Roman" w:hAnsi="Times New Roman" w:cs="Times New Roman"/>
                <w:bCs/>
                <w:iCs/>
                <w:sz w:val="24"/>
                <w:szCs w:val="24"/>
                <w:vertAlign w:val="superscript"/>
                <w:lang w:eastAsia="lv-LV"/>
              </w:rPr>
              <w:t>14 </w:t>
            </w:r>
            <w:r w:rsidRPr="009915C8">
              <w:rPr>
                <w:rFonts w:ascii="Times New Roman" w:eastAsia="Times New Roman" w:hAnsi="Times New Roman" w:cs="Times New Roman"/>
                <w:bCs/>
                <w:iCs/>
                <w:sz w:val="24"/>
                <w:szCs w:val="24"/>
                <w:lang w:eastAsia="lv-LV"/>
              </w:rPr>
              <w:t xml:space="preserve">pantā, kā arī šobrīd spēkā esošajā </w:t>
            </w:r>
            <w:proofErr w:type="spellStart"/>
            <w:r w:rsidRPr="009915C8">
              <w:rPr>
                <w:rFonts w:ascii="Times New Roman" w:eastAsia="Times New Roman" w:hAnsi="Times New Roman" w:cs="Times New Roman"/>
                <w:bCs/>
                <w:iCs/>
                <w:sz w:val="24"/>
                <w:szCs w:val="24"/>
                <w:lang w:eastAsia="lv-LV"/>
              </w:rPr>
              <w:t>KPL</w:t>
            </w:r>
            <w:proofErr w:type="spellEnd"/>
            <w:r w:rsidRPr="009915C8">
              <w:rPr>
                <w:rFonts w:ascii="Times New Roman" w:eastAsia="Times New Roman" w:hAnsi="Times New Roman" w:cs="Times New Roman"/>
                <w:bCs/>
                <w:iCs/>
                <w:sz w:val="24"/>
                <w:szCs w:val="24"/>
                <w:lang w:eastAsia="lv-LV"/>
              </w:rPr>
              <w:t xml:space="preserve"> 358. pantā ir noteikts, ka konfiskācijai var pakļaut citu mantu vai piedzīt noziedzīgi iegūtās mantas vērt</w:t>
            </w:r>
            <w:r w:rsidR="009759B4" w:rsidRPr="009915C8">
              <w:rPr>
                <w:rFonts w:ascii="Times New Roman" w:eastAsia="Times New Roman" w:hAnsi="Times New Roman" w:cs="Times New Roman"/>
                <w:bCs/>
                <w:iCs/>
                <w:sz w:val="24"/>
                <w:szCs w:val="24"/>
                <w:lang w:eastAsia="lv-LV"/>
              </w:rPr>
              <w:t xml:space="preserve">ību var ne tikai gadījumos, kad </w:t>
            </w:r>
            <w:r w:rsidRPr="009915C8">
              <w:rPr>
                <w:rFonts w:ascii="Times New Roman" w:eastAsia="Times New Roman" w:hAnsi="Times New Roman" w:cs="Times New Roman"/>
                <w:iCs/>
                <w:sz w:val="24"/>
                <w:szCs w:val="24"/>
                <w:lang w:eastAsia="lv-LV"/>
              </w:rPr>
              <w:t>noziedzīgi iegūta manta ir atsavināta, iznīcināta, noslēpta</w:t>
            </w:r>
            <w:r w:rsidR="009759B4" w:rsidRPr="009915C8">
              <w:rPr>
                <w:rFonts w:ascii="Times New Roman" w:eastAsia="Times New Roman" w:hAnsi="Times New Roman" w:cs="Times New Roman"/>
                <w:iCs/>
                <w:sz w:val="24"/>
                <w:szCs w:val="24"/>
                <w:lang w:eastAsia="lv-LV"/>
              </w:rPr>
              <w:t xml:space="preserve">, bet arī </w:t>
            </w:r>
            <w:r w:rsidRPr="009915C8">
              <w:rPr>
                <w:rFonts w:ascii="Times New Roman" w:eastAsia="Times New Roman" w:hAnsi="Times New Roman" w:cs="Times New Roman"/>
                <w:iCs/>
                <w:sz w:val="24"/>
                <w:szCs w:val="24"/>
                <w:u w:val="single"/>
                <w:lang w:eastAsia="lv-LV"/>
              </w:rPr>
              <w:t>vai nomaskēta</w:t>
            </w:r>
            <w:r w:rsidRPr="009915C8">
              <w:rPr>
                <w:rFonts w:ascii="Times New Roman" w:eastAsia="Times New Roman" w:hAnsi="Times New Roman" w:cs="Times New Roman"/>
                <w:iCs/>
                <w:sz w:val="24"/>
                <w:szCs w:val="24"/>
                <w:lang w:eastAsia="lv-LV"/>
              </w:rPr>
              <w:t>.</w:t>
            </w:r>
            <w:r w:rsidR="009759B4" w:rsidRPr="009915C8">
              <w:rPr>
                <w:rFonts w:ascii="Times New Roman" w:eastAsia="Times New Roman" w:hAnsi="Times New Roman" w:cs="Times New Roman"/>
                <w:iCs/>
                <w:sz w:val="24"/>
                <w:szCs w:val="24"/>
                <w:lang w:eastAsia="lv-LV"/>
              </w:rPr>
              <w:t xml:space="preserve"> </w:t>
            </w:r>
            <w:r w:rsidR="002918B3" w:rsidRPr="009915C8">
              <w:rPr>
                <w:rFonts w:ascii="Times New Roman" w:eastAsia="Times New Roman" w:hAnsi="Times New Roman" w:cs="Times New Roman"/>
                <w:iCs/>
                <w:sz w:val="24"/>
                <w:szCs w:val="24"/>
                <w:lang w:eastAsia="lv-LV"/>
              </w:rPr>
              <w:t xml:space="preserve">Likumprojektā „Grozījumi Krimināllikumā” ietvertais </w:t>
            </w:r>
            <w:proofErr w:type="spellStart"/>
            <w:r w:rsidR="002918B3" w:rsidRPr="009915C8">
              <w:rPr>
                <w:rFonts w:ascii="Times New Roman" w:eastAsia="Times New Roman" w:hAnsi="Times New Roman" w:cs="Times New Roman"/>
                <w:bCs/>
                <w:iCs/>
                <w:sz w:val="24"/>
                <w:szCs w:val="24"/>
                <w:lang w:eastAsia="lv-LV"/>
              </w:rPr>
              <w:t>KL</w:t>
            </w:r>
            <w:proofErr w:type="spellEnd"/>
            <w:r w:rsidR="002918B3" w:rsidRPr="009915C8">
              <w:rPr>
                <w:rFonts w:ascii="Times New Roman" w:eastAsia="Times New Roman" w:hAnsi="Times New Roman" w:cs="Times New Roman"/>
                <w:bCs/>
                <w:iCs/>
                <w:sz w:val="24"/>
                <w:szCs w:val="24"/>
                <w:lang w:eastAsia="lv-LV"/>
              </w:rPr>
              <w:t> 70.</w:t>
            </w:r>
            <w:r w:rsidR="002918B3" w:rsidRPr="009915C8">
              <w:rPr>
                <w:rFonts w:ascii="Times New Roman" w:eastAsia="Times New Roman" w:hAnsi="Times New Roman" w:cs="Times New Roman"/>
                <w:bCs/>
                <w:iCs/>
                <w:sz w:val="24"/>
                <w:szCs w:val="24"/>
                <w:vertAlign w:val="superscript"/>
                <w:lang w:eastAsia="lv-LV"/>
              </w:rPr>
              <w:t>14 </w:t>
            </w:r>
            <w:r w:rsidR="002918B3" w:rsidRPr="009915C8">
              <w:rPr>
                <w:rFonts w:ascii="Times New Roman" w:eastAsia="Times New Roman" w:hAnsi="Times New Roman" w:cs="Times New Roman"/>
                <w:bCs/>
                <w:iCs/>
                <w:sz w:val="24"/>
                <w:szCs w:val="24"/>
                <w:lang w:eastAsia="lv-LV"/>
              </w:rPr>
              <w:t>pants un</w:t>
            </w:r>
            <w:r w:rsidR="002918B3" w:rsidRPr="009915C8">
              <w:rPr>
                <w:rFonts w:ascii="Times New Roman" w:eastAsia="Times New Roman" w:hAnsi="Times New Roman" w:cs="Times New Roman"/>
                <w:iCs/>
                <w:sz w:val="24"/>
                <w:szCs w:val="24"/>
                <w:lang w:eastAsia="lv-LV"/>
              </w:rPr>
              <w:t xml:space="preserve"> </w:t>
            </w:r>
            <w:proofErr w:type="spellStart"/>
            <w:r w:rsidR="009759B4" w:rsidRPr="009915C8">
              <w:rPr>
                <w:rFonts w:ascii="Times New Roman" w:eastAsia="Times New Roman" w:hAnsi="Times New Roman" w:cs="Times New Roman"/>
                <w:iCs/>
                <w:sz w:val="24"/>
                <w:szCs w:val="24"/>
                <w:lang w:eastAsia="lv-LV"/>
              </w:rPr>
              <w:t>KPL</w:t>
            </w:r>
            <w:proofErr w:type="spellEnd"/>
            <w:r w:rsidR="009759B4" w:rsidRPr="009915C8">
              <w:rPr>
                <w:rFonts w:ascii="Times New Roman" w:eastAsia="Times New Roman" w:hAnsi="Times New Roman" w:cs="Times New Roman"/>
                <w:iCs/>
                <w:sz w:val="24"/>
                <w:szCs w:val="24"/>
                <w:lang w:eastAsia="lv-LV"/>
              </w:rPr>
              <w:t xml:space="preserve"> 358. pants </w:t>
            </w:r>
            <w:r w:rsidR="002918B3" w:rsidRPr="009915C8">
              <w:rPr>
                <w:rFonts w:ascii="Times New Roman" w:eastAsia="Times New Roman" w:hAnsi="Times New Roman" w:cs="Times New Roman"/>
                <w:iCs/>
                <w:sz w:val="24"/>
                <w:szCs w:val="24"/>
                <w:lang w:eastAsia="lv-LV"/>
              </w:rPr>
              <w:t>izstrādāts atbilstoši</w:t>
            </w:r>
            <w:r w:rsidR="009759B4" w:rsidRPr="009915C8">
              <w:rPr>
                <w:rFonts w:ascii="Times New Roman" w:eastAsia="Times New Roman" w:hAnsi="Times New Roman" w:cs="Times New Roman"/>
                <w:iCs/>
                <w:sz w:val="24"/>
                <w:szCs w:val="24"/>
                <w:lang w:eastAsia="lv-LV"/>
              </w:rPr>
              <w:t xml:space="preserve"> Varšavas konvencijas 5.</w:t>
            </w:r>
            <w:r w:rsidR="002918B3" w:rsidRPr="009915C8">
              <w:rPr>
                <w:rFonts w:ascii="Times New Roman" w:eastAsia="Times New Roman" w:hAnsi="Times New Roman" w:cs="Times New Roman"/>
                <w:iCs/>
                <w:sz w:val="24"/>
                <w:szCs w:val="24"/>
                <w:lang w:eastAsia="lv-LV"/>
              </w:rPr>
              <w:t> </w:t>
            </w:r>
            <w:r w:rsidR="009759B4" w:rsidRPr="009915C8">
              <w:rPr>
                <w:rFonts w:ascii="Times New Roman" w:eastAsia="Times New Roman" w:hAnsi="Times New Roman" w:cs="Times New Roman"/>
                <w:iCs/>
                <w:sz w:val="24"/>
                <w:szCs w:val="24"/>
                <w:lang w:eastAsia="lv-LV"/>
              </w:rPr>
              <w:t>pantam, turklāt šāda terminoloģija lietota arī Noziedzīgi iegūtu līdzekļu legalizācijas un terorisma finansēšanas novēršanas likum</w:t>
            </w:r>
            <w:r w:rsidR="002918B3" w:rsidRPr="009915C8">
              <w:rPr>
                <w:rFonts w:ascii="Times New Roman" w:eastAsia="Times New Roman" w:hAnsi="Times New Roman" w:cs="Times New Roman"/>
                <w:iCs/>
                <w:sz w:val="24"/>
                <w:szCs w:val="24"/>
                <w:lang w:eastAsia="lv-LV"/>
              </w:rPr>
              <w:t>a</w:t>
            </w:r>
            <w:r w:rsidR="009759B4" w:rsidRPr="009915C8">
              <w:rPr>
                <w:rFonts w:ascii="Times New Roman" w:eastAsia="Times New Roman" w:hAnsi="Times New Roman" w:cs="Times New Roman"/>
                <w:iCs/>
                <w:sz w:val="24"/>
                <w:szCs w:val="24"/>
                <w:lang w:eastAsia="lv-LV"/>
              </w:rPr>
              <w:t xml:space="preserve"> 5.</w:t>
            </w:r>
            <w:r w:rsidR="002918B3" w:rsidRPr="009915C8">
              <w:rPr>
                <w:rFonts w:ascii="Times New Roman" w:eastAsia="Times New Roman" w:hAnsi="Times New Roman" w:cs="Times New Roman"/>
                <w:iCs/>
                <w:sz w:val="24"/>
                <w:szCs w:val="24"/>
                <w:lang w:eastAsia="lv-LV"/>
              </w:rPr>
              <w:t xml:space="preserve"> panta pirmajā daļā.</w:t>
            </w:r>
            <w:r w:rsidRPr="009915C8">
              <w:rPr>
                <w:rFonts w:ascii="Times New Roman" w:eastAsia="Times New Roman" w:hAnsi="Times New Roman" w:cs="Times New Roman"/>
                <w:iCs/>
                <w:sz w:val="24"/>
                <w:szCs w:val="24"/>
                <w:lang w:eastAsia="lv-LV"/>
              </w:rPr>
              <w:t xml:space="preserve"> Lai ievērotu konsekvenci ar </w:t>
            </w:r>
            <w:proofErr w:type="spellStart"/>
            <w:r w:rsidRPr="009915C8">
              <w:rPr>
                <w:rFonts w:ascii="Times New Roman" w:eastAsia="Times New Roman" w:hAnsi="Times New Roman" w:cs="Times New Roman"/>
                <w:iCs/>
                <w:sz w:val="24"/>
                <w:szCs w:val="24"/>
                <w:lang w:eastAsia="lv-LV"/>
              </w:rPr>
              <w:t>KL</w:t>
            </w:r>
            <w:proofErr w:type="spellEnd"/>
            <w:r w:rsidRPr="009915C8">
              <w:rPr>
                <w:rFonts w:ascii="Times New Roman" w:eastAsia="Times New Roman" w:hAnsi="Times New Roman" w:cs="Times New Roman"/>
                <w:iCs/>
                <w:sz w:val="24"/>
                <w:szCs w:val="24"/>
                <w:lang w:eastAsia="lv-LV"/>
              </w:rPr>
              <w:t xml:space="preserve"> paredzēto, ir nepieciešams papildināt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357. panta trešās daļas 2. teikumu</w:t>
            </w:r>
            <w:r w:rsidR="002918B3" w:rsidRPr="009915C8">
              <w:rPr>
                <w:rFonts w:ascii="Times New Roman" w:eastAsia="Times New Roman" w:hAnsi="Times New Roman" w:cs="Times New Roman"/>
                <w:iCs/>
                <w:sz w:val="24"/>
                <w:szCs w:val="24"/>
                <w:lang w:eastAsia="lv-LV"/>
              </w:rPr>
              <w:t xml:space="preserve"> </w:t>
            </w:r>
            <w:r w:rsidR="001C3FB4" w:rsidRPr="009915C8">
              <w:rPr>
                <w:rFonts w:ascii="Times New Roman" w:eastAsia="Times New Roman" w:hAnsi="Times New Roman" w:cs="Times New Roman"/>
                <w:iCs/>
                <w:sz w:val="24"/>
                <w:szCs w:val="24"/>
                <w:lang w:eastAsia="lv-LV"/>
              </w:rPr>
              <w:t xml:space="preserve">nosakot arī, ja </w:t>
            </w:r>
            <w:r w:rsidRPr="009915C8">
              <w:rPr>
                <w:rFonts w:ascii="Times New Roman" w:eastAsia="Times New Roman" w:hAnsi="Times New Roman" w:cs="Times New Roman"/>
                <w:iCs/>
                <w:sz w:val="24"/>
                <w:szCs w:val="24"/>
                <w:lang w:eastAsia="lv-LV"/>
              </w:rPr>
              <w:t xml:space="preserve">manta, kuras izcelsme ir noziedzīga nodarījuma atklāšanai izmantoti valsts līdzekļi, </w:t>
            </w:r>
            <w:r w:rsidRPr="009915C8">
              <w:rPr>
                <w:rFonts w:ascii="Times New Roman" w:eastAsia="Times New Roman" w:hAnsi="Times New Roman" w:cs="Times New Roman"/>
                <w:iCs/>
                <w:sz w:val="24"/>
                <w:szCs w:val="24"/>
                <w:u w:val="single"/>
                <w:lang w:eastAsia="lv-LV"/>
              </w:rPr>
              <w:t xml:space="preserve">ir </w:t>
            </w:r>
            <w:r w:rsidR="001C3FB4" w:rsidRPr="009915C8">
              <w:rPr>
                <w:rFonts w:ascii="Times New Roman" w:eastAsia="Times New Roman" w:hAnsi="Times New Roman" w:cs="Times New Roman"/>
                <w:iCs/>
                <w:sz w:val="24"/>
                <w:szCs w:val="24"/>
                <w:u w:val="single"/>
                <w:lang w:eastAsia="lv-LV"/>
              </w:rPr>
              <w:t xml:space="preserve">nomaskēta </w:t>
            </w:r>
            <w:r w:rsidRPr="009915C8">
              <w:rPr>
                <w:rFonts w:ascii="Times New Roman" w:eastAsia="Times New Roman" w:hAnsi="Times New Roman" w:cs="Times New Roman"/>
                <w:iCs/>
                <w:sz w:val="24"/>
                <w:szCs w:val="24"/>
                <w:lang w:eastAsia="lv-LV"/>
              </w:rPr>
              <w:t xml:space="preserve">un to nav iespējams atdot, piedziņai var pakļaut citu mantu atdodamās mantas vērtībā. </w:t>
            </w:r>
          </w:p>
          <w:p w:rsidR="00C00DA6" w:rsidRPr="009915C8" w:rsidRDefault="00C00DA6" w:rsidP="00C67117">
            <w:pPr>
              <w:spacing w:after="0" w:line="240" w:lineRule="auto"/>
              <w:ind w:firstLine="399"/>
              <w:jc w:val="both"/>
              <w:rPr>
                <w:rFonts w:ascii="Times New Roman" w:eastAsia="Times New Roman" w:hAnsi="Times New Roman" w:cs="Times New Roman"/>
                <w:bCs/>
                <w:iCs/>
                <w:sz w:val="24"/>
                <w:szCs w:val="24"/>
                <w:lang w:eastAsia="lv-LV"/>
              </w:rPr>
            </w:pPr>
          </w:p>
          <w:p w:rsidR="00FB128B" w:rsidRPr="009915C8" w:rsidRDefault="004E6753"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Ievērojot komerctiesībās lietoto</w:t>
            </w:r>
            <w:r w:rsidR="006A1A21" w:rsidRPr="009915C8">
              <w:rPr>
                <w:rFonts w:ascii="Times New Roman" w:eastAsia="Times New Roman" w:hAnsi="Times New Roman" w:cs="Times New Roman"/>
                <w:iCs/>
                <w:sz w:val="24"/>
                <w:szCs w:val="24"/>
                <w:lang w:eastAsia="lv-LV"/>
              </w:rPr>
              <w:t xml:space="preserve"> terminoloģiju</w:t>
            </w:r>
            <w:r w:rsidRPr="009915C8">
              <w:rPr>
                <w:rFonts w:ascii="Times New Roman" w:eastAsia="Times New Roman" w:hAnsi="Times New Roman" w:cs="Times New Roman"/>
                <w:iCs/>
                <w:sz w:val="24"/>
                <w:szCs w:val="24"/>
                <w:lang w:eastAsia="lv-LV"/>
              </w:rPr>
              <w:t xml:space="preserve">, ir nepieciešams precizēt </w:t>
            </w:r>
            <w:proofErr w:type="spellStart"/>
            <w:r w:rsidRPr="009915C8">
              <w:rPr>
                <w:rFonts w:ascii="Times New Roman" w:eastAsia="Times New Roman" w:hAnsi="Times New Roman" w:cs="Times New Roman"/>
                <w:iCs/>
                <w:sz w:val="24"/>
                <w:szCs w:val="24"/>
                <w:lang w:eastAsia="lv-LV"/>
              </w:rPr>
              <w:t>KPL</w:t>
            </w:r>
            <w:proofErr w:type="spellEnd"/>
            <w:r w:rsidRPr="009915C8">
              <w:rPr>
                <w:rFonts w:ascii="Times New Roman" w:eastAsia="Times New Roman" w:hAnsi="Times New Roman" w:cs="Times New Roman"/>
                <w:iCs/>
                <w:sz w:val="24"/>
                <w:szCs w:val="24"/>
                <w:lang w:eastAsia="lv-LV"/>
              </w:rPr>
              <w:t xml:space="preserve"> 195. panta 7. punkt</w:t>
            </w:r>
            <w:r w:rsidR="006A1A21" w:rsidRPr="009915C8">
              <w:rPr>
                <w:rFonts w:ascii="Times New Roman" w:eastAsia="Times New Roman" w:hAnsi="Times New Roman" w:cs="Times New Roman"/>
                <w:iCs/>
                <w:sz w:val="24"/>
                <w:szCs w:val="24"/>
                <w:lang w:eastAsia="lv-LV"/>
              </w:rPr>
              <w:t>u, paredzot, ka ekspertīze ir</w:t>
            </w:r>
            <w:r w:rsidRPr="009915C8">
              <w:rPr>
                <w:rFonts w:ascii="Times New Roman" w:eastAsia="Times New Roman" w:hAnsi="Times New Roman" w:cs="Times New Roman"/>
                <w:iCs/>
                <w:sz w:val="24"/>
                <w:szCs w:val="24"/>
                <w:lang w:eastAsia="lv-LV"/>
              </w:rPr>
              <w:t xml:space="preserve"> </w:t>
            </w:r>
            <w:r w:rsidR="006A1A21" w:rsidRPr="009915C8">
              <w:rPr>
                <w:rFonts w:ascii="Times New Roman" w:eastAsia="Times New Roman" w:hAnsi="Times New Roman" w:cs="Times New Roman"/>
                <w:iCs/>
                <w:sz w:val="24"/>
                <w:szCs w:val="24"/>
                <w:lang w:eastAsia="lv-LV"/>
              </w:rPr>
              <w:t>obligāta, lai noteiktu naudas, valūtas, papīra formas finanšu instrumentu, bankas akreditīvu, vekseļu un papīra formas vārda akciju īstumu (likumprojekta 6. pants).</w:t>
            </w:r>
          </w:p>
          <w:p w:rsidR="0082768D" w:rsidRPr="009915C8" w:rsidRDefault="0082768D" w:rsidP="00C67117">
            <w:pPr>
              <w:spacing w:after="0" w:line="240" w:lineRule="auto"/>
              <w:ind w:firstLine="399"/>
              <w:jc w:val="both"/>
              <w:rPr>
                <w:rFonts w:ascii="Times New Roman" w:eastAsia="Times New Roman" w:hAnsi="Times New Roman" w:cs="Times New Roman"/>
                <w:bCs/>
                <w:iCs/>
                <w:sz w:val="24"/>
                <w:szCs w:val="24"/>
                <w:lang w:eastAsia="lv-LV"/>
              </w:rPr>
            </w:pPr>
          </w:p>
          <w:p w:rsidR="002918B3" w:rsidRPr="009915C8" w:rsidRDefault="00EB03E9" w:rsidP="00C67117">
            <w:pPr>
              <w:spacing w:after="0" w:line="240" w:lineRule="auto"/>
              <w:ind w:firstLine="399"/>
              <w:jc w:val="both"/>
              <w:rPr>
                <w:rFonts w:ascii="Times New Roman" w:eastAsia="Times New Roman" w:hAnsi="Times New Roman" w:cs="Times New Roman"/>
                <w:bCs/>
                <w:iCs/>
                <w:sz w:val="24"/>
                <w:szCs w:val="24"/>
                <w:lang w:eastAsia="lv-LV"/>
              </w:rPr>
            </w:pPr>
            <w:r w:rsidRPr="009915C8">
              <w:rPr>
                <w:rFonts w:ascii="Times New Roman" w:eastAsia="Times New Roman" w:hAnsi="Times New Roman" w:cs="Times New Roman"/>
                <w:bCs/>
                <w:iCs/>
                <w:sz w:val="24"/>
                <w:szCs w:val="24"/>
                <w:lang w:eastAsia="lv-LV"/>
              </w:rPr>
              <w:t xml:space="preserve">Šobrīd </w:t>
            </w:r>
            <w:proofErr w:type="spellStart"/>
            <w:r w:rsidRPr="009915C8">
              <w:rPr>
                <w:rFonts w:ascii="Times New Roman" w:eastAsia="Times New Roman" w:hAnsi="Times New Roman" w:cs="Times New Roman"/>
                <w:bCs/>
                <w:iCs/>
                <w:sz w:val="24"/>
                <w:szCs w:val="24"/>
                <w:lang w:eastAsia="lv-LV"/>
              </w:rPr>
              <w:t>KPL</w:t>
            </w:r>
            <w:proofErr w:type="spellEnd"/>
            <w:r w:rsidRPr="009915C8">
              <w:rPr>
                <w:rFonts w:ascii="Times New Roman" w:eastAsia="Times New Roman" w:hAnsi="Times New Roman" w:cs="Times New Roman"/>
                <w:bCs/>
                <w:iCs/>
                <w:sz w:val="24"/>
                <w:szCs w:val="24"/>
                <w:lang w:eastAsia="lv-LV"/>
              </w:rPr>
              <w:t xml:space="preserve"> 528. panta pirmās daļas 9. punktā minēts, ka notiesājoša sprieduma rezolutīvajā daļā norāda tiesas lēmumu par kaitējuma kompensāciju, tai skaitā valsts izmaksātās kompensācijas apmēru. </w:t>
            </w:r>
            <w:r w:rsidR="00BE1EDB" w:rsidRPr="009915C8">
              <w:rPr>
                <w:rFonts w:ascii="Times New Roman" w:eastAsia="Times New Roman" w:hAnsi="Times New Roman" w:cs="Times New Roman"/>
                <w:bCs/>
                <w:iCs/>
                <w:sz w:val="24"/>
                <w:szCs w:val="24"/>
                <w:lang w:eastAsia="lv-LV"/>
              </w:rPr>
              <w:t>Vienlaikus šobrīd nav paredzēts, ka notiesātais tiesas noteikto kaitējuma kompensāciju varētu atlīdzināt cietušajam labprātīgi. I</w:t>
            </w:r>
            <w:r w:rsidRPr="009915C8">
              <w:rPr>
                <w:rFonts w:ascii="Times New Roman" w:eastAsia="Times New Roman" w:hAnsi="Times New Roman" w:cs="Times New Roman"/>
                <w:bCs/>
                <w:iCs/>
                <w:sz w:val="24"/>
                <w:szCs w:val="24"/>
                <w:lang w:eastAsia="lv-LV"/>
              </w:rPr>
              <w:t xml:space="preserve">r gadījumi, kad notiesātais var noteiktā laikā labprātīgi </w:t>
            </w:r>
            <w:r w:rsidR="00E60B52" w:rsidRPr="009915C8">
              <w:rPr>
                <w:rFonts w:ascii="Times New Roman" w:eastAsia="Times New Roman" w:hAnsi="Times New Roman" w:cs="Times New Roman"/>
                <w:bCs/>
                <w:iCs/>
                <w:sz w:val="24"/>
                <w:szCs w:val="24"/>
                <w:lang w:eastAsia="lv-LV"/>
              </w:rPr>
              <w:t>atlīdzināt</w:t>
            </w:r>
            <w:r w:rsidRPr="009915C8">
              <w:rPr>
                <w:rFonts w:ascii="Times New Roman" w:eastAsia="Times New Roman" w:hAnsi="Times New Roman" w:cs="Times New Roman"/>
                <w:bCs/>
                <w:iCs/>
                <w:sz w:val="24"/>
                <w:szCs w:val="24"/>
                <w:lang w:eastAsia="lv-LV"/>
              </w:rPr>
              <w:t xml:space="preserve"> kaitējuma kompensāciju cietušajam</w:t>
            </w:r>
            <w:r w:rsidR="00BE1EDB" w:rsidRPr="009915C8">
              <w:rPr>
                <w:rFonts w:ascii="Times New Roman" w:eastAsia="Times New Roman" w:hAnsi="Times New Roman" w:cs="Times New Roman"/>
                <w:bCs/>
                <w:iCs/>
                <w:sz w:val="24"/>
                <w:szCs w:val="24"/>
                <w:lang w:eastAsia="lv-LV"/>
              </w:rPr>
              <w:t xml:space="preserve">. Šādā </w:t>
            </w:r>
            <w:r w:rsidR="00BE1EDB" w:rsidRPr="009915C8">
              <w:rPr>
                <w:rFonts w:ascii="Times New Roman" w:eastAsia="Times New Roman" w:hAnsi="Times New Roman" w:cs="Times New Roman"/>
                <w:bCs/>
                <w:iCs/>
                <w:sz w:val="24"/>
                <w:szCs w:val="24"/>
                <w:lang w:eastAsia="lv-LV"/>
              </w:rPr>
              <w:lastRenderedPageBreak/>
              <w:t>gadījumā nebūtu</w:t>
            </w:r>
            <w:r w:rsidRPr="009915C8">
              <w:rPr>
                <w:rFonts w:ascii="Times New Roman" w:eastAsia="Times New Roman" w:hAnsi="Times New Roman" w:cs="Times New Roman"/>
                <w:bCs/>
                <w:iCs/>
                <w:sz w:val="24"/>
                <w:szCs w:val="24"/>
                <w:lang w:eastAsia="lv-LV"/>
              </w:rPr>
              <w:t xml:space="preserve"> nepieciešams uzsākt piedzi</w:t>
            </w:r>
            <w:r w:rsidR="00E60B52" w:rsidRPr="009915C8">
              <w:rPr>
                <w:rFonts w:ascii="Times New Roman" w:eastAsia="Times New Roman" w:hAnsi="Times New Roman" w:cs="Times New Roman"/>
                <w:bCs/>
                <w:iCs/>
                <w:sz w:val="24"/>
                <w:szCs w:val="24"/>
                <w:lang w:eastAsia="lv-LV"/>
              </w:rPr>
              <w:t>ņas procesu, iesaistot</w:t>
            </w:r>
            <w:r w:rsidRPr="009915C8">
              <w:rPr>
                <w:rFonts w:ascii="Times New Roman" w:eastAsia="Times New Roman" w:hAnsi="Times New Roman" w:cs="Times New Roman"/>
                <w:bCs/>
                <w:iCs/>
                <w:sz w:val="24"/>
                <w:szCs w:val="24"/>
                <w:lang w:eastAsia="lv-LV"/>
              </w:rPr>
              <w:t xml:space="preserve"> zvērinātus tiesu izpildīt</w:t>
            </w:r>
            <w:r w:rsidR="00E60B52" w:rsidRPr="009915C8">
              <w:rPr>
                <w:rFonts w:ascii="Times New Roman" w:eastAsia="Times New Roman" w:hAnsi="Times New Roman" w:cs="Times New Roman"/>
                <w:bCs/>
                <w:iCs/>
                <w:sz w:val="24"/>
                <w:szCs w:val="24"/>
                <w:lang w:eastAsia="lv-LV"/>
              </w:rPr>
              <w:t>ājus, tādējādi ietaupot valsts budžeta līdzekļus</w:t>
            </w:r>
            <w:r w:rsidR="00D6382C" w:rsidRPr="009915C8">
              <w:rPr>
                <w:rFonts w:ascii="Times New Roman" w:eastAsia="Times New Roman" w:hAnsi="Times New Roman" w:cs="Times New Roman"/>
                <w:bCs/>
                <w:iCs/>
                <w:sz w:val="24"/>
                <w:szCs w:val="24"/>
                <w:lang w:eastAsia="lv-LV"/>
              </w:rPr>
              <w:t>. T</w:t>
            </w:r>
            <w:r w:rsidR="00BE1EDB" w:rsidRPr="009915C8">
              <w:rPr>
                <w:rFonts w:ascii="Times New Roman" w:eastAsia="Times New Roman" w:hAnsi="Times New Roman" w:cs="Times New Roman"/>
                <w:bCs/>
                <w:iCs/>
                <w:sz w:val="24"/>
                <w:szCs w:val="24"/>
                <w:lang w:eastAsia="lv-LV"/>
              </w:rPr>
              <w:t>urklāt šāda</w:t>
            </w:r>
            <w:r w:rsidR="00D6382C" w:rsidRPr="009915C8">
              <w:rPr>
                <w:rFonts w:ascii="Times New Roman" w:eastAsia="Times New Roman" w:hAnsi="Times New Roman" w:cs="Times New Roman"/>
                <w:bCs/>
                <w:iCs/>
                <w:sz w:val="24"/>
                <w:szCs w:val="24"/>
                <w:lang w:eastAsia="lv-LV"/>
              </w:rPr>
              <w:t xml:space="preserve"> norma ir labvēlīga notiesātajam, kuram</w:t>
            </w:r>
            <w:r w:rsidR="00BE1EDB" w:rsidRPr="009915C8">
              <w:rPr>
                <w:rFonts w:ascii="Times New Roman" w:eastAsia="Times New Roman" w:hAnsi="Times New Roman" w:cs="Times New Roman"/>
                <w:bCs/>
                <w:iCs/>
                <w:sz w:val="24"/>
                <w:szCs w:val="24"/>
                <w:lang w:eastAsia="lv-LV"/>
              </w:rPr>
              <w:t xml:space="preserve"> saskaņā ar pašreiz spēkā esošo regulējumu</w:t>
            </w:r>
            <w:r w:rsidR="00D6382C" w:rsidRPr="009915C8">
              <w:rPr>
                <w:rFonts w:ascii="Times New Roman" w:eastAsia="Times New Roman" w:hAnsi="Times New Roman" w:cs="Times New Roman"/>
                <w:bCs/>
                <w:iCs/>
                <w:sz w:val="24"/>
                <w:szCs w:val="24"/>
                <w:lang w:eastAsia="lv-LV"/>
              </w:rPr>
              <w:t xml:space="preserve"> sprieduma izpildes rezultātā </w:t>
            </w:r>
            <w:r w:rsidR="00BE1EDB" w:rsidRPr="009915C8">
              <w:rPr>
                <w:rFonts w:ascii="Times New Roman" w:eastAsia="Times New Roman" w:hAnsi="Times New Roman" w:cs="Times New Roman"/>
                <w:bCs/>
                <w:iCs/>
                <w:sz w:val="24"/>
                <w:szCs w:val="24"/>
                <w:lang w:eastAsia="lv-LV"/>
              </w:rPr>
              <w:t>ir</w:t>
            </w:r>
            <w:r w:rsidR="00D6382C" w:rsidRPr="009915C8">
              <w:rPr>
                <w:rFonts w:ascii="Times New Roman" w:eastAsia="Times New Roman" w:hAnsi="Times New Roman" w:cs="Times New Roman"/>
                <w:bCs/>
                <w:iCs/>
                <w:sz w:val="24"/>
                <w:szCs w:val="24"/>
                <w:lang w:eastAsia="lv-LV"/>
              </w:rPr>
              <w:t xml:space="preserve"> jāatlīdzina ne vien kaitējuma kompensācija cietušajam, bet arī jāsamaksā sprieduma izpildes izdevumi.</w:t>
            </w:r>
          </w:p>
          <w:p w:rsidR="00E60B52" w:rsidRPr="009915C8" w:rsidRDefault="00E60B52" w:rsidP="00C67117">
            <w:pPr>
              <w:spacing w:after="0" w:line="240" w:lineRule="auto"/>
              <w:ind w:firstLine="399"/>
              <w:jc w:val="both"/>
              <w:rPr>
                <w:rFonts w:ascii="Times New Roman" w:eastAsia="Times New Roman" w:hAnsi="Times New Roman" w:cs="Times New Roman"/>
                <w:bCs/>
                <w:iCs/>
                <w:sz w:val="24"/>
                <w:szCs w:val="24"/>
                <w:lang w:eastAsia="lv-LV"/>
              </w:rPr>
            </w:pPr>
          </w:p>
          <w:p w:rsidR="00127EFF" w:rsidRPr="009915C8" w:rsidRDefault="00127EFF" w:rsidP="00C67117">
            <w:pPr>
              <w:spacing w:after="0" w:line="240" w:lineRule="auto"/>
              <w:ind w:firstLine="399"/>
              <w:jc w:val="both"/>
              <w:rPr>
                <w:rFonts w:ascii="Times New Roman" w:eastAsia="Times New Roman" w:hAnsi="Times New Roman" w:cs="Times New Roman"/>
                <w:bCs/>
                <w:iCs/>
                <w:sz w:val="24"/>
                <w:szCs w:val="24"/>
                <w:lang w:eastAsia="lv-LV"/>
              </w:rPr>
            </w:pPr>
            <w:bookmarkStart w:id="10" w:name="nb-12-60"/>
            <w:bookmarkEnd w:id="10"/>
            <w:r w:rsidRPr="009915C8">
              <w:rPr>
                <w:rFonts w:ascii="Times New Roman" w:eastAsia="Times New Roman" w:hAnsi="Times New Roman" w:cs="Times New Roman"/>
                <w:bCs/>
                <w:iCs/>
                <w:sz w:val="24"/>
                <w:szCs w:val="24"/>
                <w:lang w:eastAsia="lv-LV"/>
              </w:rPr>
              <w:t xml:space="preserve">Ievērojot to, ka likumprojektā paredzēts atteikties no izpildrakstiem, nepieciešams izslēgt </w:t>
            </w:r>
            <w:proofErr w:type="spellStart"/>
            <w:r w:rsidRPr="009915C8">
              <w:rPr>
                <w:rFonts w:ascii="Times New Roman" w:eastAsia="Times New Roman" w:hAnsi="Times New Roman" w:cs="Times New Roman"/>
                <w:bCs/>
                <w:iCs/>
                <w:sz w:val="24"/>
                <w:szCs w:val="24"/>
                <w:lang w:eastAsia="lv-LV"/>
              </w:rPr>
              <w:t>KPL</w:t>
            </w:r>
            <w:proofErr w:type="spellEnd"/>
            <w:r w:rsidRPr="009915C8">
              <w:rPr>
                <w:rFonts w:ascii="Times New Roman" w:eastAsia="Times New Roman" w:hAnsi="Times New Roman" w:cs="Times New Roman"/>
                <w:bCs/>
                <w:iCs/>
                <w:sz w:val="24"/>
                <w:szCs w:val="24"/>
                <w:lang w:eastAsia="lv-LV"/>
              </w:rPr>
              <w:t xml:space="preserve"> 785. panta 4.</w:t>
            </w:r>
            <w:r w:rsidR="00505812" w:rsidRPr="009915C8">
              <w:rPr>
                <w:rFonts w:ascii="Times New Roman" w:eastAsia="Times New Roman" w:hAnsi="Times New Roman" w:cs="Times New Roman"/>
                <w:bCs/>
                <w:iCs/>
                <w:sz w:val="24"/>
                <w:szCs w:val="24"/>
                <w:lang w:eastAsia="lv-LV"/>
              </w:rPr>
              <w:t> </w:t>
            </w:r>
            <w:r w:rsidRPr="009915C8">
              <w:rPr>
                <w:rFonts w:ascii="Times New Roman" w:eastAsia="Times New Roman" w:hAnsi="Times New Roman" w:cs="Times New Roman"/>
                <w:bCs/>
                <w:iCs/>
                <w:sz w:val="24"/>
                <w:szCs w:val="24"/>
                <w:lang w:eastAsia="lv-LV"/>
              </w:rPr>
              <w:t xml:space="preserve">punktu, kā arī precizēt </w:t>
            </w:r>
            <w:proofErr w:type="spellStart"/>
            <w:r w:rsidRPr="009915C8">
              <w:rPr>
                <w:rFonts w:ascii="Times New Roman" w:eastAsia="Times New Roman" w:hAnsi="Times New Roman" w:cs="Times New Roman"/>
                <w:bCs/>
                <w:iCs/>
                <w:sz w:val="24"/>
                <w:szCs w:val="24"/>
                <w:lang w:eastAsia="lv-LV"/>
              </w:rPr>
              <w:t>KPL</w:t>
            </w:r>
            <w:proofErr w:type="spellEnd"/>
            <w:r w:rsidRPr="009915C8">
              <w:rPr>
                <w:rFonts w:ascii="Times New Roman" w:eastAsia="Times New Roman" w:hAnsi="Times New Roman" w:cs="Times New Roman"/>
                <w:bCs/>
                <w:iCs/>
                <w:sz w:val="24"/>
                <w:szCs w:val="24"/>
                <w:lang w:eastAsia="lv-LV"/>
              </w:rPr>
              <w:t xml:space="preserve"> 793. panta 3. punktu un 797.</w:t>
            </w:r>
            <w:r w:rsidR="00505812" w:rsidRPr="009915C8">
              <w:rPr>
                <w:rFonts w:ascii="Times New Roman" w:eastAsia="Times New Roman" w:hAnsi="Times New Roman" w:cs="Times New Roman"/>
                <w:bCs/>
                <w:iCs/>
                <w:sz w:val="24"/>
                <w:szCs w:val="24"/>
                <w:lang w:eastAsia="lv-LV"/>
              </w:rPr>
              <w:t> </w:t>
            </w:r>
            <w:r w:rsidRPr="009915C8">
              <w:rPr>
                <w:rFonts w:ascii="Times New Roman" w:eastAsia="Times New Roman" w:hAnsi="Times New Roman" w:cs="Times New Roman"/>
                <w:bCs/>
                <w:iCs/>
                <w:sz w:val="24"/>
                <w:szCs w:val="24"/>
                <w:lang w:eastAsia="lv-LV"/>
              </w:rPr>
              <w:t xml:space="preserve">panta otro daļu (likumprojekta </w:t>
            </w:r>
            <w:r w:rsidR="00F36D04">
              <w:rPr>
                <w:rFonts w:ascii="Times New Roman" w:eastAsia="Times New Roman" w:hAnsi="Times New Roman" w:cs="Times New Roman"/>
                <w:bCs/>
                <w:iCs/>
                <w:sz w:val="24"/>
                <w:szCs w:val="24"/>
                <w:lang w:eastAsia="lv-LV"/>
              </w:rPr>
              <w:t>50., 51</w:t>
            </w:r>
            <w:r w:rsidRPr="009915C8">
              <w:rPr>
                <w:rFonts w:ascii="Times New Roman" w:eastAsia="Times New Roman" w:hAnsi="Times New Roman" w:cs="Times New Roman"/>
                <w:bCs/>
                <w:iCs/>
                <w:sz w:val="24"/>
                <w:szCs w:val="24"/>
                <w:lang w:eastAsia="lv-LV"/>
              </w:rPr>
              <w:t>. un 5</w:t>
            </w:r>
            <w:r w:rsidR="00F36D04">
              <w:rPr>
                <w:rFonts w:ascii="Times New Roman" w:eastAsia="Times New Roman" w:hAnsi="Times New Roman" w:cs="Times New Roman"/>
                <w:bCs/>
                <w:iCs/>
                <w:sz w:val="24"/>
                <w:szCs w:val="24"/>
                <w:lang w:eastAsia="lv-LV"/>
              </w:rPr>
              <w:t>2</w:t>
            </w:r>
            <w:r w:rsidRPr="009915C8">
              <w:rPr>
                <w:rFonts w:ascii="Times New Roman" w:eastAsia="Times New Roman" w:hAnsi="Times New Roman" w:cs="Times New Roman"/>
                <w:bCs/>
                <w:iCs/>
                <w:sz w:val="24"/>
                <w:szCs w:val="24"/>
                <w:lang w:eastAsia="lv-LV"/>
              </w:rPr>
              <w:t xml:space="preserve">. pants). </w:t>
            </w:r>
          </w:p>
          <w:p w:rsidR="00127EFF" w:rsidRPr="009915C8" w:rsidRDefault="00127EFF" w:rsidP="00C67117">
            <w:pPr>
              <w:spacing w:after="0" w:line="240" w:lineRule="auto"/>
              <w:ind w:firstLine="399"/>
              <w:jc w:val="both"/>
              <w:rPr>
                <w:rFonts w:ascii="Times New Roman" w:eastAsia="Times New Roman" w:hAnsi="Times New Roman" w:cs="Times New Roman"/>
                <w:bCs/>
                <w:iCs/>
                <w:sz w:val="24"/>
                <w:szCs w:val="24"/>
                <w:lang w:eastAsia="lv-LV"/>
              </w:rPr>
            </w:pPr>
          </w:p>
          <w:p w:rsidR="00505812" w:rsidRPr="009915C8" w:rsidRDefault="00127EFF" w:rsidP="00C67117">
            <w:pPr>
              <w:spacing w:after="0" w:line="240" w:lineRule="auto"/>
              <w:ind w:firstLine="399"/>
              <w:jc w:val="both"/>
              <w:rPr>
                <w:rFonts w:ascii="Times New Roman" w:eastAsia="Times New Roman" w:hAnsi="Times New Roman" w:cs="Times New Roman"/>
                <w:b/>
                <w:bCs/>
                <w:iCs/>
                <w:sz w:val="24"/>
                <w:szCs w:val="24"/>
                <w:lang w:eastAsia="lv-LV"/>
              </w:rPr>
            </w:pPr>
            <w:r w:rsidRPr="009915C8">
              <w:rPr>
                <w:rFonts w:ascii="Times New Roman" w:eastAsia="Times New Roman" w:hAnsi="Times New Roman" w:cs="Times New Roman"/>
                <w:bCs/>
                <w:iCs/>
                <w:sz w:val="24"/>
                <w:szCs w:val="24"/>
                <w:lang w:eastAsia="lv-LV"/>
              </w:rPr>
              <w:t>Lai paredzētu skaidru regulējumu attiecībā uz ES dalībvalstī pieņemta nolēmuma par mantiska rakstura piedziņu nosūtīšanu izpildei, likumprojekta</w:t>
            </w:r>
            <w:r w:rsidR="00F36D04">
              <w:rPr>
                <w:rFonts w:ascii="Times New Roman" w:eastAsia="Times New Roman" w:hAnsi="Times New Roman" w:cs="Times New Roman"/>
                <w:bCs/>
                <w:iCs/>
                <w:sz w:val="24"/>
                <w:szCs w:val="24"/>
                <w:lang w:eastAsia="lv-LV"/>
              </w:rPr>
              <w:t xml:space="preserve"> 50</w:t>
            </w:r>
            <w:r w:rsidR="00A43E3B" w:rsidRPr="009915C8">
              <w:rPr>
                <w:rFonts w:ascii="Times New Roman" w:eastAsia="Times New Roman" w:hAnsi="Times New Roman" w:cs="Times New Roman"/>
                <w:bCs/>
                <w:iCs/>
                <w:sz w:val="24"/>
                <w:szCs w:val="24"/>
                <w:lang w:eastAsia="lv-LV"/>
              </w:rPr>
              <w:t>. pantā paredzēts</w:t>
            </w:r>
            <w:r w:rsidR="002F1618" w:rsidRPr="009915C8">
              <w:rPr>
                <w:rFonts w:ascii="Times New Roman" w:eastAsia="Times New Roman" w:hAnsi="Times New Roman" w:cs="Times New Roman"/>
                <w:bCs/>
                <w:iCs/>
                <w:sz w:val="24"/>
                <w:szCs w:val="24"/>
                <w:lang w:eastAsia="lv-LV"/>
              </w:rPr>
              <w:t xml:space="preserve"> papildināt</w:t>
            </w:r>
            <w:r w:rsidRPr="009915C8">
              <w:rPr>
                <w:rFonts w:ascii="Times New Roman" w:eastAsia="Times New Roman" w:hAnsi="Times New Roman" w:cs="Times New Roman"/>
                <w:bCs/>
                <w:iCs/>
                <w:sz w:val="24"/>
                <w:szCs w:val="24"/>
                <w:lang w:eastAsia="lv-LV"/>
              </w:rPr>
              <w:t xml:space="preserve"> </w:t>
            </w:r>
            <w:proofErr w:type="spellStart"/>
            <w:r w:rsidRPr="009915C8">
              <w:rPr>
                <w:rFonts w:ascii="Times New Roman" w:eastAsia="Times New Roman" w:hAnsi="Times New Roman" w:cs="Times New Roman"/>
                <w:bCs/>
                <w:iCs/>
                <w:sz w:val="24"/>
                <w:szCs w:val="24"/>
                <w:lang w:eastAsia="lv-LV"/>
              </w:rPr>
              <w:t>KPL</w:t>
            </w:r>
            <w:proofErr w:type="spellEnd"/>
            <w:r w:rsidRPr="009915C8">
              <w:rPr>
                <w:rFonts w:ascii="Times New Roman" w:eastAsia="Times New Roman" w:hAnsi="Times New Roman" w:cs="Times New Roman"/>
                <w:bCs/>
                <w:iCs/>
                <w:sz w:val="24"/>
                <w:szCs w:val="24"/>
                <w:lang w:eastAsia="lv-LV"/>
              </w:rPr>
              <w:t xml:space="preserve"> 785. pantu </w:t>
            </w:r>
            <w:r w:rsidR="002F1618" w:rsidRPr="009915C8">
              <w:rPr>
                <w:rFonts w:ascii="Times New Roman" w:eastAsia="Times New Roman" w:hAnsi="Times New Roman" w:cs="Times New Roman"/>
                <w:bCs/>
                <w:iCs/>
                <w:sz w:val="24"/>
                <w:szCs w:val="24"/>
                <w:lang w:eastAsia="lv-LV"/>
              </w:rPr>
              <w:t>ar otro daļu, nosakot, ka ES dalībvalstī pieņemta nolēmuma par mantiska rakstura piedziņu (izņemot naudas soda) nosūta izpildei</w:t>
            </w:r>
            <w:r w:rsidR="001001A8" w:rsidRPr="009915C8">
              <w:rPr>
                <w:rFonts w:ascii="Times New Roman" w:eastAsia="Times New Roman" w:hAnsi="Times New Roman" w:cs="Times New Roman"/>
                <w:bCs/>
                <w:iCs/>
                <w:sz w:val="24"/>
                <w:szCs w:val="24"/>
                <w:lang w:eastAsia="lv-LV"/>
              </w:rPr>
              <w:t xml:space="preserve"> zvērinātam tiesu izpildītājam kopā ar pavadrakstu, kurā norādītā </w:t>
            </w:r>
            <w:proofErr w:type="spellStart"/>
            <w:r w:rsidR="001001A8" w:rsidRPr="009915C8">
              <w:rPr>
                <w:rFonts w:ascii="Times New Roman" w:eastAsia="Times New Roman" w:hAnsi="Times New Roman" w:cs="Times New Roman"/>
                <w:bCs/>
                <w:iCs/>
                <w:sz w:val="24"/>
                <w:szCs w:val="24"/>
                <w:lang w:eastAsia="lv-LV"/>
              </w:rPr>
              <w:t>KPL</w:t>
            </w:r>
            <w:proofErr w:type="spellEnd"/>
            <w:r w:rsidR="001001A8" w:rsidRPr="009915C8">
              <w:rPr>
                <w:rFonts w:ascii="Times New Roman" w:eastAsia="Times New Roman" w:hAnsi="Times New Roman" w:cs="Times New Roman"/>
                <w:bCs/>
                <w:iCs/>
                <w:sz w:val="24"/>
                <w:szCs w:val="24"/>
                <w:lang w:eastAsia="lv-LV"/>
              </w:rPr>
              <w:t xml:space="preserve"> 634.</w:t>
            </w:r>
            <w:r w:rsidR="001001A8" w:rsidRPr="009915C8">
              <w:rPr>
                <w:rFonts w:ascii="Times New Roman" w:eastAsia="Times New Roman" w:hAnsi="Times New Roman" w:cs="Times New Roman"/>
                <w:bCs/>
                <w:iCs/>
                <w:sz w:val="24"/>
                <w:szCs w:val="24"/>
                <w:vertAlign w:val="superscript"/>
                <w:lang w:eastAsia="lv-LV"/>
              </w:rPr>
              <w:t>1</w:t>
            </w:r>
            <w:r w:rsidR="001001A8" w:rsidRPr="009915C8">
              <w:rPr>
                <w:rFonts w:ascii="Times New Roman" w:eastAsia="Times New Roman" w:hAnsi="Times New Roman" w:cs="Times New Roman"/>
                <w:bCs/>
                <w:iCs/>
                <w:sz w:val="24"/>
                <w:szCs w:val="24"/>
                <w:lang w:eastAsia="lv-LV"/>
              </w:rPr>
              <w:t xml:space="preserve"> panta trešajā daļā minētā (pavadrakstā norādāmā) informācija (t.i., </w:t>
            </w:r>
            <w:r w:rsidR="001001A8" w:rsidRPr="009915C8">
              <w:rPr>
                <w:rFonts w:ascii="Times New Roman" w:eastAsia="Times New Roman" w:hAnsi="Times New Roman" w:cs="Times New Roman"/>
                <w:iCs/>
                <w:sz w:val="24"/>
                <w:szCs w:val="24"/>
                <w:lang w:eastAsia="lv-LV"/>
              </w:rPr>
              <w:t xml:space="preserve">kādā daļā nolēmums izpildāms, personas, pret kuru vēršama piedziņa, vai kuras manta konfiscējama, datus, cietušā, kuram par labu apmierināta kaitējuma kompensācija, datus). Attiecībā uz citā ES dalībvalstī pieņemtu nolēmumu par naudas sodu jānorāda, ka </w:t>
            </w:r>
            <w:proofErr w:type="spellStart"/>
            <w:r w:rsidR="001001A8" w:rsidRPr="009915C8">
              <w:rPr>
                <w:rFonts w:ascii="Times New Roman" w:eastAsia="Times New Roman" w:hAnsi="Times New Roman" w:cs="Times New Roman"/>
                <w:iCs/>
                <w:sz w:val="24"/>
                <w:szCs w:val="24"/>
                <w:lang w:eastAsia="lv-LV"/>
              </w:rPr>
              <w:t>KPL</w:t>
            </w:r>
            <w:proofErr w:type="spellEnd"/>
            <w:r w:rsidR="001001A8" w:rsidRPr="009915C8">
              <w:rPr>
                <w:rFonts w:ascii="Times New Roman" w:eastAsia="Times New Roman" w:hAnsi="Times New Roman" w:cs="Times New Roman"/>
                <w:iCs/>
                <w:sz w:val="24"/>
                <w:szCs w:val="24"/>
                <w:lang w:eastAsia="lv-LV"/>
              </w:rPr>
              <w:t xml:space="preserve"> paredz nosacījumus ES dalībvalstī pieņemta naudas soda izpildīšanai, neiesaistot tajā zvērinātus ti</w:t>
            </w:r>
            <w:r w:rsidR="00505812" w:rsidRPr="009915C8">
              <w:rPr>
                <w:rFonts w:ascii="Times New Roman" w:eastAsia="Times New Roman" w:hAnsi="Times New Roman" w:cs="Times New Roman"/>
                <w:iCs/>
                <w:sz w:val="24"/>
                <w:szCs w:val="24"/>
                <w:lang w:eastAsia="lv-LV"/>
              </w:rPr>
              <w:t>esu izpildītājus</w:t>
            </w:r>
            <w:r w:rsidR="001001A8" w:rsidRPr="009915C8">
              <w:rPr>
                <w:rFonts w:ascii="Times New Roman" w:eastAsia="Times New Roman" w:hAnsi="Times New Roman" w:cs="Times New Roman"/>
                <w:iCs/>
                <w:sz w:val="24"/>
                <w:szCs w:val="24"/>
                <w:lang w:eastAsia="lv-LV"/>
              </w:rPr>
              <w:t>.</w:t>
            </w:r>
            <w:r w:rsidR="00505812" w:rsidRPr="009915C8">
              <w:rPr>
                <w:rFonts w:ascii="Times New Roman" w:eastAsia="Times New Roman" w:hAnsi="Times New Roman" w:cs="Times New Roman"/>
                <w:iCs/>
                <w:sz w:val="24"/>
                <w:szCs w:val="24"/>
                <w:lang w:eastAsia="lv-LV"/>
              </w:rPr>
              <w:t xml:space="preserve"> S</w:t>
            </w:r>
            <w:r w:rsidR="001001A8" w:rsidRPr="009915C8">
              <w:rPr>
                <w:rFonts w:ascii="Times New Roman" w:eastAsia="Times New Roman" w:hAnsi="Times New Roman" w:cs="Times New Roman"/>
                <w:iCs/>
                <w:sz w:val="24"/>
                <w:szCs w:val="24"/>
                <w:lang w:eastAsia="lv-LV"/>
              </w:rPr>
              <w:t xml:space="preserve">askaņā ar </w:t>
            </w:r>
            <w:proofErr w:type="spellStart"/>
            <w:r w:rsidR="001001A8" w:rsidRPr="009915C8">
              <w:rPr>
                <w:rFonts w:ascii="Times New Roman" w:eastAsia="Times New Roman" w:hAnsi="Times New Roman" w:cs="Times New Roman"/>
                <w:iCs/>
                <w:sz w:val="24"/>
                <w:szCs w:val="24"/>
                <w:lang w:eastAsia="lv-LV"/>
              </w:rPr>
              <w:t>KPL</w:t>
            </w:r>
            <w:proofErr w:type="spellEnd"/>
            <w:r w:rsidR="001001A8" w:rsidRPr="009915C8">
              <w:rPr>
                <w:rFonts w:ascii="Times New Roman" w:eastAsia="Times New Roman" w:hAnsi="Times New Roman" w:cs="Times New Roman"/>
                <w:iCs/>
                <w:sz w:val="24"/>
                <w:szCs w:val="24"/>
                <w:lang w:eastAsia="lv-LV"/>
              </w:rPr>
              <w:t xml:space="preserve"> 788. pantu, ja Eiropas Savienības dalībvalsts likumi neatļauj nolēmumā par mantiska rakstura piedziņu noteiktā naudas soda aizstāšanu un persona naudas sodu labprātīgi nepilda, tiesa ar Tieslietu ministrijas starpniecību informē attiecīgo ES dalībvalsti un lūdz atsaukt nolēmuma par mantiska rakstura piedziņas izpildīšanu. Savukārt, ja ES dalībvalsts īpašas formas apliecinājumā ir norādījusi, ka tās likumi atļauj nolēmumā par mantiska rakstura piedziņu noteiktā naudas soda aizstāšanu, naudas soda aizstāšana notiek </w:t>
            </w:r>
            <w:proofErr w:type="spellStart"/>
            <w:r w:rsidR="001001A8" w:rsidRPr="009915C8">
              <w:rPr>
                <w:rFonts w:ascii="Times New Roman" w:eastAsia="Times New Roman" w:hAnsi="Times New Roman" w:cs="Times New Roman"/>
                <w:iCs/>
                <w:sz w:val="24"/>
                <w:szCs w:val="24"/>
                <w:lang w:eastAsia="lv-LV"/>
              </w:rPr>
              <w:t>KPL</w:t>
            </w:r>
            <w:proofErr w:type="spellEnd"/>
            <w:r w:rsidR="00505812" w:rsidRPr="009915C8">
              <w:rPr>
                <w:rFonts w:ascii="Times New Roman" w:eastAsia="Times New Roman" w:hAnsi="Times New Roman" w:cs="Times New Roman"/>
                <w:iCs/>
                <w:sz w:val="24"/>
                <w:szCs w:val="24"/>
                <w:lang w:eastAsia="lv-LV"/>
              </w:rPr>
              <w:t xml:space="preserve"> 645. pantā noteiktajā kārtībā. </w:t>
            </w:r>
            <w:proofErr w:type="spellStart"/>
            <w:r w:rsidR="00505812" w:rsidRPr="009915C8">
              <w:rPr>
                <w:rFonts w:ascii="Times New Roman" w:eastAsia="Times New Roman" w:hAnsi="Times New Roman" w:cs="Times New Roman"/>
                <w:iCs/>
                <w:sz w:val="24"/>
                <w:szCs w:val="24"/>
                <w:lang w:eastAsia="lv-LV"/>
              </w:rPr>
              <w:t>KPL</w:t>
            </w:r>
            <w:proofErr w:type="spellEnd"/>
            <w:r w:rsidR="00505812" w:rsidRPr="009915C8">
              <w:rPr>
                <w:rFonts w:ascii="Times New Roman" w:eastAsia="Times New Roman" w:hAnsi="Times New Roman" w:cs="Times New Roman"/>
                <w:iCs/>
                <w:sz w:val="24"/>
                <w:szCs w:val="24"/>
                <w:lang w:eastAsia="lv-LV"/>
              </w:rPr>
              <w:t xml:space="preserve"> normas attiecībā uz ES dalībvalstī pieņemta mantiska rakstura nolēmuma izpildei atbilst ES Padomes Pamatlēmumam 2005/214/</w:t>
            </w:r>
            <w:proofErr w:type="spellStart"/>
            <w:r w:rsidR="00505812" w:rsidRPr="009915C8">
              <w:rPr>
                <w:rFonts w:ascii="Times New Roman" w:eastAsia="Times New Roman" w:hAnsi="Times New Roman" w:cs="Times New Roman"/>
                <w:iCs/>
                <w:sz w:val="24"/>
                <w:szCs w:val="24"/>
                <w:lang w:eastAsia="lv-LV"/>
              </w:rPr>
              <w:t>TI</w:t>
            </w:r>
            <w:proofErr w:type="spellEnd"/>
            <w:r w:rsidR="00505812" w:rsidRPr="009915C8">
              <w:rPr>
                <w:rFonts w:ascii="Times New Roman" w:eastAsia="Times New Roman" w:hAnsi="Times New Roman" w:cs="Times New Roman"/>
                <w:iCs/>
                <w:sz w:val="24"/>
                <w:szCs w:val="24"/>
                <w:lang w:eastAsia="lv-LV"/>
              </w:rPr>
              <w:t xml:space="preserve"> </w:t>
            </w:r>
            <w:r w:rsidR="00505812" w:rsidRPr="009915C8">
              <w:rPr>
                <w:rFonts w:ascii="Times New Roman" w:eastAsia="Times New Roman" w:hAnsi="Times New Roman" w:cs="Times New Roman"/>
                <w:bCs/>
                <w:iCs/>
                <w:sz w:val="24"/>
                <w:szCs w:val="24"/>
                <w:lang w:eastAsia="lv-LV"/>
              </w:rPr>
              <w:t>(2005. gada 24. februāris) par savstarpējas atzīšanas principa piemērošanu attiecībā uz finansiālām sankcijām.</w:t>
            </w:r>
          </w:p>
          <w:p w:rsidR="0082768D" w:rsidRPr="009915C8" w:rsidRDefault="0082768D" w:rsidP="00C67117">
            <w:pPr>
              <w:spacing w:after="0" w:line="240" w:lineRule="auto"/>
              <w:ind w:firstLine="399"/>
              <w:jc w:val="both"/>
              <w:rPr>
                <w:rFonts w:ascii="Times New Roman" w:eastAsia="Times New Roman" w:hAnsi="Times New Roman" w:cs="Times New Roman"/>
                <w:bCs/>
                <w:iCs/>
                <w:sz w:val="24"/>
                <w:szCs w:val="24"/>
                <w:lang w:eastAsia="lv-LV"/>
              </w:rPr>
            </w:pPr>
          </w:p>
          <w:p w:rsidR="00B27EF2" w:rsidRPr="009915C8" w:rsidRDefault="00B27EF2" w:rsidP="00C67117">
            <w:pPr>
              <w:spacing w:after="0" w:line="240" w:lineRule="auto"/>
              <w:ind w:firstLine="399"/>
              <w:jc w:val="both"/>
              <w:rPr>
                <w:rFonts w:ascii="Times New Roman" w:eastAsia="Times New Roman" w:hAnsi="Times New Roman" w:cs="Times New Roman"/>
                <w:bCs/>
                <w:iCs/>
                <w:sz w:val="24"/>
                <w:szCs w:val="24"/>
                <w:lang w:eastAsia="lv-LV"/>
              </w:rPr>
            </w:pPr>
            <w:proofErr w:type="spellStart"/>
            <w:r w:rsidRPr="009915C8">
              <w:rPr>
                <w:rFonts w:ascii="Times New Roman" w:eastAsia="Times New Roman" w:hAnsi="Times New Roman" w:cs="Times New Roman"/>
                <w:bCs/>
                <w:iCs/>
                <w:sz w:val="24"/>
                <w:szCs w:val="24"/>
                <w:lang w:eastAsia="lv-LV"/>
              </w:rPr>
              <w:t>KPL</w:t>
            </w:r>
            <w:proofErr w:type="spellEnd"/>
            <w:r w:rsidRPr="009915C8">
              <w:rPr>
                <w:rFonts w:ascii="Times New Roman" w:eastAsia="Times New Roman" w:hAnsi="Times New Roman" w:cs="Times New Roman"/>
                <w:bCs/>
                <w:iCs/>
                <w:sz w:val="24"/>
                <w:szCs w:val="24"/>
                <w:lang w:eastAsia="lv-LV"/>
              </w:rPr>
              <w:t xml:space="preserve"> 85. nodaļa „Krimināltiesiskā sadarbība ar </w:t>
            </w:r>
            <w:r w:rsidRPr="009915C8">
              <w:rPr>
                <w:rFonts w:ascii="Times New Roman" w:eastAsia="Times New Roman" w:hAnsi="Times New Roman" w:cs="Times New Roman"/>
                <w:bCs/>
                <w:iCs/>
                <w:sz w:val="24"/>
                <w:szCs w:val="24"/>
                <w:lang w:eastAsia="lv-LV"/>
              </w:rPr>
              <w:lastRenderedPageBreak/>
              <w:t xml:space="preserve">starptautiskajām tiesām” </w:t>
            </w:r>
            <w:r w:rsidR="0047184B" w:rsidRPr="009915C8">
              <w:rPr>
                <w:rFonts w:ascii="Times New Roman" w:eastAsia="Times New Roman" w:hAnsi="Times New Roman" w:cs="Times New Roman"/>
                <w:bCs/>
                <w:iCs/>
                <w:sz w:val="24"/>
                <w:szCs w:val="24"/>
                <w:lang w:eastAsia="lv-LV"/>
              </w:rPr>
              <w:t>ir izstrādāta atbilsto</w:t>
            </w:r>
            <w:r w:rsidR="00780018" w:rsidRPr="009915C8">
              <w:rPr>
                <w:rFonts w:ascii="Times New Roman" w:eastAsia="Times New Roman" w:hAnsi="Times New Roman" w:cs="Times New Roman"/>
                <w:bCs/>
                <w:iCs/>
                <w:sz w:val="24"/>
                <w:szCs w:val="24"/>
                <w:lang w:eastAsia="lv-LV"/>
              </w:rPr>
              <w:t>ši Romas S</w:t>
            </w:r>
            <w:r w:rsidR="0047184B" w:rsidRPr="009915C8">
              <w:rPr>
                <w:rFonts w:ascii="Times New Roman" w:eastAsia="Times New Roman" w:hAnsi="Times New Roman" w:cs="Times New Roman"/>
                <w:bCs/>
                <w:iCs/>
                <w:sz w:val="24"/>
                <w:szCs w:val="24"/>
                <w:lang w:eastAsia="lv-LV"/>
              </w:rPr>
              <w:t xml:space="preserve">tarptautiskās </w:t>
            </w:r>
            <w:r w:rsidR="00780018" w:rsidRPr="009915C8">
              <w:rPr>
                <w:rFonts w:ascii="Times New Roman" w:eastAsia="Times New Roman" w:hAnsi="Times New Roman" w:cs="Times New Roman"/>
                <w:bCs/>
                <w:iCs/>
                <w:sz w:val="24"/>
                <w:szCs w:val="24"/>
                <w:lang w:eastAsia="lv-LV"/>
              </w:rPr>
              <w:t>K</w:t>
            </w:r>
            <w:r w:rsidR="0047184B" w:rsidRPr="009915C8">
              <w:rPr>
                <w:rFonts w:ascii="Times New Roman" w:eastAsia="Times New Roman" w:hAnsi="Times New Roman" w:cs="Times New Roman"/>
                <w:bCs/>
                <w:iCs/>
                <w:sz w:val="24"/>
                <w:szCs w:val="24"/>
                <w:lang w:eastAsia="lv-LV"/>
              </w:rPr>
              <w:t>rimin</w:t>
            </w:r>
            <w:r w:rsidR="00780018" w:rsidRPr="009915C8">
              <w:rPr>
                <w:rFonts w:ascii="Times New Roman" w:eastAsia="Times New Roman" w:hAnsi="Times New Roman" w:cs="Times New Roman"/>
                <w:bCs/>
                <w:iCs/>
                <w:sz w:val="24"/>
                <w:szCs w:val="24"/>
                <w:lang w:eastAsia="lv-LV"/>
              </w:rPr>
              <w:t>āltiesas S</w:t>
            </w:r>
            <w:r w:rsidR="0047184B" w:rsidRPr="009915C8">
              <w:rPr>
                <w:rFonts w:ascii="Times New Roman" w:eastAsia="Times New Roman" w:hAnsi="Times New Roman" w:cs="Times New Roman"/>
                <w:bCs/>
                <w:iCs/>
                <w:sz w:val="24"/>
                <w:szCs w:val="24"/>
                <w:lang w:eastAsia="lv-LV"/>
              </w:rPr>
              <w:t>tatūtiem</w:t>
            </w:r>
            <w:r w:rsidR="00780018" w:rsidRPr="009915C8">
              <w:rPr>
                <w:rFonts w:ascii="Times New Roman" w:eastAsia="Times New Roman" w:hAnsi="Times New Roman" w:cs="Times New Roman"/>
                <w:bCs/>
                <w:iCs/>
                <w:sz w:val="24"/>
                <w:szCs w:val="24"/>
                <w:lang w:eastAsia="lv-LV"/>
              </w:rPr>
              <w:t xml:space="preserve"> (turpmāk – Romas statūti)</w:t>
            </w:r>
            <w:r w:rsidR="0047184B" w:rsidRPr="009915C8">
              <w:rPr>
                <w:rFonts w:ascii="Times New Roman" w:eastAsia="Times New Roman" w:hAnsi="Times New Roman" w:cs="Times New Roman"/>
                <w:bCs/>
                <w:iCs/>
                <w:sz w:val="24"/>
                <w:szCs w:val="24"/>
                <w:lang w:eastAsia="lv-LV"/>
              </w:rPr>
              <w:t>.</w:t>
            </w:r>
          </w:p>
          <w:p w:rsidR="0082768D" w:rsidRPr="009915C8" w:rsidRDefault="00F55115" w:rsidP="00C67117">
            <w:pPr>
              <w:spacing w:after="0" w:line="240" w:lineRule="auto"/>
              <w:ind w:firstLine="399"/>
              <w:jc w:val="both"/>
              <w:rPr>
                <w:rFonts w:ascii="Times New Roman" w:eastAsia="Times New Roman" w:hAnsi="Times New Roman" w:cs="Times New Roman"/>
                <w:bCs/>
                <w:iCs/>
                <w:sz w:val="24"/>
                <w:szCs w:val="24"/>
                <w:lang w:eastAsia="lv-LV"/>
              </w:rPr>
            </w:pPr>
            <w:r w:rsidRPr="009915C8">
              <w:rPr>
                <w:rFonts w:ascii="Times New Roman" w:eastAsia="Times New Roman" w:hAnsi="Times New Roman" w:cs="Times New Roman"/>
                <w:bCs/>
                <w:iCs/>
                <w:sz w:val="24"/>
                <w:szCs w:val="24"/>
                <w:lang w:eastAsia="lv-LV"/>
              </w:rPr>
              <w:t xml:space="preserve">Saskaņā ar Romas </w:t>
            </w:r>
            <w:r w:rsidR="00780018" w:rsidRPr="009915C8">
              <w:rPr>
                <w:rFonts w:ascii="Times New Roman" w:eastAsia="Times New Roman" w:hAnsi="Times New Roman" w:cs="Times New Roman"/>
                <w:bCs/>
                <w:iCs/>
                <w:sz w:val="24"/>
                <w:szCs w:val="24"/>
                <w:lang w:eastAsia="lv-LV"/>
              </w:rPr>
              <w:t>s</w:t>
            </w:r>
            <w:r w:rsidRPr="009915C8">
              <w:rPr>
                <w:rFonts w:ascii="Times New Roman" w:eastAsia="Times New Roman" w:hAnsi="Times New Roman" w:cs="Times New Roman"/>
                <w:bCs/>
                <w:iCs/>
                <w:sz w:val="24"/>
                <w:szCs w:val="24"/>
                <w:lang w:eastAsia="lv-LV"/>
              </w:rPr>
              <w:t>tatūtu 7. sadaļas 77. pantu papildus brīvības atņemšanai Tiesa var izdot rīkojumu par naudas sodu saskaņā ar kritērijiem, kurus paredz procedūras un pierādījumu noteikumi, kā arī ienākumu, īpašuma un aktīvu</w:t>
            </w:r>
            <w:r w:rsidR="00147D87" w:rsidRPr="009915C8">
              <w:rPr>
                <w:rFonts w:ascii="Times New Roman" w:eastAsia="Times New Roman" w:hAnsi="Times New Roman" w:cs="Times New Roman"/>
                <w:bCs/>
                <w:iCs/>
                <w:sz w:val="24"/>
                <w:szCs w:val="24"/>
                <w:lang w:eastAsia="lv-LV"/>
              </w:rPr>
              <w:t>, kas iegūti</w:t>
            </w:r>
            <w:r w:rsidR="00780018" w:rsidRPr="009915C8">
              <w:rPr>
                <w:rFonts w:ascii="Times New Roman" w:eastAsia="Times New Roman" w:hAnsi="Times New Roman" w:cs="Times New Roman"/>
                <w:bCs/>
                <w:iCs/>
                <w:sz w:val="24"/>
                <w:szCs w:val="24"/>
                <w:lang w:eastAsia="lv-LV"/>
              </w:rPr>
              <w:t xml:space="preserve"> </w:t>
            </w:r>
            <w:r w:rsidR="00147D87" w:rsidRPr="009915C8">
              <w:rPr>
                <w:rFonts w:ascii="Times New Roman" w:eastAsia="Times New Roman" w:hAnsi="Times New Roman" w:cs="Times New Roman"/>
                <w:bCs/>
                <w:iCs/>
                <w:sz w:val="24"/>
                <w:szCs w:val="24"/>
                <w:lang w:eastAsia="lv-LV"/>
              </w:rPr>
              <w:t xml:space="preserve">tieši vai netieši no šī nozieguma, konfiskāciju, nekaitējot trešās puses </w:t>
            </w:r>
            <w:proofErr w:type="spellStart"/>
            <w:r w:rsidR="00147D87" w:rsidRPr="009915C8">
              <w:rPr>
                <w:rFonts w:ascii="Times New Roman" w:eastAsia="Times New Roman" w:hAnsi="Times New Roman" w:cs="Times New Roman"/>
                <w:bCs/>
                <w:iCs/>
                <w:sz w:val="24"/>
                <w:szCs w:val="24"/>
                <w:lang w:eastAsia="lv-LV"/>
              </w:rPr>
              <w:t>bona</w:t>
            </w:r>
            <w:proofErr w:type="spellEnd"/>
            <w:r w:rsidR="00147D87" w:rsidRPr="009915C8">
              <w:rPr>
                <w:rFonts w:ascii="Times New Roman" w:eastAsia="Times New Roman" w:hAnsi="Times New Roman" w:cs="Times New Roman"/>
                <w:bCs/>
                <w:iCs/>
                <w:sz w:val="24"/>
                <w:szCs w:val="24"/>
                <w:lang w:eastAsia="lv-LV"/>
              </w:rPr>
              <w:t xml:space="preserve"> </w:t>
            </w:r>
            <w:proofErr w:type="spellStart"/>
            <w:r w:rsidR="00147D87" w:rsidRPr="009915C8">
              <w:rPr>
                <w:rFonts w:ascii="Times New Roman" w:eastAsia="Times New Roman" w:hAnsi="Times New Roman" w:cs="Times New Roman"/>
                <w:bCs/>
                <w:iCs/>
                <w:sz w:val="24"/>
                <w:szCs w:val="24"/>
                <w:lang w:eastAsia="lv-LV"/>
              </w:rPr>
              <w:t>fide</w:t>
            </w:r>
            <w:proofErr w:type="spellEnd"/>
            <w:r w:rsidR="00147D87" w:rsidRPr="009915C8">
              <w:rPr>
                <w:rFonts w:ascii="Times New Roman" w:eastAsia="Times New Roman" w:hAnsi="Times New Roman" w:cs="Times New Roman"/>
                <w:bCs/>
                <w:iCs/>
                <w:sz w:val="24"/>
                <w:szCs w:val="24"/>
                <w:lang w:eastAsia="lv-LV"/>
              </w:rPr>
              <w:t xml:space="preserve"> tiesībām.</w:t>
            </w:r>
            <w:r w:rsidR="00B27EF2" w:rsidRPr="009915C8">
              <w:rPr>
                <w:rFonts w:ascii="Times New Roman" w:eastAsia="Times New Roman" w:hAnsi="Times New Roman" w:cs="Times New Roman"/>
                <w:bCs/>
                <w:iCs/>
                <w:sz w:val="24"/>
                <w:szCs w:val="24"/>
                <w:lang w:eastAsia="lv-LV"/>
              </w:rPr>
              <w:t xml:space="preserve"> Tāpat Romas statūtu</w:t>
            </w:r>
            <w:r w:rsidR="00147D87" w:rsidRPr="009915C8">
              <w:rPr>
                <w:rFonts w:ascii="Times New Roman" w:eastAsia="Times New Roman" w:hAnsi="Times New Roman" w:cs="Times New Roman"/>
                <w:bCs/>
                <w:iCs/>
                <w:sz w:val="24"/>
                <w:szCs w:val="24"/>
                <w:lang w:eastAsia="lv-LV"/>
              </w:rPr>
              <w:t xml:space="preserve"> </w:t>
            </w:r>
            <w:proofErr w:type="spellStart"/>
            <w:r w:rsidR="00B27EF2" w:rsidRPr="009915C8">
              <w:rPr>
                <w:rFonts w:ascii="Times New Roman" w:eastAsia="Times New Roman" w:hAnsi="Times New Roman" w:cs="Times New Roman"/>
                <w:bCs/>
                <w:iCs/>
                <w:sz w:val="24"/>
                <w:szCs w:val="24"/>
                <w:lang w:eastAsia="lv-LV"/>
              </w:rPr>
              <w:t>109.pants</w:t>
            </w:r>
            <w:proofErr w:type="spellEnd"/>
            <w:r w:rsidR="00B27EF2" w:rsidRPr="009915C8">
              <w:rPr>
                <w:rFonts w:ascii="Times New Roman" w:eastAsia="Times New Roman" w:hAnsi="Times New Roman" w:cs="Times New Roman"/>
                <w:bCs/>
                <w:iCs/>
                <w:sz w:val="24"/>
                <w:szCs w:val="24"/>
                <w:lang w:eastAsia="lv-LV"/>
              </w:rPr>
              <w:t xml:space="preserve"> noteic, ka dalībvalstis piemēro naudas sodu vai konfiskāciju, ko noteikusi Tiesa saskaņā ar </w:t>
            </w:r>
            <w:proofErr w:type="spellStart"/>
            <w:r w:rsidR="00B27EF2" w:rsidRPr="009915C8">
              <w:rPr>
                <w:rFonts w:ascii="Times New Roman" w:eastAsia="Times New Roman" w:hAnsi="Times New Roman" w:cs="Times New Roman"/>
                <w:bCs/>
                <w:iCs/>
                <w:sz w:val="24"/>
                <w:szCs w:val="24"/>
                <w:lang w:eastAsia="lv-LV"/>
              </w:rPr>
              <w:t>7.sadaļu</w:t>
            </w:r>
            <w:proofErr w:type="spellEnd"/>
            <w:r w:rsidR="00B27EF2" w:rsidRPr="009915C8">
              <w:rPr>
                <w:rFonts w:ascii="Times New Roman" w:eastAsia="Times New Roman" w:hAnsi="Times New Roman" w:cs="Times New Roman"/>
                <w:bCs/>
                <w:iCs/>
                <w:sz w:val="24"/>
                <w:szCs w:val="24"/>
                <w:lang w:eastAsia="lv-LV"/>
              </w:rPr>
              <w:t xml:space="preserve">, nekaitējot trešo pušu </w:t>
            </w:r>
            <w:proofErr w:type="spellStart"/>
            <w:r w:rsidR="00B27EF2" w:rsidRPr="009915C8">
              <w:rPr>
                <w:rFonts w:ascii="Times New Roman" w:eastAsia="Times New Roman" w:hAnsi="Times New Roman" w:cs="Times New Roman"/>
                <w:bCs/>
                <w:i/>
                <w:iCs/>
                <w:sz w:val="24"/>
                <w:szCs w:val="24"/>
                <w:lang w:eastAsia="lv-LV"/>
              </w:rPr>
              <w:t>bona</w:t>
            </w:r>
            <w:proofErr w:type="spellEnd"/>
            <w:r w:rsidR="00B27EF2" w:rsidRPr="009915C8">
              <w:rPr>
                <w:rFonts w:ascii="Times New Roman" w:eastAsia="Times New Roman" w:hAnsi="Times New Roman" w:cs="Times New Roman"/>
                <w:bCs/>
                <w:i/>
                <w:iCs/>
                <w:sz w:val="24"/>
                <w:szCs w:val="24"/>
                <w:lang w:eastAsia="lv-LV"/>
              </w:rPr>
              <w:t xml:space="preserve"> </w:t>
            </w:r>
            <w:proofErr w:type="spellStart"/>
            <w:r w:rsidR="00B27EF2" w:rsidRPr="009915C8">
              <w:rPr>
                <w:rFonts w:ascii="Times New Roman" w:eastAsia="Times New Roman" w:hAnsi="Times New Roman" w:cs="Times New Roman"/>
                <w:bCs/>
                <w:i/>
                <w:iCs/>
                <w:sz w:val="24"/>
                <w:szCs w:val="24"/>
                <w:lang w:eastAsia="lv-LV"/>
              </w:rPr>
              <w:t>fide</w:t>
            </w:r>
            <w:proofErr w:type="spellEnd"/>
            <w:r w:rsidR="00B27EF2" w:rsidRPr="009915C8">
              <w:rPr>
                <w:rFonts w:ascii="Times New Roman" w:eastAsia="Times New Roman" w:hAnsi="Times New Roman" w:cs="Times New Roman"/>
                <w:bCs/>
                <w:iCs/>
                <w:sz w:val="24"/>
                <w:szCs w:val="24"/>
                <w:lang w:eastAsia="lv-LV"/>
              </w:rPr>
              <w:t xml:space="preserve"> tiesībām un saskaņā ar to nacionālo tiesību aktu procedūru. Ja Dalībvalsts nevar piemērot rīkojumu par konfiskāciju, tā veic pasākumus, lai atgūtu ieņēmumu, īpašumu vai aktīvu vērtību, ko Tiesa noteikusi konfiscēt, nekaitējot trešo pušu </w:t>
            </w:r>
            <w:proofErr w:type="spellStart"/>
            <w:r w:rsidR="00B27EF2" w:rsidRPr="009915C8">
              <w:rPr>
                <w:rFonts w:ascii="Times New Roman" w:eastAsia="Times New Roman" w:hAnsi="Times New Roman" w:cs="Times New Roman"/>
                <w:bCs/>
                <w:i/>
                <w:iCs/>
                <w:sz w:val="24"/>
                <w:szCs w:val="24"/>
                <w:lang w:eastAsia="lv-LV"/>
              </w:rPr>
              <w:t>bona</w:t>
            </w:r>
            <w:proofErr w:type="spellEnd"/>
            <w:r w:rsidR="00B27EF2" w:rsidRPr="009915C8">
              <w:rPr>
                <w:rFonts w:ascii="Times New Roman" w:eastAsia="Times New Roman" w:hAnsi="Times New Roman" w:cs="Times New Roman"/>
                <w:bCs/>
                <w:i/>
                <w:iCs/>
                <w:sz w:val="24"/>
                <w:szCs w:val="24"/>
                <w:lang w:eastAsia="lv-LV"/>
              </w:rPr>
              <w:t xml:space="preserve"> </w:t>
            </w:r>
            <w:proofErr w:type="spellStart"/>
            <w:r w:rsidR="00B27EF2" w:rsidRPr="009915C8">
              <w:rPr>
                <w:rFonts w:ascii="Times New Roman" w:eastAsia="Times New Roman" w:hAnsi="Times New Roman" w:cs="Times New Roman"/>
                <w:bCs/>
                <w:i/>
                <w:iCs/>
                <w:sz w:val="24"/>
                <w:szCs w:val="24"/>
                <w:lang w:eastAsia="lv-LV"/>
              </w:rPr>
              <w:t>fide</w:t>
            </w:r>
            <w:proofErr w:type="spellEnd"/>
            <w:r w:rsidR="00B27EF2" w:rsidRPr="009915C8">
              <w:rPr>
                <w:rFonts w:ascii="Times New Roman" w:eastAsia="Times New Roman" w:hAnsi="Times New Roman" w:cs="Times New Roman"/>
                <w:bCs/>
                <w:i/>
                <w:iCs/>
                <w:sz w:val="24"/>
                <w:szCs w:val="24"/>
                <w:lang w:eastAsia="lv-LV"/>
              </w:rPr>
              <w:t xml:space="preserve"> </w:t>
            </w:r>
            <w:r w:rsidR="00B27EF2" w:rsidRPr="009915C8">
              <w:rPr>
                <w:rFonts w:ascii="Times New Roman" w:eastAsia="Times New Roman" w:hAnsi="Times New Roman" w:cs="Times New Roman"/>
                <w:bCs/>
                <w:iCs/>
                <w:sz w:val="24"/>
                <w:szCs w:val="24"/>
                <w:lang w:eastAsia="lv-LV"/>
              </w:rPr>
              <w:t xml:space="preserve">tiesībām. Saskaņā ar Romas statūtu 93. pantu dalībvalstis, saskaņā ar šīs sadaļas noteikumiem un atbilstoši nacionālos tiesību aktos paredzēto procedūru, izpilda Tiesas lūgumu, lai sniegtu attiecībā uz izmeklēšanu un kriminālvajāšanu cita starpā palīdzību ieņēmumu, īpašuma un aktīvu un noziegumu līdzekļu noskaidrošanā, izsekošanā un iesaldēšanā vai piemērojot arestu iespējamās konfiskācijas nolūkā, nekaitējot trešo pušu </w:t>
            </w:r>
            <w:proofErr w:type="spellStart"/>
            <w:r w:rsidR="00B27EF2" w:rsidRPr="009915C8">
              <w:rPr>
                <w:rFonts w:ascii="Times New Roman" w:eastAsia="Times New Roman" w:hAnsi="Times New Roman" w:cs="Times New Roman"/>
                <w:bCs/>
                <w:i/>
                <w:iCs/>
                <w:sz w:val="24"/>
                <w:szCs w:val="24"/>
                <w:lang w:eastAsia="lv-LV"/>
              </w:rPr>
              <w:t>bona</w:t>
            </w:r>
            <w:proofErr w:type="spellEnd"/>
            <w:r w:rsidR="00B27EF2" w:rsidRPr="009915C8">
              <w:rPr>
                <w:rFonts w:ascii="Times New Roman" w:eastAsia="Times New Roman" w:hAnsi="Times New Roman" w:cs="Times New Roman"/>
                <w:bCs/>
                <w:i/>
                <w:iCs/>
                <w:sz w:val="24"/>
                <w:szCs w:val="24"/>
                <w:lang w:eastAsia="lv-LV"/>
              </w:rPr>
              <w:t xml:space="preserve"> </w:t>
            </w:r>
            <w:proofErr w:type="spellStart"/>
            <w:r w:rsidR="00B27EF2" w:rsidRPr="009915C8">
              <w:rPr>
                <w:rFonts w:ascii="Times New Roman" w:eastAsia="Times New Roman" w:hAnsi="Times New Roman" w:cs="Times New Roman"/>
                <w:bCs/>
                <w:i/>
                <w:iCs/>
                <w:sz w:val="24"/>
                <w:szCs w:val="24"/>
                <w:lang w:eastAsia="lv-LV"/>
              </w:rPr>
              <w:t>fide</w:t>
            </w:r>
            <w:proofErr w:type="spellEnd"/>
            <w:r w:rsidR="00B27EF2" w:rsidRPr="009915C8">
              <w:rPr>
                <w:rFonts w:ascii="Times New Roman" w:eastAsia="Times New Roman" w:hAnsi="Times New Roman" w:cs="Times New Roman"/>
                <w:bCs/>
                <w:iCs/>
                <w:sz w:val="24"/>
                <w:szCs w:val="24"/>
                <w:lang w:eastAsia="lv-LV"/>
              </w:rPr>
              <w:t xml:space="preserve"> tiesībām.</w:t>
            </w:r>
          </w:p>
          <w:p w:rsidR="00780018" w:rsidRPr="009915C8" w:rsidRDefault="00780018" w:rsidP="00C67117">
            <w:pPr>
              <w:spacing w:after="0" w:line="240" w:lineRule="auto"/>
              <w:ind w:firstLine="399"/>
              <w:jc w:val="both"/>
              <w:rPr>
                <w:rFonts w:ascii="Times New Roman" w:eastAsia="Times New Roman" w:hAnsi="Times New Roman" w:cs="Times New Roman"/>
                <w:bCs/>
                <w:iCs/>
                <w:sz w:val="24"/>
                <w:szCs w:val="24"/>
                <w:lang w:eastAsia="lv-LV"/>
              </w:rPr>
            </w:pPr>
            <w:r w:rsidRPr="009915C8">
              <w:rPr>
                <w:rFonts w:ascii="Times New Roman" w:eastAsia="Times New Roman" w:hAnsi="Times New Roman" w:cs="Times New Roman"/>
                <w:bCs/>
                <w:iCs/>
                <w:sz w:val="24"/>
                <w:szCs w:val="24"/>
                <w:lang w:eastAsia="lv-LV"/>
              </w:rPr>
              <w:t>Tādējādi saskaņā ar Romas statūtiem personai var piemērot noziedzīgi iegūtas mantas konfiskāciju, neietverot mantas konfiskāciju kā sodu.</w:t>
            </w:r>
          </w:p>
          <w:p w:rsidR="00B27EF2" w:rsidRPr="009915C8" w:rsidRDefault="00780018" w:rsidP="00C67117">
            <w:pPr>
              <w:spacing w:after="0" w:line="240" w:lineRule="auto"/>
              <w:ind w:firstLine="399"/>
              <w:jc w:val="both"/>
              <w:rPr>
                <w:rFonts w:ascii="Times New Roman" w:eastAsia="Times New Roman" w:hAnsi="Times New Roman" w:cs="Times New Roman"/>
                <w:bCs/>
                <w:iCs/>
                <w:sz w:val="24"/>
                <w:szCs w:val="24"/>
                <w:lang w:eastAsia="lv-LV"/>
              </w:rPr>
            </w:pPr>
            <w:r w:rsidRPr="009915C8">
              <w:rPr>
                <w:rFonts w:ascii="Times New Roman" w:eastAsia="Times New Roman" w:hAnsi="Times New Roman" w:cs="Times New Roman"/>
                <w:bCs/>
                <w:iCs/>
                <w:sz w:val="24"/>
                <w:szCs w:val="24"/>
                <w:lang w:eastAsia="lv-LV"/>
              </w:rPr>
              <w:t xml:space="preserve">Lai nodrošinātu precīzu terminu lietošanu likumprojekta 52. pantā paredzēts ietvert grozījumus </w:t>
            </w:r>
            <w:proofErr w:type="spellStart"/>
            <w:r w:rsidRPr="009915C8">
              <w:rPr>
                <w:rFonts w:ascii="Times New Roman" w:eastAsia="Times New Roman" w:hAnsi="Times New Roman" w:cs="Times New Roman"/>
                <w:bCs/>
                <w:iCs/>
                <w:sz w:val="24"/>
                <w:szCs w:val="24"/>
                <w:lang w:eastAsia="lv-LV"/>
              </w:rPr>
              <w:t>KPL</w:t>
            </w:r>
            <w:proofErr w:type="spellEnd"/>
            <w:r w:rsidRPr="009915C8">
              <w:rPr>
                <w:rFonts w:ascii="Times New Roman" w:eastAsia="Times New Roman" w:hAnsi="Times New Roman" w:cs="Times New Roman"/>
                <w:bCs/>
                <w:iCs/>
                <w:sz w:val="24"/>
                <w:szCs w:val="24"/>
                <w:lang w:eastAsia="lv-LV"/>
              </w:rPr>
              <w:t xml:space="preserve"> 903. pantā, nosakot, ka starptautiskās tiesas noteiktā naudas soda vai </w:t>
            </w:r>
            <w:r w:rsidRPr="009915C8">
              <w:rPr>
                <w:rFonts w:ascii="Times New Roman" w:eastAsia="Times New Roman" w:hAnsi="Times New Roman" w:cs="Times New Roman"/>
                <w:bCs/>
                <w:iCs/>
                <w:sz w:val="24"/>
                <w:szCs w:val="24"/>
                <w:u w:val="single"/>
                <w:lang w:eastAsia="lv-LV"/>
              </w:rPr>
              <w:t>noziedzīgi iegūtas</w:t>
            </w:r>
            <w:r w:rsidRPr="009915C8">
              <w:rPr>
                <w:rFonts w:ascii="Times New Roman" w:eastAsia="Times New Roman" w:hAnsi="Times New Roman" w:cs="Times New Roman"/>
                <w:bCs/>
                <w:iCs/>
                <w:sz w:val="24"/>
                <w:szCs w:val="24"/>
                <w:lang w:eastAsia="lv-LV"/>
              </w:rPr>
              <w:t xml:space="preserve"> mantas konfiskācija</w:t>
            </w:r>
            <w:r w:rsidR="00177BA0" w:rsidRPr="009915C8">
              <w:rPr>
                <w:rFonts w:ascii="Times New Roman" w:eastAsia="Times New Roman" w:hAnsi="Times New Roman" w:cs="Times New Roman"/>
                <w:bCs/>
                <w:iCs/>
                <w:sz w:val="24"/>
                <w:szCs w:val="24"/>
                <w:lang w:eastAsia="lv-LV"/>
              </w:rPr>
              <w:t>s izpilde notiek Latvijas normatīvajos aktos paredzētajā kārtībā, nekaitējot trešo personu labticīgi iegūtām (</w:t>
            </w:r>
            <w:proofErr w:type="spellStart"/>
            <w:r w:rsidR="00177BA0" w:rsidRPr="009915C8">
              <w:rPr>
                <w:rFonts w:ascii="Times New Roman" w:eastAsia="Times New Roman" w:hAnsi="Times New Roman" w:cs="Times New Roman"/>
                <w:bCs/>
                <w:i/>
                <w:iCs/>
                <w:sz w:val="24"/>
                <w:szCs w:val="24"/>
                <w:lang w:eastAsia="lv-LV"/>
              </w:rPr>
              <w:t>bona</w:t>
            </w:r>
            <w:proofErr w:type="spellEnd"/>
            <w:r w:rsidR="00177BA0" w:rsidRPr="009915C8">
              <w:rPr>
                <w:rFonts w:ascii="Times New Roman" w:eastAsia="Times New Roman" w:hAnsi="Times New Roman" w:cs="Times New Roman"/>
                <w:bCs/>
                <w:i/>
                <w:iCs/>
                <w:sz w:val="24"/>
                <w:szCs w:val="24"/>
                <w:lang w:eastAsia="lv-LV"/>
              </w:rPr>
              <w:t xml:space="preserve"> </w:t>
            </w:r>
            <w:proofErr w:type="spellStart"/>
            <w:r w:rsidR="00177BA0" w:rsidRPr="009915C8">
              <w:rPr>
                <w:rFonts w:ascii="Times New Roman" w:eastAsia="Times New Roman" w:hAnsi="Times New Roman" w:cs="Times New Roman"/>
                <w:bCs/>
                <w:i/>
                <w:iCs/>
                <w:sz w:val="24"/>
                <w:szCs w:val="24"/>
                <w:lang w:eastAsia="lv-LV"/>
              </w:rPr>
              <w:t>fide</w:t>
            </w:r>
            <w:proofErr w:type="spellEnd"/>
            <w:r w:rsidR="00177BA0" w:rsidRPr="009915C8">
              <w:rPr>
                <w:rFonts w:ascii="Times New Roman" w:eastAsia="Times New Roman" w:hAnsi="Times New Roman" w:cs="Times New Roman"/>
                <w:bCs/>
                <w:iCs/>
                <w:sz w:val="24"/>
                <w:szCs w:val="24"/>
                <w:lang w:eastAsia="lv-LV"/>
              </w:rPr>
              <w:t>) tiesībām.</w:t>
            </w:r>
          </w:p>
          <w:p w:rsidR="00F55115" w:rsidRPr="009915C8" w:rsidRDefault="00F55115" w:rsidP="00C67117">
            <w:pPr>
              <w:spacing w:after="0" w:line="240" w:lineRule="auto"/>
              <w:ind w:firstLine="399"/>
              <w:jc w:val="both"/>
              <w:rPr>
                <w:rFonts w:ascii="Times New Roman" w:eastAsia="Times New Roman" w:hAnsi="Times New Roman" w:cs="Times New Roman"/>
                <w:iCs/>
                <w:sz w:val="24"/>
                <w:szCs w:val="24"/>
                <w:lang w:eastAsia="lv-LV"/>
              </w:rPr>
            </w:pPr>
          </w:p>
          <w:p w:rsidR="00E31D27" w:rsidRPr="009915C8" w:rsidRDefault="00177BA0" w:rsidP="00C67117">
            <w:pPr>
              <w:spacing w:after="0" w:line="240" w:lineRule="auto"/>
              <w:ind w:firstLine="399"/>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bCs/>
                <w:iCs/>
                <w:sz w:val="24"/>
                <w:szCs w:val="24"/>
                <w:lang w:eastAsia="lv-LV"/>
              </w:rPr>
              <w:t xml:space="preserve">Likumprojekta 54. pantā ietverta </w:t>
            </w:r>
            <w:r w:rsidRPr="009915C8">
              <w:rPr>
                <w:rFonts w:ascii="Times New Roman" w:eastAsia="Times New Roman" w:hAnsi="Times New Roman" w:cs="Times New Roman"/>
                <w:iCs/>
                <w:sz w:val="24"/>
                <w:szCs w:val="24"/>
                <w:lang w:eastAsia="lv-LV"/>
              </w:rPr>
              <w:t>informatīvā atsauce uz Eiropas Parlamenta un Padomes 2014. gada 3. aprīļa direktīvu 2014/42/ES par nozieguma rīku un noziedzīgi iegūtu līdzekļu iesaldēšanu un konfiskāciju Eiropas Savienībā.</w:t>
            </w:r>
          </w:p>
        </w:tc>
      </w:tr>
      <w:tr w:rsidR="008B76DD" w:rsidRPr="009915C8" w:rsidTr="00066121">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9915C8" w:rsidRDefault="004D15A9" w:rsidP="00DA596D">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9915C8" w:rsidRDefault="004D15A9" w:rsidP="00DA596D">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rsidR="00FF3DA0" w:rsidRDefault="00FF3DA0" w:rsidP="00740616">
            <w:pPr>
              <w:spacing w:after="0" w:line="240" w:lineRule="auto"/>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Likumprojekt</w:t>
            </w:r>
            <w:r>
              <w:rPr>
                <w:rFonts w:ascii="Times New Roman" w:eastAsia="Times New Roman" w:hAnsi="Times New Roman" w:cs="Times New Roman"/>
                <w:iCs/>
                <w:sz w:val="24"/>
                <w:szCs w:val="24"/>
                <w:lang w:eastAsia="lv-LV"/>
              </w:rPr>
              <w:t xml:space="preserve">s ir izstrādāts </w:t>
            </w:r>
            <w:r w:rsidRPr="009915C8">
              <w:rPr>
                <w:rFonts w:ascii="Times New Roman" w:eastAsia="Times New Roman" w:hAnsi="Times New Roman" w:cs="Times New Roman"/>
                <w:iCs/>
                <w:sz w:val="24"/>
                <w:szCs w:val="24"/>
                <w:lang w:eastAsia="lv-LV"/>
              </w:rPr>
              <w:t>pastāvīg</w:t>
            </w:r>
            <w:r>
              <w:rPr>
                <w:rFonts w:ascii="Times New Roman" w:eastAsia="Times New Roman" w:hAnsi="Times New Roman" w:cs="Times New Roman"/>
                <w:iCs/>
                <w:sz w:val="24"/>
                <w:szCs w:val="24"/>
                <w:lang w:eastAsia="lv-LV"/>
              </w:rPr>
              <w:t>aj</w:t>
            </w:r>
            <w:r w:rsidRPr="009915C8">
              <w:rPr>
                <w:rFonts w:ascii="Times New Roman" w:eastAsia="Times New Roman" w:hAnsi="Times New Roman" w:cs="Times New Roman"/>
                <w:iCs/>
                <w:sz w:val="24"/>
                <w:szCs w:val="24"/>
                <w:lang w:eastAsia="lv-LV"/>
              </w:rPr>
              <w:t>ā darba grup</w:t>
            </w:r>
            <w:r>
              <w:rPr>
                <w:rFonts w:ascii="Times New Roman" w:eastAsia="Times New Roman" w:hAnsi="Times New Roman" w:cs="Times New Roman"/>
                <w:iCs/>
                <w:sz w:val="24"/>
                <w:szCs w:val="24"/>
                <w:lang w:eastAsia="lv-LV"/>
              </w:rPr>
              <w:t>ā</w:t>
            </w:r>
            <w:r w:rsidRPr="009915C8">
              <w:rPr>
                <w:rFonts w:ascii="Times New Roman" w:eastAsia="Times New Roman" w:hAnsi="Times New Roman" w:cs="Times New Roman"/>
                <w:iCs/>
                <w:sz w:val="24"/>
                <w:szCs w:val="24"/>
                <w:lang w:eastAsia="lv-LV"/>
              </w:rPr>
              <w:t xml:space="preserve"> grozījumu Kriminālprocesa likuma izstrādei.</w:t>
            </w:r>
          </w:p>
          <w:p w:rsidR="004D15A9" w:rsidRPr="00FF3DA0" w:rsidRDefault="00740616" w:rsidP="00FF3DA0">
            <w:pPr>
              <w:spacing w:after="0" w:line="240" w:lineRule="auto"/>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Likumprojekts izs</w:t>
            </w:r>
            <w:r w:rsidR="00177BA0" w:rsidRPr="009915C8">
              <w:rPr>
                <w:rFonts w:ascii="Times New Roman" w:eastAsia="Times New Roman" w:hAnsi="Times New Roman" w:cs="Times New Roman"/>
                <w:iCs/>
                <w:sz w:val="24"/>
                <w:szCs w:val="24"/>
                <w:lang w:eastAsia="lv-LV"/>
              </w:rPr>
              <w:t>trād</w:t>
            </w:r>
            <w:r w:rsidR="00FF3DA0">
              <w:rPr>
                <w:rFonts w:ascii="Times New Roman" w:eastAsia="Times New Roman" w:hAnsi="Times New Roman" w:cs="Times New Roman"/>
                <w:iCs/>
                <w:sz w:val="24"/>
                <w:szCs w:val="24"/>
                <w:lang w:eastAsia="lv-LV"/>
              </w:rPr>
              <w:t xml:space="preserve">ē iesaistīti </w:t>
            </w:r>
            <w:r w:rsidR="00177BA0" w:rsidRPr="009915C8">
              <w:rPr>
                <w:rFonts w:ascii="Times New Roman" w:eastAsia="Times New Roman" w:hAnsi="Times New Roman" w:cs="Times New Roman"/>
                <w:iCs/>
                <w:sz w:val="24"/>
                <w:szCs w:val="24"/>
                <w:lang w:eastAsia="lv-LV"/>
              </w:rPr>
              <w:t>Latvijas</w:t>
            </w:r>
            <w:r w:rsidRPr="009915C8">
              <w:rPr>
                <w:rFonts w:ascii="Times New Roman" w:eastAsia="Times New Roman" w:hAnsi="Times New Roman" w:cs="Times New Roman"/>
                <w:iCs/>
                <w:sz w:val="24"/>
                <w:szCs w:val="24"/>
                <w:lang w:eastAsia="lv-LV"/>
              </w:rPr>
              <w:t xml:space="preserve"> Zvērinātu tiesu izpildītāju padomes pārstāvj</w:t>
            </w:r>
            <w:r w:rsidR="00FF3DA0">
              <w:rPr>
                <w:rFonts w:ascii="Times New Roman" w:eastAsia="Times New Roman" w:hAnsi="Times New Roman" w:cs="Times New Roman"/>
                <w:iCs/>
                <w:sz w:val="24"/>
                <w:szCs w:val="24"/>
                <w:lang w:eastAsia="lv-LV"/>
              </w:rPr>
              <w:t>i</w:t>
            </w:r>
            <w:r w:rsidRPr="009915C8">
              <w:rPr>
                <w:rFonts w:ascii="Times New Roman" w:eastAsia="Times New Roman" w:hAnsi="Times New Roman" w:cs="Times New Roman"/>
                <w:iCs/>
                <w:sz w:val="24"/>
                <w:szCs w:val="24"/>
                <w:lang w:eastAsia="lv-LV"/>
              </w:rPr>
              <w:t>.</w:t>
            </w:r>
            <w:r w:rsidR="00FF3DA0">
              <w:rPr>
                <w:rFonts w:ascii="Times New Roman" w:eastAsia="Times New Roman" w:hAnsi="Times New Roman" w:cs="Times New Roman"/>
                <w:iCs/>
                <w:sz w:val="24"/>
                <w:szCs w:val="24"/>
                <w:lang w:eastAsia="lv-LV"/>
              </w:rPr>
              <w:t xml:space="preserve"> </w:t>
            </w:r>
          </w:p>
        </w:tc>
      </w:tr>
      <w:tr w:rsidR="008B76DD" w:rsidRPr="009915C8" w:rsidTr="00066121">
        <w:tc>
          <w:tcPr>
            <w:tcW w:w="250" w:type="pct"/>
            <w:tcBorders>
              <w:top w:val="outset" w:sz="6" w:space="0" w:color="414142"/>
              <w:left w:val="outset" w:sz="6" w:space="0" w:color="414142"/>
              <w:bottom w:val="outset" w:sz="6" w:space="0" w:color="414142"/>
              <w:right w:val="outset" w:sz="6" w:space="0" w:color="414142"/>
            </w:tcBorders>
            <w:hideMark/>
          </w:tcPr>
          <w:p w:rsidR="004D15A9" w:rsidRPr="009915C8" w:rsidRDefault="004D15A9" w:rsidP="00DA596D">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lastRenderedPageBreak/>
              <w:t>4.</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9915C8" w:rsidRDefault="004D15A9" w:rsidP="00DA596D">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9915C8" w:rsidRDefault="002A7AE0" w:rsidP="002A7AE0">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Nav</w:t>
            </w:r>
          </w:p>
        </w:tc>
      </w:tr>
      <w:tr w:rsidR="005D4E8A" w:rsidRPr="009915C8" w:rsidTr="00066121">
        <w:trPr>
          <w:trHeight w:val="128"/>
        </w:trPr>
        <w:tc>
          <w:tcPr>
            <w:tcW w:w="5000" w:type="pct"/>
            <w:gridSpan w:val="3"/>
            <w:tcBorders>
              <w:top w:val="outset" w:sz="6" w:space="0" w:color="414142"/>
              <w:left w:val="nil"/>
              <w:bottom w:val="outset" w:sz="6" w:space="0" w:color="414142"/>
              <w:right w:val="nil"/>
            </w:tcBorders>
          </w:tcPr>
          <w:p w:rsidR="00031256" w:rsidRPr="009915C8"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ab/>
            </w:r>
          </w:p>
        </w:tc>
      </w:tr>
    </w:tbl>
    <w:p w:rsidR="004D15A9" w:rsidRPr="009915C8"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FE1ADF" w:rsidRPr="009915C8" w:rsidTr="000C4253">
        <w:trPr>
          <w:trHeight w:val="555"/>
        </w:trPr>
        <w:tc>
          <w:tcPr>
            <w:tcW w:w="0" w:type="auto"/>
            <w:gridSpan w:val="3"/>
            <w:tcBorders>
              <w:top w:val="nil"/>
              <w:left w:val="outset" w:sz="6" w:space="0" w:color="414142"/>
              <w:bottom w:val="outset" w:sz="6" w:space="0" w:color="414142"/>
              <w:right w:val="outset" w:sz="6" w:space="0" w:color="414142"/>
            </w:tcBorders>
            <w:vAlign w:val="center"/>
            <w:hideMark/>
          </w:tcPr>
          <w:p w:rsidR="00FE1ADF" w:rsidRDefault="00FE1ADF" w:rsidP="000C4253">
            <w:pPr>
              <w:spacing w:after="0" w:line="240" w:lineRule="auto"/>
              <w:ind w:firstLine="300"/>
              <w:jc w:val="center"/>
              <w:rPr>
                <w:rFonts w:ascii="Times New Roman" w:eastAsia="Times New Roman" w:hAnsi="Times New Roman" w:cs="Times New Roman"/>
                <w:b/>
                <w:bCs/>
                <w:sz w:val="24"/>
                <w:szCs w:val="24"/>
                <w:lang w:eastAsia="lv-LV"/>
              </w:rPr>
            </w:pPr>
            <w:proofErr w:type="spellStart"/>
            <w:r w:rsidRPr="009915C8">
              <w:rPr>
                <w:rFonts w:ascii="Times New Roman" w:eastAsia="Times New Roman" w:hAnsi="Times New Roman" w:cs="Times New Roman"/>
                <w:b/>
                <w:bCs/>
                <w:sz w:val="24"/>
                <w:szCs w:val="24"/>
                <w:lang w:eastAsia="lv-LV"/>
              </w:rPr>
              <w:t>II</w:t>
            </w:r>
            <w:proofErr w:type="spellEnd"/>
            <w:r w:rsidRPr="009915C8">
              <w:rPr>
                <w:rFonts w:ascii="Times New Roman" w:eastAsia="Times New Roman" w:hAnsi="Times New Roman" w:cs="Times New Roman"/>
                <w:b/>
                <w:bCs/>
                <w:sz w:val="24"/>
                <w:szCs w:val="24"/>
                <w:lang w:eastAsia="lv-LV"/>
              </w:rPr>
              <w:t>. Tiesību akta projekta ietekme uz sabiedrību, tautsaimniecības attīstību un administratīvo slogu</w:t>
            </w:r>
          </w:p>
          <w:p w:rsidR="0030647D" w:rsidRPr="0030647D" w:rsidRDefault="0030647D" w:rsidP="000C4253">
            <w:pPr>
              <w:spacing w:after="0" w:line="240" w:lineRule="auto"/>
              <w:ind w:firstLine="300"/>
              <w:jc w:val="center"/>
              <w:rPr>
                <w:rFonts w:ascii="Times New Roman" w:eastAsia="Times New Roman" w:hAnsi="Times New Roman" w:cs="Times New Roman"/>
                <w:b/>
                <w:bCs/>
                <w:i/>
                <w:color w:val="FF0000"/>
                <w:sz w:val="24"/>
                <w:szCs w:val="24"/>
                <w:lang w:eastAsia="lv-LV"/>
              </w:rPr>
            </w:pPr>
            <w:r>
              <w:rPr>
                <w:rFonts w:ascii="Times New Roman" w:eastAsia="Times New Roman" w:hAnsi="Times New Roman" w:cs="Times New Roman"/>
                <w:b/>
                <w:bCs/>
                <w:i/>
                <w:color w:val="FF0000"/>
                <w:sz w:val="24"/>
                <w:szCs w:val="24"/>
                <w:lang w:eastAsia="lv-LV"/>
              </w:rPr>
              <w:t>Sadaļa tiks aizpildīta</w:t>
            </w:r>
            <w:r w:rsidR="009C17D1">
              <w:rPr>
                <w:rFonts w:ascii="Times New Roman" w:eastAsia="Times New Roman" w:hAnsi="Times New Roman" w:cs="Times New Roman"/>
                <w:b/>
                <w:bCs/>
                <w:i/>
                <w:color w:val="FF0000"/>
                <w:sz w:val="24"/>
                <w:szCs w:val="24"/>
                <w:lang w:eastAsia="lv-LV"/>
              </w:rPr>
              <w:t>, virzot projektu izsludināšanai Valsts sekretāru sanāksmē.</w:t>
            </w:r>
          </w:p>
        </w:tc>
      </w:tr>
      <w:tr w:rsidR="00FE1ADF" w:rsidRPr="009915C8" w:rsidTr="000C4253">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FE1ADF" w:rsidRPr="009915C8" w:rsidRDefault="00FE1ADF" w:rsidP="000C4253">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FE1ADF" w:rsidRPr="009915C8" w:rsidRDefault="00FE1ADF" w:rsidP="000C4253">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 xml:space="preserve">Sabiedrības </w:t>
            </w:r>
            <w:proofErr w:type="spellStart"/>
            <w:r w:rsidRPr="009915C8">
              <w:rPr>
                <w:rFonts w:ascii="Times New Roman" w:eastAsia="Times New Roman" w:hAnsi="Times New Roman" w:cs="Times New Roman"/>
                <w:sz w:val="24"/>
                <w:szCs w:val="24"/>
                <w:lang w:eastAsia="lv-LV"/>
              </w:rPr>
              <w:t>mērķgrupas</w:t>
            </w:r>
            <w:proofErr w:type="spellEnd"/>
            <w:r w:rsidRPr="009915C8">
              <w:rPr>
                <w:rFonts w:ascii="Times New Roman" w:eastAsia="Times New Roman" w:hAnsi="Times New Roman" w:cs="Times New Roman"/>
                <w:sz w:val="24"/>
                <w:szCs w:val="24"/>
                <w:lang w:eastAsia="lv-LV"/>
              </w:rPr>
              <w:t>,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rsidR="00FE1ADF" w:rsidRPr="009915C8" w:rsidRDefault="00740616" w:rsidP="000C4253">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iCs/>
                <w:sz w:val="24"/>
                <w:szCs w:val="24"/>
                <w:lang w:eastAsia="lv-LV"/>
              </w:rPr>
              <w:t>Noziedzīgo nodarījumu izdarītāji, cietušie, kuriem tiesa apmierinājusi kaitējuma kompensāciju.</w:t>
            </w:r>
            <w:r w:rsidRPr="009915C8">
              <w:rPr>
                <w:rFonts w:ascii="Times New Roman" w:eastAsia="Times New Roman" w:hAnsi="Times New Roman" w:cs="Times New Roman"/>
                <w:sz w:val="24"/>
                <w:szCs w:val="24"/>
                <w:lang w:eastAsia="lv-LV"/>
              </w:rPr>
              <w:t xml:space="preserve"> </w:t>
            </w:r>
            <w:r w:rsidRPr="009915C8">
              <w:rPr>
                <w:rFonts w:ascii="Times New Roman" w:eastAsia="Times New Roman" w:hAnsi="Times New Roman" w:cs="Times New Roman"/>
                <w:iCs/>
                <w:sz w:val="24"/>
                <w:szCs w:val="24"/>
                <w:lang w:eastAsia="lv-LV"/>
              </w:rPr>
              <w:t>Tiesu izpildītāji.</w:t>
            </w:r>
          </w:p>
        </w:tc>
      </w:tr>
      <w:tr w:rsidR="00FE1ADF" w:rsidRPr="009915C8" w:rsidTr="000C4253">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FE1ADF" w:rsidRPr="009915C8" w:rsidRDefault="00FE1ADF" w:rsidP="000C4253">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FE1ADF" w:rsidRPr="009915C8" w:rsidRDefault="00FE1ADF" w:rsidP="000C4253">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rsidR="00FE1ADF" w:rsidRPr="009915C8" w:rsidRDefault="00FE1ADF" w:rsidP="000C4253">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 xml:space="preserve">Iekļauj informāciju atbilstoši instrukcijas </w:t>
            </w:r>
            <w:proofErr w:type="spellStart"/>
            <w:r w:rsidRPr="009915C8">
              <w:rPr>
                <w:rFonts w:ascii="Times New Roman" w:eastAsia="Times New Roman" w:hAnsi="Times New Roman" w:cs="Times New Roman"/>
                <w:sz w:val="24"/>
                <w:szCs w:val="24"/>
                <w:lang w:eastAsia="lv-LV"/>
              </w:rPr>
              <w:t>22.punktā</w:t>
            </w:r>
            <w:proofErr w:type="spellEnd"/>
            <w:r w:rsidRPr="009915C8">
              <w:rPr>
                <w:rFonts w:ascii="Times New Roman" w:eastAsia="Times New Roman" w:hAnsi="Times New Roman" w:cs="Times New Roman"/>
                <w:sz w:val="24"/>
                <w:szCs w:val="24"/>
                <w:lang w:eastAsia="lv-LV"/>
              </w:rPr>
              <w:t xml:space="preserve"> noteiktajam</w:t>
            </w:r>
          </w:p>
        </w:tc>
      </w:tr>
      <w:tr w:rsidR="00FE1ADF" w:rsidRPr="009915C8" w:rsidTr="000C4253">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FE1ADF" w:rsidRPr="009915C8" w:rsidRDefault="00FE1ADF" w:rsidP="000C4253">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3.</w:t>
            </w:r>
          </w:p>
        </w:tc>
        <w:tc>
          <w:tcPr>
            <w:tcW w:w="1550" w:type="pct"/>
            <w:tcBorders>
              <w:top w:val="outset" w:sz="6" w:space="0" w:color="414142"/>
              <w:left w:val="outset" w:sz="6" w:space="0" w:color="414142"/>
              <w:bottom w:val="outset" w:sz="6" w:space="0" w:color="414142"/>
              <w:right w:val="outset" w:sz="6" w:space="0" w:color="414142"/>
            </w:tcBorders>
            <w:hideMark/>
          </w:tcPr>
          <w:p w:rsidR="00FE1ADF" w:rsidRPr="009915C8" w:rsidRDefault="00FE1ADF" w:rsidP="000C4253">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rsidR="00FE1ADF" w:rsidRPr="009915C8" w:rsidRDefault="00FE1ADF" w:rsidP="000C4253">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 xml:space="preserve">Iekļauj informāciju atbilstoši instrukcijas 24. un </w:t>
            </w:r>
            <w:proofErr w:type="spellStart"/>
            <w:r w:rsidRPr="009915C8">
              <w:rPr>
                <w:rFonts w:ascii="Times New Roman" w:eastAsia="Times New Roman" w:hAnsi="Times New Roman" w:cs="Times New Roman"/>
                <w:sz w:val="24"/>
                <w:szCs w:val="24"/>
                <w:lang w:eastAsia="lv-LV"/>
              </w:rPr>
              <w:t>25.punktā</w:t>
            </w:r>
            <w:proofErr w:type="spellEnd"/>
            <w:r w:rsidRPr="009915C8">
              <w:rPr>
                <w:rFonts w:ascii="Times New Roman" w:eastAsia="Times New Roman" w:hAnsi="Times New Roman" w:cs="Times New Roman"/>
                <w:sz w:val="24"/>
                <w:szCs w:val="24"/>
                <w:lang w:eastAsia="lv-LV"/>
              </w:rPr>
              <w:t xml:space="preserve"> noteiktajam</w:t>
            </w:r>
          </w:p>
        </w:tc>
      </w:tr>
      <w:tr w:rsidR="00FE1ADF" w:rsidRPr="009915C8" w:rsidTr="000C4253">
        <w:trPr>
          <w:trHeight w:val="345"/>
        </w:trPr>
        <w:tc>
          <w:tcPr>
            <w:tcW w:w="250" w:type="pct"/>
            <w:tcBorders>
              <w:top w:val="outset" w:sz="6" w:space="0" w:color="414142"/>
              <w:left w:val="outset" w:sz="6" w:space="0" w:color="414142"/>
              <w:bottom w:val="outset" w:sz="6" w:space="0" w:color="414142"/>
              <w:right w:val="outset" w:sz="6" w:space="0" w:color="414142"/>
            </w:tcBorders>
            <w:hideMark/>
          </w:tcPr>
          <w:p w:rsidR="00FE1ADF" w:rsidRPr="009915C8" w:rsidRDefault="00FE1ADF" w:rsidP="000C4253">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FE1ADF" w:rsidRPr="009915C8" w:rsidRDefault="00FE1ADF" w:rsidP="000C4253">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FE1ADF" w:rsidRPr="009915C8" w:rsidRDefault="00FE1ADF" w:rsidP="000C4253">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 xml:space="preserve">Iekļauj papildu informāciju pēc tiesību akta projekta izstrādātāja ieskatiem, piemēram, atbilstoši instrukcijas </w:t>
            </w:r>
            <w:proofErr w:type="spellStart"/>
            <w:r w:rsidRPr="009915C8">
              <w:rPr>
                <w:rFonts w:ascii="Times New Roman" w:eastAsia="Times New Roman" w:hAnsi="Times New Roman" w:cs="Times New Roman"/>
                <w:sz w:val="24"/>
                <w:szCs w:val="24"/>
                <w:lang w:eastAsia="lv-LV"/>
              </w:rPr>
              <w:t>4.punktā</w:t>
            </w:r>
            <w:proofErr w:type="spellEnd"/>
            <w:r w:rsidRPr="009915C8">
              <w:rPr>
                <w:rFonts w:ascii="Times New Roman" w:eastAsia="Times New Roman" w:hAnsi="Times New Roman" w:cs="Times New Roman"/>
                <w:sz w:val="24"/>
                <w:szCs w:val="24"/>
                <w:lang w:eastAsia="lv-LV"/>
              </w:rPr>
              <w:t xml:space="preserve"> noteiktajam. </w:t>
            </w:r>
          </w:p>
          <w:p w:rsidR="00FE1ADF" w:rsidRPr="009915C8" w:rsidRDefault="00FE1ADF" w:rsidP="000C4253">
            <w:pPr>
              <w:spacing w:after="0" w:line="240" w:lineRule="auto"/>
              <w:ind w:firstLine="300"/>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Ja šādas informācijas nav, ieraksta - "Nav"</w:t>
            </w:r>
          </w:p>
        </w:tc>
      </w:tr>
      <w:tr w:rsidR="00FE1ADF" w:rsidRPr="009915C8" w:rsidTr="000C4253">
        <w:trPr>
          <w:trHeight w:val="345"/>
        </w:trPr>
        <w:tc>
          <w:tcPr>
            <w:tcW w:w="5000" w:type="pct"/>
            <w:gridSpan w:val="3"/>
            <w:tcBorders>
              <w:top w:val="outset" w:sz="6" w:space="0" w:color="414142"/>
              <w:left w:val="nil"/>
              <w:bottom w:val="single" w:sz="6" w:space="0" w:color="auto"/>
              <w:right w:val="nil"/>
            </w:tcBorders>
          </w:tcPr>
          <w:p w:rsidR="00FE1ADF" w:rsidRPr="009915C8" w:rsidRDefault="00FE1ADF" w:rsidP="000C4253">
            <w:pPr>
              <w:spacing w:after="0" w:line="240" w:lineRule="auto"/>
              <w:rPr>
                <w:rFonts w:ascii="Times New Roman" w:eastAsia="Times New Roman" w:hAnsi="Times New Roman" w:cs="Times New Roman"/>
                <w:sz w:val="24"/>
                <w:szCs w:val="24"/>
                <w:lang w:eastAsia="lv-LV"/>
              </w:rPr>
            </w:pPr>
          </w:p>
        </w:tc>
      </w:tr>
    </w:tbl>
    <w:p w:rsidR="00FE1ADF" w:rsidRPr="009915C8" w:rsidRDefault="00FE1ADF" w:rsidP="00FE1ADF">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131"/>
      </w:tblGrid>
      <w:tr w:rsidR="00FE1ADF" w:rsidRPr="009915C8" w:rsidTr="000C4253">
        <w:trPr>
          <w:trHeight w:val="360"/>
        </w:trPr>
        <w:tc>
          <w:tcPr>
            <w:tcW w:w="0" w:type="auto"/>
            <w:tcBorders>
              <w:top w:val="nil"/>
              <w:left w:val="outset" w:sz="6" w:space="0" w:color="414142"/>
              <w:bottom w:val="outset" w:sz="6" w:space="0" w:color="414142"/>
              <w:right w:val="outset" w:sz="6" w:space="0" w:color="414142"/>
            </w:tcBorders>
            <w:vAlign w:val="center"/>
            <w:hideMark/>
          </w:tcPr>
          <w:p w:rsidR="00566835" w:rsidRPr="009915C8" w:rsidRDefault="00FE1ADF" w:rsidP="00566835">
            <w:pPr>
              <w:spacing w:after="0" w:line="240" w:lineRule="auto"/>
              <w:ind w:firstLine="300"/>
              <w:jc w:val="center"/>
              <w:rPr>
                <w:rFonts w:ascii="Times New Roman" w:eastAsia="Times New Roman" w:hAnsi="Times New Roman" w:cs="Times New Roman"/>
                <w:b/>
                <w:bCs/>
                <w:sz w:val="24"/>
                <w:szCs w:val="24"/>
                <w:lang w:eastAsia="lv-LV"/>
              </w:rPr>
            </w:pPr>
            <w:proofErr w:type="spellStart"/>
            <w:r w:rsidRPr="009915C8">
              <w:rPr>
                <w:rFonts w:ascii="Times New Roman" w:eastAsia="Times New Roman" w:hAnsi="Times New Roman" w:cs="Times New Roman"/>
                <w:b/>
                <w:bCs/>
                <w:sz w:val="24"/>
                <w:szCs w:val="24"/>
                <w:lang w:eastAsia="lv-LV"/>
              </w:rPr>
              <w:t>III</w:t>
            </w:r>
            <w:proofErr w:type="spellEnd"/>
            <w:r w:rsidRPr="009915C8">
              <w:rPr>
                <w:rFonts w:ascii="Times New Roman" w:eastAsia="Times New Roman" w:hAnsi="Times New Roman" w:cs="Times New Roman"/>
                <w:b/>
                <w:bCs/>
                <w:sz w:val="24"/>
                <w:szCs w:val="24"/>
                <w:lang w:eastAsia="lv-LV"/>
              </w:rPr>
              <w:t>. Tiesību akta projekta ietekme uz valsts budžetu un pašvaldību budžetiem</w:t>
            </w:r>
          </w:p>
        </w:tc>
      </w:tr>
      <w:tr w:rsidR="00566835" w:rsidRPr="009915C8" w:rsidTr="00566835">
        <w:tc>
          <w:tcPr>
            <w:tcW w:w="5000" w:type="pct"/>
            <w:tcBorders>
              <w:top w:val="outset" w:sz="6" w:space="0" w:color="414142"/>
              <w:left w:val="outset" w:sz="6" w:space="0" w:color="414142"/>
              <w:bottom w:val="outset" w:sz="6" w:space="0" w:color="414142"/>
              <w:right w:val="outset" w:sz="6" w:space="0" w:color="414142"/>
            </w:tcBorders>
            <w:vAlign w:val="center"/>
            <w:hideMark/>
          </w:tcPr>
          <w:p w:rsidR="00566835" w:rsidRPr="00566835" w:rsidRDefault="00566835" w:rsidP="00566835">
            <w:pPr>
              <w:spacing w:after="0" w:line="240" w:lineRule="auto"/>
              <w:ind w:firstLine="300"/>
              <w:jc w:val="center"/>
              <w:rPr>
                <w:rFonts w:ascii="Times New Roman" w:eastAsia="Times New Roman" w:hAnsi="Times New Roman" w:cs="Times New Roman"/>
                <w:i/>
                <w:sz w:val="24"/>
                <w:szCs w:val="24"/>
                <w:lang w:eastAsia="lv-LV"/>
              </w:rPr>
            </w:pPr>
            <w:r w:rsidRPr="00566835">
              <w:rPr>
                <w:rFonts w:ascii="Times New Roman" w:eastAsia="Times New Roman" w:hAnsi="Times New Roman" w:cs="Times New Roman"/>
                <w:i/>
                <w:sz w:val="24"/>
                <w:szCs w:val="24"/>
                <w:lang w:eastAsia="lv-LV"/>
              </w:rPr>
              <w:t>Projekts šo jomu neskar.</w:t>
            </w:r>
          </w:p>
        </w:tc>
      </w:tr>
    </w:tbl>
    <w:p w:rsidR="00FE1ADF" w:rsidRPr="009915C8" w:rsidRDefault="00FE1ADF" w:rsidP="00FE1ADF">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648"/>
        <w:gridCol w:w="6026"/>
      </w:tblGrid>
      <w:tr w:rsidR="00FE1ADF" w:rsidRPr="009915C8" w:rsidTr="000C4253">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FE1ADF" w:rsidRPr="009915C8" w:rsidRDefault="00FE1ADF" w:rsidP="000C4253">
            <w:pPr>
              <w:spacing w:after="0" w:line="240" w:lineRule="auto"/>
              <w:ind w:firstLine="300"/>
              <w:jc w:val="center"/>
              <w:rPr>
                <w:rFonts w:ascii="Times New Roman" w:eastAsia="Times New Roman" w:hAnsi="Times New Roman" w:cs="Times New Roman"/>
                <w:b/>
                <w:bCs/>
                <w:sz w:val="24"/>
                <w:szCs w:val="24"/>
                <w:lang w:eastAsia="lv-LV"/>
              </w:rPr>
            </w:pPr>
            <w:proofErr w:type="spellStart"/>
            <w:r w:rsidRPr="009915C8">
              <w:rPr>
                <w:rFonts w:ascii="Times New Roman" w:eastAsia="Times New Roman" w:hAnsi="Times New Roman" w:cs="Times New Roman"/>
                <w:b/>
                <w:bCs/>
                <w:sz w:val="24"/>
                <w:szCs w:val="24"/>
                <w:lang w:eastAsia="lv-LV"/>
              </w:rPr>
              <w:t>IV</w:t>
            </w:r>
            <w:proofErr w:type="spellEnd"/>
            <w:r w:rsidRPr="009915C8">
              <w:rPr>
                <w:rFonts w:ascii="Times New Roman" w:eastAsia="Times New Roman" w:hAnsi="Times New Roman" w:cs="Times New Roman"/>
                <w:b/>
                <w:bCs/>
                <w:sz w:val="24"/>
                <w:szCs w:val="24"/>
                <w:lang w:eastAsia="lv-LV"/>
              </w:rPr>
              <w:t>. Tiesību akta projekta ietekme uz spēkā esošo tiesību normu sistēmu</w:t>
            </w:r>
          </w:p>
        </w:tc>
      </w:tr>
      <w:tr w:rsidR="00FE1ADF" w:rsidRPr="009915C8" w:rsidTr="000C4253">
        <w:tc>
          <w:tcPr>
            <w:tcW w:w="250" w:type="pct"/>
            <w:tcBorders>
              <w:top w:val="outset" w:sz="6" w:space="0" w:color="414142"/>
              <w:left w:val="outset" w:sz="6" w:space="0" w:color="414142"/>
              <w:bottom w:val="outset" w:sz="6" w:space="0" w:color="414142"/>
              <w:right w:val="outset" w:sz="6" w:space="0" w:color="414142"/>
            </w:tcBorders>
            <w:hideMark/>
          </w:tcPr>
          <w:p w:rsidR="00FE1ADF" w:rsidRPr="009915C8" w:rsidRDefault="00FE1ADF" w:rsidP="000C4253">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1.</w:t>
            </w:r>
          </w:p>
        </w:tc>
        <w:tc>
          <w:tcPr>
            <w:tcW w:w="1450" w:type="pct"/>
            <w:tcBorders>
              <w:top w:val="outset" w:sz="6" w:space="0" w:color="414142"/>
              <w:left w:val="outset" w:sz="6" w:space="0" w:color="414142"/>
              <w:bottom w:val="outset" w:sz="6" w:space="0" w:color="414142"/>
              <w:right w:val="outset" w:sz="6" w:space="0" w:color="414142"/>
            </w:tcBorders>
            <w:hideMark/>
          </w:tcPr>
          <w:p w:rsidR="00FE1ADF" w:rsidRPr="009915C8" w:rsidRDefault="00FE1ADF" w:rsidP="000C4253">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Nepieciešamie saistītie tiesību aktu projekti</w:t>
            </w:r>
          </w:p>
        </w:tc>
        <w:tc>
          <w:tcPr>
            <w:tcW w:w="3300" w:type="pct"/>
            <w:tcBorders>
              <w:top w:val="outset" w:sz="6" w:space="0" w:color="414142"/>
              <w:left w:val="outset" w:sz="6" w:space="0" w:color="414142"/>
              <w:bottom w:val="outset" w:sz="6" w:space="0" w:color="414142"/>
              <w:right w:val="outset" w:sz="6" w:space="0" w:color="414142"/>
            </w:tcBorders>
            <w:hideMark/>
          </w:tcPr>
          <w:p w:rsidR="00FE1ADF" w:rsidRPr="009915C8" w:rsidRDefault="00740616" w:rsidP="0058030B">
            <w:pPr>
              <w:pStyle w:val="naiskr"/>
              <w:tabs>
                <w:tab w:val="left" w:pos="2628"/>
              </w:tabs>
              <w:spacing w:before="0" w:after="0"/>
              <w:jc w:val="both"/>
              <w:rPr>
                <w:iCs/>
              </w:rPr>
            </w:pPr>
            <w:r w:rsidRPr="009915C8">
              <w:rPr>
                <w:iCs/>
              </w:rPr>
              <w:t xml:space="preserve">Vienlaikus ar šo likumprojektu ir izstrādāti </w:t>
            </w:r>
            <w:r w:rsidR="0058030B" w:rsidRPr="009915C8">
              <w:rPr>
                <w:iCs/>
              </w:rPr>
              <w:t>šādi likumprojekti:</w:t>
            </w:r>
          </w:p>
          <w:p w:rsidR="0058030B" w:rsidRPr="009915C8" w:rsidRDefault="0058030B" w:rsidP="0058030B">
            <w:pPr>
              <w:pStyle w:val="naiskr"/>
              <w:tabs>
                <w:tab w:val="left" w:pos="2628"/>
              </w:tabs>
              <w:spacing w:before="0" w:after="0"/>
              <w:jc w:val="both"/>
              <w:rPr>
                <w:iCs/>
              </w:rPr>
            </w:pPr>
            <w:r w:rsidRPr="009915C8">
              <w:rPr>
                <w:iCs/>
              </w:rPr>
              <w:t>1) Grozījumi Krimināllikumā;</w:t>
            </w:r>
          </w:p>
          <w:p w:rsidR="0058030B" w:rsidRPr="009915C8" w:rsidRDefault="0058030B" w:rsidP="0058030B">
            <w:pPr>
              <w:pStyle w:val="naiskr"/>
              <w:tabs>
                <w:tab w:val="left" w:pos="2628"/>
              </w:tabs>
              <w:spacing w:before="0" w:after="0"/>
              <w:jc w:val="both"/>
              <w:rPr>
                <w:iCs/>
              </w:rPr>
            </w:pPr>
            <w:r w:rsidRPr="009915C8">
              <w:rPr>
                <w:iCs/>
              </w:rPr>
              <w:t>2) Grozījumi Latvijas Sodu izpildes kodeksā;</w:t>
            </w:r>
          </w:p>
          <w:p w:rsidR="0058030B" w:rsidRPr="009915C8" w:rsidRDefault="0058030B" w:rsidP="0058030B">
            <w:pPr>
              <w:pStyle w:val="naiskr"/>
              <w:tabs>
                <w:tab w:val="left" w:pos="2628"/>
              </w:tabs>
              <w:spacing w:before="0" w:after="0"/>
              <w:jc w:val="both"/>
              <w:rPr>
                <w:iCs/>
              </w:rPr>
            </w:pPr>
            <w:r w:rsidRPr="009915C8">
              <w:rPr>
                <w:iCs/>
              </w:rPr>
              <w:t>3) Grozījumi Civilprocesa likumā;</w:t>
            </w:r>
          </w:p>
          <w:p w:rsidR="0058030B" w:rsidRPr="009915C8" w:rsidRDefault="0058030B" w:rsidP="0058030B">
            <w:pPr>
              <w:pStyle w:val="naiskr"/>
              <w:tabs>
                <w:tab w:val="left" w:pos="2628"/>
              </w:tabs>
              <w:spacing w:before="0" w:after="0"/>
              <w:jc w:val="both"/>
              <w:rPr>
                <w:iCs/>
              </w:rPr>
            </w:pPr>
            <w:r w:rsidRPr="009915C8">
              <w:rPr>
                <w:iCs/>
              </w:rPr>
              <w:t>4) Grozījumi Noziedzīgi iegūtu līdzekļu legalizācijas un terorisma novēršanas likumā;</w:t>
            </w:r>
          </w:p>
          <w:p w:rsidR="0058030B" w:rsidRPr="009915C8" w:rsidRDefault="0058030B" w:rsidP="0058030B">
            <w:pPr>
              <w:pStyle w:val="naiskr"/>
              <w:tabs>
                <w:tab w:val="left" w:pos="2628"/>
              </w:tabs>
              <w:spacing w:before="0" w:after="0"/>
              <w:jc w:val="both"/>
              <w:rPr>
                <w:iCs/>
              </w:rPr>
            </w:pPr>
            <w:r w:rsidRPr="009915C8">
              <w:rPr>
                <w:iCs/>
              </w:rPr>
              <w:t>5) Noziedzīgi iegūtas mantas konfiskācijas izpildes likums;</w:t>
            </w:r>
          </w:p>
          <w:p w:rsidR="0058030B" w:rsidRPr="009915C8" w:rsidRDefault="0058030B" w:rsidP="0058030B">
            <w:pPr>
              <w:pStyle w:val="naiskr"/>
              <w:tabs>
                <w:tab w:val="left" w:pos="2628"/>
              </w:tabs>
              <w:spacing w:before="0" w:after="0"/>
              <w:jc w:val="both"/>
              <w:rPr>
                <w:iCs/>
              </w:rPr>
            </w:pPr>
            <w:r w:rsidRPr="009915C8">
              <w:rPr>
                <w:iCs/>
              </w:rPr>
              <w:t>6) Grozījumi likumā „Par nekustamā īpašuma nodokli”;</w:t>
            </w:r>
          </w:p>
          <w:p w:rsidR="0058030B" w:rsidRDefault="0058030B" w:rsidP="0058030B">
            <w:pPr>
              <w:pStyle w:val="naiskr"/>
              <w:tabs>
                <w:tab w:val="left" w:pos="2628"/>
              </w:tabs>
              <w:spacing w:before="0" w:after="0"/>
              <w:jc w:val="both"/>
              <w:rPr>
                <w:bCs/>
                <w:iCs/>
              </w:rPr>
            </w:pPr>
            <w:r w:rsidRPr="009915C8">
              <w:rPr>
                <w:iCs/>
              </w:rPr>
              <w:t>7) Grozījumi Transportlīdzek</w:t>
            </w:r>
            <w:r w:rsidR="007837B2" w:rsidRPr="009915C8">
              <w:rPr>
                <w:iCs/>
              </w:rPr>
              <w:t>ļa</w:t>
            </w:r>
            <w:r w:rsidR="007837B2" w:rsidRPr="009915C8">
              <w:rPr>
                <w:b/>
                <w:bCs/>
                <w:iCs/>
              </w:rPr>
              <w:t xml:space="preserve"> </w:t>
            </w:r>
            <w:r w:rsidR="007837B2" w:rsidRPr="009915C8">
              <w:rPr>
                <w:bCs/>
                <w:iCs/>
              </w:rPr>
              <w:t>ekspluatācijas nodokļa un uzņēmumu vieglo t</w:t>
            </w:r>
            <w:r w:rsidR="00636972">
              <w:rPr>
                <w:bCs/>
                <w:iCs/>
              </w:rPr>
              <w:t>ransportlīdzekļu nodokļa likumā;</w:t>
            </w:r>
          </w:p>
          <w:p w:rsidR="0058030B" w:rsidRPr="00636972" w:rsidRDefault="00636972" w:rsidP="00636972">
            <w:pPr>
              <w:pStyle w:val="naiskr"/>
              <w:tabs>
                <w:tab w:val="left" w:pos="2628"/>
              </w:tabs>
              <w:spacing w:before="0" w:after="0"/>
              <w:jc w:val="both"/>
              <w:rPr>
                <w:bCs/>
                <w:iCs/>
              </w:rPr>
            </w:pPr>
            <w:r>
              <w:rPr>
                <w:bCs/>
                <w:iCs/>
              </w:rPr>
              <w:t xml:space="preserve">8) </w:t>
            </w:r>
            <w:r w:rsidR="0058030B" w:rsidRPr="009915C8">
              <w:rPr>
                <w:iCs/>
              </w:rPr>
              <w:t>„</w:t>
            </w:r>
            <w:r w:rsidR="007837B2" w:rsidRPr="009915C8">
              <w:rPr>
                <w:iCs/>
              </w:rPr>
              <w:t>Piespiedu ietekmēšanas līdzekļa juridiskajai personai – likvidācija izpildes likums”.</w:t>
            </w:r>
          </w:p>
        </w:tc>
      </w:tr>
      <w:tr w:rsidR="00FE1ADF" w:rsidRPr="009915C8" w:rsidTr="000C4253">
        <w:tc>
          <w:tcPr>
            <w:tcW w:w="250" w:type="pct"/>
            <w:tcBorders>
              <w:top w:val="outset" w:sz="6" w:space="0" w:color="414142"/>
              <w:left w:val="outset" w:sz="6" w:space="0" w:color="414142"/>
              <w:bottom w:val="outset" w:sz="6" w:space="0" w:color="414142"/>
              <w:right w:val="outset" w:sz="6" w:space="0" w:color="414142"/>
            </w:tcBorders>
            <w:hideMark/>
          </w:tcPr>
          <w:p w:rsidR="00FE1ADF" w:rsidRPr="009915C8" w:rsidRDefault="00FE1ADF" w:rsidP="000C4253">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2.</w:t>
            </w:r>
          </w:p>
        </w:tc>
        <w:tc>
          <w:tcPr>
            <w:tcW w:w="1450" w:type="pct"/>
            <w:tcBorders>
              <w:top w:val="outset" w:sz="6" w:space="0" w:color="414142"/>
              <w:left w:val="outset" w:sz="6" w:space="0" w:color="414142"/>
              <w:bottom w:val="outset" w:sz="6" w:space="0" w:color="414142"/>
              <w:right w:val="outset" w:sz="6" w:space="0" w:color="414142"/>
            </w:tcBorders>
            <w:hideMark/>
          </w:tcPr>
          <w:p w:rsidR="00FE1ADF" w:rsidRPr="009915C8" w:rsidRDefault="00FE1ADF" w:rsidP="000C4253">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Atbildīgā institūcija</w:t>
            </w:r>
          </w:p>
        </w:tc>
        <w:tc>
          <w:tcPr>
            <w:tcW w:w="3300" w:type="pct"/>
            <w:tcBorders>
              <w:top w:val="outset" w:sz="6" w:space="0" w:color="414142"/>
              <w:left w:val="outset" w:sz="6" w:space="0" w:color="414142"/>
              <w:bottom w:val="outset" w:sz="6" w:space="0" w:color="414142"/>
              <w:right w:val="outset" w:sz="6" w:space="0" w:color="414142"/>
            </w:tcBorders>
            <w:hideMark/>
          </w:tcPr>
          <w:p w:rsidR="00FE1ADF" w:rsidRPr="009915C8" w:rsidRDefault="00F5279A" w:rsidP="000C425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Tieslietu ministrija.</w:t>
            </w:r>
          </w:p>
        </w:tc>
      </w:tr>
      <w:tr w:rsidR="00FE1ADF" w:rsidRPr="009915C8" w:rsidTr="000C4253">
        <w:tc>
          <w:tcPr>
            <w:tcW w:w="250" w:type="pct"/>
            <w:tcBorders>
              <w:top w:val="outset" w:sz="6" w:space="0" w:color="414142"/>
              <w:left w:val="outset" w:sz="6" w:space="0" w:color="414142"/>
              <w:bottom w:val="outset" w:sz="6" w:space="0" w:color="414142"/>
              <w:right w:val="outset" w:sz="6" w:space="0" w:color="414142"/>
            </w:tcBorders>
            <w:hideMark/>
          </w:tcPr>
          <w:p w:rsidR="00FE1ADF" w:rsidRPr="009915C8" w:rsidRDefault="00FE1ADF" w:rsidP="000C4253">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3.</w:t>
            </w:r>
          </w:p>
        </w:tc>
        <w:tc>
          <w:tcPr>
            <w:tcW w:w="1450" w:type="pct"/>
            <w:tcBorders>
              <w:top w:val="outset" w:sz="6" w:space="0" w:color="414142"/>
              <w:left w:val="outset" w:sz="6" w:space="0" w:color="414142"/>
              <w:bottom w:val="outset" w:sz="6" w:space="0" w:color="414142"/>
              <w:right w:val="outset" w:sz="6" w:space="0" w:color="414142"/>
            </w:tcBorders>
            <w:hideMark/>
          </w:tcPr>
          <w:p w:rsidR="00FE1ADF" w:rsidRPr="009915C8" w:rsidRDefault="00FE1ADF" w:rsidP="000C4253">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Cita informācija</w:t>
            </w:r>
          </w:p>
        </w:tc>
        <w:tc>
          <w:tcPr>
            <w:tcW w:w="3300" w:type="pct"/>
            <w:tcBorders>
              <w:top w:val="outset" w:sz="6" w:space="0" w:color="414142"/>
              <w:left w:val="outset" w:sz="6" w:space="0" w:color="414142"/>
              <w:bottom w:val="outset" w:sz="6" w:space="0" w:color="414142"/>
              <w:right w:val="outset" w:sz="6" w:space="0" w:color="414142"/>
            </w:tcBorders>
            <w:hideMark/>
          </w:tcPr>
          <w:p w:rsidR="00FE1ADF" w:rsidRPr="009915C8" w:rsidRDefault="00F5279A" w:rsidP="00F5279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Papildus tiks virzīts Ministru kabineta </w:t>
            </w:r>
            <w:proofErr w:type="spellStart"/>
            <w:r>
              <w:rPr>
                <w:rFonts w:ascii="Times New Roman" w:eastAsia="Times New Roman" w:hAnsi="Times New Roman" w:cs="Times New Roman"/>
                <w:sz w:val="24"/>
                <w:szCs w:val="24"/>
                <w:lang w:eastAsia="lv-LV"/>
              </w:rPr>
              <w:t>protokollēmuma</w:t>
            </w:r>
            <w:proofErr w:type="spellEnd"/>
            <w:r>
              <w:rPr>
                <w:rFonts w:ascii="Times New Roman" w:eastAsia="Times New Roman" w:hAnsi="Times New Roman" w:cs="Times New Roman"/>
                <w:sz w:val="24"/>
                <w:szCs w:val="24"/>
                <w:lang w:eastAsia="lv-LV"/>
              </w:rPr>
              <w:t xml:space="preserve"> projekts ar uzdevumiem Iekšlietu ministrijai izvērtēt un nepieciešamības gadījumā sagatavot grozījumus Ministru kabineta 2011. gada 27. decembra noteikumos Nr. 1025 „Noteikumi par</w:t>
            </w:r>
            <w:r w:rsidRPr="00E33316">
              <w:rPr>
                <w:rFonts w:ascii="Times New Roman" w:eastAsia="Times New Roman" w:hAnsi="Times New Roman" w:cs="Times New Roman"/>
                <w:b/>
                <w:bCs/>
                <w:sz w:val="24"/>
                <w:szCs w:val="24"/>
                <w:lang w:eastAsia="lv-LV"/>
              </w:rPr>
              <w:t xml:space="preserve"> </w:t>
            </w:r>
            <w:r w:rsidRPr="00E33316">
              <w:rPr>
                <w:rFonts w:ascii="Times New Roman" w:eastAsia="Times New Roman" w:hAnsi="Times New Roman" w:cs="Times New Roman"/>
                <w:bCs/>
                <w:sz w:val="24"/>
                <w:szCs w:val="24"/>
                <w:lang w:eastAsia="lv-LV"/>
              </w:rPr>
              <w:t xml:space="preserve">rīcību ar lietiskajiem pierādījumiem un </w:t>
            </w:r>
            <w:r w:rsidRPr="00E33316">
              <w:rPr>
                <w:rFonts w:ascii="Times New Roman" w:eastAsia="Times New Roman" w:hAnsi="Times New Roman" w:cs="Times New Roman"/>
                <w:bCs/>
                <w:sz w:val="24"/>
                <w:szCs w:val="24"/>
                <w:lang w:eastAsia="lv-LV"/>
              </w:rPr>
              <w:lastRenderedPageBreak/>
              <w:t>arestēto mantu</w:t>
            </w:r>
            <w:r>
              <w:rPr>
                <w:rFonts w:ascii="Times New Roman" w:eastAsia="Times New Roman" w:hAnsi="Times New Roman" w:cs="Times New Roman"/>
                <w:bCs/>
                <w:sz w:val="24"/>
                <w:szCs w:val="24"/>
                <w:lang w:eastAsia="lv-LV"/>
              </w:rPr>
              <w:t>”, kā arī nodrošināt kriminālprocesa informācijas sistēmas atbilstību Konfiskācijas direktīvas 11. panta prasībām.</w:t>
            </w:r>
          </w:p>
        </w:tc>
      </w:tr>
    </w:tbl>
    <w:p w:rsidR="004D15A9" w:rsidRPr="009915C8"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648"/>
        <w:gridCol w:w="6026"/>
      </w:tblGrid>
      <w:tr w:rsidR="00A86DB4" w:rsidRPr="009915C8" w:rsidTr="000C4253">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A86DB4" w:rsidRDefault="00A86DB4" w:rsidP="000C4253">
            <w:pPr>
              <w:spacing w:after="0" w:line="240" w:lineRule="auto"/>
              <w:ind w:firstLine="300"/>
              <w:jc w:val="center"/>
              <w:rPr>
                <w:rFonts w:ascii="Times New Roman" w:eastAsia="Times New Roman" w:hAnsi="Times New Roman" w:cs="Times New Roman"/>
                <w:b/>
                <w:bCs/>
                <w:sz w:val="24"/>
                <w:szCs w:val="24"/>
                <w:lang w:eastAsia="lv-LV"/>
              </w:rPr>
            </w:pPr>
            <w:r w:rsidRPr="009915C8">
              <w:rPr>
                <w:rFonts w:ascii="Times New Roman" w:eastAsia="Times New Roman" w:hAnsi="Times New Roman" w:cs="Times New Roman"/>
                <w:b/>
                <w:bCs/>
                <w:sz w:val="24"/>
                <w:szCs w:val="24"/>
                <w:lang w:eastAsia="lv-LV"/>
              </w:rPr>
              <w:t>V. Tiesību akta projekta atbilstība Latvijas Republikas starptautiskajām saistībām</w:t>
            </w:r>
          </w:p>
          <w:p w:rsidR="00386DFD" w:rsidRDefault="00386DFD" w:rsidP="000C4253">
            <w:pPr>
              <w:spacing w:after="0" w:line="240" w:lineRule="auto"/>
              <w:ind w:firstLine="300"/>
              <w:jc w:val="center"/>
              <w:rPr>
                <w:rFonts w:ascii="Times New Roman" w:eastAsia="Times New Roman" w:hAnsi="Times New Roman" w:cs="Times New Roman"/>
                <w:b/>
                <w:bCs/>
                <w:sz w:val="24"/>
                <w:szCs w:val="24"/>
                <w:lang w:eastAsia="lv-LV"/>
              </w:rPr>
            </w:pPr>
          </w:p>
          <w:p w:rsidR="00386DFD" w:rsidRPr="00386DFD" w:rsidRDefault="00386DFD" w:rsidP="000C4253">
            <w:pPr>
              <w:spacing w:after="0" w:line="240" w:lineRule="auto"/>
              <w:ind w:firstLine="300"/>
              <w:jc w:val="center"/>
              <w:rPr>
                <w:rFonts w:ascii="Times New Roman" w:eastAsia="Times New Roman" w:hAnsi="Times New Roman" w:cs="Times New Roman"/>
                <w:b/>
                <w:bCs/>
                <w:i/>
                <w:sz w:val="24"/>
                <w:szCs w:val="24"/>
                <w:lang w:eastAsia="lv-LV"/>
              </w:rPr>
            </w:pPr>
            <w:r w:rsidRPr="00386DFD">
              <w:rPr>
                <w:rFonts w:ascii="Times New Roman" w:eastAsia="Times New Roman" w:hAnsi="Times New Roman" w:cs="Times New Roman"/>
                <w:b/>
                <w:bCs/>
                <w:i/>
                <w:color w:val="FF0000"/>
                <w:sz w:val="24"/>
                <w:szCs w:val="24"/>
                <w:lang w:eastAsia="lv-LV"/>
              </w:rPr>
              <w:t>Sadaļa tiks precizēta</w:t>
            </w:r>
          </w:p>
        </w:tc>
      </w:tr>
      <w:tr w:rsidR="00A86DB4" w:rsidRPr="009915C8" w:rsidTr="000C4253">
        <w:tc>
          <w:tcPr>
            <w:tcW w:w="250" w:type="pct"/>
            <w:tcBorders>
              <w:top w:val="outset" w:sz="6" w:space="0" w:color="414142"/>
              <w:left w:val="outset" w:sz="6" w:space="0" w:color="414142"/>
              <w:bottom w:val="outset" w:sz="6" w:space="0" w:color="414142"/>
              <w:right w:val="outset" w:sz="6" w:space="0" w:color="414142"/>
            </w:tcBorders>
            <w:hideMark/>
          </w:tcPr>
          <w:p w:rsidR="00A86DB4" w:rsidRPr="009915C8" w:rsidRDefault="00A86DB4" w:rsidP="000C4253">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1.</w:t>
            </w:r>
          </w:p>
        </w:tc>
        <w:tc>
          <w:tcPr>
            <w:tcW w:w="4890" w:type="dxa"/>
            <w:tcBorders>
              <w:top w:val="outset" w:sz="6" w:space="0" w:color="414142"/>
              <w:left w:val="outset" w:sz="6" w:space="0" w:color="414142"/>
              <w:bottom w:val="outset" w:sz="6" w:space="0" w:color="414142"/>
              <w:right w:val="outset" w:sz="6" w:space="0" w:color="414142"/>
            </w:tcBorders>
            <w:hideMark/>
          </w:tcPr>
          <w:p w:rsidR="00A86DB4" w:rsidRPr="009915C8" w:rsidRDefault="00A86DB4" w:rsidP="000C4253">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Saistības pret Eiropas Savienību</w:t>
            </w:r>
          </w:p>
        </w:tc>
        <w:tc>
          <w:tcPr>
            <w:tcW w:w="3300" w:type="pct"/>
            <w:tcBorders>
              <w:top w:val="outset" w:sz="6" w:space="0" w:color="414142"/>
              <w:left w:val="outset" w:sz="6" w:space="0" w:color="414142"/>
              <w:bottom w:val="outset" w:sz="6" w:space="0" w:color="414142"/>
              <w:right w:val="outset" w:sz="6" w:space="0" w:color="414142"/>
            </w:tcBorders>
            <w:hideMark/>
          </w:tcPr>
          <w:p w:rsidR="00A86DB4" w:rsidRPr="009915C8" w:rsidRDefault="00A86DB4" w:rsidP="000C4253">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 xml:space="preserve">Iekļauj informāciju atbilstoši instrukcijas </w:t>
            </w:r>
            <w:proofErr w:type="spellStart"/>
            <w:r w:rsidRPr="009915C8">
              <w:rPr>
                <w:rFonts w:ascii="Times New Roman" w:eastAsia="Times New Roman" w:hAnsi="Times New Roman" w:cs="Times New Roman"/>
                <w:sz w:val="24"/>
                <w:szCs w:val="24"/>
                <w:lang w:eastAsia="lv-LV"/>
              </w:rPr>
              <w:t>55.punktā</w:t>
            </w:r>
            <w:proofErr w:type="spellEnd"/>
            <w:r w:rsidRPr="009915C8">
              <w:rPr>
                <w:rFonts w:ascii="Times New Roman" w:eastAsia="Times New Roman" w:hAnsi="Times New Roman" w:cs="Times New Roman"/>
                <w:sz w:val="24"/>
                <w:szCs w:val="24"/>
                <w:lang w:eastAsia="lv-LV"/>
              </w:rPr>
              <w:t xml:space="preserve"> noteiktajam</w:t>
            </w:r>
          </w:p>
        </w:tc>
      </w:tr>
      <w:tr w:rsidR="00A86DB4" w:rsidRPr="009915C8" w:rsidTr="000C4253">
        <w:tc>
          <w:tcPr>
            <w:tcW w:w="250" w:type="pct"/>
            <w:tcBorders>
              <w:top w:val="outset" w:sz="6" w:space="0" w:color="414142"/>
              <w:left w:val="outset" w:sz="6" w:space="0" w:color="414142"/>
              <w:bottom w:val="outset" w:sz="6" w:space="0" w:color="414142"/>
              <w:right w:val="outset" w:sz="6" w:space="0" w:color="414142"/>
            </w:tcBorders>
            <w:hideMark/>
          </w:tcPr>
          <w:p w:rsidR="00A86DB4" w:rsidRPr="009915C8" w:rsidRDefault="00A86DB4" w:rsidP="000C4253">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2.</w:t>
            </w:r>
          </w:p>
        </w:tc>
        <w:tc>
          <w:tcPr>
            <w:tcW w:w="4890" w:type="dxa"/>
            <w:tcBorders>
              <w:top w:val="outset" w:sz="6" w:space="0" w:color="414142"/>
              <w:left w:val="outset" w:sz="6" w:space="0" w:color="414142"/>
              <w:bottom w:val="outset" w:sz="6" w:space="0" w:color="414142"/>
              <w:right w:val="outset" w:sz="6" w:space="0" w:color="414142"/>
            </w:tcBorders>
            <w:hideMark/>
          </w:tcPr>
          <w:p w:rsidR="00A86DB4" w:rsidRPr="009915C8" w:rsidRDefault="00A86DB4" w:rsidP="000C4253">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Citas starptautiskās saistības</w:t>
            </w:r>
          </w:p>
        </w:tc>
        <w:tc>
          <w:tcPr>
            <w:tcW w:w="3300" w:type="pct"/>
            <w:tcBorders>
              <w:top w:val="outset" w:sz="6" w:space="0" w:color="414142"/>
              <w:left w:val="outset" w:sz="6" w:space="0" w:color="414142"/>
              <w:bottom w:val="outset" w:sz="6" w:space="0" w:color="414142"/>
              <w:right w:val="outset" w:sz="6" w:space="0" w:color="414142"/>
            </w:tcBorders>
            <w:hideMark/>
          </w:tcPr>
          <w:p w:rsidR="00A86DB4" w:rsidRPr="009915C8" w:rsidRDefault="00A86DB4" w:rsidP="000C4253">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 xml:space="preserve">Iekļauj informāciju atbilstoši instrukcijas </w:t>
            </w:r>
            <w:proofErr w:type="spellStart"/>
            <w:r w:rsidRPr="009915C8">
              <w:rPr>
                <w:rFonts w:ascii="Times New Roman" w:eastAsia="Times New Roman" w:hAnsi="Times New Roman" w:cs="Times New Roman"/>
                <w:sz w:val="24"/>
                <w:szCs w:val="24"/>
                <w:lang w:eastAsia="lv-LV"/>
              </w:rPr>
              <w:t>57.punktā</w:t>
            </w:r>
            <w:proofErr w:type="spellEnd"/>
            <w:r w:rsidRPr="009915C8">
              <w:rPr>
                <w:rFonts w:ascii="Times New Roman" w:eastAsia="Times New Roman" w:hAnsi="Times New Roman" w:cs="Times New Roman"/>
                <w:sz w:val="24"/>
                <w:szCs w:val="24"/>
                <w:lang w:eastAsia="lv-LV"/>
              </w:rPr>
              <w:t xml:space="preserve"> noteiktajam</w:t>
            </w:r>
          </w:p>
        </w:tc>
      </w:tr>
      <w:tr w:rsidR="00A86DB4" w:rsidRPr="009915C8" w:rsidTr="000C4253">
        <w:tc>
          <w:tcPr>
            <w:tcW w:w="250" w:type="pct"/>
            <w:tcBorders>
              <w:top w:val="outset" w:sz="6" w:space="0" w:color="414142"/>
              <w:left w:val="outset" w:sz="6" w:space="0" w:color="414142"/>
              <w:bottom w:val="outset" w:sz="6" w:space="0" w:color="414142"/>
              <w:right w:val="outset" w:sz="6" w:space="0" w:color="414142"/>
            </w:tcBorders>
            <w:hideMark/>
          </w:tcPr>
          <w:p w:rsidR="00A86DB4" w:rsidRPr="009915C8" w:rsidRDefault="00A86DB4" w:rsidP="000C4253">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3.</w:t>
            </w:r>
          </w:p>
        </w:tc>
        <w:tc>
          <w:tcPr>
            <w:tcW w:w="4890" w:type="dxa"/>
            <w:tcBorders>
              <w:top w:val="outset" w:sz="6" w:space="0" w:color="414142"/>
              <w:left w:val="outset" w:sz="6" w:space="0" w:color="414142"/>
              <w:bottom w:val="outset" w:sz="6" w:space="0" w:color="414142"/>
              <w:right w:val="outset" w:sz="6" w:space="0" w:color="414142"/>
            </w:tcBorders>
            <w:hideMark/>
          </w:tcPr>
          <w:p w:rsidR="00A86DB4" w:rsidRPr="009915C8" w:rsidRDefault="00A86DB4" w:rsidP="000C4253">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Cita informācija</w:t>
            </w:r>
          </w:p>
        </w:tc>
        <w:tc>
          <w:tcPr>
            <w:tcW w:w="3300" w:type="pct"/>
            <w:tcBorders>
              <w:top w:val="outset" w:sz="6" w:space="0" w:color="414142"/>
              <w:left w:val="outset" w:sz="6" w:space="0" w:color="414142"/>
              <w:bottom w:val="outset" w:sz="6" w:space="0" w:color="414142"/>
              <w:right w:val="outset" w:sz="6" w:space="0" w:color="414142"/>
            </w:tcBorders>
            <w:hideMark/>
          </w:tcPr>
          <w:p w:rsidR="00A86DB4" w:rsidRPr="009915C8" w:rsidRDefault="00A86DB4" w:rsidP="000C4253">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 xml:space="preserve">Iekļauj informāciju atbilstoši instrukcijas </w:t>
            </w:r>
            <w:proofErr w:type="spellStart"/>
            <w:r w:rsidRPr="009915C8">
              <w:rPr>
                <w:rFonts w:ascii="Times New Roman" w:eastAsia="Times New Roman" w:hAnsi="Times New Roman" w:cs="Times New Roman"/>
                <w:sz w:val="24"/>
                <w:szCs w:val="24"/>
                <w:lang w:eastAsia="lv-LV"/>
              </w:rPr>
              <w:t>59.punktā</w:t>
            </w:r>
            <w:proofErr w:type="spellEnd"/>
            <w:r w:rsidRPr="009915C8">
              <w:rPr>
                <w:rFonts w:ascii="Times New Roman" w:eastAsia="Times New Roman" w:hAnsi="Times New Roman" w:cs="Times New Roman"/>
                <w:sz w:val="24"/>
                <w:szCs w:val="24"/>
                <w:lang w:eastAsia="lv-LV"/>
              </w:rPr>
              <w:t xml:space="preserve"> noteiktajam, kā arī papildu informāciju pēc tiesību akta projekta izstrādātāja ieskatiem. </w:t>
            </w:r>
          </w:p>
          <w:p w:rsidR="00A86DB4" w:rsidRPr="009915C8" w:rsidRDefault="00A86DB4" w:rsidP="000C4253">
            <w:pPr>
              <w:spacing w:after="0" w:line="240" w:lineRule="auto"/>
              <w:ind w:firstLine="300"/>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Ja šādas informācijas nav, ieraksta - "Nav"</w:t>
            </w:r>
          </w:p>
        </w:tc>
      </w:tr>
    </w:tbl>
    <w:p w:rsidR="00A86DB4" w:rsidRPr="009915C8" w:rsidRDefault="00A86DB4" w:rsidP="00A86DB4">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341"/>
        <w:gridCol w:w="234"/>
        <w:gridCol w:w="1781"/>
        <w:gridCol w:w="1196"/>
        <w:gridCol w:w="1196"/>
        <w:gridCol w:w="2383"/>
      </w:tblGrid>
      <w:tr w:rsidR="008D0DDE" w:rsidRPr="009915C8" w:rsidTr="000C4253">
        <w:tc>
          <w:tcPr>
            <w:tcW w:w="0" w:type="auto"/>
            <w:gridSpan w:val="6"/>
            <w:tcBorders>
              <w:top w:val="outset" w:sz="6" w:space="0" w:color="414142"/>
              <w:left w:val="outset" w:sz="6" w:space="0" w:color="414142"/>
              <w:bottom w:val="outset" w:sz="6" w:space="0" w:color="414142"/>
              <w:right w:val="outset" w:sz="6" w:space="0" w:color="414142"/>
            </w:tcBorders>
            <w:vAlign w:val="center"/>
            <w:hideMark/>
          </w:tcPr>
          <w:p w:rsidR="00A86DB4" w:rsidRPr="009915C8" w:rsidRDefault="00A86DB4" w:rsidP="00F8345A">
            <w:pPr>
              <w:spacing w:after="0" w:line="240" w:lineRule="auto"/>
              <w:ind w:firstLine="300"/>
              <w:jc w:val="center"/>
              <w:rPr>
                <w:rFonts w:ascii="Times New Roman" w:eastAsia="Times New Roman" w:hAnsi="Times New Roman" w:cs="Times New Roman"/>
                <w:b/>
                <w:bCs/>
                <w:sz w:val="24"/>
                <w:szCs w:val="24"/>
                <w:lang w:eastAsia="lv-LV"/>
              </w:rPr>
            </w:pPr>
            <w:proofErr w:type="spellStart"/>
            <w:r w:rsidRPr="009915C8">
              <w:rPr>
                <w:rFonts w:ascii="Times New Roman" w:eastAsia="Times New Roman" w:hAnsi="Times New Roman" w:cs="Times New Roman"/>
                <w:b/>
                <w:bCs/>
                <w:sz w:val="24"/>
                <w:szCs w:val="24"/>
                <w:lang w:eastAsia="lv-LV"/>
              </w:rPr>
              <w:t>1.tabula</w:t>
            </w:r>
            <w:proofErr w:type="spellEnd"/>
            <w:r w:rsidRPr="009915C8">
              <w:rPr>
                <w:rFonts w:ascii="Times New Roman" w:eastAsia="Times New Roman" w:hAnsi="Times New Roman" w:cs="Times New Roman"/>
                <w:b/>
                <w:bCs/>
                <w:sz w:val="24"/>
                <w:szCs w:val="24"/>
                <w:lang w:eastAsia="lv-LV"/>
              </w:rPr>
              <w:br/>
              <w:t>Tiesību akta projekta atbilstība ES tiesību aktiem</w:t>
            </w:r>
          </w:p>
        </w:tc>
      </w:tr>
      <w:tr w:rsidR="00C3571F" w:rsidRPr="009915C8" w:rsidTr="00B627F5">
        <w:tc>
          <w:tcPr>
            <w:tcW w:w="1282" w:type="pct"/>
            <w:tcBorders>
              <w:top w:val="outset" w:sz="6" w:space="0" w:color="414142"/>
              <w:left w:val="outset" w:sz="6" w:space="0" w:color="414142"/>
              <w:bottom w:val="outset" w:sz="6" w:space="0" w:color="414142"/>
              <w:right w:val="outset" w:sz="6" w:space="0" w:color="414142"/>
            </w:tcBorders>
            <w:hideMark/>
          </w:tcPr>
          <w:p w:rsidR="00A86DB4" w:rsidRPr="009915C8" w:rsidRDefault="00A86DB4" w:rsidP="00F8345A">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Attiecīgā ES tiesību akta datums, numurs un nosaukums</w:t>
            </w:r>
          </w:p>
        </w:tc>
        <w:tc>
          <w:tcPr>
            <w:tcW w:w="3718" w:type="pct"/>
            <w:gridSpan w:val="5"/>
            <w:tcBorders>
              <w:top w:val="outset" w:sz="6" w:space="0" w:color="414142"/>
              <w:left w:val="outset" w:sz="6" w:space="0" w:color="414142"/>
              <w:bottom w:val="outset" w:sz="6" w:space="0" w:color="414142"/>
              <w:right w:val="outset" w:sz="6" w:space="0" w:color="414142"/>
            </w:tcBorders>
            <w:hideMark/>
          </w:tcPr>
          <w:p w:rsidR="00A86DB4" w:rsidRPr="009915C8" w:rsidRDefault="009915C8" w:rsidP="00F8345A">
            <w:pPr>
              <w:spacing w:after="0" w:line="240" w:lineRule="auto"/>
              <w:jc w:val="both"/>
              <w:rPr>
                <w:rFonts w:ascii="Times New Roman" w:eastAsia="Times New Roman" w:hAnsi="Times New Roman" w:cs="Times New Roman"/>
                <w:sz w:val="24"/>
                <w:szCs w:val="24"/>
                <w:lang w:eastAsia="lv-LV"/>
              </w:rPr>
            </w:pPr>
            <w:r w:rsidRPr="009915C8">
              <w:rPr>
                <w:rFonts w:ascii="Times New Roman" w:eastAsia="Times New Roman" w:hAnsi="Times New Roman" w:cs="Times New Roman"/>
                <w:b/>
                <w:sz w:val="24"/>
                <w:szCs w:val="24"/>
                <w:lang w:eastAsia="lv-LV"/>
              </w:rPr>
              <w:t xml:space="preserve">  </w:t>
            </w:r>
            <w:r w:rsidRPr="009915C8">
              <w:rPr>
                <w:rFonts w:ascii="Times New Roman" w:eastAsia="Times New Roman" w:hAnsi="Times New Roman" w:cs="Times New Roman"/>
                <w:sz w:val="24"/>
                <w:szCs w:val="24"/>
                <w:lang w:eastAsia="lv-LV"/>
              </w:rPr>
              <w:t>Eiropas Parlamenta un Padomes direktīva 2014/42/ES (2014. gada 3. aprīlis) par nozieguma rīku un noziedzīgi iegūtu līdzekļu iesaldēšanu un konfiskāciju Eiropas Savienībā</w:t>
            </w: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vAlign w:val="center"/>
            <w:hideMark/>
          </w:tcPr>
          <w:p w:rsidR="00A86DB4" w:rsidRPr="009915C8" w:rsidRDefault="00A86DB4" w:rsidP="00F8345A">
            <w:pPr>
              <w:spacing w:after="0" w:line="240" w:lineRule="auto"/>
              <w:ind w:firstLine="300"/>
              <w:jc w:val="center"/>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A</w:t>
            </w:r>
          </w:p>
        </w:tc>
        <w:tc>
          <w:tcPr>
            <w:tcW w:w="1103" w:type="pct"/>
            <w:gridSpan w:val="2"/>
            <w:tcBorders>
              <w:top w:val="outset" w:sz="6" w:space="0" w:color="414142"/>
              <w:left w:val="outset" w:sz="6" w:space="0" w:color="414142"/>
              <w:bottom w:val="outset" w:sz="6" w:space="0" w:color="414142"/>
              <w:right w:val="outset" w:sz="6" w:space="0" w:color="414142"/>
            </w:tcBorders>
            <w:vAlign w:val="center"/>
            <w:hideMark/>
          </w:tcPr>
          <w:p w:rsidR="00A86DB4" w:rsidRPr="009915C8" w:rsidRDefault="00A86DB4" w:rsidP="00F8345A">
            <w:pPr>
              <w:spacing w:after="0" w:line="240" w:lineRule="auto"/>
              <w:ind w:firstLine="300"/>
              <w:jc w:val="center"/>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B</w:t>
            </w:r>
          </w:p>
        </w:tc>
        <w:tc>
          <w:tcPr>
            <w:tcW w:w="1310" w:type="pct"/>
            <w:gridSpan w:val="2"/>
            <w:tcBorders>
              <w:top w:val="outset" w:sz="6" w:space="0" w:color="414142"/>
              <w:left w:val="outset" w:sz="6" w:space="0" w:color="414142"/>
              <w:bottom w:val="outset" w:sz="6" w:space="0" w:color="414142"/>
              <w:right w:val="outset" w:sz="6" w:space="0" w:color="414142"/>
            </w:tcBorders>
            <w:vAlign w:val="center"/>
            <w:hideMark/>
          </w:tcPr>
          <w:p w:rsidR="00A86DB4" w:rsidRPr="009915C8" w:rsidRDefault="00A86DB4" w:rsidP="00F8345A">
            <w:pPr>
              <w:spacing w:after="0" w:line="240" w:lineRule="auto"/>
              <w:ind w:firstLine="300"/>
              <w:jc w:val="center"/>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C</w:t>
            </w:r>
          </w:p>
        </w:tc>
        <w:tc>
          <w:tcPr>
            <w:tcW w:w="1305" w:type="pct"/>
            <w:tcBorders>
              <w:top w:val="outset" w:sz="6" w:space="0" w:color="414142"/>
              <w:left w:val="outset" w:sz="6" w:space="0" w:color="414142"/>
              <w:bottom w:val="outset" w:sz="6" w:space="0" w:color="414142"/>
              <w:right w:val="outset" w:sz="6" w:space="0" w:color="414142"/>
            </w:tcBorders>
            <w:vAlign w:val="center"/>
            <w:hideMark/>
          </w:tcPr>
          <w:p w:rsidR="00A86DB4" w:rsidRPr="009915C8" w:rsidRDefault="00A86DB4" w:rsidP="00F8345A">
            <w:pPr>
              <w:spacing w:after="0" w:line="240" w:lineRule="auto"/>
              <w:ind w:firstLine="300"/>
              <w:jc w:val="center"/>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D</w:t>
            </w: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hideMark/>
          </w:tcPr>
          <w:p w:rsidR="00A86DB4" w:rsidRPr="009915C8" w:rsidRDefault="00A86DB4" w:rsidP="00F8345A">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Attiecīgā ES tiesību akta panta numurs (uzskaitot katru tiesību akta vienību - pantu, daļu, punktu, apakšpunktu)</w:t>
            </w:r>
          </w:p>
        </w:tc>
        <w:tc>
          <w:tcPr>
            <w:tcW w:w="1103" w:type="pct"/>
            <w:gridSpan w:val="2"/>
            <w:tcBorders>
              <w:top w:val="outset" w:sz="6" w:space="0" w:color="414142"/>
              <w:left w:val="outset" w:sz="6" w:space="0" w:color="414142"/>
              <w:bottom w:val="outset" w:sz="6" w:space="0" w:color="414142"/>
              <w:right w:val="outset" w:sz="6" w:space="0" w:color="414142"/>
            </w:tcBorders>
            <w:hideMark/>
          </w:tcPr>
          <w:p w:rsidR="00A86DB4" w:rsidRPr="009915C8" w:rsidRDefault="00A86DB4" w:rsidP="00F8345A">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Projekta vienība, kas pārņem vai ievieš katru šīs tabulas A ailē minēto ES tiesību akta vienību, vai tiesību akts, kur attiecīgā ES tiesību akta vienība pārņemta vai ieviesta</w:t>
            </w:r>
          </w:p>
        </w:tc>
        <w:tc>
          <w:tcPr>
            <w:tcW w:w="1310" w:type="pct"/>
            <w:gridSpan w:val="2"/>
            <w:tcBorders>
              <w:top w:val="outset" w:sz="6" w:space="0" w:color="414142"/>
              <w:left w:val="outset" w:sz="6" w:space="0" w:color="414142"/>
              <w:bottom w:val="outset" w:sz="6" w:space="0" w:color="414142"/>
              <w:right w:val="outset" w:sz="6" w:space="0" w:color="414142"/>
            </w:tcBorders>
            <w:hideMark/>
          </w:tcPr>
          <w:p w:rsidR="00A86DB4" w:rsidRPr="009915C8" w:rsidRDefault="00A86DB4" w:rsidP="00F8345A">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 xml:space="preserve">Informācija par to, vai šīs tabulas A ailē minētās ES tiesību akta vienības tiek pārņemtas vai ieviestas pilnībā vai daļēji. </w:t>
            </w:r>
          </w:p>
          <w:p w:rsidR="00A86DB4" w:rsidRPr="009915C8" w:rsidRDefault="00A86DB4" w:rsidP="00F8345A">
            <w:pPr>
              <w:spacing w:after="0" w:line="240" w:lineRule="auto"/>
              <w:ind w:firstLine="300"/>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Ja attiecīgā ES tiesību akta vienība tiek pārņemta vai ieviesta daļēji, sniedz attiecīgu skaidrojumu, kā arī precīzi norāda, kad un kādā veidā ES tiesību akta vienība tiks pārņemta vai ieviesta pilnībā.</w:t>
            </w:r>
          </w:p>
          <w:p w:rsidR="00A86DB4" w:rsidRPr="009915C8" w:rsidRDefault="00A86DB4" w:rsidP="00F8345A">
            <w:pPr>
              <w:spacing w:after="0" w:line="240" w:lineRule="auto"/>
              <w:ind w:firstLine="300"/>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Norāda institūciju, kas ir atbildīga par šo saistību izpildi pilnībā</w:t>
            </w:r>
          </w:p>
        </w:tc>
        <w:tc>
          <w:tcPr>
            <w:tcW w:w="1305" w:type="pct"/>
            <w:tcBorders>
              <w:top w:val="outset" w:sz="6" w:space="0" w:color="414142"/>
              <w:left w:val="outset" w:sz="6" w:space="0" w:color="414142"/>
              <w:bottom w:val="outset" w:sz="6" w:space="0" w:color="414142"/>
              <w:right w:val="outset" w:sz="6" w:space="0" w:color="414142"/>
            </w:tcBorders>
            <w:hideMark/>
          </w:tcPr>
          <w:p w:rsidR="00A86DB4" w:rsidRPr="009915C8" w:rsidRDefault="00A86DB4" w:rsidP="00F8345A">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 xml:space="preserve">Informācija par to, vai šīs tabulas B ailē minētās projekta vienības paredz stingrākas prasības nekā šīs tabulas A ailē minētās ES tiesību akta vienības. </w:t>
            </w:r>
          </w:p>
          <w:p w:rsidR="00A86DB4" w:rsidRPr="009915C8" w:rsidRDefault="00A86DB4" w:rsidP="00F8345A">
            <w:pPr>
              <w:spacing w:after="0" w:line="240" w:lineRule="auto"/>
              <w:ind w:firstLine="300"/>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Ja projekts satur stingrākas prasības nekā attiecīgais ES tiesību akts, norāda pamatojumu un samērīgumu.</w:t>
            </w:r>
          </w:p>
          <w:p w:rsidR="00A86DB4" w:rsidRPr="009915C8" w:rsidRDefault="00A86DB4" w:rsidP="00F8345A">
            <w:pPr>
              <w:spacing w:after="0" w:line="240" w:lineRule="auto"/>
              <w:ind w:firstLine="300"/>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 xml:space="preserve">Norāda iespējamās alternatīvas (t.sk. alternatīvas, kas neparedz tiesiskā regulējuma izstrādi) - kādos gadījumos būtu iespējams izvairīties no stingrāku prasību </w:t>
            </w:r>
            <w:r w:rsidRPr="009915C8">
              <w:rPr>
                <w:rFonts w:ascii="Times New Roman" w:eastAsia="Times New Roman" w:hAnsi="Times New Roman" w:cs="Times New Roman"/>
                <w:sz w:val="24"/>
                <w:szCs w:val="24"/>
                <w:lang w:eastAsia="lv-LV"/>
              </w:rPr>
              <w:lastRenderedPageBreak/>
              <w:t>noteikšanas, nekā paredzēts attiecīgajos ES tiesību aktos</w:t>
            </w:r>
          </w:p>
        </w:tc>
      </w:tr>
      <w:tr w:rsidR="000B7E97" w:rsidRPr="009915C8" w:rsidTr="00B627F5">
        <w:trPr>
          <w:trHeight w:val="35"/>
        </w:trPr>
        <w:tc>
          <w:tcPr>
            <w:tcW w:w="1282" w:type="pct"/>
            <w:tcBorders>
              <w:top w:val="outset" w:sz="6" w:space="0" w:color="414142"/>
              <w:left w:val="outset" w:sz="6" w:space="0" w:color="414142"/>
              <w:bottom w:val="outset" w:sz="6" w:space="0" w:color="414142"/>
              <w:right w:val="outset" w:sz="6" w:space="0" w:color="414142"/>
            </w:tcBorders>
            <w:shd w:val="clear" w:color="auto" w:fill="EEECE1" w:themeFill="background2"/>
            <w:hideMark/>
          </w:tcPr>
          <w:p w:rsidR="00A86DB4" w:rsidRPr="00DF0BA7" w:rsidRDefault="00DF0BA7" w:rsidP="00F8345A">
            <w:pPr>
              <w:pStyle w:val="ti-art"/>
              <w:spacing w:before="0" w:after="0"/>
              <w:jc w:val="left"/>
              <w:rPr>
                <w:color w:val="000000"/>
              </w:rPr>
            </w:pPr>
            <w:r>
              <w:rPr>
                <w:i w:val="0"/>
                <w:color w:val="000000"/>
              </w:rPr>
              <w:lastRenderedPageBreak/>
              <w:t>1. pants</w:t>
            </w:r>
            <w:r w:rsidR="00042962">
              <w:rPr>
                <w:i w:val="0"/>
                <w:color w:val="000000"/>
              </w:rPr>
              <w:t>.</w:t>
            </w:r>
          </w:p>
        </w:tc>
        <w:tc>
          <w:tcPr>
            <w:tcW w:w="1103" w:type="pct"/>
            <w:gridSpan w:val="2"/>
            <w:tcBorders>
              <w:top w:val="outset" w:sz="6" w:space="0" w:color="414142"/>
              <w:left w:val="outset" w:sz="6" w:space="0" w:color="414142"/>
              <w:bottom w:val="outset" w:sz="6" w:space="0" w:color="414142"/>
              <w:right w:val="outset" w:sz="6" w:space="0" w:color="414142"/>
            </w:tcBorders>
            <w:shd w:val="clear" w:color="auto" w:fill="EEECE1" w:themeFill="background2"/>
            <w:hideMark/>
          </w:tcPr>
          <w:p w:rsidR="00A86DB4" w:rsidRPr="009915C8" w:rsidRDefault="00DF0BA7" w:rsidP="00F8345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Rīcība nav nepieciešama</w:t>
            </w:r>
          </w:p>
        </w:tc>
        <w:tc>
          <w:tcPr>
            <w:tcW w:w="1310" w:type="pct"/>
            <w:gridSpan w:val="2"/>
            <w:tcBorders>
              <w:top w:val="outset" w:sz="6" w:space="0" w:color="414142"/>
              <w:left w:val="outset" w:sz="6" w:space="0" w:color="414142"/>
              <w:bottom w:val="outset" w:sz="6" w:space="0" w:color="414142"/>
              <w:right w:val="outset" w:sz="6" w:space="0" w:color="414142"/>
            </w:tcBorders>
            <w:shd w:val="clear" w:color="auto" w:fill="EEECE1" w:themeFill="background2"/>
            <w:hideMark/>
          </w:tcPr>
          <w:p w:rsidR="00A86DB4" w:rsidRPr="009915C8" w:rsidRDefault="00A86DB4" w:rsidP="00F8345A">
            <w:pPr>
              <w:spacing w:after="0" w:line="240" w:lineRule="auto"/>
              <w:ind w:firstLine="300"/>
              <w:rPr>
                <w:rFonts w:ascii="Times New Roman" w:eastAsia="Times New Roman" w:hAnsi="Times New Roman" w:cs="Times New Roman"/>
                <w:sz w:val="24"/>
                <w:szCs w:val="24"/>
                <w:lang w:eastAsia="lv-LV"/>
              </w:rPr>
            </w:pPr>
          </w:p>
        </w:tc>
        <w:tc>
          <w:tcPr>
            <w:tcW w:w="1305" w:type="pct"/>
            <w:tcBorders>
              <w:top w:val="outset" w:sz="6" w:space="0" w:color="414142"/>
              <w:left w:val="outset" w:sz="6" w:space="0" w:color="414142"/>
              <w:bottom w:val="outset" w:sz="6" w:space="0" w:color="414142"/>
              <w:right w:val="outset" w:sz="6" w:space="0" w:color="414142"/>
            </w:tcBorders>
            <w:shd w:val="clear" w:color="auto" w:fill="EEECE1" w:themeFill="background2"/>
            <w:hideMark/>
          </w:tcPr>
          <w:p w:rsidR="00A86DB4" w:rsidRPr="009915C8" w:rsidRDefault="00A86DB4" w:rsidP="00F8345A">
            <w:pPr>
              <w:spacing w:after="0" w:line="240" w:lineRule="auto"/>
              <w:ind w:firstLine="300"/>
              <w:rPr>
                <w:rFonts w:ascii="Times New Roman" w:eastAsia="Times New Roman" w:hAnsi="Times New Roman" w:cs="Times New Roman"/>
                <w:sz w:val="24"/>
                <w:szCs w:val="24"/>
                <w:lang w:eastAsia="lv-LV"/>
              </w:rPr>
            </w:pP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shd w:val="clear" w:color="auto" w:fill="EEECE1" w:themeFill="background2"/>
          </w:tcPr>
          <w:p w:rsidR="009915C8" w:rsidRPr="00F8345A" w:rsidRDefault="009915C8" w:rsidP="00F8345A">
            <w:pPr>
              <w:pStyle w:val="Parasts1"/>
              <w:spacing w:before="0"/>
              <w:rPr>
                <w:color w:val="000000"/>
              </w:rPr>
            </w:pPr>
            <w:r>
              <w:rPr>
                <w:color w:val="000000"/>
              </w:rPr>
              <w:t>2.   </w:t>
            </w:r>
            <w:r w:rsidR="00DF0BA7">
              <w:rPr>
                <w:color w:val="000000"/>
              </w:rPr>
              <w:t>pants</w:t>
            </w:r>
            <w:r w:rsidR="00042962">
              <w:rPr>
                <w:color w:val="000000"/>
              </w:rPr>
              <w:t>.</w:t>
            </w:r>
          </w:p>
        </w:tc>
        <w:tc>
          <w:tcPr>
            <w:tcW w:w="1103" w:type="pct"/>
            <w:gridSpan w:val="2"/>
            <w:tcBorders>
              <w:top w:val="outset" w:sz="6" w:space="0" w:color="414142"/>
              <w:left w:val="outset" w:sz="6" w:space="0" w:color="414142"/>
              <w:bottom w:val="outset" w:sz="6" w:space="0" w:color="414142"/>
              <w:right w:val="outset" w:sz="6" w:space="0" w:color="414142"/>
            </w:tcBorders>
            <w:shd w:val="clear" w:color="auto" w:fill="EEECE1" w:themeFill="background2"/>
          </w:tcPr>
          <w:p w:rsidR="009915C8" w:rsidRPr="009915C8" w:rsidRDefault="009915C8" w:rsidP="00F8345A">
            <w:pPr>
              <w:spacing w:after="0" w:line="240" w:lineRule="auto"/>
              <w:rPr>
                <w:rFonts w:ascii="Times New Roman" w:eastAsia="Times New Roman" w:hAnsi="Times New Roman" w:cs="Times New Roman"/>
                <w:sz w:val="24"/>
                <w:szCs w:val="24"/>
                <w:lang w:eastAsia="lv-LV"/>
              </w:rPr>
            </w:pPr>
          </w:p>
        </w:tc>
        <w:tc>
          <w:tcPr>
            <w:tcW w:w="1310" w:type="pct"/>
            <w:gridSpan w:val="2"/>
            <w:tcBorders>
              <w:top w:val="outset" w:sz="6" w:space="0" w:color="414142"/>
              <w:left w:val="outset" w:sz="6" w:space="0" w:color="414142"/>
              <w:bottom w:val="outset" w:sz="6" w:space="0" w:color="414142"/>
              <w:right w:val="outset" w:sz="6" w:space="0" w:color="414142"/>
            </w:tcBorders>
            <w:shd w:val="clear" w:color="auto" w:fill="EEECE1" w:themeFill="background2"/>
          </w:tcPr>
          <w:p w:rsidR="009915C8" w:rsidRPr="009915C8" w:rsidRDefault="009915C8" w:rsidP="00F8345A">
            <w:pPr>
              <w:spacing w:after="0" w:line="240" w:lineRule="auto"/>
              <w:ind w:firstLine="300"/>
              <w:rPr>
                <w:rFonts w:ascii="Times New Roman" w:eastAsia="Times New Roman" w:hAnsi="Times New Roman" w:cs="Times New Roman"/>
                <w:sz w:val="24"/>
                <w:szCs w:val="24"/>
                <w:lang w:eastAsia="lv-LV"/>
              </w:rPr>
            </w:pPr>
          </w:p>
        </w:tc>
        <w:tc>
          <w:tcPr>
            <w:tcW w:w="1305" w:type="pct"/>
            <w:tcBorders>
              <w:top w:val="outset" w:sz="6" w:space="0" w:color="414142"/>
              <w:left w:val="outset" w:sz="6" w:space="0" w:color="414142"/>
              <w:bottom w:val="outset" w:sz="6" w:space="0" w:color="414142"/>
              <w:right w:val="outset" w:sz="6" w:space="0" w:color="414142"/>
            </w:tcBorders>
            <w:shd w:val="clear" w:color="auto" w:fill="EEECE1" w:themeFill="background2"/>
          </w:tcPr>
          <w:p w:rsidR="009915C8" w:rsidRPr="009915C8" w:rsidRDefault="009915C8" w:rsidP="00F8345A">
            <w:pPr>
              <w:spacing w:after="0" w:line="240" w:lineRule="auto"/>
              <w:ind w:firstLine="300"/>
              <w:rPr>
                <w:rFonts w:ascii="Times New Roman" w:eastAsia="Times New Roman" w:hAnsi="Times New Roman" w:cs="Times New Roman"/>
                <w:sz w:val="24"/>
                <w:szCs w:val="24"/>
                <w:lang w:eastAsia="lv-LV"/>
              </w:rPr>
            </w:pP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tcPr>
          <w:p w:rsidR="009915C8" w:rsidRPr="009915C8" w:rsidRDefault="00DF0BA7" w:rsidP="00F8345A">
            <w:pPr>
              <w:spacing w:after="0" w:line="240" w:lineRule="auto"/>
              <w:rPr>
                <w:rFonts w:ascii="Times New Roman" w:eastAsia="Times New Roman" w:hAnsi="Times New Roman" w:cs="Times New Roman"/>
                <w:iCs/>
                <w:color w:val="000000"/>
                <w:sz w:val="24"/>
                <w:szCs w:val="24"/>
                <w:lang w:eastAsia="lv-LV"/>
              </w:rPr>
            </w:pPr>
            <w:r>
              <w:rPr>
                <w:rFonts w:ascii="Times New Roman" w:eastAsia="Times New Roman" w:hAnsi="Times New Roman" w:cs="Times New Roman"/>
                <w:iCs/>
                <w:color w:val="000000"/>
                <w:sz w:val="24"/>
                <w:szCs w:val="24"/>
                <w:lang w:eastAsia="lv-LV"/>
              </w:rPr>
              <w:t>1. punkts</w:t>
            </w:r>
            <w:r w:rsidR="00042962">
              <w:rPr>
                <w:rFonts w:ascii="Times New Roman" w:eastAsia="Times New Roman" w:hAnsi="Times New Roman" w:cs="Times New Roman"/>
                <w:iCs/>
                <w:color w:val="000000"/>
                <w:sz w:val="24"/>
                <w:szCs w:val="24"/>
                <w:lang w:eastAsia="lv-LV"/>
              </w:rPr>
              <w:t>.</w:t>
            </w:r>
          </w:p>
          <w:p w:rsidR="009915C8" w:rsidRPr="009915C8" w:rsidRDefault="009915C8" w:rsidP="00F8345A">
            <w:pPr>
              <w:spacing w:after="0" w:line="240" w:lineRule="auto"/>
              <w:rPr>
                <w:rFonts w:ascii="Times New Roman" w:eastAsia="Times New Roman" w:hAnsi="Times New Roman" w:cs="Times New Roman"/>
                <w:vanish/>
                <w:color w:val="000000"/>
                <w:sz w:val="24"/>
                <w:szCs w:val="24"/>
                <w:lang w:eastAsia="lv-LV"/>
              </w:rPr>
            </w:pPr>
          </w:p>
          <w:p w:rsidR="009915C8" w:rsidRPr="009915C8" w:rsidRDefault="009915C8" w:rsidP="00F8345A">
            <w:pPr>
              <w:spacing w:after="0" w:line="240" w:lineRule="auto"/>
              <w:rPr>
                <w:rFonts w:ascii="Times New Roman" w:eastAsia="Times New Roman" w:hAnsi="Times New Roman" w:cs="Times New Roman"/>
                <w:sz w:val="24"/>
                <w:szCs w:val="24"/>
                <w:lang w:eastAsia="lv-LV"/>
              </w:rPr>
            </w:pPr>
          </w:p>
        </w:tc>
        <w:tc>
          <w:tcPr>
            <w:tcW w:w="1103" w:type="pct"/>
            <w:gridSpan w:val="2"/>
            <w:tcBorders>
              <w:top w:val="outset" w:sz="6" w:space="0" w:color="414142"/>
              <w:left w:val="outset" w:sz="6" w:space="0" w:color="414142"/>
              <w:bottom w:val="outset" w:sz="6" w:space="0" w:color="414142"/>
              <w:right w:val="outset" w:sz="6" w:space="0" w:color="414142"/>
            </w:tcBorders>
          </w:tcPr>
          <w:p w:rsidR="009915C8" w:rsidRPr="009915C8" w:rsidRDefault="00AB5B53" w:rsidP="00F8345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Noziedzīgi iegūtu līdzekļu un terorisma finansēšanas novēršanas likuma 4. pants.</w:t>
            </w:r>
          </w:p>
        </w:tc>
        <w:tc>
          <w:tcPr>
            <w:tcW w:w="1310" w:type="pct"/>
            <w:gridSpan w:val="2"/>
            <w:tcBorders>
              <w:top w:val="outset" w:sz="6" w:space="0" w:color="414142"/>
              <w:left w:val="outset" w:sz="6" w:space="0" w:color="414142"/>
              <w:bottom w:val="outset" w:sz="6" w:space="0" w:color="414142"/>
              <w:right w:val="outset" w:sz="6" w:space="0" w:color="414142"/>
            </w:tcBorders>
          </w:tcPr>
          <w:p w:rsidR="009915C8" w:rsidRPr="009915C8" w:rsidRDefault="00DF0BA7" w:rsidP="00F8345A">
            <w:pPr>
              <w:spacing w:after="0" w:line="240" w:lineRule="auto"/>
              <w:ind w:firstLine="30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Tiks pārņemts pilnībā</w:t>
            </w:r>
            <w:r w:rsidR="00AB5B53">
              <w:rPr>
                <w:rFonts w:ascii="Times New Roman" w:eastAsia="Times New Roman" w:hAnsi="Times New Roman" w:cs="Times New Roman"/>
                <w:sz w:val="24"/>
                <w:szCs w:val="24"/>
                <w:lang w:eastAsia="lv-LV"/>
              </w:rPr>
              <w:t>, pieņemot likumu „Grozījumi Krimināllikumā”.</w:t>
            </w:r>
            <w:r w:rsidR="00F8345A">
              <w:rPr>
                <w:rFonts w:ascii="Times New Roman" w:eastAsia="Times New Roman" w:hAnsi="Times New Roman" w:cs="Times New Roman"/>
                <w:sz w:val="24"/>
                <w:szCs w:val="24"/>
                <w:lang w:eastAsia="lv-LV"/>
              </w:rPr>
              <w:t xml:space="preserve"> Atbildīgā iestāde – Tieslietu ministrija.</w:t>
            </w:r>
          </w:p>
        </w:tc>
        <w:tc>
          <w:tcPr>
            <w:tcW w:w="1305" w:type="pct"/>
            <w:tcBorders>
              <w:top w:val="outset" w:sz="6" w:space="0" w:color="414142"/>
              <w:left w:val="outset" w:sz="6" w:space="0" w:color="414142"/>
              <w:bottom w:val="outset" w:sz="6" w:space="0" w:color="414142"/>
              <w:right w:val="outset" w:sz="6" w:space="0" w:color="414142"/>
            </w:tcBorders>
          </w:tcPr>
          <w:p w:rsidR="009915C8" w:rsidRPr="009915C8" w:rsidRDefault="009915C8" w:rsidP="00F8345A">
            <w:pPr>
              <w:spacing w:after="0" w:line="240" w:lineRule="auto"/>
              <w:ind w:firstLine="300"/>
              <w:rPr>
                <w:rFonts w:ascii="Times New Roman" w:eastAsia="Times New Roman" w:hAnsi="Times New Roman" w:cs="Times New Roman"/>
                <w:sz w:val="24"/>
                <w:szCs w:val="24"/>
                <w:lang w:eastAsia="lv-LV"/>
              </w:rPr>
            </w:pP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tcPr>
          <w:p w:rsidR="009915C8" w:rsidRPr="009915C8" w:rsidRDefault="00AB5B53" w:rsidP="00F8345A">
            <w:pPr>
              <w:spacing w:after="0" w:line="240" w:lineRule="auto"/>
              <w:rPr>
                <w:rFonts w:ascii="Times New Roman" w:eastAsia="Times New Roman" w:hAnsi="Times New Roman" w:cs="Times New Roman"/>
                <w:vanish/>
                <w:color w:val="000000"/>
                <w:sz w:val="24"/>
                <w:szCs w:val="24"/>
                <w:lang w:eastAsia="lv-LV"/>
              </w:rPr>
            </w:pPr>
            <w:r>
              <w:rPr>
                <w:rFonts w:ascii="Times New Roman" w:eastAsia="Times New Roman" w:hAnsi="Times New Roman" w:cs="Times New Roman"/>
                <w:color w:val="000000"/>
                <w:sz w:val="24"/>
                <w:szCs w:val="24"/>
                <w:lang w:eastAsia="lv-LV"/>
              </w:rPr>
              <w:t>2. punkts</w:t>
            </w:r>
            <w:r w:rsidR="00042962">
              <w:rPr>
                <w:rFonts w:ascii="Times New Roman" w:eastAsia="Times New Roman" w:hAnsi="Times New Roman" w:cs="Times New Roman"/>
                <w:color w:val="000000"/>
                <w:sz w:val="24"/>
                <w:szCs w:val="24"/>
                <w:lang w:eastAsia="lv-LV"/>
              </w:rPr>
              <w:t>.</w:t>
            </w:r>
          </w:p>
          <w:p w:rsidR="009915C8" w:rsidRPr="009915C8" w:rsidRDefault="009915C8" w:rsidP="00F8345A">
            <w:pPr>
              <w:spacing w:after="0" w:line="240" w:lineRule="auto"/>
              <w:rPr>
                <w:rFonts w:ascii="Times New Roman" w:eastAsia="Times New Roman" w:hAnsi="Times New Roman" w:cs="Times New Roman"/>
                <w:sz w:val="24"/>
                <w:szCs w:val="24"/>
                <w:lang w:eastAsia="lv-LV"/>
              </w:rPr>
            </w:pPr>
          </w:p>
        </w:tc>
        <w:tc>
          <w:tcPr>
            <w:tcW w:w="1103" w:type="pct"/>
            <w:gridSpan w:val="2"/>
            <w:tcBorders>
              <w:top w:val="outset" w:sz="6" w:space="0" w:color="414142"/>
              <w:left w:val="outset" w:sz="6" w:space="0" w:color="414142"/>
              <w:bottom w:val="outset" w:sz="6" w:space="0" w:color="414142"/>
              <w:right w:val="outset" w:sz="6" w:space="0" w:color="414142"/>
            </w:tcBorders>
          </w:tcPr>
          <w:p w:rsidR="009915C8" w:rsidRDefault="00AB5B53" w:rsidP="00F8345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Noziedzīgi iegūtu līdzekļu un terorisma finansēšanas novēršanas likuma 4. pants;</w:t>
            </w:r>
          </w:p>
          <w:p w:rsidR="00AB5B53" w:rsidRDefault="00AB5B53" w:rsidP="00F8345A">
            <w:pPr>
              <w:spacing w:after="0" w:line="240" w:lineRule="auto"/>
              <w:rPr>
                <w:rFonts w:ascii="Times New Roman" w:eastAsia="Times New Roman" w:hAnsi="Times New Roman" w:cs="Times New Roman"/>
                <w:sz w:val="24"/>
                <w:szCs w:val="24"/>
                <w:lang w:eastAsia="lv-LV"/>
              </w:rPr>
            </w:pPr>
          </w:p>
          <w:p w:rsidR="00AB5B53" w:rsidRPr="009915C8" w:rsidRDefault="00AB5B53" w:rsidP="00F8345A">
            <w:pPr>
              <w:spacing w:after="0" w:line="240" w:lineRule="auto"/>
              <w:rPr>
                <w:rFonts w:ascii="Times New Roman" w:eastAsia="Times New Roman" w:hAnsi="Times New Roman" w:cs="Times New Roman"/>
                <w:sz w:val="24"/>
                <w:szCs w:val="24"/>
                <w:lang w:eastAsia="lv-LV"/>
              </w:rPr>
            </w:pPr>
            <w:r w:rsidRPr="00AB5B53">
              <w:rPr>
                <w:rFonts w:ascii="Times New Roman" w:eastAsia="Times New Roman" w:hAnsi="Times New Roman" w:cs="Times New Roman"/>
                <w:sz w:val="24"/>
                <w:szCs w:val="24"/>
                <w:lang w:eastAsia="lv-LV"/>
              </w:rPr>
              <w:t>Civillikuma 927.</w:t>
            </w:r>
            <w:r>
              <w:rPr>
                <w:rFonts w:ascii="Times New Roman" w:eastAsia="Times New Roman" w:hAnsi="Times New Roman" w:cs="Times New Roman"/>
                <w:sz w:val="24"/>
                <w:szCs w:val="24"/>
                <w:lang w:eastAsia="lv-LV"/>
              </w:rPr>
              <w:t xml:space="preserve"> un 929.</w:t>
            </w:r>
            <w:r w:rsidRPr="00AB5B53">
              <w:rPr>
                <w:rFonts w:ascii="Times New Roman" w:eastAsia="Times New Roman" w:hAnsi="Times New Roman" w:cs="Times New Roman"/>
                <w:sz w:val="24"/>
                <w:szCs w:val="24"/>
                <w:lang w:eastAsia="lv-LV"/>
              </w:rPr>
              <w:t xml:space="preserve"> pants.</w:t>
            </w:r>
            <w:r w:rsidRPr="009915C8">
              <w:rPr>
                <w:rFonts w:ascii="Times New Roman" w:eastAsia="Times New Roman" w:hAnsi="Times New Roman" w:cs="Times New Roman"/>
                <w:sz w:val="24"/>
                <w:szCs w:val="24"/>
                <w:lang w:eastAsia="lv-LV"/>
              </w:rPr>
              <w:t xml:space="preserve"> </w:t>
            </w:r>
          </w:p>
        </w:tc>
        <w:tc>
          <w:tcPr>
            <w:tcW w:w="1310" w:type="pct"/>
            <w:gridSpan w:val="2"/>
            <w:tcBorders>
              <w:top w:val="outset" w:sz="6" w:space="0" w:color="414142"/>
              <w:left w:val="outset" w:sz="6" w:space="0" w:color="414142"/>
              <w:bottom w:val="outset" w:sz="6" w:space="0" w:color="414142"/>
              <w:right w:val="outset" w:sz="6" w:space="0" w:color="414142"/>
            </w:tcBorders>
          </w:tcPr>
          <w:p w:rsidR="009915C8" w:rsidRPr="009915C8" w:rsidRDefault="00AB5B53" w:rsidP="00F8345A">
            <w:pPr>
              <w:spacing w:after="0" w:line="240" w:lineRule="auto"/>
              <w:ind w:firstLine="30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Tiks pārņemts pilnībā, pieņemot likumu „Grozījumi Krimināllikumā”.</w:t>
            </w:r>
            <w:r w:rsidR="00F751FC">
              <w:rPr>
                <w:rFonts w:ascii="Times New Roman" w:eastAsia="Times New Roman" w:hAnsi="Times New Roman" w:cs="Times New Roman"/>
                <w:sz w:val="24"/>
                <w:szCs w:val="24"/>
                <w:lang w:eastAsia="lv-LV"/>
              </w:rPr>
              <w:t xml:space="preserve"> Atbildīgā iestāde – Tieslietu ministrija</w:t>
            </w:r>
            <w:r w:rsidR="00F8345A">
              <w:rPr>
                <w:rFonts w:ascii="Times New Roman" w:eastAsia="Times New Roman" w:hAnsi="Times New Roman" w:cs="Times New Roman"/>
                <w:sz w:val="24"/>
                <w:szCs w:val="24"/>
                <w:lang w:eastAsia="lv-LV"/>
              </w:rPr>
              <w:t>.</w:t>
            </w:r>
          </w:p>
        </w:tc>
        <w:tc>
          <w:tcPr>
            <w:tcW w:w="1305" w:type="pct"/>
            <w:tcBorders>
              <w:top w:val="outset" w:sz="6" w:space="0" w:color="414142"/>
              <w:left w:val="outset" w:sz="6" w:space="0" w:color="414142"/>
              <w:bottom w:val="outset" w:sz="6" w:space="0" w:color="414142"/>
              <w:right w:val="outset" w:sz="6" w:space="0" w:color="414142"/>
            </w:tcBorders>
          </w:tcPr>
          <w:p w:rsidR="009915C8" w:rsidRPr="009915C8" w:rsidRDefault="009915C8" w:rsidP="00F8345A">
            <w:pPr>
              <w:spacing w:after="0" w:line="240" w:lineRule="auto"/>
              <w:ind w:firstLine="300"/>
              <w:rPr>
                <w:rFonts w:ascii="Times New Roman" w:eastAsia="Times New Roman" w:hAnsi="Times New Roman" w:cs="Times New Roman"/>
                <w:sz w:val="24"/>
                <w:szCs w:val="24"/>
                <w:lang w:eastAsia="lv-LV"/>
              </w:rPr>
            </w:pP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tcPr>
          <w:p w:rsidR="00AB5B53" w:rsidRPr="00AB5B53" w:rsidRDefault="00AB5B53" w:rsidP="00F8345A">
            <w:pPr>
              <w:spacing w:after="0" w:line="240" w:lineRule="auto"/>
              <w:rPr>
                <w:rFonts w:ascii="Times New Roman" w:hAnsi="Times New Roman" w:cs="Times New Roman"/>
                <w:sz w:val="24"/>
                <w:szCs w:val="24"/>
              </w:rPr>
            </w:pPr>
            <w:r w:rsidRPr="00AB5B53">
              <w:rPr>
                <w:rFonts w:ascii="Times New Roman" w:hAnsi="Times New Roman" w:cs="Times New Roman"/>
                <w:sz w:val="24"/>
                <w:szCs w:val="24"/>
              </w:rPr>
              <w:t>3. punkts</w:t>
            </w:r>
            <w:r w:rsidR="00042962">
              <w:rPr>
                <w:rFonts w:ascii="Times New Roman" w:hAnsi="Times New Roman" w:cs="Times New Roman"/>
                <w:sz w:val="24"/>
                <w:szCs w:val="24"/>
              </w:rPr>
              <w:t>.</w:t>
            </w:r>
          </w:p>
          <w:p w:rsidR="009915C8" w:rsidRPr="009915C8" w:rsidRDefault="009915C8" w:rsidP="00F8345A">
            <w:pPr>
              <w:spacing w:after="0" w:line="240" w:lineRule="auto"/>
              <w:rPr>
                <w:rFonts w:ascii="Times New Roman" w:eastAsia="Times New Roman" w:hAnsi="Times New Roman" w:cs="Times New Roman"/>
                <w:vanish/>
                <w:color w:val="000000"/>
                <w:sz w:val="24"/>
                <w:szCs w:val="24"/>
                <w:lang w:eastAsia="lv-LV"/>
              </w:rPr>
            </w:pPr>
          </w:p>
          <w:p w:rsidR="009915C8" w:rsidRPr="009915C8" w:rsidRDefault="009915C8" w:rsidP="00F8345A">
            <w:pPr>
              <w:spacing w:after="0" w:line="240" w:lineRule="auto"/>
              <w:rPr>
                <w:rFonts w:ascii="Times New Roman" w:eastAsia="Times New Roman" w:hAnsi="Times New Roman" w:cs="Times New Roman"/>
                <w:sz w:val="24"/>
                <w:szCs w:val="24"/>
                <w:lang w:eastAsia="lv-LV"/>
              </w:rPr>
            </w:pPr>
          </w:p>
        </w:tc>
        <w:tc>
          <w:tcPr>
            <w:tcW w:w="1103" w:type="pct"/>
            <w:gridSpan w:val="2"/>
            <w:tcBorders>
              <w:top w:val="outset" w:sz="6" w:space="0" w:color="414142"/>
              <w:left w:val="outset" w:sz="6" w:space="0" w:color="414142"/>
              <w:bottom w:val="outset" w:sz="6" w:space="0" w:color="414142"/>
              <w:right w:val="outset" w:sz="6" w:space="0" w:color="414142"/>
            </w:tcBorders>
          </w:tcPr>
          <w:p w:rsidR="009915C8" w:rsidRDefault="009D5E12" w:rsidP="00F8345A">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KPL</w:t>
            </w:r>
            <w:proofErr w:type="spellEnd"/>
            <w:r>
              <w:rPr>
                <w:rFonts w:ascii="Times New Roman" w:eastAsia="Times New Roman" w:hAnsi="Times New Roman" w:cs="Times New Roman"/>
                <w:sz w:val="24"/>
                <w:szCs w:val="24"/>
                <w:lang w:eastAsia="lv-LV"/>
              </w:rPr>
              <w:t xml:space="preserve"> 134. pants;</w:t>
            </w:r>
          </w:p>
          <w:p w:rsidR="009D5E12" w:rsidRDefault="009D5E12" w:rsidP="00F8345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likumprojekta 5. pants (</w:t>
            </w:r>
            <w:proofErr w:type="spellStart"/>
            <w:r>
              <w:rPr>
                <w:rFonts w:ascii="Times New Roman" w:eastAsia="Times New Roman" w:hAnsi="Times New Roman" w:cs="Times New Roman"/>
                <w:sz w:val="24"/>
                <w:szCs w:val="24"/>
                <w:lang w:eastAsia="lv-LV"/>
              </w:rPr>
              <w:t>KPL</w:t>
            </w:r>
            <w:proofErr w:type="spellEnd"/>
            <w:r>
              <w:rPr>
                <w:rFonts w:ascii="Times New Roman" w:eastAsia="Times New Roman" w:hAnsi="Times New Roman" w:cs="Times New Roman"/>
                <w:sz w:val="24"/>
                <w:szCs w:val="24"/>
                <w:lang w:eastAsia="lv-LV"/>
              </w:rPr>
              <w:t xml:space="preserve"> 234. panta pirmā daļa)</w:t>
            </w:r>
          </w:p>
          <w:p w:rsidR="00F751FC" w:rsidRDefault="00F751FC" w:rsidP="00F8345A">
            <w:pPr>
              <w:spacing w:after="0" w:line="240" w:lineRule="auto"/>
              <w:rPr>
                <w:rFonts w:ascii="Times New Roman" w:eastAsia="Times New Roman" w:hAnsi="Times New Roman" w:cs="Times New Roman"/>
                <w:sz w:val="24"/>
                <w:szCs w:val="24"/>
                <w:lang w:eastAsia="lv-LV"/>
              </w:rPr>
            </w:pPr>
          </w:p>
          <w:p w:rsidR="00F751FC" w:rsidRPr="009915C8" w:rsidRDefault="00F751FC" w:rsidP="00F8345A">
            <w:pPr>
              <w:spacing w:after="0" w:line="240" w:lineRule="auto"/>
              <w:rPr>
                <w:rFonts w:ascii="Times New Roman" w:eastAsia="Times New Roman" w:hAnsi="Times New Roman" w:cs="Times New Roman"/>
                <w:sz w:val="24"/>
                <w:szCs w:val="24"/>
                <w:lang w:eastAsia="lv-LV"/>
              </w:rPr>
            </w:pPr>
          </w:p>
        </w:tc>
        <w:tc>
          <w:tcPr>
            <w:tcW w:w="1310" w:type="pct"/>
            <w:gridSpan w:val="2"/>
            <w:tcBorders>
              <w:top w:val="outset" w:sz="6" w:space="0" w:color="414142"/>
              <w:left w:val="outset" w:sz="6" w:space="0" w:color="414142"/>
              <w:bottom w:val="outset" w:sz="6" w:space="0" w:color="414142"/>
              <w:right w:val="outset" w:sz="6" w:space="0" w:color="414142"/>
            </w:tcBorders>
          </w:tcPr>
          <w:p w:rsidR="009915C8" w:rsidRPr="009915C8" w:rsidRDefault="00F751FC" w:rsidP="00F8345A">
            <w:pPr>
              <w:spacing w:after="0" w:line="240" w:lineRule="auto"/>
              <w:ind w:firstLine="30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Tiks pārņemts pilnībā, pieņemot likumu „Grozījumi Krimināllikumā”. Atbildīgā iestāde – Tieslietu ministrija</w:t>
            </w:r>
            <w:r w:rsidR="00F8345A">
              <w:rPr>
                <w:rFonts w:ascii="Times New Roman" w:eastAsia="Times New Roman" w:hAnsi="Times New Roman" w:cs="Times New Roman"/>
                <w:sz w:val="24"/>
                <w:szCs w:val="24"/>
                <w:lang w:eastAsia="lv-LV"/>
              </w:rPr>
              <w:t>.</w:t>
            </w:r>
          </w:p>
        </w:tc>
        <w:tc>
          <w:tcPr>
            <w:tcW w:w="1305" w:type="pct"/>
            <w:tcBorders>
              <w:top w:val="outset" w:sz="6" w:space="0" w:color="414142"/>
              <w:left w:val="outset" w:sz="6" w:space="0" w:color="414142"/>
              <w:bottom w:val="outset" w:sz="6" w:space="0" w:color="414142"/>
              <w:right w:val="outset" w:sz="6" w:space="0" w:color="414142"/>
            </w:tcBorders>
          </w:tcPr>
          <w:p w:rsidR="009915C8" w:rsidRPr="009915C8" w:rsidRDefault="009915C8" w:rsidP="00F8345A">
            <w:pPr>
              <w:spacing w:after="0" w:line="240" w:lineRule="auto"/>
              <w:ind w:firstLine="300"/>
              <w:rPr>
                <w:rFonts w:ascii="Times New Roman" w:eastAsia="Times New Roman" w:hAnsi="Times New Roman" w:cs="Times New Roman"/>
                <w:sz w:val="24"/>
                <w:szCs w:val="24"/>
                <w:lang w:eastAsia="lv-LV"/>
              </w:rPr>
            </w:pP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tcPr>
          <w:p w:rsidR="00F8345A" w:rsidRPr="00F8345A" w:rsidRDefault="00F8345A">
            <w:pPr>
              <w:rPr>
                <w:rFonts w:ascii="Times New Roman" w:hAnsi="Times New Roman" w:cs="Times New Roman"/>
                <w:sz w:val="24"/>
                <w:szCs w:val="24"/>
              </w:rPr>
            </w:pPr>
            <w:r w:rsidRPr="00F8345A">
              <w:rPr>
                <w:rFonts w:ascii="Times New Roman" w:hAnsi="Times New Roman" w:cs="Times New Roman"/>
                <w:sz w:val="24"/>
                <w:szCs w:val="24"/>
              </w:rPr>
              <w:t>4. punkts</w:t>
            </w:r>
            <w:r w:rsidR="00042962">
              <w:rPr>
                <w:rFonts w:ascii="Times New Roman" w:hAnsi="Times New Roman" w:cs="Times New Roman"/>
                <w:sz w:val="24"/>
                <w:szCs w:val="24"/>
              </w:rPr>
              <w:t>.</w:t>
            </w:r>
          </w:p>
          <w:p w:rsidR="009915C8" w:rsidRPr="009915C8" w:rsidRDefault="009915C8" w:rsidP="00F8345A">
            <w:pPr>
              <w:spacing w:after="0" w:line="240" w:lineRule="auto"/>
              <w:rPr>
                <w:rFonts w:ascii="Times New Roman" w:eastAsia="Times New Roman" w:hAnsi="Times New Roman" w:cs="Times New Roman"/>
                <w:vanish/>
                <w:color w:val="000000"/>
                <w:sz w:val="24"/>
                <w:szCs w:val="24"/>
                <w:lang w:eastAsia="lv-LV"/>
              </w:rPr>
            </w:pPr>
          </w:p>
          <w:p w:rsidR="009915C8" w:rsidRPr="009915C8" w:rsidRDefault="009915C8" w:rsidP="00F8345A">
            <w:pPr>
              <w:spacing w:after="0" w:line="240" w:lineRule="auto"/>
              <w:rPr>
                <w:rFonts w:ascii="Times New Roman" w:eastAsia="Times New Roman" w:hAnsi="Times New Roman" w:cs="Times New Roman"/>
                <w:sz w:val="24"/>
                <w:szCs w:val="24"/>
                <w:lang w:eastAsia="lv-LV"/>
              </w:rPr>
            </w:pPr>
          </w:p>
        </w:tc>
        <w:tc>
          <w:tcPr>
            <w:tcW w:w="1103" w:type="pct"/>
            <w:gridSpan w:val="2"/>
            <w:tcBorders>
              <w:top w:val="outset" w:sz="6" w:space="0" w:color="414142"/>
              <w:left w:val="outset" w:sz="6" w:space="0" w:color="414142"/>
              <w:bottom w:val="outset" w:sz="6" w:space="0" w:color="414142"/>
              <w:right w:val="outset" w:sz="6" w:space="0" w:color="414142"/>
            </w:tcBorders>
          </w:tcPr>
          <w:p w:rsidR="009915C8" w:rsidRPr="009915C8" w:rsidRDefault="009915C8" w:rsidP="00F8345A">
            <w:pPr>
              <w:spacing w:after="0" w:line="240" w:lineRule="auto"/>
              <w:rPr>
                <w:rFonts w:ascii="Times New Roman" w:eastAsia="Times New Roman" w:hAnsi="Times New Roman" w:cs="Times New Roman"/>
                <w:sz w:val="24"/>
                <w:szCs w:val="24"/>
                <w:lang w:eastAsia="lv-LV"/>
              </w:rPr>
            </w:pPr>
          </w:p>
        </w:tc>
        <w:tc>
          <w:tcPr>
            <w:tcW w:w="1310" w:type="pct"/>
            <w:gridSpan w:val="2"/>
            <w:tcBorders>
              <w:top w:val="outset" w:sz="6" w:space="0" w:color="414142"/>
              <w:left w:val="outset" w:sz="6" w:space="0" w:color="414142"/>
              <w:bottom w:val="outset" w:sz="6" w:space="0" w:color="414142"/>
              <w:right w:val="outset" w:sz="6" w:space="0" w:color="414142"/>
            </w:tcBorders>
          </w:tcPr>
          <w:p w:rsidR="009915C8" w:rsidRPr="009915C8" w:rsidRDefault="00F8345A" w:rsidP="00F8345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Tiks pārņemts pilnībā, pieņemot likumu „Grozījumi Krimināllikumā”. Atbildīgā iestāde – Tieslietu ministrija.</w:t>
            </w:r>
          </w:p>
        </w:tc>
        <w:tc>
          <w:tcPr>
            <w:tcW w:w="1305" w:type="pct"/>
            <w:tcBorders>
              <w:top w:val="outset" w:sz="6" w:space="0" w:color="414142"/>
              <w:left w:val="outset" w:sz="6" w:space="0" w:color="414142"/>
              <w:bottom w:val="outset" w:sz="6" w:space="0" w:color="414142"/>
              <w:right w:val="outset" w:sz="6" w:space="0" w:color="414142"/>
            </w:tcBorders>
          </w:tcPr>
          <w:p w:rsidR="009915C8" w:rsidRPr="009915C8" w:rsidRDefault="009915C8" w:rsidP="00F8345A">
            <w:pPr>
              <w:spacing w:after="0" w:line="240" w:lineRule="auto"/>
              <w:ind w:firstLine="300"/>
              <w:rPr>
                <w:rFonts w:ascii="Times New Roman" w:eastAsia="Times New Roman" w:hAnsi="Times New Roman" w:cs="Times New Roman"/>
                <w:sz w:val="24"/>
                <w:szCs w:val="24"/>
                <w:lang w:eastAsia="lv-LV"/>
              </w:rPr>
            </w:pP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tcPr>
          <w:p w:rsidR="003C121E" w:rsidRPr="003C121E" w:rsidRDefault="003C121E">
            <w:pPr>
              <w:rPr>
                <w:rFonts w:ascii="Times New Roman" w:hAnsi="Times New Roman" w:cs="Times New Roman"/>
                <w:sz w:val="24"/>
                <w:szCs w:val="24"/>
              </w:rPr>
            </w:pPr>
            <w:r w:rsidRPr="003C121E">
              <w:rPr>
                <w:rFonts w:ascii="Times New Roman" w:hAnsi="Times New Roman" w:cs="Times New Roman"/>
                <w:sz w:val="24"/>
                <w:szCs w:val="24"/>
              </w:rPr>
              <w:t>5. punkts</w:t>
            </w:r>
            <w:r w:rsidR="00042962">
              <w:rPr>
                <w:rFonts w:ascii="Times New Roman" w:hAnsi="Times New Roman" w:cs="Times New Roman"/>
                <w:sz w:val="24"/>
                <w:szCs w:val="24"/>
              </w:rPr>
              <w:t>.</w:t>
            </w:r>
          </w:p>
          <w:p w:rsidR="009915C8" w:rsidRPr="009915C8" w:rsidRDefault="009915C8" w:rsidP="00F8345A">
            <w:pPr>
              <w:spacing w:after="0" w:line="240" w:lineRule="auto"/>
              <w:rPr>
                <w:rFonts w:ascii="Times New Roman" w:eastAsia="Times New Roman" w:hAnsi="Times New Roman" w:cs="Times New Roman"/>
                <w:vanish/>
                <w:color w:val="000000"/>
                <w:sz w:val="24"/>
                <w:szCs w:val="24"/>
                <w:lang w:eastAsia="lv-LV"/>
              </w:rPr>
            </w:pPr>
          </w:p>
          <w:p w:rsidR="009915C8" w:rsidRPr="009915C8" w:rsidRDefault="009915C8" w:rsidP="00F8345A">
            <w:pPr>
              <w:spacing w:after="0" w:line="240" w:lineRule="auto"/>
              <w:rPr>
                <w:rFonts w:ascii="Times New Roman" w:eastAsia="Times New Roman" w:hAnsi="Times New Roman" w:cs="Times New Roman"/>
                <w:sz w:val="24"/>
                <w:szCs w:val="24"/>
                <w:lang w:eastAsia="lv-LV"/>
              </w:rPr>
            </w:pPr>
          </w:p>
        </w:tc>
        <w:tc>
          <w:tcPr>
            <w:tcW w:w="1103" w:type="pct"/>
            <w:gridSpan w:val="2"/>
            <w:tcBorders>
              <w:top w:val="outset" w:sz="6" w:space="0" w:color="414142"/>
              <w:left w:val="outset" w:sz="6" w:space="0" w:color="414142"/>
              <w:bottom w:val="outset" w:sz="6" w:space="0" w:color="414142"/>
              <w:right w:val="outset" w:sz="6" w:space="0" w:color="414142"/>
            </w:tcBorders>
          </w:tcPr>
          <w:p w:rsidR="009915C8" w:rsidRPr="009915C8" w:rsidRDefault="00A53C5D" w:rsidP="00F8345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Likumprojekta </w:t>
            </w:r>
            <w:r w:rsidR="003C121E">
              <w:rPr>
                <w:rFonts w:ascii="Times New Roman" w:eastAsia="Times New Roman" w:hAnsi="Times New Roman" w:cs="Times New Roman"/>
                <w:sz w:val="24"/>
                <w:szCs w:val="24"/>
                <w:lang w:eastAsia="lv-LV"/>
              </w:rPr>
              <w:t>15. pants (</w:t>
            </w:r>
            <w:proofErr w:type="spellStart"/>
            <w:r w:rsidR="003C121E">
              <w:rPr>
                <w:rFonts w:ascii="Times New Roman" w:eastAsia="Times New Roman" w:hAnsi="Times New Roman" w:cs="Times New Roman"/>
                <w:sz w:val="24"/>
                <w:szCs w:val="24"/>
                <w:lang w:eastAsia="lv-LV"/>
              </w:rPr>
              <w:t>KPL</w:t>
            </w:r>
            <w:proofErr w:type="spellEnd"/>
            <w:r w:rsidR="003C121E">
              <w:rPr>
                <w:rFonts w:ascii="Times New Roman" w:eastAsia="Times New Roman" w:hAnsi="Times New Roman" w:cs="Times New Roman"/>
                <w:sz w:val="24"/>
                <w:szCs w:val="24"/>
                <w:lang w:eastAsia="lv-LV"/>
              </w:rPr>
              <w:t xml:space="preserve"> 361.</w:t>
            </w:r>
            <w:r w:rsidR="003C121E" w:rsidRPr="003C121E">
              <w:rPr>
                <w:rFonts w:ascii="Times New Roman" w:eastAsia="Times New Roman" w:hAnsi="Times New Roman" w:cs="Times New Roman"/>
                <w:sz w:val="24"/>
                <w:szCs w:val="24"/>
                <w:vertAlign w:val="superscript"/>
                <w:lang w:eastAsia="lv-LV"/>
              </w:rPr>
              <w:t>1</w:t>
            </w:r>
            <w:r w:rsidR="003C121E">
              <w:rPr>
                <w:rFonts w:ascii="Times New Roman" w:eastAsia="Times New Roman" w:hAnsi="Times New Roman" w:cs="Times New Roman"/>
                <w:sz w:val="24"/>
                <w:szCs w:val="24"/>
                <w:lang w:eastAsia="lv-LV"/>
              </w:rPr>
              <w:t xml:space="preserve"> pants)</w:t>
            </w:r>
          </w:p>
        </w:tc>
        <w:tc>
          <w:tcPr>
            <w:tcW w:w="1310" w:type="pct"/>
            <w:gridSpan w:val="2"/>
            <w:tcBorders>
              <w:top w:val="outset" w:sz="6" w:space="0" w:color="414142"/>
              <w:left w:val="outset" w:sz="6" w:space="0" w:color="414142"/>
              <w:bottom w:val="outset" w:sz="6" w:space="0" w:color="414142"/>
              <w:right w:val="outset" w:sz="6" w:space="0" w:color="414142"/>
            </w:tcBorders>
          </w:tcPr>
          <w:p w:rsidR="009915C8" w:rsidRPr="009915C8" w:rsidRDefault="009915C8" w:rsidP="00F8345A">
            <w:pPr>
              <w:spacing w:after="0" w:line="240" w:lineRule="auto"/>
              <w:ind w:firstLine="300"/>
              <w:rPr>
                <w:rFonts w:ascii="Times New Roman" w:eastAsia="Times New Roman" w:hAnsi="Times New Roman" w:cs="Times New Roman"/>
                <w:sz w:val="24"/>
                <w:szCs w:val="24"/>
                <w:lang w:eastAsia="lv-LV"/>
              </w:rPr>
            </w:pPr>
          </w:p>
        </w:tc>
        <w:tc>
          <w:tcPr>
            <w:tcW w:w="1305" w:type="pct"/>
            <w:tcBorders>
              <w:top w:val="outset" w:sz="6" w:space="0" w:color="414142"/>
              <w:left w:val="outset" w:sz="6" w:space="0" w:color="414142"/>
              <w:bottom w:val="outset" w:sz="6" w:space="0" w:color="414142"/>
              <w:right w:val="outset" w:sz="6" w:space="0" w:color="414142"/>
            </w:tcBorders>
          </w:tcPr>
          <w:p w:rsidR="009915C8" w:rsidRPr="009915C8" w:rsidRDefault="009915C8" w:rsidP="003C121E">
            <w:pPr>
              <w:spacing w:after="0" w:line="240" w:lineRule="auto"/>
              <w:rPr>
                <w:rFonts w:ascii="Times New Roman" w:eastAsia="Times New Roman" w:hAnsi="Times New Roman" w:cs="Times New Roman"/>
                <w:sz w:val="24"/>
                <w:szCs w:val="24"/>
                <w:lang w:eastAsia="lv-LV"/>
              </w:rPr>
            </w:pP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tcPr>
          <w:p w:rsidR="009915C8" w:rsidRPr="003C121E" w:rsidRDefault="003C121E" w:rsidP="003C121E">
            <w:pPr>
              <w:rPr>
                <w:rFonts w:ascii="Times New Roman" w:hAnsi="Times New Roman" w:cs="Times New Roman"/>
                <w:sz w:val="24"/>
              </w:rPr>
            </w:pPr>
            <w:r w:rsidRPr="003C121E">
              <w:rPr>
                <w:rFonts w:ascii="Times New Roman" w:hAnsi="Times New Roman" w:cs="Times New Roman"/>
                <w:sz w:val="24"/>
              </w:rPr>
              <w:t>6. punkts</w:t>
            </w:r>
            <w:r w:rsidR="00042962">
              <w:rPr>
                <w:rFonts w:ascii="Times New Roman" w:hAnsi="Times New Roman" w:cs="Times New Roman"/>
                <w:sz w:val="24"/>
              </w:rPr>
              <w:t>.</w:t>
            </w:r>
          </w:p>
        </w:tc>
        <w:tc>
          <w:tcPr>
            <w:tcW w:w="1103" w:type="pct"/>
            <w:gridSpan w:val="2"/>
            <w:tcBorders>
              <w:top w:val="outset" w:sz="6" w:space="0" w:color="414142"/>
              <w:left w:val="outset" w:sz="6" w:space="0" w:color="414142"/>
              <w:bottom w:val="outset" w:sz="6" w:space="0" w:color="414142"/>
              <w:right w:val="outset" w:sz="6" w:space="0" w:color="414142"/>
            </w:tcBorders>
          </w:tcPr>
          <w:p w:rsidR="003C121E" w:rsidRPr="009915C8" w:rsidRDefault="003C121E" w:rsidP="003C121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Krimināllikuma 6. pants. </w:t>
            </w:r>
          </w:p>
        </w:tc>
        <w:tc>
          <w:tcPr>
            <w:tcW w:w="1310" w:type="pct"/>
            <w:gridSpan w:val="2"/>
            <w:tcBorders>
              <w:top w:val="outset" w:sz="6" w:space="0" w:color="414142"/>
              <w:left w:val="outset" w:sz="6" w:space="0" w:color="414142"/>
              <w:bottom w:val="outset" w:sz="6" w:space="0" w:color="414142"/>
              <w:right w:val="outset" w:sz="6" w:space="0" w:color="414142"/>
            </w:tcBorders>
          </w:tcPr>
          <w:p w:rsidR="009915C8" w:rsidRPr="009915C8" w:rsidRDefault="009915C8" w:rsidP="003C121E">
            <w:pPr>
              <w:spacing w:after="0" w:line="240" w:lineRule="auto"/>
              <w:rPr>
                <w:rFonts w:ascii="Times New Roman" w:eastAsia="Times New Roman" w:hAnsi="Times New Roman" w:cs="Times New Roman"/>
                <w:sz w:val="24"/>
                <w:szCs w:val="24"/>
                <w:lang w:eastAsia="lv-LV"/>
              </w:rPr>
            </w:pPr>
          </w:p>
        </w:tc>
        <w:tc>
          <w:tcPr>
            <w:tcW w:w="1305" w:type="pct"/>
            <w:tcBorders>
              <w:top w:val="outset" w:sz="6" w:space="0" w:color="414142"/>
              <w:left w:val="outset" w:sz="6" w:space="0" w:color="414142"/>
              <w:bottom w:val="outset" w:sz="6" w:space="0" w:color="414142"/>
              <w:right w:val="outset" w:sz="6" w:space="0" w:color="414142"/>
            </w:tcBorders>
          </w:tcPr>
          <w:p w:rsidR="009915C8" w:rsidRPr="009915C8" w:rsidRDefault="003C121E" w:rsidP="00DC275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Pr="009915C8">
              <w:rPr>
                <w:rFonts w:ascii="Times New Roman" w:eastAsia="Times New Roman" w:hAnsi="Times New Roman" w:cs="Times New Roman"/>
                <w:sz w:val="24"/>
                <w:szCs w:val="24"/>
                <w:lang w:eastAsia="lv-LV"/>
              </w:rPr>
              <w:t>aredz stingrākas prasības</w:t>
            </w:r>
            <w:r>
              <w:rPr>
                <w:rFonts w:ascii="Times New Roman" w:eastAsia="Times New Roman" w:hAnsi="Times New Roman" w:cs="Times New Roman"/>
                <w:sz w:val="24"/>
                <w:szCs w:val="24"/>
                <w:lang w:eastAsia="lv-LV"/>
              </w:rPr>
              <w:t xml:space="preserve"> – </w:t>
            </w:r>
            <w:proofErr w:type="gramStart"/>
            <w:r>
              <w:rPr>
                <w:rFonts w:ascii="Times New Roman" w:eastAsia="Times New Roman" w:hAnsi="Times New Roman" w:cs="Times New Roman"/>
                <w:sz w:val="24"/>
                <w:szCs w:val="24"/>
                <w:lang w:eastAsia="lv-LV"/>
              </w:rPr>
              <w:t>ar likumprojektu izmaiņas normatīvajos aktos veiktas</w:t>
            </w:r>
            <w:proofErr w:type="gramEnd"/>
            <w:r>
              <w:rPr>
                <w:rFonts w:ascii="Times New Roman" w:eastAsia="Times New Roman" w:hAnsi="Times New Roman" w:cs="Times New Roman"/>
                <w:sz w:val="24"/>
                <w:szCs w:val="24"/>
                <w:lang w:eastAsia="lv-LV"/>
              </w:rPr>
              <w:t xml:space="preserve"> netiek, stingrākas prasības </w:t>
            </w:r>
            <w:r>
              <w:rPr>
                <w:rFonts w:ascii="Times New Roman" w:eastAsia="Times New Roman" w:hAnsi="Times New Roman" w:cs="Times New Roman"/>
                <w:sz w:val="24"/>
                <w:szCs w:val="24"/>
                <w:lang w:eastAsia="lv-LV"/>
              </w:rPr>
              <w:lastRenderedPageBreak/>
              <w:t>paredzētas ja</w:t>
            </w:r>
            <w:r w:rsidR="00DC2757">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xml:space="preserve"> šobrīd.</w:t>
            </w:r>
            <w:r w:rsidR="00751C4D">
              <w:rPr>
                <w:rFonts w:ascii="Times New Roman" w:eastAsia="Times New Roman" w:hAnsi="Times New Roman" w:cs="Times New Roman"/>
                <w:sz w:val="24"/>
                <w:szCs w:val="24"/>
                <w:lang w:eastAsia="lv-LV"/>
              </w:rPr>
              <w:t xml:space="preserve"> To pieļauj arī direktīvas 5. pants.</w:t>
            </w: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shd w:val="clear" w:color="auto" w:fill="EEECE1" w:themeFill="background2"/>
          </w:tcPr>
          <w:p w:rsidR="00963960" w:rsidRPr="00963960" w:rsidRDefault="00963960" w:rsidP="003C121E">
            <w:pPr>
              <w:pStyle w:val="ti-art"/>
              <w:spacing w:before="0" w:after="0"/>
              <w:jc w:val="left"/>
              <w:rPr>
                <w:i w:val="0"/>
                <w:color w:val="000000"/>
              </w:rPr>
            </w:pPr>
            <w:r>
              <w:rPr>
                <w:i w:val="0"/>
                <w:color w:val="000000"/>
              </w:rPr>
              <w:lastRenderedPageBreak/>
              <w:t>3. pants.</w:t>
            </w:r>
          </w:p>
        </w:tc>
        <w:tc>
          <w:tcPr>
            <w:tcW w:w="1103" w:type="pct"/>
            <w:gridSpan w:val="2"/>
            <w:tcBorders>
              <w:top w:val="outset" w:sz="6" w:space="0" w:color="414142"/>
              <w:left w:val="outset" w:sz="6" w:space="0" w:color="414142"/>
              <w:bottom w:val="outset" w:sz="6" w:space="0" w:color="414142"/>
              <w:right w:val="outset" w:sz="6" w:space="0" w:color="414142"/>
            </w:tcBorders>
            <w:shd w:val="clear" w:color="auto" w:fill="EEECE1" w:themeFill="background2"/>
          </w:tcPr>
          <w:p w:rsidR="00963960" w:rsidRPr="009915C8" w:rsidRDefault="00963960" w:rsidP="00F8345A">
            <w:pPr>
              <w:spacing w:after="0" w:line="240" w:lineRule="auto"/>
              <w:rPr>
                <w:rFonts w:ascii="Times New Roman" w:eastAsia="Times New Roman" w:hAnsi="Times New Roman" w:cs="Times New Roman"/>
                <w:sz w:val="24"/>
                <w:szCs w:val="24"/>
                <w:lang w:eastAsia="lv-LV"/>
              </w:rPr>
            </w:pPr>
          </w:p>
        </w:tc>
        <w:tc>
          <w:tcPr>
            <w:tcW w:w="1310" w:type="pct"/>
            <w:gridSpan w:val="2"/>
            <w:tcBorders>
              <w:top w:val="outset" w:sz="6" w:space="0" w:color="414142"/>
              <w:left w:val="outset" w:sz="6" w:space="0" w:color="414142"/>
              <w:bottom w:val="outset" w:sz="6" w:space="0" w:color="414142"/>
              <w:right w:val="outset" w:sz="6" w:space="0" w:color="414142"/>
            </w:tcBorders>
            <w:shd w:val="clear" w:color="auto" w:fill="EEECE1" w:themeFill="background2"/>
          </w:tcPr>
          <w:p w:rsidR="00963960" w:rsidRPr="003C121E" w:rsidRDefault="00963960" w:rsidP="003C121E">
            <w:pPr>
              <w:spacing w:after="0" w:line="240" w:lineRule="auto"/>
              <w:jc w:val="both"/>
              <w:rPr>
                <w:rFonts w:ascii="Times New Roman" w:eastAsia="Times New Roman" w:hAnsi="Times New Roman" w:cs="Times New Roman"/>
                <w:sz w:val="24"/>
                <w:szCs w:val="24"/>
                <w:lang w:eastAsia="lv-LV"/>
              </w:rPr>
            </w:pPr>
          </w:p>
        </w:tc>
        <w:tc>
          <w:tcPr>
            <w:tcW w:w="1305" w:type="pct"/>
            <w:tcBorders>
              <w:top w:val="outset" w:sz="6" w:space="0" w:color="414142"/>
              <w:left w:val="outset" w:sz="6" w:space="0" w:color="414142"/>
              <w:bottom w:val="outset" w:sz="6" w:space="0" w:color="414142"/>
              <w:right w:val="outset" w:sz="6" w:space="0" w:color="414142"/>
            </w:tcBorders>
            <w:shd w:val="clear" w:color="auto" w:fill="EEECE1" w:themeFill="background2"/>
          </w:tcPr>
          <w:p w:rsidR="00963960" w:rsidRDefault="00963960" w:rsidP="003C121E">
            <w:pPr>
              <w:spacing w:after="0" w:line="240" w:lineRule="auto"/>
              <w:jc w:val="both"/>
              <w:rPr>
                <w:rFonts w:ascii="Times New Roman" w:eastAsia="Times New Roman" w:hAnsi="Times New Roman" w:cs="Times New Roman"/>
                <w:sz w:val="24"/>
                <w:szCs w:val="24"/>
                <w:lang w:eastAsia="lv-LV"/>
              </w:rPr>
            </w:pP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shd w:val="clear" w:color="auto" w:fill="auto"/>
          </w:tcPr>
          <w:p w:rsidR="00963960" w:rsidRDefault="00C04483" w:rsidP="003C121E">
            <w:pPr>
              <w:pStyle w:val="ti-art"/>
              <w:spacing w:before="0" w:after="0"/>
              <w:jc w:val="left"/>
              <w:rPr>
                <w:i w:val="0"/>
                <w:color w:val="000000"/>
              </w:rPr>
            </w:pPr>
            <w:r>
              <w:rPr>
                <w:i w:val="0"/>
                <w:color w:val="000000"/>
              </w:rPr>
              <w:t>a) – k) apakšpunkts</w:t>
            </w:r>
            <w:r w:rsidR="00042962">
              <w:rPr>
                <w:i w:val="0"/>
                <w:color w:val="000000"/>
              </w:rPr>
              <w:t>.</w:t>
            </w:r>
          </w:p>
        </w:tc>
        <w:tc>
          <w:tcPr>
            <w:tcW w:w="1103" w:type="pct"/>
            <w:gridSpan w:val="2"/>
            <w:tcBorders>
              <w:top w:val="outset" w:sz="6" w:space="0" w:color="414142"/>
              <w:left w:val="outset" w:sz="6" w:space="0" w:color="414142"/>
              <w:bottom w:val="outset" w:sz="6" w:space="0" w:color="414142"/>
              <w:right w:val="outset" w:sz="6" w:space="0" w:color="414142"/>
            </w:tcBorders>
            <w:shd w:val="clear" w:color="auto" w:fill="auto"/>
          </w:tcPr>
          <w:p w:rsidR="00963960" w:rsidRPr="009915C8" w:rsidRDefault="00963960" w:rsidP="00F8345A">
            <w:pPr>
              <w:spacing w:after="0" w:line="240" w:lineRule="auto"/>
              <w:rPr>
                <w:rFonts w:ascii="Times New Roman" w:eastAsia="Times New Roman" w:hAnsi="Times New Roman" w:cs="Times New Roman"/>
                <w:sz w:val="24"/>
                <w:szCs w:val="24"/>
                <w:lang w:eastAsia="lv-LV"/>
              </w:rPr>
            </w:pPr>
          </w:p>
        </w:tc>
        <w:tc>
          <w:tcPr>
            <w:tcW w:w="1310" w:type="pct"/>
            <w:gridSpan w:val="2"/>
            <w:tcBorders>
              <w:top w:val="outset" w:sz="6" w:space="0" w:color="414142"/>
              <w:left w:val="outset" w:sz="6" w:space="0" w:color="414142"/>
              <w:bottom w:val="outset" w:sz="6" w:space="0" w:color="414142"/>
              <w:right w:val="outset" w:sz="6" w:space="0" w:color="414142"/>
            </w:tcBorders>
            <w:shd w:val="clear" w:color="auto" w:fill="auto"/>
          </w:tcPr>
          <w:p w:rsidR="00963960" w:rsidRPr="003C121E" w:rsidRDefault="00C04483" w:rsidP="003C121E">
            <w:pPr>
              <w:spacing w:after="0" w:line="240" w:lineRule="auto"/>
              <w:jc w:val="both"/>
              <w:rPr>
                <w:rFonts w:ascii="Times New Roman" w:eastAsia="Times New Roman" w:hAnsi="Times New Roman" w:cs="Times New Roman"/>
                <w:sz w:val="24"/>
                <w:szCs w:val="24"/>
                <w:lang w:eastAsia="lv-LV"/>
              </w:rPr>
            </w:pPr>
            <w:r w:rsidRPr="003C121E">
              <w:rPr>
                <w:rFonts w:ascii="Times New Roman" w:eastAsia="Times New Roman" w:hAnsi="Times New Roman" w:cs="Times New Roman"/>
                <w:sz w:val="24"/>
                <w:szCs w:val="24"/>
                <w:lang w:eastAsia="lv-LV"/>
              </w:rPr>
              <w:t>Tiks pārņemts pilnībā, pieņemot likumu „Grozījumi Krimināllikumā”. Atbildīgā iestāde – Tieslietu ministrija.</w:t>
            </w:r>
          </w:p>
        </w:tc>
        <w:tc>
          <w:tcPr>
            <w:tcW w:w="1305" w:type="pct"/>
            <w:tcBorders>
              <w:top w:val="outset" w:sz="6" w:space="0" w:color="414142"/>
              <w:left w:val="outset" w:sz="6" w:space="0" w:color="414142"/>
              <w:bottom w:val="outset" w:sz="6" w:space="0" w:color="414142"/>
              <w:right w:val="outset" w:sz="6" w:space="0" w:color="414142"/>
            </w:tcBorders>
            <w:shd w:val="clear" w:color="auto" w:fill="auto"/>
          </w:tcPr>
          <w:p w:rsidR="00963960" w:rsidRDefault="00C04483" w:rsidP="003C121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Paredz stingrākas prasības – pēc būtības stingrākas prasības paredzētas jau šobrīd un ietvertas </w:t>
            </w:r>
            <w:proofErr w:type="spellStart"/>
            <w:r>
              <w:rPr>
                <w:rFonts w:ascii="Times New Roman" w:eastAsia="Times New Roman" w:hAnsi="Times New Roman" w:cs="Times New Roman"/>
                <w:sz w:val="24"/>
                <w:szCs w:val="24"/>
                <w:lang w:eastAsia="lv-LV"/>
              </w:rPr>
              <w:t>KPL</w:t>
            </w:r>
            <w:proofErr w:type="spellEnd"/>
            <w:r>
              <w:rPr>
                <w:rFonts w:ascii="Times New Roman" w:eastAsia="Times New Roman" w:hAnsi="Times New Roman" w:cs="Times New Roman"/>
                <w:sz w:val="24"/>
                <w:szCs w:val="24"/>
                <w:lang w:eastAsia="lv-LV"/>
              </w:rPr>
              <w:t xml:space="preserve"> 355. panta pirmajā un otrajā daļā.</w:t>
            </w:r>
            <w:r w:rsidR="00EA14A2">
              <w:rPr>
                <w:rFonts w:ascii="Times New Roman" w:eastAsia="Times New Roman" w:hAnsi="Times New Roman" w:cs="Times New Roman"/>
                <w:sz w:val="24"/>
                <w:szCs w:val="24"/>
                <w:lang w:eastAsia="lv-LV"/>
              </w:rPr>
              <w:t xml:space="preserve"> To pieļauj arī direktīvas 5. pants.</w:t>
            </w:r>
            <w:r>
              <w:rPr>
                <w:rFonts w:ascii="Times New Roman" w:eastAsia="Times New Roman" w:hAnsi="Times New Roman" w:cs="Times New Roman"/>
                <w:sz w:val="24"/>
                <w:szCs w:val="24"/>
                <w:lang w:eastAsia="lv-LV"/>
              </w:rPr>
              <w:t xml:space="preserve"> Ar likumprojektu </w:t>
            </w:r>
            <w:proofErr w:type="spellStart"/>
            <w:r>
              <w:rPr>
                <w:rFonts w:ascii="Times New Roman" w:eastAsia="Times New Roman" w:hAnsi="Times New Roman" w:cs="Times New Roman"/>
                <w:sz w:val="24"/>
                <w:szCs w:val="24"/>
                <w:lang w:eastAsia="lv-LV"/>
              </w:rPr>
              <w:t>KPL</w:t>
            </w:r>
            <w:proofErr w:type="spellEnd"/>
            <w:r>
              <w:rPr>
                <w:rFonts w:ascii="Times New Roman" w:eastAsia="Times New Roman" w:hAnsi="Times New Roman" w:cs="Times New Roman"/>
                <w:sz w:val="24"/>
                <w:szCs w:val="24"/>
                <w:lang w:eastAsia="lv-LV"/>
              </w:rPr>
              <w:t xml:space="preserve"> 355. pants no </w:t>
            </w:r>
            <w:proofErr w:type="spellStart"/>
            <w:r>
              <w:rPr>
                <w:rFonts w:ascii="Times New Roman" w:eastAsia="Times New Roman" w:hAnsi="Times New Roman" w:cs="Times New Roman"/>
                <w:sz w:val="24"/>
                <w:szCs w:val="24"/>
                <w:lang w:eastAsia="lv-LV"/>
              </w:rPr>
              <w:t>KPL</w:t>
            </w:r>
            <w:proofErr w:type="spellEnd"/>
            <w:r>
              <w:rPr>
                <w:rFonts w:ascii="Times New Roman" w:eastAsia="Times New Roman" w:hAnsi="Times New Roman" w:cs="Times New Roman"/>
                <w:sz w:val="24"/>
                <w:szCs w:val="24"/>
                <w:lang w:eastAsia="lv-LV"/>
              </w:rPr>
              <w:t xml:space="preserve"> tiek izslēgts, bet tā būtība tiek ietverta KL.</w:t>
            </w: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shd w:val="clear" w:color="auto" w:fill="EEECE1" w:themeFill="background2"/>
          </w:tcPr>
          <w:p w:rsidR="009915C8" w:rsidRPr="00963960" w:rsidRDefault="00963960" w:rsidP="00963960">
            <w:pPr>
              <w:pStyle w:val="ti-art"/>
              <w:spacing w:before="0" w:after="0"/>
              <w:jc w:val="left"/>
              <w:rPr>
                <w:i w:val="0"/>
                <w:color w:val="000000"/>
              </w:rPr>
            </w:pPr>
            <w:r>
              <w:rPr>
                <w:i w:val="0"/>
                <w:color w:val="000000"/>
              </w:rPr>
              <w:t>4. pants.</w:t>
            </w:r>
          </w:p>
        </w:tc>
        <w:tc>
          <w:tcPr>
            <w:tcW w:w="1103" w:type="pct"/>
            <w:gridSpan w:val="2"/>
            <w:tcBorders>
              <w:top w:val="outset" w:sz="6" w:space="0" w:color="414142"/>
              <w:left w:val="outset" w:sz="6" w:space="0" w:color="414142"/>
              <w:bottom w:val="outset" w:sz="6" w:space="0" w:color="414142"/>
              <w:right w:val="outset" w:sz="6" w:space="0" w:color="414142"/>
            </w:tcBorders>
            <w:shd w:val="clear" w:color="auto" w:fill="EEECE1" w:themeFill="background2"/>
          </w:tcPr>
          <w:p w:rsidR="009915C8" w:rsidRPr="009915C8" w:rsidRDefault="009915C8" w:rsidP="00F8345A">
            <w:pPr>
              <w:spacing w:after="0" w:line="240" w:lineRule="auto"/>
              <w:rPr>
                <w:rFonts w:ascii="Times New Roman" w:eastAsia="Times New Roman" w:hAnsi="Times New Roman" w:cs="Times New Roman"/>
                <w:sz w:val="24"/>
                <w:szCs w:val="24"/>
                <w:lang w:eastAsia="lv-LV"/>
              </w:rPr>
            </w:pPr>
          </w:p>
        </w:tc>
        <w:tc>
          <w:tcPr>
            <w:tcW w:w="1310" w:type="pct"/>
            <w:gridSpan w:val="2"/>
            <w:tcBorders>
              <w:top w:val="outset" w:sz="6" w:space="0" w:color="414142"/>
              <w:left w:val="outset" w:sz="6" w:space="0" w:color="414142"/>
              <w:bottom w:val="outset" w:sz="6" w:space="0" w:color="414142"/>
              <w:right w:val="outset" w:sz="6" w:space="0" w:color="414142"/>
            </w:tcBorders>
            <w:shd w:val="clear" w:color="auto" w:fill="EEECE1" w:themeFill="background2"/>
          </w:tcPr>
          <w:p w:rsidR="009915C8" w:rsidRPr="009915C8" w:rsidRDefault="009915C8" w:rsidP="003C121E">
            <w:pPr>
              <w:spacing w:after="0" w:line="240" w:lineRule="auto"/>
              <w:jc w:val="both"/>
              <w:rPr>
                <w:rFonts w:ascii="Times New Roman" w:eastAsia="Times New Roman" w:hAnsi="Times New Roman" w:cs="Times New Roman"/>
                <w:sz w:val="24"/>
                <w:szCs w:val="24"/>
                <w:lang w:eastAsia="lv-LV"/>
              </w:rPr>
            </w:pPr>
          </w:p>
        </w:tc>
        <w:tc>
          <w:tcPr>
            <w:tcW w:w="1305" w:type="pct"/>
            <w:tcBorders>
              <w:top w:val="outset" w:sz="6" w:space="0" w:color="414142"/>
              <w:left w:val="outset" w:sz="6" w:space="0" w:color="414142"/>
              <w:bottom w:val="outset" w:sz="6" w:space="0" w:color="414142"/>
              <w:right w:val="outset" w:sz="6" w:space="0" w:color="414142"/>
            </w:tcBorders>
            <w:shd w:val="clear" w:color="auto" w:fill="EEECE1" w:themeFill="background2"/>
          </w:tcPr>
          <w:p w:rsidR="009915C8" w:rsidRPr="009915C8" w:rsidRDefault="009915C8" w:rsidP="003C121E">
            <w:pPr>
              <w:spacing w:after="0" w:line="240" w:lineRule="auto"/>
              <w:jc w:val="both"/>
              <w:rPr>
                <w:rFonts w:ascii="Times New Roman" w:eastAsia="Times New Roman" w:hAnsi="Times New Roman" w:cs="Times New Roman"/>
                <w:sz w:val="24"/>
                <w:szCs w:val="24"/>
                <w:lang w:eastAsia="lv-LV"/>
              </w:rPr>
            </w:pP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tcPr>
          <w:p w:rsidR="009915C8" w:rsidRDefault="00C04483" w:rsidP="00F8345A">
            <w:pPr>
              <w:pStyle w:val="Parasts1"/>
              <w:spacing w:before="0"/>
              <w:rPr>
                <w:color w:val="000000"/>
              </w:rPr>
            </w:pPr>
            <w:r>
              <w:rPr>
                <w:color w:val="000000"/>
              </w:rPr>
              <w:t>1. punkts</w:t>
            </w:r>
            <w:r w:rsidR="00042962">
              <w:rPr>
                <w:color w:val="000000"/>
              </w:rPr>
              <w:t>.</w:t>
            </w:r>
          </w:p>
          <w:p w:rsidR="00096BCF" w:rsidRDefault="00096BCF" w:rsidP="00F8345A">
            <w:pPr>
              <w:pStyle w:val="Parasts1"/>
              <w:spacing w:before="0"/>
              <w:rPr>
                <w:color w:val="000000"/>
              </w:rPr>
            </w:pPr>
          </w:p>
          <w:p w:rsidR="00096BCF" w:rsidRPr="00963960" w:rsidRDefault="00096BCF" w:rsidP="00F8345A">
            <w:pPr>
              <w:pStyle w:val="Parasts1"/>
              <w:spacing w:before="0"/>
              <w:rPr>
                <w:color w:val="000000"/>
              </w:rPr>
            </w:pPr>
          </w:p>
        </w:tc>
        <w:tc>
          <w:tcPr>
            <w:tcW w:w="1103" w:type="pct"/>
            <w:gridSpan w:val="2"/>
            <w:tcBorders>
              <w:top w:val="outset" w:sz="6" w:space="0" w:color="414142"/>
              <w:left w:val="outset" w:sz="6" w:space="0" w:color="414142"/>
              <w:bottom w:val="outset" w:sz="6" w:space="0" w:color="414142"/>
              <w:right w:val="outset" w:sz="6" w:space="0" w:color="414142"/>
            </w:tcBorders>
          </w:tcPr>
          <w:p w:rsidR="009915C8" w:rsidRPr="009915C8" w:rsidRDefault="00096BCF" w:rsidP="009D5E12">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KPL</w:t>
            </w:r>
            <w:proofErr w:type="spellEnd"/>
            <w:r>
              <w:rPr>
                <w:rFonts w:ascii="Times New Roman" w:eastAsia="Times New Roman" w:hAnsi="Times New Roman" w:cs="Times New Roman"/>
                <w:sz w:val="24"/>
                <w:szCs w:val="24"/>
                <w:lang w:eastAsia="lv-LV"/>
              </w:rPr>
              <w:t xml:space="preserve"> 240., 356.</w:t>
            </w:r>
            <w:r w:rsidR="002A59B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357., </w:t>
            </w:r>
            <w:r w:rsidR="00DC2757">
              <w:rPr>
                <w:rFonts w:ascii="Times New Roman" w:eastAsia="Times New Roman" w:hAnsi="Times New Roman" w:cs="Times New Roman"/>
                <w:sz w:val="24"/>
                <w:szCs w:val="24"/>
                <w:lang w:eastAsia="lv-LV"/>
              </w:rPr>
              <w:t>465.</w:t>
            </w:r>
            <w:r w:rsidR="009D5E12">
              <w:rPr>
                <w:rFonts w:ascii="Times New Roman" w:eastAsia="Times New Roman" w:hAnsi="Times New Roman" w:cs="Times New Roman"/>
                <w:sz w:val="24"/>
                <w:szCs w:val="24"/>
                <w:lang w:eastAsia="lv-LV"/>
              </w:rPr>
              <w:t xml:space="preserve"> pants</w:t>
            </w:r>
            <w:r w:rsidR="00DC2757">
              <w:rPr>
                <w:rFonts w:ascii="Times New Roman" w:eastAsia="Times New Roman" w:hAnsi="Times New Roman" w:cs="Times New Roman"/>
                <w:sz w:val="24"/>
                <w:szCs w:val="24"/>
                <w:lang w:eastAsia="lv-LV"/>
              </w:rPr>
              <w:t>, 514.</w:t>
            </w:r>
            <w:r w:rsidR="00F733A1">
              <w:rPr>
                <w:rFonts w:ascii="Times New Roman" w:eastAsia="Times New Roman" w:hAnsi="Times New Roman" w:cs="Times New Roman"/>
                <w:sz w:val="24"/>
                <w:szCs w:val="24"/>
                <w:lang w:eastAsia="lv-LV"/>
              </w:rPr>
              <w:t xml:space="preserve"> panta </w:t>
            </w:r>
            <w:r w:rsidR="009D5E12">
              <w:rPr>
                <w:rFonts w:ascii="Times New Roman" w:eastAsia="Times New Roman" w:hAnsi="Times New Roman" w:cs="Times New Roman"/>
                <w:sz w:val="24"/>
                <w:szCs w:val="24"/>
                <w:lang w:eastAsia="lv-LV"/>
              </w:rPr>
              <w:t>12. punkts</w:t>
            </w:r>
            <w:r w:rsidR="00DC2757">
              <w:rPr>
                <w:rFonts w:ascii="Times New Roman" w:eastAsia="Times New Roman" w:hAnsi="Times New Roman" w:cs="Times New Roman"/>
                <w:sz w:val="24"/>
                <w:szCs w:val="24"/>
                <w:lang w:eastAsia="lv-LV"/>
              </w:rPr>
              <w:t>, 528.</w:t>
            </w:r>
            <w:r w:rsidR="00F733A1">
              <w:rPr>
                <w:rFonts w:ascii="Times New Roman" w:eastAsia="Times New Roman" w:hAnsi="Times New Roman" w:cs="Times New Roman"/>
                <w:sz w:val="24"/>
                <w:szCs w:val="24"/>
                <w:lang w:eastAsia="lv-LV"/>
              </w:rPr>
              <w:t xml:space="preserve"> panta pirmās daļas 11. punkts</w:t>
            </w:r>
            <w:r w:rsidR="00467753">
              <w:rPr>
                <w:rFonts w:ascii="Times New Roman" w:eastAsia="Times New Roman" w:hAnsi="Times New Roman" w:cs="Times New Roman"/>
                <w:sz w:val="24"/>
                <w:szCs w:val="24"/>
                <w:lang w:eastAsia="lv-LV"/>
              </w:rPr>
              <w:t>, 790., 791., 793., 794., 795., 796., 797., 798., 832., 834., 835., 836., 837., 838., 839. pants</w:t>
            </w:r>
            <w:r>
              <w:rPr>
                <w:rFonts w:ascii="Times New Roman" w:eastAsia="Times New Roman" w:hAnsi="Times New Roman" w:cs="Times New Roman"/>
                <w:sz w:val="24"/>
                <w:szCs w:val="24"/>
                <w:lang w:eastAsia="lv-LV"/>
              </w:rPr>
              <w:t>; likumprojekta 7. (</w:t>
            </w:r>
            <w:proofErr w:type="spellStart"/>
            <w:r>
              <w:rPr>
                <w:rFonts w:ascii="Times New Roman" w:eastAsia="Times New Roman" w:hAnsi="Times New Roman" w:cs="Times New Roman"/>
                <w:sz w:val="24"/>
                <w:szCs w:val="24"/>
                <w:lang w:eastAsia="lv-LV"/>
              </w:rPr>
              <w:t>KPL</w:t>
            </w:r>
            <w:proofErr w:type="spellEnd"/>
            <w:r>
              <w:rPr>
                <w:rFonts w:ascii="Times New Roman" w:eastAsia="Times New Roman" w:hAnsi="Times New Roman" w:cs="Times New Roman"/>
                <w:sz w:val="24"/>
                <w:szCs w:val="24"/>
                <w:lang w:eastAsia="lv-LV"/>
              </w:rPr>
              <w:t xml:space="preserve"> 240. pant</w:t>
            </w:r>
            <w:r w:rsidR="002A59B8">
              <w:rPr>
                <w:rFonts w:ascii="Times New Roman" w:eastAsia="Times New Roman" w:hAnsi="Times New Roman" w:cs="Times New Roman"/>
                <w:sz w:val="24"/>
                <w:szCs w:val="24"/>
                <w:lang w:eastAsia="lv-LV"/>
              </w:rPr>
              <w:t>a pirmā daļa</w:t>
            </w:r>
            <w:r>
              <w:rPr>
                <w:rFonts w:ascii="Times New Roman" w:eastAsia="Times New Roman" w:hAnsi="Times New Roman" w:cs="Times New Roman"/>
                <w:sz w:val="24"/>
                <w:szCs w:val="24"/>
                <w:lang w:eastAsia="lv-LV"/>
              </w:rPr>
              <w:t>), 10. (</w:t>
            </w:r>
            <w:proofErr w:type="spellStart"/>
            <w:r>
              <w:rPr>
                <w:rFonts w:ascii="Times New Roman" w:eastAsia="Times New Roman" w:hAnsi="Times New Roman" w:cs="Times New Roman"/>
                <w:sz w:val="24"/>
                <w:szCs w:val="24"/>
                <w:lang w:eastAsia="lv-LV"/>
              </w:rPr>
              <w:t>KPL</w:t>
            </w:r>
            <w:proofErr w:type="spellEnd"/>
            <w:r>
              <w:rPr>
                <w:rFonts w:ascii="Times New Roman" w:eastAsia="Times New Roman" w:hAnsi="Times New Roman" w:cs="Times New Roman"/>
                <w:sz w:val="24"/>
                <w:szCs w:val="24"/>
                <w:lang w:eastAsia="lv-LV"/>
              </w:rPr>
              <w:t xml:space="preserve"> 357. pant</w:t>
            </w:r>
            <w:r w:rsidR="002A59B8">
              <w:rPr>
                <w:rFonts w:ascii="Times New Roman" w:eastAsia="Times New Roman" w:hAnsi="Times New Roman" w:cs="Times New Roman"/>
                <w:sz w:val="24"/>
                <w:szCs w:val="24"/>
                <w:lang w:eastAsia="lv-LV"/>
              </w:rPr>
              <w:t>a pirmā uz trešā daļa</w:t>
            </w:r>
            <w:r>
              <w:rPr>
                <w:rFonts w:ascii="Times New Roman" w:eastAsia="Times New Roman" w:hAnsi="Times New Roman" w:cs="Times New Roman"/>
                <w:sz w:val="24"/>
                <w:szCs w:val="24"/>
                <w:lang w:eastAsia="lv-LV"/>
              </w:rPr>
              <w:t xml:space="preserve">); </w:t>
            </w:r>
            <w:r w:rsidR="002A59B8">
              <w:rPr>
                <w:rFonts w:ascii="Times New Roman" w:eastAsia="Times New Roman" w:hAnsi="Times New Roman" w:cs="Times New Roman"/>
                <w:sz w:val="24"/>
                <w:szCs w:val="24"/>
                <w:lang w:eastAsia="lv-LV"/>
              </w:rPr>
              <w:t>11. pants (</w:t>
            </w:r>
            <w:proofErr w:type="spellStart"/>
            <w:r w:rsidR="002A59B8">
              <w:rPr>
                <w:rFonts w:ascii="Times New Roman" w:eastAsia="Times New Roman" w:hAnsi="Times New Roman" w:cs="Times New Roman"/>
                <w:sz w:val="24"/>
                <w:szCs w:val="24"/>
                <w:lang w:eastAsia="lv-LV"/>
              </w:rPr>
              <w:t>KPL</w:t>
            </w:r>
            <w:proofErr w:type="spellEnd"/>
            <w:r w:rsidR="002A59B8">
              <w:rPr>
                <w:rFonts w:ascii="Times New Roman" w:eastAsia="Times New Roman" w:hAnsi="Times New Roman" w:cs="Times New Roman"/>
                <w:sz w:val="24"/>
                <w:szCs w:val="24"/>
                <w:lang w:eastAsia="lv-LV"/>
              </w:rPr>
              <w:t xml:space="preserve"> 358. </w:t>
            </w:r>
            <w:r w:rsidR="009D5E12">
              <w:rPr>
                <w:rFonts w:ascii="Times New Roman" w:eastAsia="Times New Roman" w:hAnsi="Times New Roman" w:cs="Times New Roman"/>
                <w:sz w:val="24"/>
                <w:szCs w:val="24"/>
                <w:lang w:eastAsia="lv-LV"/>
              </w:rPr>
              <w:t>pants</w:t>
            </w:r>
            <w:r>
              <w:rPr>
                <w:rFonts w:ascii="Times New Roman" w:eastAsia="Times New Roman" w:hAnsi="Times New Roman" w:cs="Times New Roman"/>
                <w:sz w:val="24"/>
                <w:szCs w:val="24"/>
                <w:lang w:eastAsia="lv-LV"/>
              </w:rPr>
              <w:t>)</w:t>
            </w:r>
            <w:r w:rsidR="00DC275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12. (</w:t>
            </w:r>
            <w:proofErr w:type="spellStart"/>
            <w:r>
              <w:rPr>
                <w:rFonts w:ascii="Times New Roman" w:eastAsia="Times New Roman" w:hAnsi="Times New Roman" w:cs="Times New Roman"/>
                <w:sz w:val="24"/>
                <w:szCs w:val="24"/>
                <w:lang w:eastAsia="lv-LV"/>
              </w:rPr>
              <w:t>KPL</w:t>
            </w:r>
            <w:proofErr w:type="spellEnd"/>
            <w:r>
              <w:rPr>
                <w:rFonts w:ascii="Times New Roman" w:eastAsia="Times New Roman" w:hAnsi="Times New Roman" w:cs="Times New Roman"/>
                <w:sz w:val="24"/>
                <w:szCs w:val="24"/>
                <w:lang w:eastAsia="lv-LV"/>
              </w:rPr>
              <w:t xml:space="preserve"> 358.</w:t>
            </w:r>
            <w:r w:rsidRPr="00096BCF">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pants)</w:t>
            </w:r>
            <w:r w:rsidR="00DC2757">
              <w:rPr>
                <w:rFonts w:ascii="Times New Roman" w:eastAsia="Times New Roman" w:hAnsi="Times New Roman" w:cs="Times New Roman"/>
                <w:sz w:val="24"/>
                <w:szCs w:val="24"/>
                <w:lang w:eastAsia="lv-LV"/>
              </w:rPr>
              <w:t>, 35. (</w:t>
            </w:r>
            <w:proofErr w:type="spellStart"/>
            <w:r w:rsidR="00DC2757">
              <w:rPr>
                <w:rFonts w:ascii="Times New Roman" w:eastAsia="Times New Roman" w:hAnsi="Times New Roman" w:cs="Times New Roman"/>
                <w:sz w:val="24"/>
                <w:szCs w:val="24"/>
                <w:lang w:eastAsia="lv-LV"/>
              </w:rPr>
              <w:t>KPL</w:t>
            </w:r>
            <w:proofErr w:type="spellEnd"/>
            <w:r w:rsidR="00DC2757">
              <w:rPr>
                <w:rFonts w:ascii="Times New Roman" w:eastAsia="Times New Roman" w:hAnsi="Times New Roman" w:cs="Times New Roman"/>
                <w:sz w:val="24"/>
                <w:szCs w:val="24"/>
                <w:lang w:eastAsia="lv-LV"/>
              </w:rPr>
              <w:t xml:space="preserve"> 514. pant</w:t>
            </w:r>
            <w:r w:rsidR="00F733A1">
              <w:rPr>
                <w:rFonts w:ascii="Times New Roman" w:eastAsia="Times New Roman" w:hAnsi="Times New Roman" w:cs="Times New Roman"/>
                <w:sz w:val="24"/>
                <w:szCs w:val="24"/>
                <w:lang w:eastAsia="lv-LV"/>
              </w:rPr>
              <w:t>a pirmās daļas 11. punkts</w:t>
            </w:r>
            <w:r w:rsidR="00DC2757">
              <w:rPr>
                <w:rFonts w:ascii="Times New Roman" w:eastAsia="Times New Roman" w:hAnsi="Times New Roman" w:cs="Times New Roman"/>
                <w:sz w:val="24"/>
                <w:szCs w:val="24"/>
                <w:lang w:eastAsia="lv-LV"/>
              </w:rPr>
              <w:t>), 36. (</w:t>
            </w:r>
            <w:proofErr w:type="spellStart"/>
            <w:r w:rsidR="00DC2757">
              <w:rPr>
                <w:rFonts w:ascii="Times New Roman" w:eastAsia="Times New Roman" w:hAnsi="Times New Roman" w:cs="Times New Roman"/>
                <w:sz w:val="24"/>
                <w:szCs w:val="24"/>
                <w:lang w:eastAsia="lv-LV"/>
              </w:rPr>
              <w:t>KPL</w:t>
            </w:r>
            <w:proofErr w:type="spellEnd"/>
            <w:r w:rsidR="00DC2757">
              <w:rPr>
                <w:rFonts w:ascii="Times New Roman" w:eastAsia="Times New Roman" w:hAnsi="Times New Roman" w:cs="Times New Roman"/>
                <w:sz w:val="24"/>
                <w:szCs w:val="24"/>
                <w:lang w:eastAsia="lv-LV"/>
              </w:rPr>
              <w:t xml:space="preserve"> 528.</w:t>
            </w:r>
            <w:r w:rsidR="00F733A1">
              <w:rPr>
                <w:rFonts w:ascii="Times New Roman" w:eastAsia="Times New Roman" w:hAnsi="Times New Roman" w:cs="Times New Roman"/>
                <w:sz w:val="24"/>
                <w:szCs w:val="24"/>
                <w:lang w:eastAsia="lv-LV"/>
              </w:rPr>
              <w:t xml:space="preserve"> panta pirmās daļas 9. punkts</w:t>
            </w:r>
            <w:r w:rsidR="00DC2757">
              <w:rPr>
                <w:rFonts w:ascii="Times New Roman" w:eastAsia="Times New Roman" w:hAnsi="Times New Roman" w:cs="Times New Roman"/>
                <w:sz w:val="24"/>
                <w:szCs w:val="24"/>
                <w:lang w:eastAsia="lv-LV"/>
              </w:rPr>
              <w:t>), un 37. (</w:t>
            </w:r>
            <w:proofErr w:type="spellStart"/>
            <w:r w:rsidR="00DC2757">
              <w:rPr>
                <w:rFonts w:ascii="Times New Roman" w:eastAsia="Times New Roman" w:hAnsi="Times New Roman" w:cs="Times New Roman"/>
                <w:sz w:val="24"/>
                <w:szCs w:val="24"/>
                <w:lang w:eastAsia="lv-LV"/>
              </w:rPr>
              <w:t>KPL</w:t>
            </w:r>
            <w:proofErr w:type="spellEnd"/>
            <w:r w:rsidR="00DC2757">
              <w:rPr>
                <w:rFonts w:ascii="Times New Roman" w:eastAsia="Times New Roman" w:hAnsi="Times New Roman" w:cs="Times New Roman"/>
                <w:sz w:val="24"/>
                <w:szCs w:val="24"/>
                <w:lang w:eastAsia="lv-LV"/>
              </w:rPr>
              <w:t xml:space="preserve"> 529.</w:t>
            </w:r>
            <w:r w:rsidR="00F733A1">
              <w:rPr>
                <w:rFonts w:ascii="Times New Roman" w:eastAsia="Times New Roman" w:hAnsi="Times New Roman" w:cs="Times New Roman"/>
                <w:sz w:val="24"/>
                <w:szCs w:val="24"/>
                <w:lang w:eastAsia="lv-LV"/>
              </w:rPr>
              <w:t xml:space="preserve"> panta 1. punkts</w:t>
            </w:r>
            <w:r w:rsidR="00DC275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pants.</w:t>
            </w:r>
          </w:p>
        </w:tc>
        <w:tc>
          <w:tcPr>
            <w:tcW w:w="1310" w:type="pct"/>
            <w:gridSpan w:val="2"/>
            <w:tcBorders>
              <w:top w:val="outset" w:sz="6" w:space="0" w:color="414142"/>
              <w:left w:val="outset" w:sz="6" w:space="0" w:color="414142"/>
              <w:bottom w:val="outset" w:sz="6" w:space="0" w:color="414142"/>
              <w:right w:val="outset" w:sz="6" w:space="0" w:color="414142"/>
            </w:tcBorders>
          </w:tcPr>
          <w:p w:rsidR="009915C8" w:rsidRPr="009915C8" w:rsidRDefault="00963960" w:rsidP="00963960">
            <w:pPr>
              <w:spacing w:after="0" w:line="240" w:lineRule="auto"/>
              <w:jc w:val="both"/>
              <w:rPr>
                <w:rFonts w:ascii="Times New Roman" w:eastAsia="Times New Roman" w:hAnsi="Times New Roman" w:cs="Times New Roman"/>
                <w:sz w:val="24"/>
                <w:szCs w:val="24"/>
                <w:lang w:eastAsia="lv-LV"/>
              </w:rPr>
            </w:pPr>
            <w:r w:rsidRPr="003C121E">
              <w:rPr>
                <w:rFonts w:ascii="Times New Roman" w:eastAsia="Times New Roman" w:hAnsi="Times New Roman" w:cs="Times New Roman"/>
                <w:sz w:val="24"/>
                <w:szCs w:val="24"/>
                <w:lang w:eastAsia="lv-LV"/>
              </w:rPr>
              <w:t>Tiks pārņemts pilnībā, pieņemot likumu „Grozījumi Krimināllikumā”. Atbildīgā iestāde – Tieslietu ministrija.</w:t>
            </w:r>
          </w:p>
        </w:tc>
        <w:tc>
          <w:tcPr>
            <w:tcW w:w="1305" w:type="pct"/>
            <w:tcBorders>
              <w:top w:val="outset" w:sz="6" w:space="0" w:color="414142"/>
              <w:left w:val="outset" w:sz="6" w:space="0" w:color="414142"/>
              <w:bottom w:val="outset" w:sz="6" w:space="0" w:color="414142"/>
              <w:right w:val="outset" w:sz="6" w:space="0" w:color="414142"/>
            </w:tcBorders>
          </w:tcPr>
          <w:p w:rsidR="009915C8" w:rsidRPr="009915C8" w:rsidRDefault="00963960" w:rsidP="0096396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Neparedz stingrākas prasības</w:t>
            </w: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tcPr>
          <w:p w:rsidR="009915C8" w:rsidRPr="009915C8" w:rsidRDefault="009915C8" w:rsidP="00DC2757">
            <w:pPr>
              <w:pStyle w:val="Parasts1"/>
              <w:spacing w:before="0"/>
            </w:pPr>
            <w:r>
              <w:rPr>
                <w:color w:val="000000"/>
              </w:rPr>
              <w:lastRenderedPageBreak/>
              <w:t>2.</w:t>
            </w:r>
            <w:r w:rsidR="00DC2757">
              <w:rPr>
                <w:color w:val="000000"/>
              </w:rPr>
              <w:t> </w:t>
            </w:r>
            <w:r w:rsidR="00DC2757">
              <w:t>punkts</w:t>
            </w:r>
            <w:r w:rsidR="00042962">
              <w:t>.</w:t>
            </w:r>
          </w:p>
        </w:tc>
        <w:tc>
          <w:tcPr>
            <w:tcW w:w="1103" w:type="pct"/>
            <w:gridSpan w:val="2"/>
            <w:tcBorders>
              <w:top w:val="outset" w:sz="6" w:space="0" w:color="414142"/>
              <w:left w:val="outset" w:sz="6" w:space="0" w:color="414142"/>
              <w:bottom w:val="outset" w:sz="6" w:space="0" w:color="414142"/>
              <w:right w:val="outset" w:sz="6" w:space="0" w:color="414142"/>
            </w:tcBorders>
          </w:tcPr>
          <w:p w:rsidR="009915C8" w:rsidRPr="009915C8" w:rsidRDefault="00096BCF" w:rsidP="0027669C">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KPL</w:t>
            </w:r>
            <w:proofErr w:type="spellEnd"/>
            <w:r w:rsidR="006A72A0">
              <w:rPr>
                <w:rFonts w:ascii="Times New Roman" w:eastAsia="Times New Roman" w:hAnsi="Times New Roman" w:cs="Times New Roman"/>
                <w:sz w:val="24"/>
                <w:szCs w:val="24"/>
                <w:lang w:eastAsia="lv-LV"/>
              </w:rPr>
              <w:t xml:space="preserve"> 240.,</w:t>
            </w:r>
            <w:r>
              <w:rPr>
                <w:rFonts w:ascii="Times New Roman" w:eastAsia="Times New Roman" w:hAnsi="Times New Roman" w:cs="Times New Roman"/>
                <w:sz w:val="24"/>
                <w:szCs w:val="24"/>
                <w:lang w:eastAsia="lv-LV"/>
              </w:rPr>
              <w:t xml:space="preserve"> 356. pants,</w:t>
            </w:r>
            <w:r w:rsidR="006A72A0">
              <w:rPr>
                <w:rFonts w:ascii="Times New Roman" w:eastAsia="Times New Roman" w:hAnsi="Times New Roman" w:cs="Times New Roman"/>
                <w:sz w:val="24"/>
                <w:szCs w:val="24"/>
                <w:lang w:eastAsia="lv-LV"/>
              </w:rPr>
              <w:t xml:space="preserve"> 392.</w:t>
            </w:r>
            <w:r w:rsidR="006A72A0" w:rsidRPr="006A72A0">
              <w:rPr>
                <w:rFonts w:ascii="Times New Roman" w:eastAsia="Times New Roman" w:hAnsi="Times New Roman" w:cs="Times New Roman"/>
                <w:sz w:val="24"/>
                <w:szCs w:val="24"/>
                <w:vertAlign w:val="superscript"/>
                <w:lang w:eastAsia="lv-LV"/>
              </w:rPr>
              <w:t>1</w:t>
            </w:r>
            <w:r w:rsidR="006A72A0">
              <w:rPr>
                <w:rFonts w:ascii="Times New Roman" w:eastAsia="Times New Roman" w:hAnsi="Times New Roman" w:cs="Times New Roman"/>
                <w:sz w:val="24"/>
                <w:szCs w:val="24"/>
                <w:lang w:eastAsia="lv-LV"/>
              </w:rPr>
              <w:t xml:space="preserve"> panta ceturtā daļa;</w:t>
            </w:r>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KPL</w:t>
            </w:r>
            <w:proofErr w:type="spellEnd"/>
            <w:r>
              <w:rPr>
                <w:rFonts w:ascii="Times New Roman" w:eastAsia="Times New Roman" w:hAnsi="Times New Roman" w:cs="Times New Roman"/>
                <w:sz w:val="24"/>
                <w:szCs w:val="24"/>
                <w:lang w:eastAsia="lv-LV"/>
              </w:rPr>
              <w:t xml:space="preserve"> 59. nodaļa; likumprojekta</w:t>
            </w:r>
            <w:r w:rsidR="0027669C">
              <w:rPr>
                <w:rFonts w:ascii="Times New Roman" w:eastAsia="Times New Roman" w:hAnsi="Times New Roman" w:cs="Times New Roman"/>
                <w:sz w:val="24"/>
                <w:szCs w:val="24"/>
                <w:lang w:eastAsia="lv-LV"/>
              </w:rPr>
              <w:t xml:space="preserve"> 9. (</w:t>
            </w:r>
            <w:proofErr w:type="spellStart"/>
            <w:r w:rsidR="0027669C">
              <w:rPr>
                <w:rFonts w:ascii="Times New Roman" w:eastAsia="Times New Roman" w:hAnsi="Times New Roman" w:cs="Times New Roman"/>
                <w:sz w:val="24"/>
                <w:szCs w:val="24"/>
                <w:lang w:eastAsia="lv-LV"/>
              </w:rPr>
              <w:t>KPL</w:t>
            </w:r>
            <w:proofErr w:type="spellEnd"/>
            <w:r w:rsidR="0027669C">
              <w:rPr>
                <w:rFonts w:ascii="Times New Roman" w:eastAsia="Times New Roman" w:hAnsi="Times New Roman" w:cs="Times New Roman"/>
                <w:sz w:val="24"/>
                <w:szCs w:val="24"/>
                <w:lang w:eastAsia="lv-LV"/>
              </w:rPr>
              <w:t xml:space="preserve"> 356. panta 2.</w:t>
            </w:r>
            <w:r w:rsidR="0027669C" w:rsidRPr="0027669C">
              <w:rPr>
                <w:rFonts w:ascii="Times New Roman" w:eastAsia="Times New Roman" w:hAnsi="Times New Roman" w:cs="Times New Roman"/>
                <w:sz w:val="24"/>
                <w:szCs w:val="24"/>
                <w:vertAlign w:val="superscript"/>
                <w:lang w:eastAsia="lv-LV"/>
              </w:rPr>
              <w:t>1</w:t>
            </w:r>
            <w:r w:rsidR="0027669C">
              <w:rPr>
                <w:rFonts w:ascii="Times New Roman" w:eastAsia="Times New Roman" w:hAnsi="Times New Roman" w:cs="Times New Roman"/>
                <w:sz w:val="24"/>
                <w:szCs w:val="24"/>
                <w:lang w:eastAsia="lv-LV"/>
              </w:rPr>
              <w:t xml:space="preserve"> un trešā daļa), 10. (</w:t>
            </w:r>
            <w:proofErr w:type="spellStart"/>
            <w:r w:rsidR="0027669C">
              <w:rPr>
                <w:rFonts w:ascii="Times New Roman" w:eastAsia="Times New Roman" w:hAnsi="Times New Roman" w:cs="Times New Roman"/>
                <w:sz w:val="24"/>
                <w:szCs w:val="24"/>
                <w:lang w:eastAsia="lv-LV"/>
              </w:rPr>
              <w:t>KPL</w:t>
            </w:r>
            <w:proofErr w:type="spellEnd"/>
            <w:r w:rsidR="0027669C">
              <w:rPr>
                <w:rFonts w:ascii="Times New Roman" w:eastAsia="Times New Roman" w:hAnsi="Times New Roman" w:cs="Times New Roman"/>
                <w:sz w:val="24"/>
                <w:szCs w:val="24"/>
                <w:lang w:eastAsia="lv-LV"/>
              </w:rPr>
              <w:t xml:space="preserve"> 357. panta pirmā daļa), 11. (</w:t>
            </w:r>
            <w:proofErr w:type="spellStart"/>
            <w:r w:rsidR="0027669C">
              <w:rPr>
                <w:rFonts w:ascii="Times New Roman" w:eastAsia="Times New Roman" w:hAnsi="Times New Roman" w:cs="Times New Roman"/>
                <w:sz w:val="24"/>
                <w:szCs w:val="24"/>
                <w:lang w:eastAsia="lv-LV"/>
              </w:rPr>
              <w:t>KPL</w:t>
            </w:r>
            <w:proofErr w:type="spellEnd"/>
            <w:r w:rsidR="0027669C">
              <w:rPr>
                <w:rFonts w:ascii="Times New Roman" w:eastAsia="Times New Roman" w:hAnsi="Times New Roman" w:cs="Times New Roman"/>
                <w:sz w:val="24"/>
                <w:szCs w:val="24"/>
                <w:lang w:eastAsia="lv-LV"/>
              </w:rPr>
              <w:t xml:space="preserve"> 358. panta otrā daļa), 12. (</w:t>
            </w:r>
            <w:proofErr w:type="spellStart"/>
            <w:r w:rsidR="0027669C">
              <w:rPr>
                <w:rFonts w:ascii="Times New Roman" w:eastAsia="Times New Roman" w:hAnsi="Times New Roman" w:cs="Times New Roman"/>
                <w:sz w:val="24"/>
                <w:szCs w:val="24"/>
                <w:lang w:eastAsia="lv-LV"/>
              </w:rPr>
              <w:t>KPL</w:t>
            </w:r>
            <w:proofErr w:type="spellEnd"/>
            <w:r w:rsidR="0027669C">
              <w:rPr>
                <w:rFonts w:ascii="Times New Roman" w:eastAsia="Times New Roman" w:hAnsi="Times New Roman" w:cs="Times New Roman"/>
                <w:sz w:val="24"/>
                <w:szCs w:val="24"/>
                <w:lang w:eastAsia="lv-LV"/>
              </w:rPr>
              <w:t xml:space="preserve"> 358.</w:t>
            </w:r>
            <w:r w:rsidR="0027669C" w:rsidRPr="0027669C">
              <w:rPr>
                <w:rFonts w:ascii="Times New Roman" w:eastAsia="Times New Roman" w:hAnsi="Times New Roman" w:cs="Times New Roman"/>
                <w:sz w:val="24"/>
                <w:szCs w:val="24"/>
                <w:vertAlign w:val="superscript"/>
                <w:lang w:eastAsia="lv-LV"/>
              </w:rPr>
              <w:t>1</w:t>
            </w:r>
            <w:r w:rsidR="0027669C">
              <w:rPr>
                <w:rFonts w:ascii="Times New Roman" w:eastAsia="Times New Roman" w:hAnsi="Times New Roman" w:cs="Times New Roman"/>
                <w:sz w:val="24"/>
                <w:szCs w:val="24"/>
                <w:lang w:eastAsia="lv-LV"/>
              </w:rPr>
              <w:t xml:space="preserve"> pants),</w:t>
            </w:r>
            <w:r w:rsidR="006A72A0">
              <w:rPr>
                <w:rFonts w:ascii="Times New Roman" w:eastAsia="Times New Roman" w:hAnsi="Times New Roman" w:cs="Times New Roman"/>
                <w:sz w:val="24"/>
                <w:szCs w:val="24"/>
                <w:lang w:eastAsia="lv-LV"/>
              </w:rPr>
              <w:t xml:space="preserve"> 21. (</w:t>
            </w:r>
            <w:proofErr w:type="spellStart"/>
            <w:r w:rsidR="006A72A0">
              <w:rPr>
                <w:rFonts w:ascii="Times New Roman" w:eastAsia="Times New Roman" w:hAnsi="Times New Roman" w:cs="Times New Roman"/>
                <w:sz w:val="24"/>
                <w:szCs w:val="24"/>
                <w:lang w:eastAsia="lv-LV"/>
              </w:rPr>
              <w:t>KPL</w:t>
            </w:r>
            <w:proofErr w:type="spellEnd"/>
            <w:r w:rsidR="006A72A0">
              <w:rPr>
                <w:rFonts w:ascii="Times New Roman" w:eastAsia="Times New Roman" w:hAnsi="Times New Roman" w:cs="Times New Roman"/>
                <w:sz w:val="24"/>
                <w:szCs w:val="24"/>
                <w:lang w:eastAsia="lv-LV"/>
              </w:rPr>
              <w:t xml:space="preserve"> 392.</w:t>
            </w:r>
            <w:r w:rsidR="006A72A0" w:rsidRPr="006A72A0">
              <w:rPr>
                <w:rFonts w:ascii="Times New Roman" w:eastAsia="Times New Roman" w:hAnsi="Times New Roman" w:cs="Times New Roman"/>
                <w:sz w:val="24"/>
                <w:szCs w:val="24"/>
                <w:vertAlign w:val="superscript"/>
                <w:lang w:eastAsia="lv-LV"/>
              </w:rPr>
              <w:t>1</w:t>
            </w:r>
            <w:r w:rsidR="006A72A0">
              <w:rPr>
                <w:rFonts w:ascii="Times New Roman" w:eastAsia="Times New Roman" w:hAnsi="Times New Roman" w:cs="Times New Roman"/>
                <w:sz w:val="24"/>
                <w:szCs w:val="24"/>
                <w:lang w:eastAsia="lv-LV"/>
              </w:rPr>
              <w:t xml:space="preserve"> </w:t>
            </w:r>
            <w:r w:rsidR="00DC75DB">
              <w:rPr>
                <w:rFonts w:ascii="Times New Roman" w:eastAsia="Times New Roman" w:hAnsi="Times New Roman" w:cs="Times New Roman"/>
                <w:sz w:val="24"/>
                <w:szCs w:val="24"/>
                <w:lang w:eastAsia="lv-LV"/>
              </w:rPr>
              <w:t>panta ceturtās daļas 4. punkts, astotā un devītā daļa</w:t>
            </w:r>
            <w:r w:rsidR="006A72A0">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44. (</w:t>
            </w:r>
            <w:proofErr w:type="spellStart"/>
            <w:r>
              <w:rPr>
                <w:rFonts w:ascii="Times New Roman" w:eastAsia="Times New Roman" w:hAnsi="Times New Roman" w:cs="Times New Roman"/>
                <w:sz w:val="24"/>
                <w:szCs w:val="24"/>
                <w:lang w:eastAsia="lv-LV"/>
              </w:rPr>
              <w:t>KPL</w:t>
            </w:r>
            <w:proofErr w:type="spellEnd"/>
            <w:r>
              <w:rPr>
                <w:rFonts w:ascii="Times New Roman" w:eastAsia="Times New Roman" w:hAnsi="Times New Roman" w:cs="Times New Roman"/>
                <w:sz w:val="24"/>
                <w:szCs w:val="24"/>
                <w:lang w:eastAsia="lv-LV"/>
              </w:rPr>
              <w:t xml:space="preserve"> 626. pants), </w:t>
            </w:r>
            <w:r w:rsidR="00714B3E">
              <w:rPr>
                <w:rFonts w:ascii="Times New Roman" w:eastAsia="Times New Roman" w:hAnsi="Times New Roman" w:cs="Times New Roman"/>
                <w:sz w:val="24"/>
                <w:szCs w:val="24"/>
                <w:lang w:eastAsia="lv-LV"/>
              </w:rPr>
              <w:t xml:space="preserve">un </w:t>
            </w:r>
            <w:r>
              <w:rPr>
                <w:rFonts w:ascii="Times New Roman" w:eastAsia="Times New Roman" w:hAnsi="Times New Roman" w:cs="Times New Roman"/>
                <w:sz w:val="24"/>
                <w:szCs w:val="24"/>
                <w:lang w:eastAsia="lv-LV"/>
              </w:rPr>
              <w:t>46.</w:t>
            </w:r>
            <w:r w:rsidR="00714B3E">
              <w:rPr>
                <w:rFonts w:ascii="Times New Roman" w:eastAsia="Times New Roman" w:hAnsi="Times New Roman" w:cs="Times New Roman"/>
                <w:sz w:val="24"/>
                <w:szCs w:val="24"/>
                <w:lang w:eastAsia="lv-LV"/>
              </w:rPr>
              <w:t> (</w:t>
            </w:r>
            <w:proofErr w:type="spellStart"/>
            <w:r w:rsidR="00714B3E">
              <w:rPr>
                <w:rFonts w:ascii="Times New Roman" w:eastAsia="Times New Roman" w:hAnsi="Times New Roman" w:cs="Times New Roman"/>
                <w:sz w:val="24"/>
                <w:szCs w:val="24"/>
                <w:lang w:eastAsia="lv-LV"/>
              </w:rPr>
              <w:t>KPL</w:t>
            </w:r>
            <w:proofErr w:type="spellEnd"/>
            <w:r w:rsidR="00714B3E">
              <w:rPr>
                <w:rFonts w:ascii="Times New Roman" w:eastAsia="Times New Roman" w:hAnsi="Times New Roman" w:cs="Times New Roman"/>
                <w:sz w:val="24"/>
                <w:szCs w:val="24"/>
                <w:lang w:eastAsia="lv-LV"/>
              </w:rPr>
              <w:t xml:space="preserve"> 6</w:t>
            </w:r>
            <w:r>
              <w:rPr>
                <w:rFonts w:ascii="Times New Roman" w:eastAsia="Times New Roman" w:hAnsi="Times New Roman" w:cs="Times New Roman"/>
                <w:sz w:val="24"/>
                <w:szCs w:val="24"/>
                <w:lang w:eastAsia="lv-LV"/>
              </w:rPr>
              <w:t>30.</w:t>
            </w:r>
            <w:r w:rsidR="00714B3E">
              <w:rPr>
                <w:rFonts w:ascii="Times New Roman" w:eastAsia="Times New Roman" w:hAnsi="Times New Roman" w:cs="Times New Roman"/>
                <w:sz w:val="24"/>
                <w:szCs w:val="24"/>
                <w:lang w:eastAsia="lv-LV"/>
              </w:rPr>
              <w:t> </w:t>
            </w:r>
            <w:r w:rsidR="00DC75DB">
              <w:rPr>
                <w:rFonts w:ascii="Times New Roman" w:eastAsia="Times New Roman" w:hAnsi="Times New Roman" w:cs="Times New Roman"/>
                <w:sz w:val="24"/>
                <w:szCs w:val="24"/>
                <w:lang w:eastAsia="lv-LV"/>
              </w:rPr>
              <w:t>panta pirmās daļas 1. punkts</w:t>
            </w:r>
            <w:r>
              <w:rPr>
                <w:rFonts w:ascii="Times New Roman" w:eastAsia="Times New Roman" w:hAnsi="Times New Roman" w:cs="Times New Roman"/>
                <w:sz w:val="24"/>
                <w:szCs w:val="24"/>
                <w:lang w:eastAsia="lv-LV"/>
              </w:rPr>
              <w:t xml:space="preserve">) pants. </w:t>
            </w:r>
          </w:p>
        </w:tc>
        <w:tc>
          <w:tcPr>
            <w:tcW w:w="1310" w:type="pct"/>
            <w:gridSpan w:val="2"/>
            <w:tcBorders>
              <w:top w:val="outset" w:sz="6" w:space="0" w:color="414142"/>
              <w:left w:val="outset" w:sz="6" w:space="0" w:color="414142"/>
              <w:bottom w:val="outset" w:sz="6" w:space="0" w:color="414142"/>
              <w:right w:val="outset" w:sz="6" w:space="0" w:color="414142"/>
            </w:tcBorders>
          </w:tcPr>
          <w:p w:rsidR="009915C8" w:rsidRPr="009915C8" w:rsidRDefault="009915C8" w:rsidP="00F8345A">
            <w:pPr>
              <w:spacing w:after="0" w:line="240" w:lineRule="auto"/>
              <w:ind w:firstLine="300"/>
              <w:rPr>
                <w:rFonts w:ascii="Times New Roman" w:eastAsia="Times New Roman" w:hAnsi="Times New Roman" w:cs="Times New Roman"/>
                <w:sz w:val="24"/>
                <w:szCs w:val="24"/>
                <w:lang w:eastAsia="lv-LV"/>
              </w:rPr>
            </w:pPr>
          </w:p>
        </w:tc>
        <w:tc>
          <w:tcPr>
            <w:tcW w:w="1305" w:type="pct"/>
            <w:tcBorders>
              <w:top w:val="outset" w:sz="6" w:space="0" w:color="414142"/>
              <w:left w:val="outset" w:sz="6" w:space="0" w:color="414142"/>
              <w:bottom w:val="outset" w:sz="6" w:space="0" w:color="414142"/>
              <w:right w:val="outset" w:sz="6" w:space="0" w:color="414142"/>
            </w:tcBorders>
          </w:tcPr>
          <w:p w:rsidR="009915C8" w:rsidRPr="009915C8" w:rsidRDefault="00DC2757" w:rsidP="00F733A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Paredz stingrākas prasības - stingrākās prasības paredzētas jau šobrīd)</w:t>
            </w: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shd w:val="clear" w:color="auto" w:fill="EEECE1" w:themeFill="background2"/>
          </w:tcPr>
          <w:p w:rsidR="00DC2757" w:rsidRPr="00DC2757" w:rsidRDefault="00DC2757" w:rsidP="004163A3">
            <w:pPr>
              <w:spacing w:after="0" w:line="240" w:lineRule="auto"/>
              <w:rPr>
                <w:rFonts w:ascii="Times New Roman" w:eastAsia="Times New Roman" w:hAnsi="Times New Roman" w:cs="Times New Roman"/>
                <w:iCs/>
                <w:color w:val="000000"/>
                <w:sz w:val="24"/>
                <w:szCs w:val="24"/>
                <w:lang w:eastAsia="lv-LV"/>
              </w:rPr>
            </w:pPr>
            <w:r>
              <w:rPr>
                <w:rFonts w:ascii="Times New Roman" w:eastAsia="Times New Roman" w:hAnsi="Times New Roman" w:cs="Times New Roman"/>
                <w:iCs/>
                <w:color w:val="000000"/>
                <w:sz w:val="24"/>
                <w:szCs w:val="24"/>
                <w:lang w:eastAsia="lv-LV"/>
              </w:rPr>
              <w:t>5. pants</w:t>
            </w:r>
            <w:r w:rsidR="00042962">
              <w:rPr>
                <w:rFonts w:ascii="Times New Roman" w:eastAsia="Times New Roman" w:hAnsi="Times New Roman" w:cs="Times New Roman"/>
                <w:iCs/>
                <w:color w:val="000000"/>
                <w:sz w:val="24"/>
                <w:szCs w:val="24"/>
                <w:lang w:eastAsia="lv-LV"/>
              </w:rPr>
              <w:t>.</w:t>
            </w:r>
          </w:p>
        </w:tc>
        <w:tc>
          <w:tcPr>
            <w:tcW w:w="1103" w:type="pct"/>
            <w:gridSpan w:val="2"/>
            <w:tcBorders>
              <w:top w:val="outset" w:sz="6" w:space="0" w:color="414142"/>
              <w:left w:val="outset" w:sz="6" w:space="0" w:color="414142"/>
              <w:bottom w:val="outset" w:sz="6" w:space="0" w:color="414142"/>
              <w:right w:val="outset" w:sz="6" w:space="0" w:color="414142"/>
            </w:tcBorders>
            <w:shd w:val="clear" w:color="auto" w:fill="EEECE1" w:themeFill="background2"/>
          </w:tcPr>
          <w:p w:rsidR="00DC2757" w:rsidRPr="009915C8" w:rsidRDefault="00DC2757" w:rsidP="00F8345A">
            <w:pPr>
              <w:spacing w:after="0" w:line="240" w:lineRule="auto"/>
              <w:rPr>
                <w:rFonts w:ascii="Times New Roman" w:eastAsia="Times New Roman" w:hAnsi="Times New Roman" w:cs="Times New Roman"/>
                <w:sz w:val="24"/>
                <w:szCs w:val="24"/>
                <w:lang w:eastAsia="lv-LV"/>
              </w:rPr>
            </w:pPr>
          </w:p>
        </w:tc>
        <w:tc>
          <w:tcPr>
            <w:tcW w:w="1310" w:type="pct"/>
            <w:gridSpan w:val="2"/>
            <w:tcBorders>
              <w:top w:val="outset" w:sz="6" w:space="0" w:color="414142"/>
              <w:left w:val="outset" w:sz="6" w:space="0" w:color="414142"/>
              <w:bottom w:val="outset" w:sz="6" w:space="0" w:color="414142"/>
              <w:right w:val="outset" w:sz="6" w:space="0" w:color="414142"/>
            </w:tcBorders>
            <w:shd w:val="clear" w:color="auto" w:fill="EEECE1" w:themeFill="background2"/>
          </w:tcPr>
          <w:p w:rsidR="00DC2757" w:rsidRPr="009915C8" w:rsidRDefault="00DC2757" w:rsidP="00F8345A">
            <w:pPr>
              <w:spacing w:after="0" w:line="240" w:lineRule="auto"/>
              <w:ind w:firstLine="300"/>
              <w:rPr>
                <w:rFonts w:ascii="Times New Roman" w:eastAsia="Times New Roman" w:hAnsi="Times New Roman" w:cs="Times New Roman"/>
                <w:sz w:val="24"/>
                <w:szCs w:val="24"/>
                <w:lang w:eastAsia="lv-LV"/>
              </w:rPr>
            </w:pPr>
          </w:p>
        </w:tc>
        <w:tc>
          <w:tcPr>
            <w:tcW w:w="1305" w:type="pct"/>
            <w:tcBorders>
              <w:top w:val="outset" w:sz="6" w:space="0" w:color="414142"/>
              <w:left w:val="outset" w:sz="6" w:space="0" w:color="414142"/>
              <w:bottom w:val="outset" w:sz="6" w:space="0" w:color="414142"/>
              <w:right w:val="outset" w:sz="6" w:space="0" w:color="414142"/>
            </w:tcBorders>
            <w:shd w:val="clear" w:color="auto" w:fill="EEECE1" w:themeFill="background2"/>
          </w:tcPr>
          <w:p w:rsidR="00DC2757" w:rsidRPr="009915C8" w:rsidRDefault="00DC2757" w:rsidP="00F8345A">
            <w:pPr>
              <w:spacing w:after="0" w:line="240" w:lineRule="auto"/>
              <w:ind w:firstLine="300"/>
              <w:rPr>
                <w:rFonts w:ascii="Times New Roman" w:eastAsia="Times New Roman" w:hAnsi="Times New Roman" w:cs="Times New Roman"/>
                <w:sz w:val="24"/>
                <w:szCs w:val="24"/>
                <w:lang w:eastAsia="lv-LV"/>
              </w:rPr>
            </w:pP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tcPr>
          <w:p w:rsidR="009915C8" w:rsidRPr="009915C8" w:rsidRDefault="00DC2757" w:rsidP="00DC275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punkts</w:t>
            </w:r>
            <w:r w:rsidR="00042962">
              <w:rPr>
                <w:rFonts w:ascii="Times New Roman" w:eastAsia="Times New Roman" w:hAnsi="Times New Roman" w:cs="Times New Roman"/>
                <w:sz w:val="24"/>
                <w:szCs w:val="24"/>
                <w:lang w:eastAsia="lv-LV"/>
              </w:rPr>
              <w:t>.</w:t>
            </w:r>
          </w:p>
        </w:tc>
        <w:tc>
          <w:tcPr>
            <w:tcW w:w="1103" w:type="pct"/>
            <w:gridSpan w:val="2"/>
            <w:tcBorders>
              <w:top w:val="outset" w:sz="6" w:space="0" w:color="414142"/>
              <w:left w:val="outset" w:sz="6" w:space="0" w:color="414142"/>
              <w:bottom w:val="outset" w:sz="6" w:space="0" w:color="414142"/>
              <w:right w:val="outset" w:sz="6" w:space="0" w:color="414142"/>
            </w:tcBorders>
          </w:tcPr>
          <w:p w:rsidR="009915C8" w:rsidRPr="009915C8" w:rsidRDefault="00467753" w:rsidP="007A23D7">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KPL</w:t>
            </w:r>
            <w:proofErr w:type="spellEnd"/>
            <w:r>
              <w:rPr>
                <w:rFonts w:ascii="Times New Roman" w:eastAsia="Times New Roman" w:hAnsi="Times New Roman" w:cs="Times New Roman"/>
                <w:sz w:val="24"/>
                <w:szCs w:val="24"/>
                <w:lang w:eastAsia="lv-LV"/>
              </w:rPr>
              <w:t xml:space="preserve"> 790., 791.,793.</w:t>
            </w:r>
            <w:r w:rsidR="007A23D7">
              <w:rPr>
                <w:rFonts w:ascii="Times New Roman" w:eastAsia="Times New Roman" w:hAnsi="Times New Roman" w:cs="Times New Roman"/>
                <w:sz w:val="24"/>
                <w:szCs w:val="24"/>
                <w:lang w:eastAsia="lv-LV"/>
              </w:rPr>
              <w:t>, 832., 834. pants; l</w:t>
            </w:r>
            <w:r w:rsidR="00DC75DB">
              <w:rPr>
                <w:rFonts w:ascii="Times New Roman" w:eastAsia="Times New Roman" w:hAnsi="Times New Roman" w:cs="Times New Roman"/>
                <w:sz w:val="24"/>
                <w:szCs w:val="24"/>
                <w:lang w:eastAsia="lv-LV"/>
              </w:rPr>
              <w:t>ikumprojekta 3. (</w:t>
            </w:r>
            <w:proofErr w:type="spellStart"/>
            <w:r w:rsidR="00DC75DB">
              <w:rPr>
                <w:rFonts w:ascii="Times New Roman" w:eastAsia="Times New Roman" w:hAnsi="Times New Roman" w:cs="Times New Roman"/>
                <w:sz w:val="24"/>
                <w:szCs w:val="24"/>
                <w:lang w:eastAsia="lv-LV"/>
              </w:rPr>
              <w:t>KPL</w:t>
            </w:r>
            <w:proofErr w:type="spellEnd"/>
            <w:r w:rsidR="00DC75DB">
              <w:rPr>
                <w:rFonts w:ascii="Times New Roman" w:eastAsia="Times New Roman" w:hAnsi="Times New Roman" w:cs="Times New Roman"/>
                <w:sz w:val="24"/>
                <w:szCs w:val="24"/>
                <w:lang w:eastAsia="lv-LV"/>
              </w:rPr>
              <w:t xml:space="preserve"> 124. panta sestā daļa) un 4. (126. panta 3.</w:t>
            </w:r>
            <w:r w:rsidR="00DC75DB" w:rsidRPr="00DC75DB">
              <w:rPr>
                <w:rFonts w:ascii="Times New Roman" w:eastAsia="Times New Roman" w:hAnsi="Times New Roman" w:cs="Times New Roman"/>
                <w:sz w:val="24"/>
                <w:szCs w:val="24"/>
                <w:vertAlign w:val="superscript"/>
                <w:lang w:eastAsia="lv-LV"/>
              </w:rPr>
              <w:t>1</w:t>
            </w:r>
            <w:r w:rsidR="00DC75DB">
              <w:rPr>
                <w:rFonts w:ascii="Times New Roman" w:eastAsia="Times New Roman" w:hAnsi="Times New Roman" w:cs="Times New Roman"/>
                <w:sz w:val="24"/>
                <w:szCs w:val="24"/>
                <w:lang w:eastAsia="lv-LV"/>
              </w:rPr>
              <w:t xml:space="preserve"> daļa) pants.</w:t>
            </w:r>
          </w:p>
        </w:tc>
        <w:tc>
          <w:tcPr>
            <w:tcW w:w="1310" w:type="pct"/>
            <w:gridSpan w:val="2"/>
            <w:tcBorders>
              <w:top w:val="outset" w:sz="6" w:space="0" w:color="414142"/>
              <w:left w:val="outset" w:sz="6" w:space="0" w:color="414142"/>
              <w:bottom w:val="outset" w:sz="6" w:space="0" w:color="414142"/>
              <w:right w:val="outset" w:sz="6" w:space="0" w:color="414142"/>
            </w:tcBorders>
          </w:tcPr>
          <w:p w:rsidR="009915C8" w:rsidRPr="009915C8" w:rsidRDefault="00DC2757" w:rsidP="00DC2757">
            <w:pPr>
              <w:spacing w:after="0" w:line="240" w:lineRule="auto"/>
              <w:jc w:val="both"/>
              <w:rPr>
                <w:rFonts w:ascii="Times New Roman" w:eastAsia="Times New Roman" w:hAnsi="Times New Roman" w:cs="Times New Roman"/>
                <w:sz w:val="24"/>
                <w:szCs w:val="24"/>
                <w:lang w:eastAsia="lv-LV"/>
              </w:rPr>
            </w:pPr>
            <w:r w:rsidRPr="003C121E">
              <w:rPr>
                <w:rFonts w:ascii="Times New Roman" w:eastAsia="Times New Roman" w:hAnsi="Times New Roman" w:cs="Times New Roman"/>
                <w:sz w:val="24"/>
                <w:szCs w:val="24"/>
                <w:lang w:eastAsia="lv-LV"/>
              </w:rPr>
              <w:t>Tiks pārņemts pilnībā, pieņemot likumu „Grozījumi Krimināllikumā”. Atbildīgā iestāde – Tieslietu ministrija.</w:t>
            </w:r>
          </w:p>
        </w:tc>
        <w:tc>
          <w:tcPr>
            <w:tcW w:w="1305" w:type="pct"/>
            <w:tcBorders>
              <w:top w:val="outset" w:sz="6" w:space="0" w:color="414142"/>
              <w:left w:val="outset" w:sz="6" w:space="0" w:color="414142"/>
              <w:bottom w:val="outset" w:sz="6" w:space="0" w:color="414142"/>
              <w:right w:val="outset" w:sz="6" w:space="0" w:color="414142"/>
            </w:tcBorders>
          </w:tcPr>
          <w:p w:rsidR="009915C8" w:rsidRPr="009915C8" w:rsidRDefault="00DC2757" w:rsidP="00DC275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Neparedz stingrākas prasības </w:t>
            </w: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tcPr>
          <w:p w:rsidR="009915C8" w:rsidRPr="009915C8" w:rsidRDefault="00042962" w:rsidP="00B806E3">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2. </w:t>
            </w:r>
            <w:r w:rsidR="00B806E3">
              <w:rPr>
                <w:rFonts w:ascii="Times New Roman" w:eastAsia="Times New Roman" w:hAnsi="Times New Roman" w:cs="Times New Roman"/>
                <w:color w:val="000000"/>
                <w:sz w:val="24"/>
                <w:szCs w:val="24"/>
                <w:lang w:eastAsia="lv-LV"/>
              </w:rPr>
              <w:t>punkts</w:t>
            </w:r>
            <w:r>
              <w:rPr>
                <w:rFonts w:ascii="Times New Roman" w:eastAsia="Times New Roman" w:hAnsi="Times New Roman" w:cs="Times New Roman"/>
                <w:color w:val="000000"/>
                <w:sz w:val="24"/>
                <w:szCs w:val="24"/>
                <w:lang w:eastAsia="lv-LV"/>
              </w:rPr>
              <w:t>.</w:t>
            </w:r>
          </w:p>
        </w:tc>
        <w:tc>
          <w:tcPr>
            <w:tcW w:w="1103" w:type="pct"/>
            <w:gridSpan w:val="2"/>
            <w:tcBorders>
              <w:top w:val="outset" w:sz="6" w:space="0" w:color="414142"/>
              <w:left w:val="outset" w:sz="6" w:space="0" w:color="414142"/>
              <w:bottom w:val="outset" w:sz="6" w:space="0" w:color="414142"/>
              <w:right w:val="outset" w:sz="6" w:space="0" w:color="414142"/>
            </w:tcBorders>
          </w:tcPr>
          <w:p w:rsidR="009915C8" w:rsidRPr="009915C8" w:rsidRDefault="009915C8" w:rsidP="00F8345A">
            <w:pPr>
              <w:spacing w:after="0" w:line="240" w:lineRule="auto"/>
              <w:rPr>
                <w:rFonts w:ascii="Times New Roman" w:eastAsia="Times New Roman" w:hAnsi="Times New Roman" w:cs="Times New Roman"/>
                <w:sz w:val="24"/>
                <w:szCs w:val="24"/>
                <w:lang w:eastAsia="lv-LV"/>
              </w:rPr>
            </w:pPr>
          </w:p>
        </w:tc>
        <w:tc>
          <w:tcPr>
            <w:tcW w:w="1310" w:type="pct"/>
            <w:gridSpan w:val="2"/>
            <w:tcBorders>
              <w:top w:val="outset" w:sz="6" w:space="0" w:color="414142"/>
              <w:left w:val="outset" w:sz="6" w:space="0" w:color="414142"/>
              <w:bottom w:val="outset" w:sz="6" w:space="0" w:color="414142"/>
              <w:right w:val="outset" w:sz="6" w:space="0" w:color="414142"/>
            </w:tcBorders>
          </w:tcPr>
          <w:p w:rsidR="009915C8" w:rsidRPr="009915C8" w:rsidRDefault="00B806E3" w:rsidP="00B806E3">
            <w:pPr>
              <w:spacing w:after="0" w:line="240" w:lineRule="auto"/>
              <w:jc w:val="both"/>
              <w:rPr>
                <w:rFonts w:ascii="Times New Roman" w:eastAsia="Times New Roman" w:hAnsi="Times New Roman" w:cs="Times New Roman"/>
                <w:sz w:val="24"/>
                <w:szCs w:val="24"/>
                <w:lang w:eastAsia="lv-LV"/>
              </w:rPr>
            </w:pPr>
            <w:r w:rsidRPr="003C121E">
              <w:rPr>
                <w:rFonts w:ascii="Times New Roman" w:eastAsia="Times New Roman" w:hAnsi="Times New Roman" w:cs="Times New Roman"/>
                <w:sz w:val="24"/>
                <w:szCs w:val="24"/>
                <w:lang w:eastAsia="lv-LV"/>
              </w:rPr>
              <w:t>Tiks pārņemts pilnībā, pieņemot likumu „Grozījumi Krimināllikumā”. Atbildīgā iestāde – Tieslietu ministrija.</w:t>
            </w:r>
          </w:p>
        </w:tc>
        <w:tc>
          <w:tcPr>
            <w:tcW w:w="1305" w:type="pct"/>
            <w:tcBorders>
              <w:top w:val="outset" w:sz="6" w:space="0" w:color="414142"/>
              <w:left w:val="outset" w:sz="6" w:space="0" w:color="414142"/>
              <w:bottom w:val="outset" w:sz="6" w:space="0" w:color="414142"/>
              <w:right w:val="outset" w:sz="6" w:space="0" w:color="414142"/>
            </w:tcBorders>
          </w:tcPr>
          <w:p w:rsidR="009915C8" w:rsidRPr="009915C8" w:rsidRDefault="00B806E3" w:rsidP="00B806E3">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Paredz stingrākas prasības – stingrākas prasības paredzētas jau šobrīd, turklāt Direktīvas 5. panta 2. punktā konkrēti norādīts, ka tajā uzskaitīti jēdziena „noziedzīgs nodarījums” paši nozīmīgākie elementi (vismaz), kas nozīmē, dalībvalstis var paredzēt plašāku </w:t>
            </w:r>
            <w:r>
              <w:rPr>
                <w:rFonts w:ascii="Times New Roman" w:eastAsia="Times New Roman" w:hAnsi="Times New Roman" w:cs="Times New Roman"/>
                <w:sz w:val="24"/>
                <w:szCs w:val="24"/>
                <w:lang w:eastAsia="lv-LV"/>
              </w:rPr>
              <w:lastRenderedPageBreak/>
              <w:t xml:space="preserve">noziedzīgu nodarījumu uzskaitījumu, t.i., paredzēt stingrākas prasības. </w:t>
            </w: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shd w:val="clear" w:color="auto" w:fill="EEECE1" w:themeFill="background2"/>
          </w:tcPr>
          <w:p w:rsidR="00B806E3" w:rsidRPr="00B806E3" w:rsidRDefault="00B806E3" w:rsidP="004163A3">
            <w:pPr>
              <w:pStyle w:val="ti-art"/>
              <w:spacing w:before="0" w:after="0"/>
              <w:jc w:val="left"/>
              <w:rPr>
                <w:i w:val="0"/>
                <w:color w:val="000000"/>
              </w:rPr>
            </w:pPr>
            <w:r>
              <w:rPr>
                <w:i w:val="0"/>
                <w:color w:val="000000"/>
              </w:rPr>
              <w:lastRenderedPageBreak/>
              <w:t>6. pants</w:t>
            </w:r>
          </w:p>
        </w:tc>
        <w:tc>
          <w:tcPr>
            <w:tcW w:w="1103" w:type="pct"/>
            <w:gridSpan w:val="2"/>
            <w:tcBorders>
              <w:top w:val="outset" w:sz="6" w:space="0" w:color="414142"/>
              <w:left w:val="outset" w:sz="6" w:space="0" w:color="414142"/>
              <w:bottom w:val="outset" w:sz="6" w:space="0" w:color="414142"/>
              <w:right w:val="outset" w:sz="6" w:space="0" w:color="414142"/>
            </w:tcBorders>
            <w:shd w:val="clear" w:color="auto" w:fill="EEECE1" w:themeFill="background2"/>
          </w:tcPr>
          <w:p w:rsidR="00B806E3" w:rsidRPr="009915C8" w:rsidRDefault="00B806E3" w:rsidP="00F8345A">
            <w:pPr>
              <w:spacing w:after="0" w:line="240" w:lineRule="auto"/>
              <w:rPr>
                <w:rFonts w:ascii="Times New Roman" w:eastAsia="Times New Roman" w:hAnsi="Times New Roman" w:cs="Times New Roman"/>
                <w:sz w:val="24"/>
                <w:szCs w:val="24"/>
                <w:lang w:eastAsia="lv-LV"/>
              </w:rPr>
            </w:pPr>
          </w:p>
        </w:tc>
        <w:tc>
          <w:tcPr>
            <w:tcW w:w="1310" w:type="pct"/>
            <w:gridSpan w:val="2"/>
            <w:tcBorders>
              <w:top w:val="outset" w:sz="6" w:space="0" w:color="414142"/>
              <w:left w:val="outset" w:sz="6" w:space="0" w:color="414142"/>
              <w:bottom w:val="outset" w:sz="6" w:space="0" w:color="414142"/>
              <w:right w:val="outset" w:sz="6" w:space="0" w:color="414142"/>
            </w:tcBorders>
            <w:shd w:val="clear" w:color="auto" w:fill="EEECE1" w:themeFill="background2"/>
          </w:tcPr>
          <w:p w:rsidR="00B806E3" w:rsidRPr="009915C8" w:rsidRDefault="00B806E3" w:rsidP="00F8345A">
            <w:pPr>
              <w:spacing w:after="0" w:line="240" w:lineRule="auto"/>
              <w:ind w:firstLine="300"/>
              <w:rPr>
                <w:rFonts w:ascii="Times New Roman" w:eastAsia="Times New Roman" w:hAnsi="Times New Roman" w:cs="Times New Roman"/>
                <w:sz w:val="24"/>
                <w:szCs w:val="24"/>
                <w:lang w:eastAsia="lv-LV"/>
              </w:rPr>
            </w:pPr>
          </w:p>
        </w:tc>
        <w:tc>
          <w:tcPr>
            <w:tcW w:w="1305" w:type="pct"/>
            <w:tcBorders>
              <w:top w:val="outset" w:sz="6" w:space="0" w:color="414142"/>
              <w:left w:val="outset" w:sz="6" w:space="0" w:color="414142"/>
              <w:bottom w:val="outset" w:sz="6" w:space="0" w:color="414142"/>
              <w:right w:val="outset" w:sz="6" w:space="0" w:color="414142"/>
            </w:tcBorders>
            <w:shd w:val="clear" w:color="auto" w:fill="EEECE1" w:themeFill="background2"/>
          </w:tcPr>
          <w:p w:rsidR="00B806E3" w:rsidRPr="009915C8" w:rsidRDefault="00B806E3" w:rsidP="00F8345A">
            <w:pPr>
              <w:spacing w:after="0" w:line="240" w:lineRule="auto"/>
              <w:ind w:firstLine="300"/>
              <w:rPr>
                <w:rFonts w:ascii="Times New Roman" w:eastAsia="Times New Roman" w:hAnsi="Times New Roman" w:cs="Times New Roman"/>
                <w:sz w:val="24"/>
                <w:szCs w:val="24"/>
                <w:lang w:eastAsia="lv-LV"/>
              </w:rPr>
            </w:pP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tcPr>
          <w:p w:rsidR="009915C8" w:rsidRPr="009915C8" w:rsidRDefault="00B806E3" w:rsidP="00B806E3">
            <w:pPr>
              <w:pStyle w:val="Parasts1"/>
              <w:spacing w:before="0"/>
            </w:pPr>
            <w:r>
              <w:t>1. punkts</w:t>
            </w:r>
            <w:r w:rsidR="00042962">
              <w:t>.</w:t>
            </w:r>
          </w:p>
        </w:tc>
        <w:tc>
          <w:tcPr>
            <w:tcW w:w="1103" w:type="pct"/>
            <w:gridSpan w:val="2"/>
            <w:tcBorders>
              <w:top w:val="outset" w:sz="6" w:space="0" w:color="414142"/>
              <w:left w:val="outset" w:sz="6" w:space="0" w:color="414142"/>
              <w:bottom w:val="outset" w:sz="6" w:space="0" w:color="414142"/>
              <w:right w:val="outset" w:sz="6" w:space="0" w:color="414142"/>
            </w:tcBorders>
          </w:tcPr>
          <w:p w:rsidR="009915C8" w:rsidRPr="009915C8" w:rsidRDefault="007A23D7" w:rsidP="00F8345A">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KPL</w:t>
            </w:r>
            <w:proofErr w:type="spellEnd"/>
            <w:r>
              <w:rPr>
                <w:rFonts w:ascii="Times New Roman" w:eastAsia="Times New Roman" w:hAnsi="Times New Roman" w:cs="Times New Roman"/>
                <w:sz w:val="24"/>
                <w:szCs w:val="24"/>
                <w:lang w:eastAsia="lv-LV"/>
              </w:rPr>
              <w:t xml:space="preserve"> 790., 791.,793., 832., 834. pants.</w:t>
            </w:r>
          </w:p>
        </w:tc>
        <w:tc>
          <w:tcPr>
            <w:tcW w:w="1310" w:type="pct"/>
            <w:gridSpan w:val="2"/>
            <w:tcBorders>
              <w:top w:val="outset" w:sz="6" w:space="0" w:color="414142"/>
              <w:left w:val="outset" w:sz="6" w:space="0" w:color="414142"/>
              <w:bottom w:val="outset" w:sz="6" w:space="0" w:color="414142"/>
              <w:right w:val="outset" w:sz="6" w:space="0" w:color="414142"/>
            </w:tcBorders>
          </w:tcPr>
          <w:p w:rsidR="009915C8" w:rsidRPr="009915C8" w:rsidRDefault="00B806E3" w:rsidP="00B806E3">
            <w:pPr>
              <w:spacing w:after="0" w:line="240" w:lineRule="auto"/>
              <w:jc w:val="both"/>
              <w:rPr>
                <w:rFonts w:ascii="Times New Roman" w:eastAsia="Times New Roman" w:hAnsi="Times New Roman" w:cs="Times New Roman"/>
                <w:sz w:val="24"/>
                <w:szCs w:val="24"/>
                <w:lang w:eastAsia="lv-LV"/>
              </w:rPr>
            </w:pPr>
            <w:r w:rsidRPr="003C121E">
              <w:rPr>
                <w:rFonts w:ascii="Times New Roman" w:eastAsia="Times New Roman" w:hAnsi="Times New Roman" w:cs="Times New Roman"/>
                <w:sz w:val="24"/>
                <w:szCs w:val="24"/>
                <w:lang w:eastAsia="lv-LV"/>
              </w:rPr>
              <w:t>Tiks pārņemts pilnībā, pieņemot likumu „Grozījumi Krimināllikumā”. Atbildīgā iestāde – Tieslietu ministrija.</w:t>
            </w:r>
          </w:p>
        </w:tc>
        <w:tc>
          <w:tcPr>
            <w:tcW w:w="1305" w:type="pct"/>
            <w:tcBorders>
              <w:top w:val="outset" w:sz="6" w:space="0" w:color="414142"/>
              <w:left w:val="outset" w:sz="6" w:space="0" w:color="414142"/>
              <w:bottom w:val="outset" w:sz="6" w:space="0" w:color="414142"/>
              <w:right w:val="outset" w:sz="6" w:space="0" w:color="414142"/>
            </w:tcBorders>
          </w:tcPr>
          <w:p w:rsidR="009915C8" w:rsidRPr="009915C8" w:rsidRDefault="00B806E3" w:rsidP="006A72A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Paredz stingrākas prasības – stingrākas prasības paredzētas jau šobrīd </w:t>
            </w:r>
            <w:proofErr w:type="spellStart"/>
            <w:r>
              <w:rPr>
                <w:rFonts w:ascii="Times New Roman" w:eastAsia="Times New Roman" w:hAnsi="Times New Roman" w:cs="Times New Roman"/>
                <w:sz w:val="24"/>
                <w:szCs w:val="24"/>
                <w:lang w:eastAsia="lv-LV"/>
              </w:rPr>
              <w:t>KPL</w:t>
            </w:r>
            <w:proofErr w:type="spellEnd"/>
            <w:r>
              <w:rPr>
                <w:rFonts w:ascii="Times New Roman" w:eastAsia="Times New Roman" w:hAnsi="Times New Roman" w:cs="Times New Roman"/>
                <w:sz w:val="24"/>
                <w:szCs w:val="24"/>
                <w:lang w:eastAsia="lv-LV"/>
              </w:rPr>
              <w:t xml:space="preserve"> 355. panta otrajā daļā</w:t>
            </w:r>
            <w:r w:rsidR="006A72A0">
              <w:rPr>
                <w:rFonts w:ascii="Times New Roman" w:eastAsia="Times New Roman" w:hAnsi="Times New Roman" w:cs="Times New Roman"/>
                <w:sz w:val="24"/>
                <w:szCs w:val="24"/>
                <w:lang w:eastAsia="lv-LV"/>
              </w:rPr>
              <w:t xml:space="preserve"> un</w:t>
            </w:r>
            <w:r>
              <w:rPr>
                <w:rFonts w:ascii="Times New Roman" w:eastAsia="Times New Roman" w:hAnsi="Times New Roman" w:cs="Times New Roman"/>
                <w:sz w:val="24"/>
                <w:szCs w:val="24"/>
                <w:lang w:eastAsia="lv-LV"/>
              </w:rPr>
              <w:t xml:space="preserve"> </w:t>
            </w:r>
            <w:r w:rsidR="006A72A0">
              <w:rPr>
                <w:rFonts w:ascii="Times New Roman" w:eastAsia="Times New Roman" w:hAnsi="Times New Roman" w:cs="Times New Roman"/>
                <w:sz w:val="24"/>
                <w:szCs w:val="24"/>
                <w:lang w:eastAsia="lv-LV"/>
              </w:rPr>
              <w:t xml:space="preserve">358. pantā. Ar likumprojektu attiecīgās normas no </w:t>
            </w:r>
            <w:proofErr w:type="spellStart"/>
            <w:r w:rsidR="006A72A0">
              <w:rPr>
                <w:rFonts w:ascii="Times New Roman" w:eastAsia="Times New Roman" w:hAnsi="Times New Roman" w:cs="Times New Roman"/>
                <w:sz w:val="24"/>
                <w:szCs w:val="24"/>
                <w:lang w:eastAsia="lv-LV"/>
              </w:rPr>
              <w:t>KPL</w:t>
            </w:r>
            <w:proofErr w:type="spellEnd"/>
            <w:r w:rsidR="006A72A0">
              <w:rPr>
                <w:rFonts w:ascii="Times New Roman" w:eastAsia="Times New Roman" w:hAnsi="Times New Roman" w:cs="Times New Roman"/>
                <w:sz w:val="24"/>
                <w:szCs w:val="24"/>
                <w:lang w:eastAsia="lv-LV"/>
              </w:rPr>
              <w:t xml:space="preserve"> tiek izslēgtas, vienlaikus atbilstošas normas ietverot KL.</w:t>
            </w: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tcPr>
          <w:p w:rsidR="009915C8" w:rsidRDefault="009915C8" w:rsidP="00F8345A">
            <w:pPr>
              <w:pStyle w:val="Parasts1"/>
              <w:spacing w:before="0"/>
              <w:rPr>
                <w:color w:val="000000"/>
              </w:rPr>
            </w:pPr>
            <w:r>
              <w:rPr>
                <w:color w:val="000000"/>
              </w:rPr>
              <w:t>2. </w:t>
            </w:r>
            <w:r w:rsidR="00CB13A0">
              <w:rPr>
                <w:color w:val="000000"/>
              </w:rPr>
              <w:t>punkts</w:t>
            </w:r>
            <w:r w:rsidR="00042962">
              <w:rPr>
                <w:color w:val="000000"/>
              </w:rPr>
              <w:t>.</w:t>
            </w:r>
          </w:p>
          <w:p w:rsidR="009915C8" w:rsidRPr="009915C8" w:rsidRDefault="009915C8" w:rsidP="00F8345A">
            <w:pPr>
              <w:spacing w:after="0" w:line="240" w:lineRule="auto"/>
              <w:rPr>
                <w:rFonts w:ascii="Times New Roman" w:eastAsia="Times New Roman" w:hAnsi="Times New Roman" w:cs="Times New Roman"/>
                <w:sz w:val="24"/>
                <w:szCs w:val="24"/>
                <w:lang w:eastAsia="lv-LV"/>
              </w:rPr>
            </w:pPr>
          </w:p>
        </w:tc>
        <w:tc>
          <w:tcPr>
            <w:tcW w:w="1103" w:type="pct"/>
            <w:gridSpan w:val="2"/>
            <w:tcBorders>
              <w:top w:val="outset" w:sz="6" w:space="0" w:color="414142"/>
              <w:left w:val="outset" w:sz="6" w:space="0" w:color="414142"/>
              <w:bottom w:val="outset" w:sz="6" w:space="0" w:color="414142"/>
              <w:right w:val="outset" w:sz="6" w:space="0" w:color="414142"/>
            </w:tcBorders>
          </w:tcPr>
          <w:p w:rsidR="009915C8" w:rsidRPr="009915C8" w:rsidRDefault="006A72A0" w:rsidP="006A72A0">
            <w:pPr>
              <w:spacing w:after="0" w:line="240" w:lineRule="auto"/>
              <w:jc w:val="both"/>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KPL</w:t>
            </w:r>
            <w:proofErr w:type="spellEnd"/>
            <w:r>
              <w:rPr>
                <w:rFonts w:ascii="Times New Roman" w:eastAsia="Times New Roman" w:hAnsi="Times New Roman" w:cs="Times New Roman"/>
                <w:sz w:val="24"/>
                <w:szCs w:val="24"/>
                <w:lang w:eastAsia="lv-LV"/>
              </w:rPr>
              <w:t xml:space="preserve"> 111.</w:t>
            </w:r>
            <w:r w:rsidRPr="006A72A0">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pants, 360. panta otrā daļa; likumprojekta 2. pants (</w:t>
            </w:r>
            <w:proofErr w:type="spellStart"/>
            <w:r>
              <w:rPr>
                <w:rFonts w:ascii="Times New Roman" w:eastAsia="Times New Roman" w:hAnsi="Times New Roman" w:cs="Times New Roman"/>
                <w:sz w:val="24"/>
                <w:szCs w:val="24"/>
                <w:lang w:eastAsia="lv-LV"/>
              </w:rPr>
              <w:t>KPL</w:t>
            </w:r>
            <w:proofErr w:type="spellEnd"/>
            <w:r>
              <w:rPr>
                <w:rFonts w:ascii="Times New Roman" w:eastAsia="Times New Roman" w:hAnsi="Times New Roman" w:cs="Times New Roman"/>
                <w:sz w:val="24"/>
                <w:szCs w:val="24"/>
                <w:lang w:eastAsia="lv-LV"/>
              </w:rPr>
              <w:t xml:space="preserve"> 111.</w:t>
            </w:r>
            <w:r w:rsidRPr="006A72A0">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pants)</w:t>
            </w:r>
          </w:p>
        </w:tc>
        <w:tc>
          <w:tcPr>
            <w:tcW w:w="1310" w:type="pct"/>
            <w:gridSpan w:val="2"/>
            <w:tcBorders>
              <w:top w:val="outset" w:sz="6" w:space="0" w:color="414142"/>
              <w:left w:val="outset" w:sz="6" w:space="0" w:color="414142"/>
              <w:bottom w:val="outset" w:sz="6" w:space="0" w:color="414142"/>
              <w:right w:val="outset" w:sz="6" w:space="0" w:color="414142"/>
            </w:tcBorders>
          </w:tcPr>
          <w:p w:rsidR="009915C8" w:rsidRPr="009915C8" w:rsidRDefault="009915C8" w:rsidP="00F8345A">
            <w:pPr>
              <w:spacing w:after="0" w:line="240" w:lineRule="auto"/>
              <w:ind w:firstLine="300"/>
              <w:rPr>
                <w:rFonts w:ascii="Times New Roman" w:eastAsia="Times New Roman" w:hAnsi="Times New Roman" w:cs="Times New Roman"/>
                <w:sz w:val="24"/>
                <w:szCs w:val="24"/>
                <w:lang w:eastAsia="lv-LV"/>
              </w:rPr>
            </w:pPr>
          </w:p>
        </w:tc>
        <w:tc>
          <w:tcPr>
            <w:tcW w:w="1305" w:type="pct"/>
            <w:tcBorders>
              <w:top w:val="outset" w:sz="6" w:space="0" w:color="414142"/>
              <w:left w:val="outset" w:sz="6" w:space="0" w:color="414142"/>
              <w:bottom w:val="outset" w:sz="6" w:space="0" w:color="414142"/>
              <w:right w:val="outset" w:sz="6" w:space="0" w:color="414142"/>
            </w:tcBorders>
          </w:tcPr>
          <w:p w:rsidR="009915C8" w:rsidRPr="009915C8" w:rsidRDefault="006A72A0" w:rsidP="006A72A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Neparedz stingrākas prasības.</w:t>
            </w: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shd w:val="clear" w:color="auto" w:fill="EEECE1" w:themeFill="background2"/>
          </w:tcPr>
          <w:p w:rsidR="006A72A0" w:rsidRPr="00F42F81" w:rsidRDefault="00F42F81" w:rsidP="004163A3">
            <w:pPr>
              <w:pStyle w:val="ti-art"/>
              <w:spacing w:before="0" w:after="0"/>
              <w:jc w:val="left"/>
              <w:rPr>
                <w:i w:val="0"/>
                <w:color w:val="000000"/>
              </w:rPr>
            </w:pPr>
            <w:r>
              <w:rPr>
                <w:i w:val="0"/>
                <w:color w:val="000000"/>
              </w:rPr>
              <w:t>7. pants</w:t>
            </w:r>
            <w:r w:rsidR="00042962">
              <w:rPr>
                <w:i w:val="0"/>
                <w:color w:val="000000"/>
              </w:rPr>
              <w:t>.</w:t>
            </w:r>
          </w:p>
        </w:tc>
        <w:tc>
          <w:tcPr>
            <w:tcW w:w="1103" w:type="pct"/>
            <w:gridSpan w:val="2"/>
            <w:tcBorders>
              <w:top w:val="outset" w:sz="6" w:space="0" w:color="414142"/>
              <w:left w:val="outset" w:sz="6" w:space="0" w:color="414142"/>
              <w:bottom w:val="outset" w:sz="6" w:space="0" w:color="414142"/>
              <w:right w:val="outset" w:sz="6" w:space="0" w:color="414142"/>
            </w:tcBorders>
            <w:shd w:val="clear" w:color="auto" w:fill="EEECE1" w:themeFill="background2"/>
          </w:tcPr>
          <w:p w:rsidR="006A72A0" w:rsidRPr="009915C8" w:rsidRDefault="006A72A0" w:rsidP="00F8345A">
            <w:pPr>
              <w:spacing w:after="0" w:line="240" w:lineRule="auto"/>
              <w:rPr>
                <w:rFonts w:ascii="Times New Roman" w:eastAsia="Times New Roman" w:hAnsi="Times New Roman" w:cs="Times New Roman"/>
                <w:sz w:val="24"/>
                <w:szCs w:val="24"/>
                <w:lang w:eastAsia="lv-LV"/>
              </w:rPr>
            </w:pPr>
          </w:p>
        </w:tc>
        <w:tc>
          <w:tcPr>
            <w:tcW w:w="1310" w:type="pct"/>
            <w:gridSpan w:val="2"/>
            <w:tcBorders>
              <w:top w:val="outset" w:sz="6" w:space="0" w:color="414142"/>
              <w:left w:val="outset" w:sz="6" w:space="0" w:color="414142"/>
              <w:bottom w:val="outset" w:sz="6" w:space="0" w:color="414142"/>
              <w:right w:val="outset" w:sz="6" w:space="0" w:color="414142"/>
            </w:tcBorders>
            <w:shd w:val="clear" w:color="auto" w:fill="EEECE1" w:themeFill="background2"/>
          </w:tcPr>
          <w:p w:rsidR="006A72A0" w:rsidRPr="009915C8" w:rsidRDefault="006A72A0" w:rsidP="00F8345A">
            <w:pPr>
              <w:spacing w:after="0" w:line="240" w:lineRule="auto"/>
              <w:ind w:firstLine="300"/>
              <w:rPr>
                <w:rFonts w:ascii="Times New Roman" w:eastAsia="Times New Roman" w:hAnsi="Times New Roman" w:cs="Times New Roman"/>
                <w:sz w:val="24"/>
                <w:szCs w:val="24"/>
                <w:lang w:eastAsia="lv-LV"/>
              </w:rPr>
            </w:pPr>
          </w:p>
        </w:tc>
        <w:tc>
          <w:tcPr>
            <w:tcW w:w="1305" w:type="pct"/>
            <w:tcBorders>
              <w:top w:val="outset" w:sz="6" w:space="0" w:color="414142"/>
              <w:left w:val="outset" w:sz="6" w:space="0" w:color="414142"/>
              <w:bottom w:val="outset" w:sz="6" w:space="0" w:color="414142"/>
              <w:right w:val="outset" w:sz="6" w:space="0" w:color="414142"/>
            </w:tcBorders>
            <w:shd w:val="clear" w:color="auto" w:fill="EEECE1" w:themeFill="background2"/>
          </w:tcPr>
          <w:p w:rsidR="006A72A0" w:rsidRPr="009915C8" w:rsidRDefault="006A72A0" w:rsidP="00F8345A">
            <w:pPr>
              <w:spacing w:after="0" w:line="240" w:lineRule="auto"/>
              <w:ind w:firstLine="300"/>
              <w:rPr>
                <w:rFonts w:ascii="Times New Roman" w:eastAsia="Times New Roman" w:hAnsi="Times New Roman" w:cs="Times New Roman"/>
                <w:sz w:val="24"/>
                <w:szCs w:val="24"/>
                <w:lang w:eastAsia="lv-LV"/>
              </w:rPr>
            </w:pP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tcPr>
          <w:p w:rsidR="009915C8" w:rsidRPr="009915C8" w:rsidRDefault="009915C8" w:rsidP="00042962">
            <w:pPr>
              <w:pStyle w:val="Parasts1"/>
              <w:spacing w:before="0"/>
            </w:pPr>
            <w:r>
              <w:rPr>
                <w:color w:val="000000"/>
              </w:rPr>
              <w:t>1. </w:t>
            </w:r>
            <w:r w:rsidR="00CB13A0">
              <w:rPr>
                <w:color w:val="000000"/>
              </w:rPr>
              <w:t>punkts</w:t>
            </w:r>
            <w:r w:rsidR="00042962">
              <w:t>.</w:t>
            </w:r>
          </w:p>
        </w:tc>
        <w:tc>
          <w:tcPr>
            <w:tcW w:w="1103" w:type="pct"/>
            <w:gridSpan w:val="2"/>
            <w:tcBorders>
              <w:top w:val="outset" w:sz="6" w:space="0" w:color="414142"/>
              <w:left w:val="outset" w:sz="6" w:space="0" w:color="414142"/>
              <w:bottom w:val="outset" w:sz="6" w:space="0" w:color="414142"/>
              <w:right w:val="outset" w:sz="6" w:space="0" w:color="414142"/>
            </w:tcBorders>
          </w:tcPr>
          <w:p w:rsidR="009915C8" w:rsidRPr="009915C8" w:rsidRDefault="00AA5D30" w:rsidP="00AA5D30">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KPL</w:t>
            </w:r>
            <w:proofErr w:type="spellEnd"/>
            <w:r>
              <w:rPr>
                <w:rFonts w:ascii="Times New Roman" w:eastAsia="Times New Roman" w:hAnsi="Times New Roman" w:cs="Times New Roman"/>
                <w:sz w:val="24"/>
                <w:szCs w:val="24"/>
                <w:lang w:eastAsia="lv-LV"/>
              </w:rPr>
              <w:t xml:space="preserve"> 361., 362., 363., 364., </w:t>
            </w:r>
            <w:r w:rsidR="00190F79">
              <w:rPr>
                <w:rFonts w:ascii="Times New Roman" w:eastAsia="Times New Roman" w:hAnsi="Times New Roman" w:cs="Times New Roman"/>
                <w:sz w:val="24"/>
                <w:szCs w:val="24"/>
                <w:lang w:eastAsia="lv-LV"/>
              </w:rPr>
              <w:t>365.</w:t>
            </w:r>
            <w:r>
              <w:rPr>
                <w:rFonts w:ascii="Times New Roman" w:eastAsia="Times New Roman" w:hAnsi="Times New Roman" w:cs="Times New Roman"/>
                <w:sz w:val="24"/>
                <w:szCs w:val="24"/>
                <w:lang w:eastAsia="lv-LV"/>
              </w:rPr>
              <w:t>, 860.</w:t>
            </w:r>
            <w:r w:rsidR="007A23D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880.</w:t>
            </w:r>
            <w:r w:rsidR="007A23D7">
              <w:rPr>
                <w:rFonts w:ascii="Times New Roman" w:eastAsia="Times New Roman" w:hAnsi="Times New Roman" w:cs="Times New Roman"/>
                <w:sz w:val="24"/>
                <w:szCs w:val="24"/>
                <w:lang w:eastAsia="lv-LV"/>
              </w:rPr>
              <w:t xml:space="preserve"> pants</w:t>
            </w:r>
            <w:r w:rsidR="00190F79">
              <w:rPr>
                <w:rFonts w:ascii="Times New Roman" w:eastAsia="Times New Roman" w:hAnsi="Times New Roman" w:cs="Times New Roman"/>
                <w:sz w:val="24"/>
                <w:szCs w:val="24"/>
                <w:lang w:eastAsia="lv-LV"/>
              </w:rPr>
              <w:t>; likumprojekta 14. (</w:t>
            </w:r>
            <w:proofErr w:type="spellStart"/>
            <w:r w:rsidR="00190F79">
              <w:rPr>
                <w:rFonts w:ascii="Times New Roman" w:eastAsia="Times New Roman" w:hAnsi="Times New Roman" w:cs="Times New Roman"/>
                <w:sz w:val="24"/>
                <w:szCs w:val="24"/>
                <w:lang w:eastAsia="lv-LV"/>
              </w:rPr>
              <w:t>KPL</w:t>
            </w:r>
            <w:proofErr w:type="spellEnd"/>
            <w:r w:rsidR="00190F79">
              <w:rPr>
                <w:rFonts w:ascii="Times New Roman" w:eastAsia="Times New Roman" w:hAnsi="Times New Roman" w:cs="Times New Roman"/>
                <w:sz w:val="24"/>
                <w:szCs w:val="24"/>
                <w:lang w:eastAsia="lv-LV"/>
              </w:rPr>
              <w:t xml:space="preserve"> 361. pants), 15. (</w:t>
            </w:r>
            <w:proofErr w:type="spellStart"/>
            <w:r w:rsidR="00190F79">
              <w:rPr>
                <w:rFonts w:ascii="Times New Roman" w:eastAsia="Times New Roman" w:hAnsi="Times New Roman" w:cs="Times New Roman"/>
                <w:sz w:val="24"/>
                <w:szCs w:val="24"/>
                <w:lang w:eastAsia="lv-LV"/>
              </w:rPr>
              <w:t>KPL</w:t>
            </w:r>
            <w:proofErr w:type="spellEnd"/>
            <w:r w:rsidR="00190F79">
              <w:rPr>
                <w:rFonts w:ascii="Times New Roman" w:eastAsia="Times New Roman" w:hAnsi="Times New Roman" w:cs="Times New Roman"/>
                <w:sz w:val="24"/>
                <w:szCs w:val="24"/>
                <w:lang w:eastAsia="lv-LV"/>
              </w:rPr>
              <w:t xml:space="preserve"> 361.</w:t>
            </w:r>
            <w:r w:rsidR="00190F79" w:rsidRPr="00190F79">
              <w:rPr>
                <w:rFonts w:ascii="Times New Roman" w:eastAsia="Times New Roman" w:hAnsi="Times New Roman" w:cs="Times New Roman"/>
                <w:sz w:val="24"/>
                <w:szCs w:val="24"/>
                <w:vertAlign w:val="superscript"/>
                <w:lang w:eastAsia="lv-LV"/>
              </w:rPr>
              <w:t>1</w:t>
            </w:r>
            <w:r w:rsidR="00190F79">
              <w:rPr>
                <w:rFonts w:ascii="Times New Roman" w:eastAsia="Times New Roman" w:hAnsi="Times New Roman" w:cs="Times New Roman"/>
                <w:sz w:val="24"/>
                <w:szCs w:val="24"/>
                <w:lang w:eastAsia="lv-LV"/>
              </w:rPr>
              <w:t xml:space="preserve"> pants), 16. (</w:t>
            </w:r>
            <w:proofErr w:type="spellStart"/>
            <w:r w:rsidR="00190F79">
              <w:rPr>
                <w:rFonts w:ascii="Times New Roman" w:eastAsia="Times New Roman" w:hAnsi="Times New Roman" w:cs="Times New Roman"/>
                <w:sz w:val="24"/>
                <w:szCs w:val="24"/>
                <w:lang w:eastAsia="lv-LV"/>
              </w:rPr>
              <w:t>KPL</w:t>
            </w:r>
            <w:proofErr w:type="spellEnd"/>
            <w:r w:rsidR="00190F79">
              <w:rPr>
                <w:rFonts w:ascii="Times New Roman" w:eastAsia="Times New Roman" w:hAnsi="Times New Roman" w:cs="Times New Roman"/>
                <w:sz w:val="24"/>
                <w:szCs w:val="24"/>
                <w:lang w:eastAsia="lv-LV"/>
              </w:rPr>
              <w:t xml:space="preserve"> 362. pants), 17. (</w:t>
            </w:r>
            <w:proofErr w:type="spellStart"/>
            <w:r w:rsidR="00190F79">
              <w:rPr>
                <w:rFonts w:ascii="Times New Roman" w:eastAsia="Times New Roman" w:hAnsi="Times New Roman" w:cs="Times New Roman"/>
                <w:sz w:val="24"/>
                <w:szCs w:val="24"/>
                <w:lang w:eastAsia="lv-LV"/>
              </w:rPr>
              <w:t>KPL</w:t>
            </w:r>
            <w:proofErr w:type="spellEnd"/>
            <w:r w:rsidR="00190F79">
              <w:rPr>
                <w:rFonts w:ascii="Times New Roman" w:eastAsia="Times New Roman" w:hAnsi="Times New Roman" w:cs="Times New Roman"/>
                <w:sz w:val="24"/>
                <w:szCs w:val="24"/>
                <w:lang w:eastAsia="lv-LV"/>
              </w:rPr>
              <w:t xml:space="preserve"> 364. pants) un 18. (</w:t>
            </w:r>
            <w:proofErr w:type="spellStart"/>
            <w:r w:rsidR="00190F79">
              <w:rPr>
                <w:rFonts w:ascii="Times New Roman" w:eastAsia="Times New Roman" w:hAnsi="Times New Roman" w:cs="Times New Roman"/>
                <w:sz w:val="24"/>
                <w:szCs w:val="24"/>
                <w:lang w:eastAsia="lv-LV"/>
              </w:rPr>
              <w:t>KPL</w:t>
            </w:r>
            <w:proofErr w:type="spellEnd"/>
            <w:r w:rsidR="00190F79">
              <w:rPr>
                <w:rFonts w:ascii="Times New Roman" w:eastAsia="Times New Roman" w:hAnsi="Times New Roman" w:cs="Times New Roman"/>
                <w:sz w:val="24"/>
                <w:szCs w:val="24"/>
                <w:lang w:eastAsia="lv-LV"/>
              </w:rPr>
              <w:t xml:space="preserve"> 365. pants) pants. </w:t>
            </w:r>
          </w:p>
        </w:tc>
        <w:tc>
          <w:tcPr>
            <w:tcW w:w="1310" w:type="pct"/>
            <w:gridSpan w:val="2"/>
            <w:tcBorders>
              <w:top w:val="outset" w:sz="6" w:space="0" w:color="414142"/>
              <w:left w:val="outset" w:sz="6" w:space="0" w:color="414142"/>
              <w:bottom w:val="outset" w:sz="6" w:space="0" w:color="414142"/>
              <w:right w:val="outset" w:sz="6" w:space="0" w:color="414142"/>
            </w:tcBorders>
          </w:tcPr>
          <w:p w:rsidR="009915C8" w:rsidRPr="009915C8" w:rsidRDefault="009915C8" w:rsidP="00F8345A">
            <w:pPr>
              <w:spacing w:after="0" w:line="240" w:lineRule="auto"/>
              <w:ind w:firstLine="300"/>
              <w:rPr>
                <w:rFonts w:ascii="Times New Roman" w:eastAsia="Times New Roman" w:hAnsi="Times New Roman" w:cs="Times New Roman"/>
                <w:sz w:val="24"/>
                <w:szCs w:val="24"/>
                <w:lang w:eastAsia="lv-LV"/>
              </w:rPr>
            </w:pPr>
          </w:p>
        </w:tc>
        <w:tc>
          <w:tcPr>
            <w:tcW w:w="1305" w:type="pct"/>
            <w:tcBorders>
              <w:top w:val="outset" w:sz="6" w:space="0" w:color="414142"/>
              <w:left w:val="outset" w:sz="6" w:space="0" w:color="414142"/>
              <w:bottom w:val="outset" w:sz="6" w:space="0" w:color="414142"/>
              <w:right w:val="outset" w:sz="6" w:space="0" w:color="414142"/>
            </w:tcBorders>
          </w:tcPr>
          <w:p w:rsidR="009915C8" w:rsidRPr="009915C8" w:rsidRDefault="00CB13A0" w:rsidP="00CB13A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Neparedz stingrākas prasības</w:t>
            </w: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tcPr>
          <w:p w:rsidR="009915C8" w:rsidRPr="009915C8" w:rsidRDefault="009915C8" w:rsidP="00EE160E">
            <w:pPr>
              <w:pStyle w:val="Parasts1"/>
              <w:spacing w:before="0"/>
            </w:pPr>
            <w:r>
              <w:rPr>
                <w:color w:val="000000"/>
              </w:rPr>
              <w:t>2. </w:t>
            </w:r>
            <w:r w:rsidR="00EE160E">
              <w:rPr>
                <w:color w:val="000000"/>
              </w:rPr>
              <w:t>punkts</w:t>
            </w:r>
            <w:r w:rsidR="00042962">
              <w:t>.</w:t>
            </w:r>
          </w:p>
        </w:tc>
        <w:tc>
          <w:tcPr>
            <w:tcW w:w="1103" w:type="pct"/>
            <w:gridSpan w:val="2"/>
            <w:tcBorders>
              <w:top w:val="outset" w:sz="6" w:space="0" w:color="414142"/>
              <w:left w:val="outset" w:sz="6" w:space="0" w:color="414142"/>
              <w:bottom w:val="outset" w:sz="6" w:space="0" w:color="414142"/>
              <w:right w:val="outset" w:sz="6" w:space="0" w:color="414142"/>
            </w:tcBorders>
          </w:tcPr>
          <w:p w:rsidR="009915C8" w:rsidRPr="009915C8" w:rsidRDefault="00EE160E" w:rsidP="009D5E12">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KPL</w:t>
            </w:r>
            <w:proofErr w:type="spellEnd"/>
            <w:r>
              <w:rPr>
                <w:rFonts w:ascii="Times New Roman" w:eastAsia="Times New Roman" w:hAnsi="Times New Roman" w:cs="Times New Roman"/>
                <w:sz w:val="24"/>
                <w:szCs w:val="24"/>
                <w:lang w:eastAsia="lv-LV"/>
              </w:rPr>
              <w:t xml:space="preserve"> 361.</w:t>
            </w:r>
            <w:r w:rsidR="007A23D7">
              <w:rPr>
                <w:rFonts w:ascii="Times New Roman" w:eastAsia="Times New Roman" w:hAnsi="Times New Roman" w:cs="Times New Roman"/>
                <w:sz w:val="24"/>
                <w:szCs w:val="24"/>
                <w:lang w:eastAsia="lv-LV"/>
              </w:rPr>
              <w:t>, 860., 880.</w:t>
            </w:r>
            <w:r>
              <w:rPr>
                <w:rFonts w:ascii="Times New Roman" w:eastAsia="Times New Roman" w:hAnsi="Times New Roman" w:cs="Times New Roman"/>
                <w:sz w:val="24"/>
                <w:szCs w:val="24"/>
                <w:lang w:eastAsia="lv-LV"/>
              </w:rPr>
              <w:t xml:space="preserve"> pants; likumprojekta 14. pants (</w:t>
            </w:r>
            <w:proofErr w:type="spellStart"/>
            <w:r>
              <w:rPr>
                <w:rFonts w:ascii="Times New Roman" w:eastAsia="Times New Roman" w:hAnsi="Times New Roman" w:cs="Times New Roman"/>
                <w:sz w:val="24"/>
                <w:szCs w:val="24"/>
                <w:lang w:eastAsia="lv-LV"/>
              </w:rPr>
              <w:t>KPL</w:t>
            </w:r>
            <w:proofErr w:type="spellEnd"/>
            <w:r>
              <w:rPr>
                <w:rFonts w:ascii="Times New Roman" w:eastAsia="Times New Roman" w:hAnsi="Times New Roman" w:cs="Times New Roman"/>
                <w:sz w:val="24"/>
                <w:szCs w:val="24"/>
                <w:lang w:eastAsia="lv-LV"/>
              </w:rPr>
              <w:t xml:space="preserve"> 361. </w:t>
            </w:r>
            <w:r w:rsidR="009D5E12">
              <w:rPr>
                <w:rFonts w:ascii="Times New Roman" w:eastAsia="Times New Roman" w:hAnsi="Times New Roman" w:cs="Times New Roman"/>
                <w:sz w:val="24"/>
                <w:szCs w:val="24"/>
                <w:lang w:eastAsia="lv-LV"/>
              </w:rPr>
              <w:t>pants</w:t>
            </w:r>
            <w:r>
              <w:rPr>
                <w:rFonts w:ascii="Times New Roman" w:eastAsia="Times New Roman" w:hAnsi="Times New Roman" w:cs="Times New Roman"/>
                <w:sz w:val="24"/>
                <w:szCs w:val="24"/>
                <w:lang w:eastAsia="lv-LV"/>
              </w:rPr>
              <w:t>)</w:t>
            </w:r>
            <w:r w:rsidR="007A23D7">
              <w:rPr>
                <w:rFonts w:ascii="Times New Roman" w:eastAsia="Times New Roman" w:hAnsi="Times New Roman" w:cs="Times New Roman"/>
                <w:sz w:val="24"/>
                <w:szCs w:val="24"/>
                <w:lang w:eastAsia="lv-LV"/>
              </w:rPr>
              <w:t xml:space="preserve">; </w:t>
            </w:r>
          </w:p>
        </w:tc>
        <w:tc>
          <w:tcPr>
            <w:tcW w:w="1310" w:type="pct"/>
            <w:gridSpan w:val="2"/>
            <w:tcBorders>
              <w:top w:val="outset" w:sz="6" w:space="0" w:color="414142"/>
              <w:left w:val="outset" w:sz="6" w:space="0" w:color="414142"/>
              <w:bottom w:val="outset" w:sz="6" w:space="0" w:color="414142"/>
              <w:right w:val="outset" w:sz="6" w:space="0" w:color="414142"/>
            </w:tcBorders>
          </w:tcPr>
          <w:p w:rsidR="009915C8" w:rsidRPr="009915C8" w:rsidRDefault="009915C8" w:rsidP="00F8345A">
            <w:pPr>
              <w:spacing w:after="0" w:line="240" w:lineRule="auto"/>
              <w:ind w:firstLine="300"/>
              <w:rPr>
                <w:rFonts w:ascii="Times New Roman" w:eastAsia="Times New Roman" w:hAnsi="Times New Roman" w:cs="Times New Roman"/>
                <w:sz w:val="24"/>
                <w:szCs w:val="24"/>
                <w:lang w:eastAsia="lv-LV"/>
              </w:rPr>
            </w:pPr>
          </w:p>
        </w:tc>
        <w:tc>
          <w:tcPr>
            <w:tcW w:w="1305" w:type="pct"/>
            <w:tcBorders>
              <w:top w:val="outset" w:sz="6" w:space="0" w:color="414142"/>
              <w:left w:val="outset" w:sz="6" w:space="0" w:color="414142"/>
              <w:bottom w:val="outset" w:sz="6" w:space="0" w:color="414142"/>
              <w:right w:val="outset" w:sz="6" w:space="0" w:color="414142"/>
            </w:tcBorders>
          </w:tcPr>
          <w:p w:rsidR="009915C8" w:rsidRPr="009915C8" w:rsidRDefault="00EE160E" w:rsidP="00EE160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Neparedz stingrākas prasības</w:t>
            </w: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shd w:val="clear" w:color="auto" w:fill="EEECE1" w:themeFill="background2"/>
          </w:tcPr>
          <w:p w:rsidR="00EE160E" w:rsidRPr="00EE160E" w:rsidRDefault="00EE160E" w:rsidP="00EE160E">
            <w:pPr>
              <w:pStyle w:val="ti-art"/>
              <w:spacing w:before="0" w:after="0"/>
              <w:jc w:val="left"/>
              <w:rPr>
                <w:i w:val="0"/>
                <w:color w:val="000000"/>
              </w:rPr>
            </w:pPr>
            <w:r>
              <w:rPr>
                <w:i w:val="0"/>
                <w:color w:val="000000"/>
              </w:rPr>
              <w:t>8. pants</w:t>
            </w:r>
            <w:r w:rsidR="00042962">
              <w:rPr>
                <w:i w:val="0"/>
                <w:color w:val="000000"/>
              </w:rPr>
              <w:t>.</w:t>
            </w:r>
          </w:p>
        </w:tc>
        <w:tc>
          <w:tcPr>
            <w:tcW w:w="1103" w:type="pct"/>
            <w:gridSpan w:val="2"/>
            <w:tcBorders>
              <w:top w:val="outset" w:sz="6" w:space="0" w:color="414142"/>
              <w:left w:val="outset" w:sz="6" w:space="0" w:color="414142"/>
              <w:bottom w:val="outset" w:sz="6" w:space="0" w:color="414142"/>
              <w:right w:val="outset" w:sz="6" w:space="0" w:color="414142"/>
            </w:tcBorders>
            <w:shd w:val="clear" w:color="auto" w:fill="EEECE1" w:themeFill="background2"/>
          </w:tcPr>
          <w:p w:rsidR="00EE160E" w:rsidRPr="009915C8" w:rsidRDefault="00EE160E" w:rsidP="00F8345A">
            <w:pPr>
              <w:spacing w:after="0" w:line="240" w:lineRule="auto"/>
              <w:rPr>
                <w:rFonts w:ascii="Times New Roman" w:eastAsia="Times New Roman" w:hAnsi="Times New Roman" w:cs="Times New Roman"/>
                <w:sz w:val="24"/>
                <w:szCs w:val="24"/>
                <w:lang w:eastAsia="lv-LV"/>
              </w:rPr>
            </w:pPr>
          </w:p>
        </w:tc>
        <w:tc>
          <w:tcPr>
            <w:tcW w:w="1310" w:type="pct"/>
            <w:gridSpan w:val="2"/>
            <w:tcBorders>
              <w:top w:val="outset" w:sz="6" w:space="0" w:color="414142"/>
              <w:left w:val="outset" w:sz="6" w:space="0" w:color="414142"/>
              <w:bottom w:val="outset" w:sz="6" w:space="0" w:color="414142"/>
              <w:right w:val="outset" w:sz="6" w:space="0" w:color="414142"/>
            </w:tcBorders>
            <w:shd w:val="clear" w:color="auto" w:fill="EEECE1" w:themeFill="background2"/>
          </w:tcPr>
          <w:p w:rsidR="00EE160E" w:rsidRPr="009915C8" w:rsidRDefault="00EE160E" w:rsidP="00F8345A">
            <w:pPr>
              <w:spacing w:after="0" w:line="240" w:lineRule="auto"/>
              <w:ind w:firstLine="300"/>
              <w:rPr>
                <w:rFonts w:ascii="Times New Roman" w:eastAsia="Times New Roman" w:hAnsi="Times New Roman" w:cs="Times New Roman"/>
                <w:sz w:val="24"/>
                <w:szCs w:val="24"/>
                <w:lang w:eastAsia="lv-LV"/>
              </w:rPr>
            </w:pPr>
          </w:p>
        </w:tc>
        <w:tc>
          <w:tcPr>
            <w:tcW w:w="1305" w:type="pct"/>
            <w:tcBorders>
              <w:top w:val="outset" w:sz="6" w:space="0" w:color="414142"/>
              <w:left w:val="outset" w:sz="6" w:space="0" w:color="414142"/>
              <w:bottom w:val="outset" w:sz="6" w:space="0" w:color="414142"/>
              <w:right w:val="outset" w:sz="6" w:space="0" w:color="414142"/>
            </w:tcBorders>
            <w:shd w:val="clear" w:color="auto" w:fill="EEECE1" w:themeFill="background2"/>
          </w:tcPr>
          <w:p w:rsidR="00EE160E" w:rsidRPr="009915C8" w:rsidRDefault="00EE160E" w:rsidP="00F8345A">
            <w:pPr>
              <w:spacing w:after="0" w:line="240" w:lineRule="auto"/>
              <w:ind w:firstLine="300"/>
              <w:rPr>
                <w:rFonts w:ascii="Times New Roman" w:eastAsia="Times New Roman" w:hAnsi="Times New Roman" w:cs="Times New Roman"/>
                <w:sz w:val="24"/>
                <w:szCs w:val="24"/>
                <w:lang w:eastAsia="lv-LV"/>
              </w:rPr>
            </w:pP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tcPr>
          <w:p w:rsidR="009915C8" w:rsidRPr="009915C8" w:rsidRDefault="009915C8" w:rsidP="00042962">
            <w:pPr>
              <w:pStyle w:val="Parasts1"/>
              <w:spacing w:before="0"/>
            </w:pPr>
            <w:r>
              <w:rPr>
                <w:color w:val="000000"/>
              </w:rPr>
              <w:t>1. </w:t>
            </w:r>
            <w:r w:rsidR="00042962">
              <w:rPr>
                <w:color w:val="000000"/>
              </w:rPr>
              <w:t>punkts.</w:t>
            </w:r>
            <w:r w:rsidR="00042962" w:rsidRPr="009915C8">
              <w:t xml:space="preserve"> </w:t>
            </w:r>
          </w:p>
        </w:tc>
        <w:tc>
          <w:tcPr>
            <w:tcW w:w="1103" w:type="pct"/>
            <w:gridSpan w:val="2"/>
            <w:tcBorders>
              <w:top w:val="outset" w:sz="6" w:space="0" w:color="414142"/>
              <w:left w:val="outset" w:sz="6" w:space="0" w:color="414142"/>
              <w:bottom w:val="outset" w:sz="6" w:space="0" w:color="414142"/>
              <w:right w:val="outset" w:sz="6" w:space="0" w:color="414142"/>
            </w:tcBorders>
          </w:tcPr>
          <w:p w:rsidR="009915C8" w:rsidRPr="009915C8" w:rsidRDefault="00F733A1" w:rsidP="000B044D">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KPL</w:t>
            </w:r>
            <w:proofErr w:type="spellEnd"/>
            <w:r w:rsidR="0027669C">
              <w:rPr>
                <w:rFonts w:ascii="Times New Roman" w:eastAsia="Times New Roman" w:hAnsi="Times New Roman" w:cs="Times New Roman"/>
                <w:sz w:val="24"/>
                <w:szCs w:val="24"/>
                <w:lang w:eastAsia="lv-LV"/>
              </w:rPr>
              <w:t xml:space="preserve"> 60.</w:t>
            </w:r>
            <w:r w:rsidR="0027669C" w:rsidRPr="0027669C">
              <w:rPr>
                <w:rFonts w:ascii="Times New Roman" w:eastAsia="Times New Roman" w:hAnsi="Times New Roman" w:cs="Times New Roman"/>
                <w:sz w:val="24"/>
                <w:szCs w:val="24"/>
                <w:vertAlign w:val="superscript"/>
                <w:lang w:eastAsia="lv-LV"/>
              </w:rPr>
              <w:t>2</w:t>
            </w:r>
            <w:r w:rsidR="0027669C">
              <w:rPr>
                <w:rFonts w:ascii="Times New Roman" w:eastAsia="Times New Roman" w:hAnsi="Times New Roman" w:cs="Times New Roman"/>
                <w:sz w:val="24"/>
                <w:szCs w:val="24"/>
                <w:lang w:eastAsia="lv-LV"/>
              </w:rPr>
              <w:t xml:space="preserve"> panta pirmā daļa, 66. panta pirmā daļa, 70., 71., 72., 73., </w:t>
            </w:r>
            <w:r w:rsidR="0027669C">
              <w:rPr>
                <w:rFonts w:ascii="Times New Roman" w:eastAsia="Times New Roman" w:hAnsi="Times New Roman" w:cs="Times New Roman"/>
                <w:sz w:val="24"/>
                <w:szCs w:val="24"/>
                <w:lang w:eastAsia="lv-LV"/>
              </w:rPr>
              <w:lastRenderedPageBreak/>
              <w:t>111.</w:t>
            </w:r>
            <w:r w:rsidR="0027669C" w:rsidRPr="009D5E12">
              <w:rPr>
                <w:rFonts w:ascii="Times New Roman" w:eastAsia="Times New Roman" w:hAnsi="Times New Roman" w:cs="Times New Roman"/>
                <w:sz w:val="24"/>
                <w:szCs w:val="24"/>
                <w:vertAlign w:val="superscript"/>
                <w:lang w:eastAsia="lv-LV"/>
              </w:rPr>
              <w:t>1</w:t>
            </w:r>
            <w:r w:rsidR="0027669C">
              <w:rPr>
                <w:rFonts w:ascii="Times New Roman" w:eastAsia="Times New Roman" w:hAnsi="Times New Roman" w:cs="Times New Roman"/>
                <w:sz w:val="24"/>
                <w:szCs w:val="24"/>
                <w:lang w:eastAsia="lv-LV"/>
              </w:rPr>
              <w:t>, 628., 629., 631. pants; likumprojekta 2. pants (</w:t>
            </w:r>
            <w:proofErr w:type="spellStart"/>
            <w:r w:rsidR="0027669C">
              <w:rPr>
                <w:rFonts w:ascii="Times New Roman" w:eastAsia="Times New Roman" w:hAnsi="Times New Roman" w:cs="Times New Roman"/>
                <w:sz w:val="24"/>
                <w:szCs w:val="24"/>
                <w:lang w:eastAsia="lv-LV"/>
              </w:rPr>
              <w:t>KPL</w:t>
            </w:r>
            <w:proofErr w:type="spellEnd"/>
            <w:r w:rsidR="0027669C">
              <w:rPr>
                <w:rFonts w:ascii="Times New Roman" w:eastAsia="Times New Roman" w:hAnsi="Times New Roman" w:cs="Times New Roman"/>
                <w:sz w:val="24"/>
                <w:szCs w:val="24"/>
                <w:lang w:eastAsia="lv-LV"/>
              </w:rPr>
              <w:t xml:space="preserve"> 111.</w:t>
            </w:r>
            <w:r w:rsidR="0027669C" w:rsidRPr="004163A3">
              <w:rPr>
                <w:rFonts w:ascii="Times New Roman" w:eastAsia="Times New Roman" w:hAnsi="Times New Roman" w:cs="Times New Roman"/>
                <w:sz w:val="24"/>
                <w:szCs w:val="24"/>
                <w:vertAlign w:val="superscript"/>
                <w:lang w:eastAsia="lv-LV"/>
              </w:rPr>
              <w:t>1</w:t>
            </w:r>
            <w:r w:rsidR="0027669C">
              <w:rPr>
                <w:rFonts w:ascii="Times New Roman" w:eastAsia="Times New Roman" w:hAnsi="Times New Roman" w:cs="Times New Roman"/>
                <w:sz w:val="24"/>
                <w:szCs w:val="24"/>
                <w:lang w:eastAsia="lv-LV"/>
              </w:rPr>
              <w:t xml:space="preserve"> pants), 9. pants (356. panta ceturtā daļa), </w:t>
            </w:r>
            <w:r w:rsidR="000B044D">
              <w:rPr>
                <w:rFonts w:ascii="Times New Roman" w:eastAsia="Times New Roman" w:hAnsi="Times New Roman" w:cs="Times New Roman"/>
                <w:sz w:val="24"/>
                <w:szCs w:val="24"/>
                <w:lang w:eastAsia="lv-LV"/>
              </w:rPr>
              <w:t>15. (</w:t>
            </w:r>
            <w:proofErr w:type="spellStart"/>
            <w:r w:rsidR="000B044D">
              <w:rPr>
                <w:rFonts w:ascii="Times New Roman" w:eastAsia="Times New Roman" w:hAnsi="Times New Roman" w:cs="Times New Roman"/>
                <w:sz w:val="24"/>
                <w:szCs w:val="24"/>
                <w:lang w:eastAsia="lv-LV"/>
              </w:rPr>
              <w:t>KPL</w:t>
            </w:r>
            <w:proofErr w:type="spellEnd"/>
            <w:r w:rsidR="000B044D">
              <w:rPr>
                <w:rFonts w:ascii="Times New Roman" w:eastAsia="Times New Roman" w:hAnsi="Times New Roman" w:cs="Times New Roman"/>
                <w:sz w:val="24"/>
                <w:szCs w:val="24"/>
                <w:lang w:eastAsia="lv-LV"/>
              </w:rPr>
              <w:t xml:space="preserve"> 361.</w:t>
            </w:r>
            <w:r w:rsidR="000B044D" w:rsidRPr="000B044D">
              <w:rPr>
                <w:rFonts w:ascii="Times New Roman" w:eastAsia="Times New Roman" w:hAnsi="Times New Roman" w:cs="Times New Roman"/>
                <w:sz w:val="24"/>
                <w:szCs w:val="24"/>
                <w:vertAlign w:val="superscript"/>
                <w:lang w:eastAsia="lv-LV"/>
              </w:rPr>
              <w:t>1</w:t>
            </w:r>
            <w:r w:rsidR="000B044D">
              <w:rPr>
                <w:rFonts w:ascii="Times New Roman" w:eastAsia="Times New Roman" w:hAnsi="Times New Roman" w:cs="Times New Roman"/>
                <w:sz w:val="24"/>
                <w:szCs w:val="24"/>
                <w:lang w:eastAsia="lv-LV"/>
              </w:rPr>
              <w:t xml:space="preserve"> panta otrā daļa), 22. (</w:t>
            </w:r>
            <w:proofErr w:type="spellStart"/>
            <w:r w:rsidR="000B044D">
              <w:rPr>
                <w:rFonts w:ascii="Times New Roman" w:eastAsia="Times New Roman" w:hAnsi="Times New Roman" w:cs="Times New Roman"/>
                <w:sz w:val="24"/>
                <w:szCs w:val="24"/>
                <w:lang w:eastAsia="lv-LV"/>
              </w:rPr>
              <w:t>KPL</w:t>
            </w:r>
            <w:proofErr w:type="spellEnd"/>
            <w:r w:rsidR="000B044D">
              <w:rPr>
                <w:rFonts w:ascii="Times New Roman" w:eastAsia="Times New Roman" w:hAnsi="Times New Roman" w:cs="Times New Roman"/>
                <w:sz w:val="24"/>
                <w:szCs w:val="24"/>
                <w:lang w:eastAsia="lv-LV"/>
              </w:rPr>
              <w:t xml:space="preserve"> 413. panta ceturtā daļa), 23. (</w:t>
            </w:r>
            <w:proofErr w:type="spellStart"/>
            <w:r w:rsidR="000B044D">
              <w:rPr>
                <w:rFonts w:ascii="Times New Roman" w:eastAsia="Times New Roman" w:hAnsi="Times New Roman" w:cs="Times New Roman"/>
                <w:sz w:val="24"/>
                <w:szCs w:val="24"/>
                <w:lang w:eastAsia="lv-LV"/>
              </w:rPr>
              <w:t>KPL</w:t>
            </w:r>
            <w:proofErr w:type="spellEnd"/>
            <w:r w:rsidR="000B044D">
              <w:rPr>
                <w:rFonts w:ascii="Times New Roman" w:eastAsia="Times New Roman" w:hAnsi="Times New Roman" w:cs="Times New Roman"/>
                <w:sz w:val="24"/>
                <w:szCs w:val="24"/>
                <w:lang w:eastAsia="lv-LV"/>
              </w:rPr>
              <w:t xml:space="preserve"> 449. panta trešā daļa), 24. (455. panta pirmā daļa), 25. (</w:t>
            </w:r>
            <w:proofErr w:type="spellStart"/>
            <w:r w:rsidR="000B044D">
              <w:rPr>
                <w:rFonts w:ascii="Times New Roman" w:eastAsia="Times New Roman" w:hAnsi="Times New Roman" w:cs="Times New Roman"/>
                <w:sz w:val="24"/>
                <w:szCs w:val="24"/>
                <w:lang w:eastAsia="lv-LV"/>
              </w:rPr>
              <w:t>KPL</w:t>
            </w:r>
            <w:proofErr w:type="spellEnd"/>
            <w:r w:rsidR="000B044D">
              <w:rPr>
                <w:rFonts w:ascii="Times New Roman" w:eastAsia="Times New Roman" w:hAnsi="Times New Roman" w:cs="Times New Roman"/>
                <w:sz w:val="24"/>
                <w:szCs w:val="24"/>
                <w:lang w:eastAsia="lv-LV"/>
              </w:rPr>
              <w:t xml:space="preserve"> 458. panta ceturtā daļa), 27. (</w:t>
            </w:r>
            <w:proofErr w:type="spellStart"/>
            <w:r w:rsidR="000B044D">
              <w:rPr>
                <w:rFonts w:ascii="Times New Roman" w:eastAsia="Times New Roman" w:hAnsi="Times New Roman" w:cs="Times New Roman"/>
                <w:sz w:val="24"/>
                <w:szCs w:val="24"/>
                <w:lang w:eastAsia="lv-LV"/>
              </w:rPr>
              <w:t>KPL</w:t>
            </w:r>
            <w:proofErr w:type="spellEnd"/>
            <w:r w:rsidR="000B044D">
              <w:rPr>
                <w:rFonts w:ascii="Times New Roman" w:eastAsia="Times New Roman" w:hAnsi="Times New Roman" w:cs="Times New Roman"/>
                <w:sz w:val="24"/>
                <w:szCs w:val="24"/>
                <w:lang w:eastAsia="lv-LV"/>
              </w:rPr>
              <w:t xml:space="preserve"> 484. panta ceturtā un astotā daļa), 28. (</w:t>
            </w:r>
            <w:proofErr w:type="spellStart"/>
            <w:r w:rsidR="000B044D">
              <w:rPr>
                <w:rFonts w:ascii="Times New Roman" w:eastAsia="Times New Roman" w:hAnsi="Times New Roman" w:cs="Times New Roman"/>
                <w:sz w:val="24"/>
                <w:szCs w:val="24"/>
                <w:lang w:eastAsia="lv-LV"/>
              </w:rPr>
              <w:t>KPL</w:t>
            </w:r>
            <w:proofErr w:type="spellEnd"/>
            <w:r w:rsidR="000B044D">
              <w:rPr>
                <w:rFonts w:ascii="Times New Roman" w:eastAsia="Times New Roman" w:hAnsi="Times New Roman" w:cs="Times New Roman"/>
                <w:sz w:val="24"/>
                <w:szCs w:val="24"/>
                <w:lang w:eastAsia="lv-LV"/>
              </w:rPr>
              <w:t xml:space="preserve"> 491. panta 7. punkts), 29. (</w:t>
            </w:r>
            <w:proofErr w:type="spellStart"/>
            <w:r w:rsidR="000B044D">
              <w:rPr>
                <w:rFonts w:ascii="Times New Roman" w:eastAsia="Times New Roman" w:hAnsi="Times New Roman" w:cs="Times New Roman"/>
                <w:sz w:val="24"/>
                <w:szCs w:val="24"/>
                <w:lang w:eastAsia="lv-LV"/>
              </w:rPr>
              <w:t>KPL</w:t>
            </w:r>
            <w:proofErr w:type="spellEnd"/>
            <w:r w:rsidR="000B044D">
              <w:rPr>
                <w:rFonts w:ascii="Times New Roman" w:eastAsia="Times New Roman" w:hAnsi="Times New Roman" w:cs="Times New Roman"/>
                <w:sz w:val="24"/>
                <w:szCs w:val="24"/>
                <w:lang w:eastAsia="lv-LV"/>
              </w:rPr>
              <w:t xml:space="preserve"> 496. panta pirmā daļa), 30. (</w:t>
            </w:r>
            <w:proofErr w:type="spellStart"/>
            <w:r w:rsidR="000B044D">
              <w:rPr>
                <w:rFonts w:ascii="Times New Roman" w:eastAsia="Times New Roman" w:hAnsi="Times New Roman" w:cs="Times New Roman"/>
                <w:sz w:val="24"/>
                <w:szCs w:val="24"/>
                <w:lang w:eastAsia="lv-LV"/>
              </w:rPr>
              <w:t>KPL</w:t>
            </w:r>
            <w:proofErr w:type="spellEnd"/>
            <w:r w:rsidR="000B044D">
              <w:rPr>
                <w:rFonts w:ascii="Times New Roman" w:eastAsia="Times New Roman" w:hAnsi="Times New Roman" w:cs="Times New Roman"/>
                <w:sz w:val="24"/>
                <w:szCs w:val="24"/>
                <w:lang w:eastAsia="lv-LV"/>
              </w:rPr>
              <w:t xml:space="preserve"> 499. panta otrā un piektā daļa), 31. (</w:t>
            </w:r>
            <w:proofErr w:type="spellStart"/>
            <w:r w:rsidR="000B044D">
              <w:rPr>
                <w:rFonts w:ascii="Times New Roman" w:eastAsia="Times New Roman" w:hAnsi="Times New Roman" w:cs="Times New Roman"/>
                <w:sz w:val="24"/>
                <w:szCs w:val="24"/>
                <w:lang w:eastAsia="lv-LV"/>
              </w:rPr>
              <w:t>KPL</w:t>
            </w:r>
            <w:proofErr w:type="spellEnd"/>
            <w:r w:rsidR="000B044D">
              <w:rPr>
                <w:rFonts w:ascii="Times New Roman" w:eastAsia="Times New Roman" w:hAnsi="Times New Roman" w:cs="Times New Roman"/>
                <w:sz w:val="24"/>
                <w:szCs w:val="24"/>
                <w:lang w:eastAsia="lv-LV"/>
              </w:rPr>
              <w:t xml:space="preserve"> 500. panta otrā daļa), 32. (</w:t>
            </w:r>
            <w:proofErr w:type="spellStart"/>
            <w:r w:rsidR="000B044D">
              <w:rPr>
                <w:rFonts w:ascii="Times New Roman" w:eastAsia="Times New Roman" w:hAnsi="Times New Roman" w:cs="Times New Roman"/>
                <w:sz w:val="24"/>
                <w:szCs w:val="24"/>
                <w:lang w:eastAsia="lv-LV"/>
              </w:rPr>
              <w:t>KPL</w:t>
            </w:r>
            <w:proofErr w:type="spellEnd"/>
            <w:r w:rsidR="000B044D">
              <w:rPr>
                <w:rFonts w:ascii="Times New Roman" w:eastAsia="Times New Roman" w:hAnsi="Times New Roman" w:cs="Times New Roman"/>
                <w:sz w:val="24"/>
                <w:szCs w:val="24"/>
                <w:lang w:eastAsia="lv-LV"/>
              </w:rPr>
              <w:t xml:space="preserve"> 502. panta pirmā daļa), 33. (</w:t>
            </w:r>
            <w:proofErr w:type="spellStart"/>
            <w:r w:rsidR="000B044D">
              <w:rPr>
                <w:rFonts w:ascii="Times New Roman" w:eastAsia="Times New Roman" w:hAnsi="Times New Roman" w:cs="Times New Roman"/>
                <w:sz w:val="24"/>
                <w:szCs w:val="24"/>
                <w:lang w:eastAsia="lv-LV"/>
              </w:rPr>
              <w:t>KPL</w:t>
            </w:r>
            <w:proofErr w:type="spellEnd"/>
            <w:r w:rsidR="000B044D">
              <w:rPr>
                <w:rFonts w:ascii="Times New Roman" w:eastAsia="Times New Roman" w:hAnsi="Times New Roman" w:cs="Times New Roman"/>
                <w:sz w:val="24"/>
                <w:szCs w:val="24"/>
                <w:lang w:eastAsia="lv-LV"/>
              </w:rPr>
              <w:t xml:space="preserve"> 505. panta pirmā un otrā daļa), 34. (</w:t>
            </w:r>
            <w:proofErr w:type="spellStart"/>
            <w:r w:rsidR="000B044D">
              <w:rPr>
                <w:rFonts w:ascii="Times New Roman" w:eastAsia="Times New Roman" w:hAnsi="Times New Roman" w:cs="Times New Roman"/>
                <w:sz w:val="24"/>
                <w:szCs w:val="24"/>
                <w:lang w:eastAsia="lv-LV"/>
              </w:rPr>
              <w:t>KPL</w:t>
            </w:r>
            <w:proofErr w:type="spellEnd"/>
            <w:r w:rsidR="000B044D">
              <w:rPr>
                <w:rFonts w:ascii="Times New Roman" w:eastAsia="Times New Roman" w:hAnsi="Times New Roman" w:cs="Times New Roman"/>
                <w:sz w:val="24"/>
                <w:szCs w:val="24"/>
                <w:lang w:eastAsia="lv-LV"/>
              </w:rPr>
              <w:t xml:space="preserve"> 506. panta 2.</w:t>
            </w:r>
            <w:r w:rsidR="000B044D" w:rsidRPr="000B044D">
              <w:rPr>
                <w:rFonts w:ascii="Times New Roman" w:eastAsia="Times New Roman" w:hAnsi="Times New Roman" w:cs="Times New Roman"/>
                <w:sz w:val="24"/>
                <w:szCs w:val="24"/>
                <w:vertAlign w:val="superscript"/>
                <w:lang w:eastAsia="lv-LV"/>
              </w:rPr>
              <w:t>1</w:t>
            </w:r>
            <w:r w:rsidR="000B044D">
              <w:rPr>
                <w:rFonts w:ascii="Times New Roman" w:eastAsia="Times New Roman" w:hAnsi="Times New Roman" w:cs="Times New Roman"/>
                <w:sz w:val="24"/>
                <w:szCs w:val="24"/>
                <w:lang w:eastAsia="lv-LV"/>
              </w:rPr>
              <w:t xml:space="preserve"> daļa), 38. (</w:t>
            </w:r>
            <w:proofErr w:type="spellStart"/>
            <w:r w:rsidR="000B044D">
              <w:rPr>
                <w:rFonts w:ascii="Times New Roman" w:eastAsia="Times New Roman" w:hAnsi="Times New Roman" w:cs="Times New Roman"/>
                <w:sz w:val="24"/>
                <w:szCs w:val="24"/>
                <w:lang w:eastAsia="lv-LV"/>
              </w:rPr>
              <w:t>KPL</w:t>
            </w:r>
            <w:proofErr w:type="spellEnd"/>
            <w:r w:rsidR="000B044D">
              <w:rPr>
                <w:rFonts w:ascii="Times New Roman" w:eastAsia="Times New Roman" w:hAnsi="Times New Roman" w:cs="Times New Roman"/>
                <w:sz w:val="24"/>
                <w:szCs w:val="24"/>
                <w:lang w:eastAsia="lv-LV"/>
              </w:rPr>
              <w:t xml:space="preserve"> 530. panta trešā daļa), </w:t>
            </w:r>
            <w:r w:rsidR="00AC3FE3">
              <w:rPr>
                <w:rFonts w:ascii="Times New Roman" w:eastAsia="Times New Roman" w:hAnsi="Times New Roman" w:cs="Times New Roman"/>
                <w:sz w:val="24"/>
                <w:szCs w:val="24"/>
                <w:lang w:eastAsia="lv-LV"/>
              </w:rPr>
              <w:t>39. (</w:t>
            </w:r>
            <w:proofErr w:type="spellStart"/>
            <w:r w:rsidR="00AC3FE3">
              <w:rPr>
                <w:rFonts w:ascii="Times New Roman" w:eastAsia="Times New Roman" w:hAnsi="Times New Roman" w:cs="Times New Roman"/>
                <w:sz w:val="24"/>
                <w:szCs w:val="24"/>
                <w:lang w:eastAsia="lv-LV"/>
              </w:rPr>
              <w:t>KPL</w:t>
            </w:r>
            <w:proofErr w:type="spellEnd"/>
            <w:r w:rsidR="00AC3FE3">
              <w:rPr>
                <w:rFonts w:ascii="Times New Roman" w:eastAsia="Times New Roman" w:hAnsi="Times New Roman" w:cs="Times New Roman"/>
                <w:sz w:val="24"/>
                <w:szCs w:val="24"/>
                <w:lang w:eastAsia="lv-LV"/>
              </w:rPr>
              <w:t xml:space="preserve"> 559. panta ceturtās daļas 5. punkts), 40. (</w:t>
            </w:r>
            <w:proofErr w:type="spellStart"/>
            <w:r w:rsidR="00AC3FE3">
              <w:rPr>
                <w:rFonts w:ascii="Times New Roman" w:eastAsia="Times New Roman" w:hAnsi="Times New Roman" w:cs="Times New Roman"/>
                <w:sz w:val="24"/>
                <w:szCs w:val="24"/>
                <w:lang w:eastAsia="lv-LV"/>
              </w:rPr>
              <w:t>KPL</w:t>
            </w:r>
            <w:proofErr w:type="spellEnd"/>
            <w:r w:rsidR="00AC3FE3">
              <w:rPr>
                <w:rFonts w:ascii="Times New Roman" w:eastAsia="Times New Roman" w:hAnsi="Times New Roman" w:cs="Times New Roman"/>
                <w:sz w:val="24"/>
                <w:szCs w:val="24"/>
                <w:lang w:eastAsia="lv-LV"/>
              </w:rPr>
              <w:t xml:space="preserve"> 561. panta trešā daļa), 41. (</w:t>
            </w:r>
            <w:proofErr w:type="spellStart"/>
            <w:r w:rsidR="00AC3FE3">
              <w:rPr>
                <w:rFonts w:ascii="Times New Roman" w:eastAsia="Times New Roman" w:hAnsi="Times New Roman" w:cs="Times New Roman"/>
                <w:sz w:val="24"/>
                <w:szCs w:val="24"/>
                <w:lang w:eastAsia="lv-LV"/>
              </w:rPr>
              <w:t>KPL</w:t>
            </w:r>
            <w:proofErr w:type="spellEnd"/>
            <w:r w:rsidR="00AC3FE3">
              <w:rPr>
                <w:rFonts w:ascii="Times New Roman" w:eastAsia="Times New Roman" w:hAnsi="Times New Roman" w:cs="Times New Roman"/>
                <w:sz w:val="24"/>
                <w:szCs w:val="24"/>
                <w:lang w:eastAsia="lv-LV"/>
              </w:rPr>
              <w:t xml:space="preserve"> 568. panta trešā daļa), 42. (571. panta pirmā un otrā daļa), 43. (</w:t>
            </w:r>
            <w:proofErr w:type="spellStart"/>
            <w:r w:rsidR="00AC3FE3">
              <w:rPr>
                <w:rFonts w:ascii="Times New Roman" w:eastAsia="Times New Roman" w:hAnsi="Times New Roman" w:cs="Times New Roman"/>
                <w:sz w:val="24"/>
                <w:szCs w:val="24"/>
                <w:lang w:eastAsia="lv-LV"/>
              </w:rPr>
              <w:t>KPL</w:t>
            </w:r>
            <w:proofErr w:type="spellEnd"/>
            <w:r w:rsidR="00AC3FE3">
              <w:rPr>
                <w:rFonts w:ascii="Times New Roman" w:eastAsia="Times New Roman" w:hAnsi="Times New Roman" w:cs="Times New Roman"/>
                <w:sz w:val="24"/>
                <w:szCs w:val="24"/>
                <w:lang w:eastAsia="lv-LV"/>
              </w:rPr>
              <w:t xml:space="preserve"> 586. panta otrā daļa), 47. </w:t>
            </w:r>
            <w:r w:rsidR="00C07A96">
              <w:rPr>
                <w:rFonts w:ascii="Times New Roman" w:eastAsia="Times New Roman" w:hAnsi="Times New Roman" w:cs="Times New Roman"/>
                <w:sz w:val="24"/>
                <w:szCs w:val="24"/>
                <w:lang w:eastAsia="lv-LV"/>
              </w:rPr>
              <w:t xml:space="preserve">pants </w:t>
            </w:r>
            <w:r w:rsidR="00AC3FE3">
              <w:rPr>
                <w:rFonts w:ascii="Times New Roman" w:eastAsia="Times New Roman" w:hAnsi="Times New Roman" w:cs="Times New Roman"/>
                <w:sz w:val="24"/>
                <w:szCs w:val="24"/>
                <w:lang w:eastAsia="lv-LV"/>
              </w:rPr>
              <w:lastRenderedPageBreak/>
              <w:t>(</w:t>
            </w:r>
            <w:proofErr w:type="spellStart"/>
            <w:r w:rsidR="00AC3FE3">
              <w:rPr>
                <w:rFonts w:ascii="Times New Roman" w:eastAsia="Times New Roman" w:hAnsi="Times New Roman" w:cs="Times New Roman"/>
                <w:sz w:val="24"/>
                <w:szCs w:val="24"/>
                <w:lang w:eastAsia="lv-LV"/>
              </w:rPr>
              <w:t>KPL</w:t>
            </w:r>
            <w:proofErr w:type="spellEnd"/>
            <w:r w:rsidR="00AC3FE3">
              <w:rPr>
                <w:rFonts w:ascii="Times New Roman" w:eastAsia="Times New Roman" w:hAnsi="Times New Roman" w:cs="Times New Roman"/>
                <w:sz w:val="24"/>
                <w:szCs w:val="24"/>
                <w:lang w:eastAsia="lv-LV"/>
              </w:rPr>
              <w:t xml:space="preserve"> 632. panta piektā da</w:t>
            </w:r>
            <w:r w:rsidR="00C07A96">
              <w:rPr>
                <w:rFonts w:ascii="Times New Roman" w:eastAsia="Times New Roman" w:hAnsi="Times New Roman" w:cs="Times New Roman"/>
                <w:sz w:val="24"/>
                <w:szCs w:val="24"/>
                <w:lang w:eastAsia="lv-LV"/>
              </w:rPr>
              <w:t>ļa).</w:t>
            </w:r>
          </w:p>
        </w:tc>
        <w:tc>
          <w:tcPr>
            <w:tcW w:w="1310" w:type="pct"/>
            <w:gridSpan w:val="2"/>
            <w:tcBorders>
              <w:top w:val="outset" w:sz="6" w:space="0" w:color="414142"/>
              <w:left w:val="outset" w:sz="6" w:space="0" w:color="414142"/>
              <w:bottom w:val="outset" w:sz="6" w:space="0" w:color="414142"/>
              <w:right w:val="outset" w:sz="6" w:space="0" w:color="414142"/>
            </w:tcBorders>
          </w:tcPr>
          <w:p w:rsidR="009915C8" w:rsidRPr="009915C8" w:rsidRDefault="009915C8" w:rsidP="00F8345A">
            <w:pPr>
              <w:spacing w:after="0" w:line="240" w:lineRule="auto"/>
              <w:ind w:firstLine="300"/>
              <w:rPr>
                <w:rFonts w:ascii="Times New Roman" w:eastAsia="Times New Roman" w:hAnsi="Times New Roman" w:cs="Times New Roman"/>
                <w:sz w:val="24"/>
                <w:szCs w:val="24"/>
                <w:lang w:eastAsia="lv-LV"/>
              </w:rPr>
            </w:pPr>
          </w:p>
        </w:tc>
        <w:tc>
          <w:tcPr>
            <w:tcW w:w="1305" w:type="pct"/>
            <w:tcBorders>
              <w:top w:val="outset" w:sz="6" w:space="0" w:color="414142"/>
              <w:left w:val="outset" w:sz="6" w:space="0" w:color="414142"/>
              <w:bottom w:val="outset" w:sz="6" w:space="0" w:color="414142"/>
              <w:right w:val="outset" w:sz="6" w:space="0" w:color="414142"/>
            </w:tcBorders>
          </w:tcPr>
          <w:p w:rsidR="009915C8" w:rsidRPr="009915C8" w:rsidRDefault="00AC3FE3" w:rsidP="00AC3FE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Neparedz stingrākas prasības</w:t>
            </w: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tcPr>
          <w:p w:rsidR="009915C8" w:rsidRPr="009915C8" w:rsidRDefault="009915C8" w:rsidP="00042962">
            <w:pPr>
              <w:pStyle w:val="Parasts1"/>
              <w:spacing w:before="0"/>
            </w:pPr>
            <w:r>
              <w:rPr>
                <w:color w:val="000000"/>
              </w:rPr>
              <w:lastRenderedPageBreak/>
              <w:t>2</w:t>
            </w:r>
            <w:r w:rsidR="00042962">
              <w:rPr>
                <w:color w:val="000000"/>
              </w:rPr>
              <w:t>. punkts.</w:t>
            </w:r>
          </w:p>
        </w:tc>
        <w:tc>
          <w:tcPr>
            <w:tcW w:w="1103" w:type="pct"/>
            <w:gridSpan w:val="2"/>
            <w:tcBorders>
              <w:top w:val="outset" w:sz="6" w:space="0" w:color="414142"/>
              <w:left w:val="outset" w:sz="6" w:space="0" w:color="414142"/>
              <w:bottom w:val="outset" w:sz="6" w:space="0" w:color="414142"/>
              <w:right w:val="outset" w:sz="6" w:space="0" w:color="414142"/>
            </w:tcBorders>
          </w:tcPr>
          <w:p w:rsidR="009915C8" w:rsidRPr="009915C8" w:rsidRDefault="00AC3FE3" w:rsidP="00C07A96">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KPL</w:t>
            </w:r>
            <w:proofErr w:type="spellEnd"/>
            <w:r>
              <w:rPr>
                <w:rFonts w:ascii="Times New Roman" w:eastAsia="Times New Roman" w:hAnsi="Times New Roman" w:cs="Times New Roman"/>
                <w:sz w:val="24"/>
                <w:szCs w:val="24"/>
                <w:lang w:eastAsia="lv-LV"/>
              </w:rPr>
              <w:t xml:space="preserve"> </w:t>
            </w:r>
            <w:r w:rsidR="00042962">
              <w:rPr>
                <w:rFonts w:ascii="Times New Roman" w:eastAsia="Times New Roman" w:hAnsi="Times New Roman" w:cs="Times New Roman"/>
                <w:sz w:val="24"/>
                <w:szCs w:val="24"/>
                <w:lang w:eastAsia="lv-LV"/>
              </w:rPr>
              <w:t xml:space="preserve">361. panta piektā daļa; </w:t>
            </w:r>
            <w:r w:rsidR="00C07A96">
              <w:rPr>
                <w:rFonts w:ascii="Times New Roman" w:eastAsia="Times New Roman" w:hAnsi="Times New Roman" w:cs="Times New Roman"/>
                <w:sz w:val="24"/>
                <w:szCs w:val="24"/>
                <w:lang w:eastAsia="lv-LV"/>
              </w:rPr>
              <w:t xml:space="preserve">363. pants; </w:t>
            </w:r>
            <w:r w:rsidR="00042962">
              <w:rPr>
                <w:rFonts w:ascii="Times New Roman" w:eastAsia="Times New Roman" w:hAnsi="Times New Roman" w:cs="Times New Roman"/>
                <w:sz w:val="24"/>
                <w:szCs w:val="24"/>
                <w:lang w:eastAsia="lv-LV"/>
              </w:rPr>
              <w:t>likumprojekta 14. (</w:t>
            </w:r>
            <w:proofErr w:type="spellStart"/>
            <w:r w:rsidR="00042962">
              <w:rPr>
                <w:rFonts w:ascii="Times New Roman" w:eastAsia="Times New Roman" w:hAnsi="Times New Roman" w:cs="Times New Roman"/>
                <w:sz w:val="24"/>
                <w:szCs w:val="24"/>
                <w:lang w:eastAsia="lv-LV"/>
              </w:rPr>
              <w:t>KPL</w:t>
            </w:r>
            <w:proofErr w:type="spellEnd"/>
            <w:r w:rsidR="00042962">
              <w:rPr>
                <w:rFonts w:ascii="Times New Roman" w:eastAsia="Times New Roman" w:hAnsi="Times New Roman" w:cs="Times New Roman"/>
                <w:sz w:val="24"/>
                <w:szCs w:val="24"/>
                <w:lang w:eastAsia="lv-LV"/>
              </w:rPr>
              <w:t xml:space="preserve"> 361. panta devītā daļa), 15. </w:t>
            </w:r>
            <w:r w:rsidR="00C07A96">
              <w:rPr>
                <w:rFonts w:ascii="Times New Roman" w:eastAsia="Times New Roman" w:hAnsi="Times New Roman" w:cs="Times New Roman"/>
                <w:sz w:val="24"/>
                <w:szCs w:val="24"/>
                <w:lang w:eastAsia="lv-LV"/>
              </w:rPr>
              <w:t xml:space="preserve">pants </w:t>
            </w:r>
            <w:r w:rsidR="00042962">
              <w:rPr>
                <w:rFonts w:ascii="Times New Roman" w:eastAsia="Times New Roman" w:hAnsi="Times New Roman" w:cs="Times New Roman"/>
                <w:sz w:val="24"/>
                <w:szCs w:val="24"/>
                <w:lang w:eastAsia="lv-LV"/>
              </w:rPr>
              <w:t>(</w:t>
            </w:r>
            <w:proofErr w:type="spellStart"/>
            <w:r w:rsidR="00042962">
              <w:rPr>
                <w:rFonts w:ascii="Times New Roman" w:eastAsia="Times New Roman" w:hAnsi="Times New Roman" w:cs="Times New Roman"/>
                <w:sz w:val="24"/>
                <w:szCs w:val="24"/>
                <w:lang w:eastAsia="lv-LV"/>
              </w:rPr>
              <w:t>KPL</w:t>
            </w:r>
            <w:proofErr w:type="spellEnd"/>
            <w:r w:rsidR="00042962">
              <w:rPr>
                <w:rFonts w:ascii="Times New Roman" w:eastAsia="Times New Roman" w:hAnsi="Times New Roman" w:cs="Times New Roman"/>
                <w:sz w:val="24"/>
                <w:szCs w:val="24"/>
                <w:lang w:eastAsia="lv-LV"/>
              </w:rPr>
              <w:t xml:space="preserve"> 361.</w:t>
            </w:r>
            <w:r w:rsidR="00042962" w:rsidRPr="00042962">
              <w:rPr>
                <w:rFonts w:ascii="Times New Roman" w:eastAsia="Times New Roman" w:hAnsi="Times New Roman" w:cs="Times New Roman"/>
                <w:sz w:val="24"/>
                <w:szCs w:val="24"/>
                <w:vertAlign w:val="superscript"/>
                <w:lang w:eastAsia="lv-LV"/>
              </w:rPr>
              <w:t>1</w:t>
            </w:r>
            <w:r w:rsidR="00042962">
              <w:rPr>
                <w:rFonts w:ascii="Times New Roman" w:eastAsia="Times New Roman" w:hAnsi="Times New Roman" w:cs="Times New Roman"/>
                <w:sz w:val="24"/>
                <w:szCs w:val="24"/>
                <w:lang w:eastAsia="lv-LV"/>
              </w:rPr>
              <w:t xml:space="preserve"> panta otrā daļa).</w:t>
            </w:r>
          </w:p>
        </w:tc>
        <w:tc>
          <w:tcPr>
            <w:tcW w:w="1310" w:type="pct"/>
            <w:gridSpan w:val="2"/>
            <w:tcBorders>
              <w:top w:val="outset" w:sz="6" w:space="0" w:color="414142"/>
              <w:left w:val="outset" w:sz="6" w:space="0" w:color="414142"/>
              <w:bottom w:val="outset" w:sz="6" w:space="0" w:color="414142"/>
              <w:right w:val="outset" w:sz="6" w:space="0" w:color="414142"/>
            </w:tcBorders>
          </w:tcPr>
          <w:p w:rsidR="009915C8" w:rsidRPr="009915C8" w:rsidRDefault="009915C8" w:rsidP="00F8345A">
            <w:pPr>
              <w:spacing w:after="0" w:line="240" w:lineRule="auto"/>
              <w:ind w:firstLine="300"/>
              <w:rPr>
                <w:rFonts w:ascii="Times New Roman" w:eastAsia="Times New Roman" w:hAnsi="Times New Roman" w:cs="Times New Roman"/>
                <w:sz w:val="24"/>
                <w:szCs w:val="24"/>
                <w:lang w:eastAsia="lv-LV"/>
              </w:rPr>
            </w:pPr>
          </w:p>
        </w:tc>
        <w:tc>
          <w:tcPr>
            <w:tcW w:w="1305" w:type="pct"/>
            <w:tcBorders>
              <w:top w:val="outset" w:sz="6" w:space="0" w:color="414142"/>
              <w:left w:val="outset" w:sz="6" w:space="0" w:color="414142"/>
              <w:bottom w:val="outset" w:sz="6" w:space="0" w:color="414142"/>
              <w:right w:val="outset" w:sz="6" w:space="0" w:color="414142"/>
            </w:tcBorders>
          </w:tcPr>
          <w:p w:rsidR="009915C8" w:rsidRPr="009915C8" w:rsidRDefault="00042962" w:rsidP="0004296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Neparedz stingrākas prasības.</w:t>
            </w: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tcPr>
          <w:p w:rsidR="009915C8" w:rsidRPr="009915C8" w:rsidRDefault="00C07A96" w:rsidP="00C07A96">
            <w:pPr>
              <w:pStyle w:val="Parasts1"/>
              <w:spacing w:before="0"/>
            </w:pPr>
            <w:r>
              <w:rPr>
                <w:color w:val="000000"/>
              </w:rPr>
              <w:t>3. punkts</w:t>
            </w:r>
            <w:r w:rsidRPr="009915C8">
              <w:t xml:space="preserve"> </w:t>
            </w:r>
          </w:p>
        </w:tc>
        <w:tc>
          <w:tcPr>
            <w:tcW w:w="1103" w:type="pct"/>
            <w:gridSpan w:val="2"/>
            <w:tcBorders>
              <w:top w:val="outset" w:sz="6" w:space="0" w:color="414142"/>
              <w:left w:val="outset" w:sz="6" w:space="0" w:color="414142"/>
              <w:bottom w:val="outset" w:sz="6" w:space="0" w:color="414142"/>
              <w:right w:val="outset" w:sz="6" w:space="0" w:color="414142"/>
            </w:tcBorders>
          </w:tcPr>
          <w:p w:rsidR="009915C8" w:rsidRPr="009915C8" w:rsidRDefault="00C07A96" w:rsidP="004E640B">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KPL</w:t>
            </w:r>
            <w:proofErr w:type="spellEnd"/>
            <w:r>
              <w:rPr>
                <w:rFonts w:ascii="Times New Roman" w:eastAsia="Times New Roman" w:hAnsi="Times New Roman" w:cs="Times New Roman"/>
                <w:sz w:val="24"/>
                <w:szCs w:val="24"/>
                <w:lang w:eastAsia="lv-LV"/>
              </w:rPr>
              <w:t xml:space="preserve"> 366. panta pirmā un otrā daļa, 389. pants</w:t>
            </w:r>
            <w:r w:rsidR="00E03F47">
              <w:rPr>
                <w:rFonts w:ascii="Times New Roman" w:eastAsia="Times New Roman" w:hAnsi="Times New Roman" w:cs="Times New Roman"/>
                <w:sz w:val="24"/>
                <w:szCs w:val="24"/>
                <w:lang w:eastAsia="lv-LV"/>
              </w:rPr>
              <w:t xml:space="preserve">, </w:t>
            </w:r>
            <w:r w:rsidR="004E640B">
              <w:rPr>
                <w:rFonts w:ascii="Times New Roman" w:eastAsia="Times New Roman" w:hAnsi="Times New Roman" w:cs="Times New Roman"/>
                <w:sz w:val="24"/>
                <w:szCs w:val="24"/>
                <w:lang w:eastAsia="lv-LV"/>
              </w:rPr>
              <w:t>514. panta pirmās daļas 11. punkts, 526. panta pirmās daļas 3. punkts, 528. panta pirmās daļas 10. punkts</w:t>
            </w:r>
            <w:r w:rsidR="00E33316">
              <w:rPr>
                <w:rFonts w:ascii="Times New Roman" w:eastAsia="Times New Roman" w:hAnsi="Times New Roman" w:cs="Times New Roman"/>
                <w:sz w:val="24"/>
                <w:szCs w:val="24"/>
                <w:lang w:eastAsia="lv-LV"/>
              </w:rPr>
              <w:t>, 863. panta pirmā un otrā daļa</w:t>
            </w:r>
            <w:r>
              <w:rPr>
                <w:rFonts w:ascii="Times New Roman" w:eastAsia="Times New Roman" w:hAnsi="Times New Roman" w:cs="Times New Roman"/>
                <w:sz w:val="24"/>
                <w:szCs w:val="24"/>
                <w:lang w:eastAsia="lv-LV"/>
              </w:rPr>
              <w:t>; likumprojekta 20. pants (</w:t>
            </w:r>
            <w:proofErr w:type="spellStart"/>
            <w:r>
              <w:rPr>
                <w:rFonts w:ascii="Times New Roman" w:eastAsia="Times New Roman" w:hAnsi="Times New Roman" w:cs="Times New Roman"/>
                <w:sz w:val="24"/>
                <w:szCs w:val="24"/>
                <w:lang w:eastAsia="lv-LV"/>
              </w:rPr>
              <w:t>KPL</w:t>
            </w:r>
            <w:proofErr w:type="spellEnd"/>
            <w:r>
              <w:rPr>
                <w:rFonts w:ascii="Times New Roman" w:eastAsia="Times New Roman" w:hAnsi="Times New Roman" w:cs="Times New Roman"/>
                <w:sz w:val="24"/>
                <w:szCs w:val="24"/>
                <w:lang w:eastAsia="lv-LV"/>
              </w:rPr>
              <w:t xml:space="preserve"> 389. panta otrā daļa)</w:t>
            </w:r>
            <w:r w:rsidR="00E03F47">
              <w:rPr>
                <w:rFonts w:ascii="Times New Roman" w:eastAsia="Times New Roman" w:hAnsi="Times New Roman" w:cs="Times New Roman"/>
                <w:sz w:val="24"/>
                <w:szCs w:val="24"/>
                <w:lang w:eastAsia="lv-LV"/>
              </w:rPr>
              <w:t>, 46. pants (</w:t>
            </w:r>
            <w:proofErr w:type="spellStart"/>
            <w:r w:rsidR="00E03F47">
              <w:rPr>
                <w:rFonts w:ascii="Times New Roman" w:eastAsia="Times New Roman" w:hAnsi="Times New Roman" w:cs="Times New Roman"/>
                <w:sz w:val="24"/>
                <w:szCs w:val="24"/>
                <w:lang w:eastAsia="lv-LV"/>
              </w:rPr>
              <w:t>KPL</w:t>
            </w:r>
            <w:proofErr w:type="spellEnd"/>
            <w:r w:rsidR="00E03F47">
              <w:rPr>
                <w:rFonts w:ascii="Times New Roman" w:eastAsia="Times New Roman" w:hAnsi="Times New Roman" w:cs="Times New Roman"/>
                <w:sz w:val="24"/>
                <w:szCs w:val="24"/>
                <w:lang w:eastAsia="lv-LV"/>
              </w:rPr>
              <w:t xml:space="preserve"> 630. panta trešā daļa)</w:t>
            </w:r>
            <w:r>
              <w:rPr>
                <w:rFonts w:ascii="Times New Roman" w:eastAsia="Times New Roman" w:hAnsi="Times New Roman" w:cs="Times New Roman"/>
                <w:sz w:val="24"/>
                <w:szCs w:val="24"/>
                <w:lang w:eastAsia="lv-LV"/>
              </w:rPr>
              <w:t>.</w:t>
            </w:r>
          </w:p>
        </w:tc>
        <w:tc>
          <w:tcPr>
            <w:tcW w:w="1310" w:type="pct"/>
            <w:gridSpan w:val="2"/>
            <w:tcBorders>
              <w:top w:val="outset" w:sz="6" w:space="0" w:color="414142"/>
              <w:left w:val="outset" w:sz="6" w:space="0" w:color="414142"/>
              <w:bottom w:val="outset" w:sz="6" w:space="0" w:color="414142"/>
              <w:right w:val="outset" w:sz="6" w:space="0" w:color="414142"/>
            </w:tcBorders>
          </w:tcPr>
          <w:p w:rsidR="009915C8" w:rsidRPr="009915C8" w:rsidRDefault="009915C8" w:rsidP="00F8345A">
            <w:pPr>
              <w:spacing w:after="0" w:line="240" w:lineRule="auto"/>
              <w:ind w:firstLine="300"/>
              <w:rPr>
                <w:rFonts w:ascii="Times New Roman" w:eastAsia="Times New Roman" w:hAnsi="Times New Roman" w:cs="Times New Roman"/>
                <w:sz w:val="24"/>
                <w:szCs w:val="24"/>
                <w:lang w:eastAsia="lv-LV"/>
              </w:rPr>
            </w:pPr>
          </w:p>
        </w:tc>
        <w:tc>
          <w:tcPr>
            <w:tcW w:w="1305" w:type="pct"/>
            <w:tcBorders>
              <w:top w:val="outset" w:sz="6" w:space="0" w:color="414142"/>
              <w:left w:val="outset" w:sz="6" w:space="0" w:color="414142"/>
              <w:bottom w:val="outset" w:sz="6" w:space="0" w:color="414142"/>
              <w:right w:val="outset" w:sz="6" w:space="0" w:color="414142"/>
            </w:tcBorders>
          </w:tcPr>
          <w:p w:rsidR="009915C8" w:rsidRPr="009915C8" w:rsidRDefault="00C07A96" w:rsidP="0000017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Neparedz stingrākas prasības.</w:t>
            </w: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tcPr>
          <w:p w:rsidR="009915C8" w:rsidRPr="009915C8" w:rsidRDefault="00000174" w:rsidP="00F8345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 punkts</w:t>
            </w:r>
          </w:p>
          <w:p w:rsidR="009915C8" w:rsidRPr="009915C8" w:rsidRDefault="009915C8" w:rsidP="00F8345A">
            <w:pPr>
              <w:spacing w:after="0" w:line="240" w:lineRule="auto"/>
              <w:rPr>
                <w:rFonts w:ascii="Times New Roman" w:eastAsia="Times New Roman" w:hAnsi="Times New Roman" w:cs="Times New Roman"/>
                <w:sz w:val="24"/>
                <w:szCs w:val="24"/>
                <w:lang w:eastAsia="lv-LV"/>
              </w:rPr>
            </w:pPr>
          </w:p>
        </w:tc>
        <w:tc>
          <w:tcPr>
            <w:tcW w:w="1103" w:type="pct"/>
            <w:gridSpan w:val="2"/>
            <w:tcBorders>
              <w:top w:val="outset" w:sz="6" w:space="0" w:color="414142"/>
              <w:left w:val="outset" w:sz="6" w:space="0" w:color="414142"/>
              <w:bottom w:val="outset" w:sz="6" w:space="0" w:color="414142"/>
              <w:right w:val="outset" w:sz="6" w:space="0" w:color="414142"/>
            </w:tcBorders>
          </w:tcPr>
          <w:p w:rsidR="00C07A96" w:rsidRPr="00C07A96" w:rsidRDefault="00C07A96" w:rsidP="00C07A96">
            <w:pPr>
              <w:spacing w:after="0" w:line="240" w:lineRule="auto"/>
              <w:rPr>
                <w:rFonts w:ascii="Times New Roman" w:eastAsia="Times New Roman" w:hAnsi="Times New Roman" w:cs="Times New Roman"/>
                <w:vanish/>
                <w:sz w:val="24"/>
                <w:szCs w:val="24"/>
                <w:lang w:eastAsia="lv-LV"/>
              </w:rPr>
            </w:pPr>
            <w:proofErr w:type="spellStart"/>
            <w:r>
              <w:rPr>
                <w:rFonts w:ascii="Times New Roman" w:eastAsia="Times New Roman" w:hAnsi="Times New Roman" w:cs="Times New Roman"/>
                <w:bCs/>
                <w:sz w:val="24"/>
                <w:szCs w:val="24"/>
                <w:lang w:eastAsia="lv-LV"/>
              </w:rPr>
              <w:t>KPL</w:t>
            </w:r>
            <w:proofErr w:type="spellEnd"/>
            <w:r>
              <w:rPr>
                <w:rFonts w:ascii="Times New Roman" w:eastAsia="Times New Roman" w:hAnsi="Times New Roman" w:cs="Times New Roman"/>
                <w:bCs/>
                <w:sz w:val="24"/>
                <w:szCs w:val="24"/>
                <w:lang w:eastAsia="lv-LV"/>
              </w:rPr>
              <w:t xml:space="preserve"> 60.</w:t>
            </w:r>
            <w:r w:rsidRPr="00C07A96">
              <w:rPr>
                <w:rFonts w:ascii="Times New Roman" w:eastAsia="Times New Roman" w:hAnsi="Times New Roman" w:cs="Times New Roman"/>
                <w:bCs/>
                <w:sz w:val="24"/>
                <w:szCs w:val="24"/>
                <w:vertAlign w:val="superscript"/>
                <w:lang w:eastAsia="lv-LV"/>
              </w:rPr>
              <w:t>2</w:t>
            </w:r>
            <w:r>
              <w:rPr>
                <w:rFonts w:ascii="Times New Roman" w:eastAsia="Times New Roman" w:hAnsi="Times New Roman" w:cs="Times New Roman"/>
                <w:bCs/>
                <w:sz w:val="24"/>
                <w:szCs w:val="24"/>
                <w:lang w:eastAsia="lv-LV"/>
              </w:rPr>
              <w:t xml:space="preserve"> panta pirmās daļas 9. punkts, 111.</w:t>
            </w:r>
            <w:r w:rsidRPr="00AA5D30">
              <w:rPr>
                <w:rFonts w:ascii="Times New Roman" w:eastAsia="Times New Roman" w:hAnsi="Times New Roman" w:cs="Times New Roman"/>
                <w:bCs/>
                <w:sz w:val="24"/>
                <w:szCs w:val="24"/>
                <w:vertAlign w:val="superscript"/>
                <w:lang w:eastAsia="lv-LV"/>
              </w:rPr>
              <w:t>1</w:t>
            </w:r>
            <w:r>
              <w:rPr>
                <w:rFonts w:ascii="Times New Roman" w:eastAsia="Times New Roman" w:hAnsi="Times New Roman" w:cs="Times New Roman"/>
                <w:bCs/>
                <w:sz w:val="24"/>
                <w:szCs w:val="24"/>
                <w:lang w:eastAsia="lv-LV"/>
              </w:rPr>
              <w:t xml:space="preserve"> panta pirmās daļas 2. punkts, 336. panta pirmā un trešā daļa, </w:t>
            </w:r>
            <w:r w:rsidR="00000174">
              <w:rPr>
                <w:rFonts w:ascii="Times New Roman" w:eastAsia="Times New Roman" w:hAnsi="Times New Roman" w:cs="Times New Roman"/>
                <w:bCs/>
                <w:sz w:val="24"/>
                <w:szCs w:val="24"/>
                <w:lang w:eastAsia="lv-LV"/>
              </w:rPr>
              <w:t>337., 339., 342., 343., 344., 345.</w:t>
            </w:r>
            <w:r w:rsidR="00AA5D30">
              <w:rPr>
                <w:rFonts w:ascii="Times New Roman" w:eastAsia="Times New Roman" w:hAnsi="Times New Roman" w:cs="Times New Roman"/>
                <w:bCs/>
                <w:sz w:val="24"/>
                <w:szCs w:val="24"/>
                <w:lang w:eastAsia="lv-LV"/>
              </w:rPr>
              <w:t xml:space="preserve"> 865 un 882. </w:t>
            </w:r>
            <w:r w:rsidR="00000174">
              <w:rPr>
                <w:rFonts w:ascii="Times New Roman" w:eastAsia="Times New Roman" w:hAnsi="Times New Roman" w:cs="Times New Roman"/>
                <w:bCs/>
                <w:sz w:val="24"/>
                <w:szCs w:val="24"/>
                <w:lang w:eastAsia="lv-LV"/>
              </w:rPr>
              <w:t>pants; likumprojekta 2. punkts (</w:t>
            </w:r>
            <w:proofErr w:type="spellStart"/>
            <w:r w:rsidR="00000174">
              <w:rPr>
                <w:rFonts w:ascii="Times New Roman" w:eastAsia="Times New Roman" w:hAnsi="Times New Roman" w:cs="Times New Roman"/>
                <w:bCs/>
                <w:sz w:val="24"/>
                <w:szCs w:val="24"/>
                <w:lang w:eastAsia="lv-LV"/>
              </w:rPr>
              <w:t>KPL</w:t>
            </w:r>
            <w:proofErr w:type="spellEnd"/>
            <w:r w:rsidR="00000174">
              <w:rPr>
                <w:rFonts w:ascii="Times New Roman" w:eastAsia="Times New Roman" w:hAnsi="Times New Roman" w:cs="Times New Roman"/>
                <w:bCs/>
                <w:sz w:val="24"/>
                <w:szCs w:val="24"/>
                <w:lang w:eastAsia="lv-LV"/>
              </w:rPr>
              <w:t xml:space="preserve"> 111.</w:t>
            </w:r>
            <w:r w:rsidR="00000174" w:rsidRPr="00000174">
              <w:rPr>
                <w:rFonts w:ascii="Times New Roman" w:eastAsia="Times New Roman" w:hAnsi="Times New Roman" w:cs="Times New Roman"/>
                <w:bCs/>
                <w:sz w:val="24"/>
                <w:szCs w:val="24"/>
                <w:vertAlign w:val="superscript"/>
                <w:lang w:eastAsia="lv-LV"/>
              </w:rPr>
              <w:t>1</w:t>
            </w:r>
            <w:r w:rsidR="00000174">
              <w:rPr>
                <w:rFonts w:ascii="Times New Roman" w:eastAsia="Times New Roman" w:hAnsi="Times New Roman" w:cs="Times New Roman"/>
                <w:bCs/>
                <w:sz w:val="24"/>
                <w:szCs w:val="24"/>
                <w:lang w:eastAsia="lv-LV"/>
              </w:rPr>
              <w:t xml:space="preserve"> panta pirmās daļas 2. punkts, </w:t>
            </w:r>
            <w:r w:rsidR="001D5A0A">
              <w:rPr>
                <w:rFonts w:ascii="Times New Roman" w:eastAsia="Times New Roman" w:hAnsi="Times New Roman" w:cs="Times New Roman"/>
                <w:bCs/>
                <w:sz w:val="24"/>
                <w:szCs w:val="24"/>
                <w:lang w:eastAsia="lv-LV"/>
              </w:rPr>
              <w:t xml:space="preserve">otrās daļas otrā un ceturtā daļa). </w:t>
            </w:r>
            <w:r w:rsidRPr="00C07A96">
              <w:rPr>
                <w:rFonts w:ascii="Times New Roman" w:eastAsia="Times New Roman" w:hAnsi="Times New Roman" w:cs="Times New Roman"/>
                <w:vanish/>
                <w:sz w:val="24"/>
                <w:szCs w:val="24"/>
                <w:lang w:eastAsia="lv-LV"/>
              </w:rPr>
              <w:t>352</w:t>
            </w:r>
            <w:bookmarkStart w:id="11" w:name="p340"/>
            <w:bookmarkStart w:id="12" w:name="p-32866"/>
            <w:bookmarkEnd w:id="11"/>
            <w:bookmarkEnd w:id="12"/>
            <w:r w:rsidRPr="00C07A96">
              <w:rPr>
                <w:rFonts w:ascii="Times New Roman" w:eastAsia="Times New Roman" w:hAnsi="Times New Roman" w:cs="Times New Roman"/>
                <w:vanish/>
                <w:sz w:val="24"/>
                <w:szCs w:val="24"/>
                <w:lang w:eastAsia="lv-LV"/>
              </w:rPr>
              <w:t>355</w:t>
            </w:r>
          </w:p>
          <w:p w:rsidR="00C07A96" w:rsidRPr="00C07A96" w:rsidRDefault="00C07A96" w:rsidP="00C07A96">
            <w:pPr>
              <w:spacing w:after="0" w:line="240" w:lineRule="auto"/>
              <w:rPr>
                <w:rFonts w:ascii="Times New Roman" w:eastAsia="Times New Roman" w:hAnsi="Times New Roman" w:cs="Times New Roman"/>
                <w:vanish/>
                <w:sz w:val="24"/>
                <w:szCs w:val="24"/>
                <w:lang w:eastAsia="lv-LV"/>
              </w:rPr>
            </w:pPr>
            <w:bookmarkStart w:id="13" w:name="p343"/>
            <w:bookmarkStart w:id="14" w:name="p-286175"/>
            <w:bookmarkEnd w:id="13"/>
            <w:bookmarkEnd w:id="14"/>
          </w:p>
          <w:p w:rsidR="009915C8" w:rsidRPr="009915C8" w:rsidRDefault="009915C8" w:rsidP="00C07A96">
            <w:pPr>
              <w:spacing w:after="0" w:line="240" w:lineRule="auto"/>
              <w:rPr>
                <w:rFonts w:ascii="Times New Roman" w:eastAsia="Times New Roman" w:hAnsi="Times New Roman" w:cs="Times New Roman"/>
                <w:sz w:val="24"/>
                <w:szCs w:val="24"/>
                <w:lang w:eastAsia="lv-LV"/>
              </w:rPr>
            </w:pPr>
          </w:p>
        </w:tc>
        <w:tc>
          <w:tcPr>
            <w:tcW w:w="1310" w:type="pct"/>
            <w:gridSpan w:val="2"/>
            <w:tcBorders>
              <w:top w:val="outset" w:sz="6" w:space="0" w:color="414142"/>
              <w:left w:val="outset" w:sz="6" w:space="0" w:color="414142"/>
              <w:bottom w:val="outset" w:sz="6" w:space="0" w:color="414142"/>
              <w:right w:val="outset" w:sz="6" w:space="0" w:color="414142"/>
            </w:tcBorders>
          </w:tcPr>
          <w:p w:rsidR="009915C8" w:rsidRPr="009915C8" w:rsidRDefault="009915C8" w:rsidP="00F8345A">
            <w:pPr>
              <w:spacing w:after="0" w:line="240" w:lineRule="auto"/>
              <w:ind w:firstLine="300"/>
              <w:rPr>
                <w:rFonts w:ascii="Times New Roman" w:eastAsia="Times New Roman" w:hAnsi="Times New Roman" w:cs="Times New Roman"/>
                <w:sz w:val="24"/>
                <w:szCs w:val="24"/>
                <w:lang w:eastAsia="lv-LV"/>
              </w:rPr>
            </w:pPr>
          </w:p>
        </w:tc>
        <w:tc>
          <w:tcPr>
            <w:tcW w:w="1305" w:type="pct"/>
            <w:tcBorders>
              <w:top w:val="outset" w:sz="6" w:space="0" w:color="414142"/>
              <w:left w:val="outset" w:sz="6" w:space="0" w:color="414142"/>
              <w:bottom w:val="outset" w:sz="6" w:space="0" w:color="414142"/>
              <w:right w:val="outset" w:sz="6" w:space="0" w:color="414142"/>
            </w:tcBorders>
          </w:tcPr>
          <w:p w:rsidR="009915C8" w:rsidRPr="009915C8" w:rsidRDefault="00000174" w:rsidP="0000017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Neparedz stingrākas prasības</w:t>
            </w: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tcPr>
          <w:p w:rsidR="009915C8" w:rsidRPr="009915C8" w:rsidRDefault="009915C8" w:rsidP="00F8345A">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5.</w:t>
            </w:r>
            <w:r w:rsidR="00E47152">
              <w:rPr>
                <w:rFonts w:ascii="Times New Roman" w:eastAsia="Times New Roman" w:hAnsi="Times New Roman" w:cs="Times New Roman"/>
                <w:sz w:val="24"/>
                <w:szCs w:val="24"/>
                <w:lang w:eastAsia="lv-LV"/>
              </w:rPr>
              <w:t xml:space="preserve"> punkts.</w:t>
            </w:r>
          </w:p>
          <w:p w:rsidR="009915C8" w:rsidRPr="009915C8" w:rsidRDefault="009915C8" w:rsidP="00F8345A">
            <w:pPr>
              <w:spacing w:after="0" w:line="240" w:lineRule="auto"/>
              <w:rPr>
                <w:rFonts w:ascii="Times New Roman" w:eastAsia="Times New Roman" w:hAnsi="Times New Roman" w:cs="Times New Roman"/>
                <w:sz w:val="24"/>
                <w:szCs w:val="24"/>
                <w:lang w:eastAsia="lv-LV"/>
              </w:rPr>
            </w:pPr>
          </w:p>
        </w:tc>
        <w:tc>
          <w:tcPr>
            <w:tcW w:w="1103" w:type="pct"/>
            <w:gridSpan w:val="2"/>
            <w:tcBorders>
              <w:top w:val="outset" w:sz="6" w:space="0" w:color="414142"/>
              <w:left w:val="outset" w:sz="6" w:space="0" w:color="414142"/>
              <w:bottom w:val="outset" w:sz="6" w:space="0" w:color="414142"/>
              <w:right w:val="outset" w:sz="6" w:space="0" w:color="414142"/>
            </w:tcBorders>
          </w:tcPr>
          <w:p w:rsidR="009915C8" w:rsidRPr="009915C8" w:rsidRDefault="00AB044B" w:rsidP="00E47152">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KPL</w:t>
            </w:r>
            <w:proofErr w:type="spellEnd"/>
            <w:r w:rsidR="00E4715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366. panta pirmā</w:t>
            </w:r>
            <w:r w:rsidR="00F2429A">
              <w:rPr>
                <w:rFonts w:ascii="Times New Roman" w:eastAsia="Times New Roman" w:hAnsi="Times New Roman" w:cs="Times New Roman"/>
                <w:sz w:val="24"/>
                <w:szCs w:val="24"/>
                <w:lang w:eastAsia="lv-LV"/>
              </w:rPr>
              <w:t xml:space="preserve"> un</w:t>
            </w:r>
            <w:r>
              <w:rPr>
                <w:rFonts w:ascii="Times New Roman" w:eastAsia="Times New Roman" w:hAnsi="Times New Roman" w:cs="Times New Roman"/>
                <w:sz w:val="24"/>
                <w:szCs w:val="24"/>
                <w:lang w:eastAsia="lv-LV"/>
              </w:rPr>
              <w:t xml:space="preserve"> ceturtā daļ</w:t>
            </w:r>
            <w:r w:rsidR="00F2429A">
              <w:rPr>
                <w:rFonts w:ascii="Times New Roman" w:eastAsia="Times New Roman" w:hAnsi="Times New Roman" w:cs="Times New Roman"/>
                <w:sz w:val="24"/>
                <w:szCs w:val="24"/>
                <w:lang w:eastAsia="lv-LV"/>
              </w:rPr>
              <w:t>a</w:t>
            </w:r>
            <w:r w:rsidR="00E33316">
              <w:rPr>
                <w:rFonts w:ascii="Times New Roman" w:eastAsia="Times New Roman" w:hAnsi="Times New Roman" w:cs="Times New Roman"/>
                <w:sz w:val="24"/>
                <w:szCs w:val="24"/>
                <w:lang w:eastAsia="lv-LV"/>
              </w:rPr>
              <w:t xml:space="preserve">; 863. panta </w:t>
            </w:r>
            <w:r w:rsidR="00E33316">
              <w:rPr>
                <w:rFonts w:ascii="Times New Roman" w:eastAsia="Times New Roman" w:hAnsi="Times New Roman" w:cs="Times New Roman"/>
                <w:sz w:val="24"/>
                <w:szCs w:val="24"/>
                <w:lang w:eastAsia="lv-LV"/>
              </w:rPr>
              <w:lastRenderedPageBreak/>
              <w:t>trešā daļa</w:t>
            </w:r>
            <w:r w:rsidR="00F2429A">
              <w:rPr>
                <w:rFonts w:ascii="Times New Roman" w:eastAsia="Times New Roman" w:hAnsi="Times New Roman" w:cs="Times New Roman"/>
                <w:sz w:val="24"/>
                <w:szCs w:val="24"/>
                <w:lang w:eastAsia="lv-LV"/>
              </w:rPr>
              <w:t xml:space="preserve">. </w:t>
            </w:r>
          </w:p>
        </w:tc>
        <w:tc>
          <w:tcPr>
            <w:tcW w:w="1310" w:type="pct"/>
            <w:gridSpan w:val="2"/>
            <w:tcBorders>
              <w:top w:val="outset" w:sz="6" w:space="0" w:color="414142"/>
              <w:left w:val="outset" w:sz="6" w:space="0" w:color="414142"/>
              <w:bottom w:val="outset" w:sz="6" w:space="0" w:color="414142"/>
              <w:right w:val="outset" w:sz="6" w:space="0" w:color="414142"/>
            </w:tcBorders>
          </w:tcPr>
          <w:p w:rsidR="009915C8" w:rsidRPr="009915C8" w:rsidRDefault="009915C8" w:rsidP="00F8345A">
            <w:pPr>
              <w:spacing w:after="0" w:line="240" w:lineRule="auto"/>
              <w:ind w:firstLine="300"/>
              <w:rPr>
                <w:rFonts w:ascii="Times New Roman" w:eastAsia="Times New Roman" w:hAnsi="Times New Roman" w:cs="Times New Roman"/>
                <w:sz w:val="24"/>
                <w:szCs w:val="24"/>
                <w:lang w:eastAsia="lv-LV"/>
              </w:rPr>
            </w:pPr>
          </w:p>
        </w:tc>
        <w:tc>
          <w:tcPr>
            <w:tcW w:w="1305" w:type="pct"/>
            <w:tcBorders>
              <w:top w:val="outset" w:sz="6" w:space="0" w:color="414142"/>
              <w:left w:val="outset" w:sz="6" w:space="0" w:color="414142"/>
              <w:bottom w:val="outset" w:sz="6" w:space="0" w:color="414142"/>
              <w:right w:val="outset" w:sz="6" w:space="0" w:color="414142"/>
            </w:tcBorders>
          </w:tcPr>
          <w:p w:rsidR="009915C8" w:rsidRPr="009915C8" w:rsidRDefault="005C185F" w:rsidP="005C185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Neparedz stingrākas prasības</w:t>
            </w: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tcPr>
          <w:p w:rsidR="009915C8" w:rsidRPr="009915C8" w:rsidRDefault="009915C8" w:rsidP="005C185F">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lastRenderedPageBreak/>
              <w:t>6.</w:t>
            </w:r>
            <w:r w:rsidR="005C185F">
              <w:rPr>
                <w:rFonts w:ascii="Times New Roman" w:eastAsia="Times New Roman" w:hAnsi="Times New Roman" w:cs="Times New Roman"/>
                <w:sz w:val="24"/>
                <w:szCs w:val="24"/>
                <w:lang w:eastAsia="lv-LV"/>
              </w:rPr>
              <w:t xml:space="preserve"> punkts.</w:t>
            </w:r>
          </w:p>
        </w:tc>
        <w:tc>
          <w:tcPr>
            <w:tcW w:w="1103" w:type="pct"/>
            <w:gridSpan w:val="2"/>
            <w:tcBorders>
              <w:top w:val="outset" w:sz="6" w:space="0" w:color="414142"/>
              <w:left w:val="outset" w:sz="6" w:space="0" w:color="414142"/>
              <w:bottom w:val="outset" w:sz="6" w:space="0" w:color="414142"/>
              <w:right w:val="outset" w:sz="6" w:space="0" w:color="414142"/>
            </w:tcBorders>
          </w:tcPr>
          <w:p w:rsidR="009915C8" w:rsidRPr="009915C8" w:rsidRDefault="00E47152" w:rsidP="00E16F69">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KPL</w:t>
            </w:r>
            <w:proofErr w:type="spellEnd"/>
            <w:r>
              <w:rPr>
                <w:rFonts w:ascii="Times New Roman" w:eastAsia="Times New Roman" w:hAnsi="Times New Roman" w:cs="Times New Roman"/>
                <w:sz w:val="24"/>
                <w:szCs w:val="24"/>
                <w:lang w:eastAsia="lv-LV"/>
              </w:rPr>
              <w:t xml:space="preserve"> 60.</w:t>
            </w:r>
            <w:r w:rsidRPr="005C185F">
              <w:rPr>
                <w:rFonts w:ascii="Times New Roman" w:eastAsia="Times New Roman" w:hAnsi="Times New Roman" w:cs="Times New Roman"/>
                <w:sz w:val="24"/>
                <w:szCs w:val="24"/>
                <w:vertAlign w:val="superscript"/>
                <w:lang w:eastAsia="lv-LV"/>
              </w:rPr>
              <w:t>2</w:t>
            </w:r>
            <w:r>
              <w:rPr>
                <w:rFonts w:ascii="Times New Roman" w:eastAsia="Times New Roman" w:hAnsi="Times New Roman" w:cs="Times New Roman"/>
                <w:sz w:val="24"/>
                <w:szCs w:val="24"/>
                <w:lang w:eastAsia="lv-LV"/>
              </w:rPr>
              <w:t xml:space="preserve"> panta pirmās daļas 9. punkts, 71. panta pirmās daļas 13. punkts, 72. panta ceturtā daļa, 111.</w:t>
            </w:r>
            <w:r w:rsidRPr="00E47152">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panta pirmās daļas 2. punkts,</w:t>
            </w:r>
            <w:r w:rsidR="00C45FCD">
              <w:rPr>
                <w:rFonts w:ascii="Times New Roman" w:eastAsia="Times New Roman" w:hAnsi="Times New Roman" w:cs="Times New Roman"/>
                <w:sz w:val="24"/>
                <w:szCs w:val="24"/>
                <w:lang w:eastAsia="lv-LV"/>
              </w:rPr>
              <w:t xml:space="preserve"> 320. panta pirmā, otrā, trešā, ceturtā un piektā daļa,</w:t>
            </w:r>
            <w:r>
              <w:rPr>
                <w:rFonts w:ascii="Times New Roman" w:eastAsia="Times New Roman" w:hAnsi="Times New Roman" w:cs="Times New Roman"/>
                <w:sz w:val="24"/>
                <w:szCs w:val="24"/>
                <w:lang w:eastAsia="lv-LV"/>
              </w:rPr>
              <w:t xml:space="preserve"> 321. un 321.</w:t>
            </w:r>
            <w:r w:rsidRPr="00E47152">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w:t>
            </w:r>
            <w:r w:rsidR="00E16F69">
              <w:rPr>
                <w:rFonts w:ascii="Times New Roman" w:eastAsia="Times New Roman" w:hAnsi="Times New Roman" w:cs="Times New Roman"/>
                <w:sz w:val="24"/>
                <w:szCs w:val="24"/>
                <w:lang w:eastAsia="lv-LV"/>
              </w:rPr>
              <w:t xml:space="preserve">530. panta otrā un trešā daļa, </w:t>
            </w:r>
            <w:r w:rsidR="00E16F69">
              <w:rPr>
                <w:rFonts w:ascii="Times New Roman" w:eastAsia="Times New Roman" w:hAnsi="Times New Roman" w:cs="Times New Roman"/>
                <w:bCs/>
                <w:sz w:val="24"/>
                <w:szCs w:val="24"/>
                <w:lang w:eastAsia="lv-LV"/>
              </w:rPr>
              <w:t>568. panta otrā un trešā daļa, 590. panta 1.</w:t>
            </w:r>
            <w:r w:rsidR="00E16F69" w:rsidRPr="00E16F69">
              <w:rPr>
                <w:rFonts w:ascii="Times New Roman" w:eastAsia="Times New Roman" w:hAnsi="Times New Roman" w:cs="Times New Roman"/>
                <w:bCs/>
                <w:sz w:val="24"/>
                <w:szCs w:val="24"/>
                <w:vertAlign w:val="superscript"/>
                <w:lang w:eastAsia="lv-LV"/>
              </w:rPr>
              <w:t>1</w:t>
            </w:r>
            <w:r w:rsidR="00E16F69">
              <w:rPr>
                <w:rFonts w:ascii="Times New Roman" w:eastAsia="Times New Roman" w:hAnsi="Times New Roman" w:cs="Times New Roman"/>
                <w:bCs/>
                <w:sz w:val="24"/>
                <w:szCs w:val="24"/>
                <w:lang w:eastAsia="lv-LV"/>
              </w:rPr>
              <w:t xml:space="preserve"> daļa, </w:t>
            </w:r>
            <w:r>
              <w:rPr>
                <w:rFonts w:ascii="Times New Roman" w:eastAsia="Times New Roman" w:hAnsi="Times New Roman" w:cs="Times New Roman"/>
                <w:sz w:val="24"/>
                <w:szCs w:val="24"/>
                <w:lang w:eastAsia="lv-LV"/>
              </w:rPr>
              <w:t>631. pants, likumprojekta 2. punkts (</w:t>
            </w:r>
            <w:proofErr w:type="spellStart"/>
            <w:r>
              <w:rPr>
                <w:rFonts w:ascii="Times New Roman" w:eastAsia="Times New Roman" w:hAnsi="Times New Roman" w:cs="Times New Roman"/>
                <w:sz w:val="24"/>
                <w:szCs w:val="24"/>
                <w:lang w:eastAsia="lv-LV"/>
              </w:rPr>
              <w:t>KPL</w:t>
            </w:r>
            <w:proofErr w:type="spellEnd"/>
            <w:r>
              <w:rPr>
                <w:rFonts w:ascii="Times New Roman" w:eastAsia="Times New Roman" w:hAnsi="Times New Roman" w:cs="Times New Roman"/>
                <w:sz w:val="24"/>
                <w:szCs w:val="24"/>
                <w:lang w:eastAsia="lv-LV"/>
              </w:rPr>
              <w:t xml:space="preserve"> 111.</w:t>
            </w:r>
            <w:r w:rsidRPr="00E47152">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panta otrās daļas 9. punkts, ceturtās daļas 2. </w:t>
            </w:r>
            <w:r w:rsidR="009B6CEF">
              <w:rPr>
                <w:rFonts w:ascii="Times New Roman" w:eastAsia="Times New Roman" w:hAnsi="Times New Roman" w:cs="Times New Roman"/>
                <w:sz w:val="24"/>
                <w:szCs w:val="24"/>
                <w:lang w:eastAsia="lv-LV"/>
              </w:rPr>
              <w:t>punkts), 39. pants (</w:t>
            </w:r>
            <w:proofErr w:type="spellStart"/>
            <w:r w:rsidR="00E16F69">
              <w:rPr>
                <w:rFonts w:ascii="Times New Roman" w:eastAsia="Times New Roman" w:hAnsi="Times New Roman" w:cs="Times New Roman"/>
                <w:sz w:val="24"/>
                <w:szCs w:val="24"/>
                <w:lang w:eastAsia="lv-LV"/>
              </w:rPr>
              <w:t>KPL</w:t>
            </w:r>
            <w:proofErr w:type="spellEnd"/>
            <w:r w:rsidR="00E16F69">
              <w:rPr>
                <w:rFonts w:ascii="Times New Roman" w:eastAsia="Times New Roman" w:hAnsi="Times New Roman" w:cs="Times New Roman"/>
                <w:sz w:val="24"/>
                <w:szCs w:val="24"/>
                <w:lang w:eastAsia="lv-LV"/>
              </w:rPr>
              <w:t xml:space="preserve"> 559. panta ceturtās daļas 5. </w:t>
            </w:r>
            <w:r w:rsidR="005C185F">
              <w:rPr>
                <w:rFonts w:ascii="Times New Roman" w:eastAsia="Times New Roman" w:hAnsi="Times New Roman" w:cs="Times New Roman"/>
                <w:sz w:val="24"/>
                <w:szCs w:val="24"/>
                <w:lang w:eastAsia="lv-LV"/>
              </w:rPr>
              <w:t>punkts).</w:t>
            </w:r>
          </w:p>
        </w:tc>
        <w:tc>
          <w:tcPr>
            <w:tcW w:w="1310" w:type="pct"/>
            <w:gridSpan w:val="2"/>
            <w:tcBorders>
              <w:top w:val="outset" w:sz="6" w:space="0" w:color="414142"/>
              <w:left w:val="outset" w:sz="6" w:space="0" w:color="414142"/>
              <w:bottom w:val="outset" w:sz="6" w:space="0" w:color="414142"/>
              <w:right w:val="outset" w:sz="6" w:space="0" w:color="414142"/>
            </w:tcBorders>
          </w:tcPr>
          <w:p w:rsidR="009915C8" w:rsidRPr="009915C8" w:rsidRDefault="009915C8" w:rsidP="00F8345A">
            <w:pPr>
              <w:spacing w:after="0" w:line="240" w:lineRule="auto"/>
              <w:ind w:firstLine="300"/>
              <w:rPr>
                <w:rFonts w:ascii="Times New Roman" w:eastAsia="Times New Roman" w:hAnsi="Times New Roman" w:cs="Times New Roman"/>
                <w:sz w:val="24"/>
                <w:szCs w:val="24"/>
                <w:lang w:eastAsia="lv-LV"/>
              </w:rPr>
            </w:pPr>
          </w:p>
        </w:tc>
        <w:tc>
          <w:tcPr>
            <w:tcW w:w="1305" w:type="pct"/>
            <w:tcBorders>
              <w:top w:val="outset" w:sz="6" w:space="0" w:color="414142"/>
              <w:left w:val="outset" w:sz="6" w:space="0" w:color="414142"/>
              <w:bottom w:val="outset" w:sz="6" w:space="0" w:color="414142"/>
              <w:right w:val="outset" w:sz="6" w:space="0" w:color="414142"/>
            </w:tcBorders>
          </w:tcPr>
          <w:p w:rsidR="009915C8" w:rsidRPr="009915C8" w:rsidRDefault="005C185F" w:rsidP="005C185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Neparedz stingrākas prasības</w:t>
            </w: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tcPr>
          <w:p w:rsidR="009915C8" w:rsidRPr="009915C8" w:rsidRDefault="009915C8" w:rsidP="00680272">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7</w:t>
            </w:r>
            <w:r w:rsidR="00680272">
              <w:rPr>
                <w:rFonts w:ascii="Times New Roman" w:eastAsia="Times New Roman" w:hAnsi="Times New Roman" w:cs="Times New Roman"/>
                <w:sz w:val="24"/>
                <w:szCs w:val="24"/>
                <w:lang w:eastAsia="lv-LV"/>
              </w:rPr>
              <w:t>. punkts.</w:t>
            </w:r>
          </w:p>
        </w:tc>
        <w:tc>
          <w:tcPr>
            <w:tcW w:w="1103" w:type="pct"/>
            <w:gridSpan w:val="2"/>
            <w:tcBorders>
              <w:top w:val="outset" w:sz="6" w:space="0" w:color="414142"/>
              <w:left w:val="outset" w:sz="6" w:space="0" w:color="414142"/>
              <w:bottom w:val="outset" w:sz="6" w:space="0" w:color="414142"/>
              <w:right w:val="outset" w:sz="6" w:space="0" w:color="414142"/>
            </w:tcBorders>
          </w:tcPr>
          <w:p w:rsidR="00C45FCD" w:rsidRPr="009915C8" w:rsidRDefault="00C45FCD" w:rsidP="00F8345A">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KPL</w:t>
            </w:r>
            <w:proofErr w:type="spellEnd"/>
            <w:r w:rsidR="00570CB1">
              <w:rPr>
                <w:rFonts w:ascii="Times New Roman" w:eastAsia="Times New Roman" w:hAnsi="Times New Roman" w:cs="Times New Roman"/>
                <w:sz w:val="24"/>
                <w:szCs w:val="24"/>
                <w:lang w:eastAsia="lv-LV"/>
              </w:rPr>
              <w:t xml:space="preserve"> 27. panta pirmās daļas 5. punkts,</w:t>
            </w:r>
            <w:r>
              <w:rPr>
                <w:rFonts w:ascii="Times New Roman" w:eastAsia="Times New Roman" w:hAnsi="Times New Roman" w:cs="Times New Roman"/>
                <w:sz w:val="24"/>
                <w:szCs w:val="24"/>
                <w:lang w:eastAsia="lv-LV"/>
              </w:rPr>
              <w:t xml:space="preserve"> 60.</w:t>
            </w:r>
            <w:r w:rsidRPr="00C45FCD">
              <w:rPr>
                <w:rFonts w:ascii="Times New Roman" w:eastAsia="Times New Roman" w:hAnsi="Times New Roman" w:cs="Times New Roman"/>
                <w:sz w:val="24"/>
                <w:szCs w:val="24"/>
                <w:vertAlign w:val="superscript"/>
                <w:lang w:eastAsia="lv-LV"/>
              </w:rPr>
              <w:t>2</w:t>
            </w:r>
            <w:r>
              <w:rPr>
                <w:rFonts w:ascii="Times New Roman" w:eastAsia="Times New Roman" w:hAnsi="Times New Roman" w:cs="Times New Roman"/>
                <w:sz w:val="24"/>
                <w:szCs w:val="24"/>
                <w:lang w:eastAsia="lv-LV"/>
              </w:rPr>
              <w:t xml:space="preserve"> panta pirmās daļas 1.-5. punkts, 111.</w:t>
            </w:r>
            <w:r w:rsidRPr="00C45FCD">
              <w:rPr>
                <w:rFonts w:ascii="Times New Roman" w:eastAsia="Times New Roman" w:hAnsi="Times New Roman" w:cs="Times New Roman"/>
                <w:sz w:val="24"/>
                <w:szCs w:val="24"/>
                <w:vertAlign w:val="superscript"/>
                <w:lang w:eastAsia="lv-LV"/>
              </w:rPr>
              <w:t xml:space="preserve">1 </w:t>
            </w:r>
            <w:r>
              <w:rPr>
                <w:rFonts w:ascii="Times New Roman" w:eastAsia="Times New Roman" w:hAnsi="Times New Roman" w:cs="Times New Roman"/>
                <w:sz w:val="24"/>
                <w:szCs w:val="24"/>
                <w:lang w:eastAsia="lv-LV"/>
              </w:rPr>
              <w:t>panta pirmās daļas 3. punkts</w:t>
            </w:r>
            <w:r w:rsidR="00680272">
              <w:rPr>
                <w:rFonts w:ascii="Times New Roman" w:eastAsia="Times New Roman" w:hAnsi="Times New Roman" w:cs="Times New Roman"/>
                <w:sz w:val="24"/>
                <w:szCs w:val="24"/>
                <w:lang w:eastAsia="lv-LV"/>
              </w:rPr>
              <w:t xml:space="preserve">, </w:t>
            </w:r>
            <w:r w:rsidR="00680272" w:rsidRPr="00680272">
              <w:rPr>
                <w:rFonts w:ascii="Times New Roman" w:eastAsia="Times New Roman" w:hAnsi="Times New Roman" w:cs="Times New Roman"/>
                <w:sz w:val="24"/>
                <w:szCs w:val="24"/>
                <w:u w:val="single"/>
                <w:lang w:eastAsia="lv-LV"/>
              </w:rPr>
              <w:t>112. pants</w:t>
            </w:r>
            <w:r>
              <w:rPr>
                <w:rFonts w:ascii="Times New Roman" w:eastAsia="Times New Roman" w:hAnsi="Times New Roman" w:cs="Times New Roman"/>
                <w:sz w:val="24"/>
                <w:szCs w:val="24"/>
                <w:lang w:eastAsia="lv-LV"/>
              </w:rPr>
              <w:t>; likumprojekta 2. pants (</w:t>
            </w:r>
            <w:proofErr w:type="spellStart"/>
            <w:r>
              <w:rPr>
                <w:rFonts w:ascii="Times New Roman" w:eastAsia="Times New Roman" w:hAnsi="Times New Roman" w:cs="Times New Roman"/>
                <w:sz w:val="24"/>
                <w:szCs w:val="24"/>
                <w:lang w:eastAsia="lv-LV"/>
              </w:rPr>
              <w:t>KPL</w:t>
            </w:r>
            <w:proofErr w:type="spellEnd"/>
            <w:r>
              <w:rPr>
                <w:rFonts w:ascii="Times New Roman" w:eastAsia="Times New Roman" w:hAnsi="Times New Roman" w:cs="Times New Roman"/>
                <w:sz w:val="24"/>
                <w:szCs w:val="24"/>
                <w:lang w:eastAsia="lv-LV"/>
              </w:rPr>
              <w:t xml:space="preserve"> 111.</w:t>
            </w:r>
            <w:r w:rsidRPr="006862A6">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panta pirmās daļas 1. punkts, otrās daļas ievaddaļa, ceturtās daļas ievaddaļa, </w:t>
            </w:r>
            <w:r w:rsidR="006862A6">
              <w:rPr>
                <w:rFonts w:ascii="Times New Roman" w:eastAsia="Times New Roman" w:hAnsi="Times New Roman" w:cs="Times New Roman"/>
                <w:sz w:val="24"/>
                <w:szCs w:val="24"/>
                <w:lang w:eastAsia="lv-LV"/>
              </w:rPr>
              <w:t>sestās daļas 2. punkts), 15. pants (</w:t>
            </w:r>
            <w:proofErr w:type="spellStart"/>
            <w:r w:rsidR="006862A6">
              <w:rPr>
                <w:rFonts w:ascii="Times New Roman" w:eastAsia="Times New Roman" w:hAnsi="Times New Roman" w:cs="Times New Roman"/>
                <w:sz w:val="24"/>
                <w:szCs w:val="24"/>
                <w:lang w:eastAsia="lv-LV"/>
              </w:rPr>
              <w:t>KPL</w:t>
            </w:r>
            <w:proofErr w:type="spellEnd"/>
            <w:r w:rsidR="006862A6">
              <w:rPr>
                <w:rFonts w:ascii="Times New Roman" w:eastAsia="Times New Roman" w:hAnsi="Times New Roman" w:cs="Times New Roman"/>
                <w:sz w:val="24"/>
                <w:szCs w:val="24"/>
                <w:lang w:eastAsia="lv-LV"/>
              </w:rPr>
              <w:t xml:space="preserve"> 361.</w:t>
            </w:r>
            <w:r w:rsidR="006862A6" w:rsidRPr="006862A6">
              <w:rPr>
                <w:rFonts w:ascii="Times New Roman" w:eastAsia="Times New Roman" w:hAnsi="Times New Roman" w:cs="Times New Roman"/>
                <w:sz w:val="24"/>
                <w:szCs w:val="24"/>
                <w:vertAlign w:val="superscript"/>
                <w:lang w:eastAsia="lv-LV"/>
              </w:rPr>
              <w:t>1</w:t>
            </w:r>
            <w:r w:rsidR="006862A6">
              <w:rPr>
                <w:rFonts w:ascii="Times New Roman" w:eastAsia="Times New Roman" w:hAnsi="Times New Roman" w:cs="Times New Roman"/>
                <w:sz w:val="24"/>
                <w:szCs w:val="24"/>
                <w:lang w:eastAsia="lv-LV"/>
              </w:rPr>
              <w:t xml:space="preserve"> panta otrā daļa). </w:t>
            </w:r>
          </w:p>
        </w:tc>
        <w:tc>
          <w:tcPr>
            <w:tcW w:w="1310" w:type="pct"/>
            <w:gridSpan w:val="2"/>
            <w:tcBorders>
              <w:top w:val="outset" w:sz="6" w:space="0" w:color="414142"/>
              <w:left w:val="outset" w:sz="6" w:space="0" w:color="414142"/>
              <w:bottom w:val="outset" w:sz="6" w:space="0" w:color="414142"/>
              <w:right w:val="outset" w:sz="6" w:space="0" w:color="414142"/>
            </w:tcBorders>
          </w:tcPr>
          <w:p w:rsidR="009915C8" w:rsidRPr="009915C8" w:rsidRDefault="009915C8" w:rsidP="00F8345A">
            <w:pPr>
              <w:spacing w:after="0" w:line="240" w:lineRule="auto"/>
              <w:ind w:firstLine="300"/>
              <w:rPr>
                <w:rFonts w:ascii="Times New Roman" w:eastAsia="Times New Roman" w:hAnsi="Times New Roman" w:cs="Times New Roman"/>
                <w:sz w:val="24"/>
                <w:szCs w:val="24"/>
                <w:lang w:eastAsia="lv-LV"/>
              </w:rPr>
            </w:pPr>
          </w:p>
        </w:tc>
        <w:tc>
          <w:tcPr>
            <w:tcW w:w="1305" w:type="pct"/>
            <w:tcBorders>
              <w:top w:val="outset" w:sz="6" w:space="0" w:color="414142"/>
              <w:left w:val="outset" w:sz="6" w:space="0" w:color="414142"/>
              <w:bottom w:val="outset" w:sz="6" w:space="0" w:color="414142"/>
              <w:right w:val="outset" w:sz="6" w:space="0" w:color="414142"/>
            </w:tcBorders>
          </w:tcPr>
          <w:p w:rsidR="009915C8" w:rsidRPr="009915C8" w:rsidRDefault="006862A6" w:rsidP="006862A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Neparedz stingrākas prasības</w:t>
            </w: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tcPr>
          <w:p w:rsidR="009915C8" w:rsidRPr="009915C8" w:rsidRDefault="009D5829" w:rsidP="00F8345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 punkts.</w:t>
            </w:r>
          </w:p>
          <w:p w:rsidR="009915C8" w:rsidRPr="009915C8" w:rsidRDefault="009915C8" w:rsidP="00F8345A">
            <w:pPr>
              <w:spacing w:after="0" w:line="240" w:lineRule="auto"/>
              <w:rPr>
                <w:rFonts w:ascii="Times New Roman" w:eastAsia="Times New Roman" w:hAnsi="Times New Roman" w:cs="Times New Roman"/>
                <w:sz w:val="24"/>
                <w:szCs w:val="24"/>
                <w:lang w:eastAsia="lv-LV"/>
              </w:rPr>
            </w:pPr>
          </w:p>
        </w:tc>
        <w:tc>
          <w:tcPr>
            <w:tcW w:w="1103" w:type="pct"/>
            <w:gridSpan w:val="2"/>
            <w:tcBorders>
              <w:top w:val="outset" w:sz="6" w:space="0" w:color="414142"/>
              <w:left w:val="outset" w:sz="6" w:space="0" w:color="414142"/>
              <w:bottom w:val="outset" w:sz="6" w:space="0" w:color="414142"/>
              <w:right w:val="outset" w:sz="6" w:space="0" w:color="414142"/>
            </w:tcBorders>
          </w:tcPr>
          <w:p w:rsidR="009915C8" w:rsidRPr="009915C8" w:rsidRDefault="00680272" w:rsidP="0004009E">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lastRenderedPageBreak/>
              <w:t>KPL</w:t>
            </w:r>
            <w:proofErr w:type="spellEnd"/>
            <w:r>
              <w:rPr>
                <w:rFonts w:ascii="Times New Roman" w:eastAsia="Times New Roman" w:hAnsi="Times New Roman" w:cs="Times New Roman"/>
                <w:sz w:val="24"/>
                <w:szCs w:val="24"/>
                <w:lang w:eastAsia="lv-LV"/>
              </w:rPr>
              <w:t xml:space="preserve"> 60.</w:t>
            </w:r>
            <w:r w:rsidRPr="00680272">
              <w:rPr>
                <w:rFonts w:ascii="Times New Roman" w:eastAsia="Times New Roman" w:hAnsi="Times New Roman" w:cs="Times New Roman"/>
                <w:sz w:val="24"/>
                <w:szCs w:val="24"/>
                <w:vertAlign w:val="superscript"/>
                <w:lang w:eastAsia="lv-LV"/>
              </w:rPr>
              <w:t xml:space="preserve">2 </w:t>
            </w:r>
            <w:r>
              <w:rPr>
                <w:rFonts w:ascii="Times New Roman" w:eastAsia="Times New Roman" w:hAnsi="Times New Roman" w:cs="Times New Roman"/>
                <w:sz w:val="24"/>
                <w:szCs w:val="24"/>
                <w:lang w:eastAsia="lv-LV"/>
              </w:rPr>
              <w:t xml:space="preserve">panta </w:t>
            </w:r>
            <w:r>
              <w:rPr>
                <w:rFonts w:ascii="Times New Roman" w:eastAsia="Times New Roman" w:hAnsi="Times New Roman" w:cs="Times New Roman"/>
                <w:sz w:val="24"/>
                <w:szCs w:val="24"/>
                <w:lang w:eastAsia="lv-LV"/>
              </w:rPr>
              <w:lastRenderedPageBreak/>
              <w:t xml:space="preserve">pirmās daļas 9. punkts, </w:t>
            </w:r>
            <w:r w:rsidR="008333B2">
              <w:rPr>
                <w:rFonts w:ascii="Times New Roman" w:eastAsia="Times New Roman" w:hAnsi="Times New Roman" w:cs="Times New Roman"/>
                <w:sz w:val="24"/>
                <w:szCs w:val="24"/>
                <w:lang w:eastAsia="lv-LV"/>
              </w:rPr>
              <w:t>66. panta pirmās daļas 4.,5.,6., 9., 70. panta pirmās daļas 1., 2.,</w:t>
            </w:r>
            <w:r w:rsidR="00862E56">
              <w:rPr>
                <w:rFonts w:ascii="Times New Roman" w:eastAsia="Times New Roman" w:hAnsi="Times New Roman" w:cs="Times New Roman"/>
                <w:sz w:val="24"/>
                <w:szCs w:val="24"/>
                <w:lang w:eastAsia="lv-LV"/>
              </w:rPr>
              <w:t xml:space="preserve">3. punkts un ceturtā daļa, 71. panta ievaddaļa, 2., </w:t>
            </w:r>
            <w:r w:rsidR="00BF0217">
              <w:rPr>
                <w:rFonts w:ascii="Times New Roman" w:eastAsia="Times New Roman" w:hAnsi="Times New Roman" w:cs="Times New Roman"/>
                <w:sz w:val="24"/>
                <w:szCs w:val="24"/>
                <w:lang w:eastAsia="lv-LV"/>
              </w:rPr>
              <w:t>8., 9.,</w:t>
            </w:r>
            <w:r w:rsidR="00862E56">
              <w:rPr>
                <w:rFonts w:ascii="Times New Roman" w:eastAsia="Times New Roman" w:hAnsi="Times New Roman" w:cs="Times New Roman"/>
                <w:sz w:val="24"/>
                <w:szCs w:val="24"/>
                <w:lang w:eastAsia="lv-LV"/>
              </w:rPr>
              <w:t xml:space="preserve"> </w:t>
            </w:r>
            <w:r w:rsidR="00BF0217">
              <w:rPr>
                <w:rFonts w:ascii="Times New Roman" w:eastAsia="Times New Roman" w:hAnsi="Times New Roman" w:cs="Times New Roman"/>
                <w:sz w:val="24"/>
                <w:szCs w:val="24"/>
                <w:lang w:eastAsia="lv-LV"/>
              </w:rPr>
              <w:t xml:space="preserve">10., 11., 12., 13. </w:t>
            </w:r>
            <w:r w:rsidR="00862E56">
              <w:rPr>
                <w:rFonts w:ascii="Times New Roman" w:eastAsia="Times New Roman" w:hAnsi="Times New Roman" w:cs="Times New Roman"/>
                <w:sz w:val="24"/>
                <w:szCs w:val="24"/>
                <w:lang w:eastAsia="lv-LV"/>
              </w:rPr>
              <w:t xml:space="preserve">punkts, </w:t>
            </w:r>
            <w:r w:rsidR="00BF0217">
              <w:rPr>
                <w:rFonts w:ascii="Times New Roman" w:eastAsia="Times New Roman" w:hAnsi="Times New Roman" w:cs="Times New Roman"/>
                <w:sz w:val="24"/>
                <w:szCs w:val="24"/>
                <w:lang w:eastAsia="lv-LV"/>
              </w:rPr>
              <w:t xml:space="preserve">72. panta otrās daļas ievaddaļa, 1., 3., 4. punkts, trešās daļas 1. un 2. punkts, ceturtā daļa, 73. panta otrās daļas ievaddaļa, 1. un 3. punkts, trešā daļa, ceturtās daļas 1., 3. un 4. punkts, </w:t>
            </w:r>
            <w:r w:rsidR="00AA5D30">
              <w:rPr>
                <w:rFonts w:ascii="Times New Roman" w:eastAsia="Times New Roman" w:hAnsi="Times New Roman" w:cs="Times New Roman"/>
                <w:sz w:val="24"/>
                <w:szCs w:val="24"/>
                <w:lang w:eastAsia="lv-LV"/>
              </w:rPr>
              <w:t>628. pants, 631. panta pirmā da</w:t>
            </w:r>
            <w:r w:rsidR="0004009E">
              <w:rPr>
                <w:rFonts w:ascii="Times New Roman" w:eastAsia="Times New Roman" w:hAnsi="Times New Roman" w:cs="Times New Roman"/>
                <w:sz w:val="24"/>
                <w:szCs w:val="24"/>
                <w:lang w:eastAsia="lv-LV"/>
              </w:rPr>
              <w:t xml:space="preserve">ļa; </w:t>
            </w:r>
            <w:r>
              <w:rPr>
                <w:rFonts w:ascii="Times New Roman" w:eastAsia="Times New Roman" w:hAnsi="Times New Roman" w:cs="Times New Roman"/>
                <w:sz w:val="24"/>
                <w:szCs w:val="24"/>
                <w:lang w:eastAsia="lv-LV"/>
              </w:rPr>
              <w:t>likumprojekta 2. pants (111.</w:t>
            </w:r>
            <w:r w:rsidRPr="0004009E">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panta pirmās daļas 1. un 2. punkts, otrās daļas 3.,4.,5.,6.,7. punkts, ceturtā daļa, sestās daļas 3. punkts)</w:t>
            </w:r>
            <w:r w:rsidR="00E03F4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3. pants (</w:t>
            </w:r>
            <w:proofErr w:type="spellStart"/>
            <w:r>
              <w:rPr>
                <w:rFonts w:ascii="Times New Roman" w:eastAsia="Times New Roman" w:hAnsi="Times New Roman" w:cs="Times New Roman"/>
                <w:sz w:val="24"/>
                <w:szCs w:val="24"/>
                <w:lang w:eastAsia="lv-LV"/>
              </w:rPr>
              <w:t>KPL</w:t>
            </w:r>
            <w:proofErr w:type="spellEnd"/>
            <w:r>
              <w:rPr>
                <w:rFonts w:ascii="Times New Roman" w:eastAsia="Times New Roman" w:hAnsi="Times New Roman" w:cs="Times New Roman"/>
                <w:sz w:val="24"/>
                <w:szCs w:val="24"/>
                <w:lang w:eastAsia="lv-LV"/>
              </w:rPr>
              <w:t xml:space="preserve"> 124. panta sestā daļa), 4. pants </w:t>
            </w:r>
            <w:proofErr w:type="gramStart"/>
            <w:r>
              <w:rPr>
                <w:rFonts w:ascii="Times New Roman" w:eastAsia="Times New Roman" w:hAnsi="Times New Roman" w:cs="Times New Roman"/>
                <w:sz w:val="24"/>
                <w:szCs w:val="24"/>
                <w:lang w:eastAsia="lv-LV"/>
              </w:rPr>
              <w:t>(</w:t>
            </w:r>
            <w:proofErr w:type="spellStart"/>
            <w:proofErr w:type="gramEnd"/>
            <w:r>
              <w:rPr>
                <w:rFonts w:ascii="Times New Roman" w:eastAsia="Times New Roman" w:hAnsi="Times New Roman" w:cs="Times New Roman"/>
                <w:sz w:val="24"/>
                <w:szCs w:val="24"/>
                <w:lang w:eastAsia="lv-LV"/>
              </w:rPr>
              <w:t>KL</w:t>
            </w:r>
            <w:proofErr w:type="spellEnd"/>
            <w:r>
              <w:rPr>
                <w:rFonts w:ascii="Times New Roman" w:eastAsia="Times New Roman" w:hAnsi="Times New Roman" w:cs="Times New Roman"/>
                <w:sz w:val="24"/>
                <w:szCs w:val="24"/>
                <w:lang w:eastAsia="lv-LV"/>
              </w:rPr>
              <w:t xml:space="preserve"> 126. panta 3.</w:t>
            </w:r>
            <w:r w:rsidRPr="009D5829">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daļa, 9. pants (</w:t>
            </w:r>
            <w:proofErr w:type="spellStart"/>
            <w:r>
              <w:rPr>
                <w:rFonts w:ascii="Times New Roman" w:eastAsia="Times New Roman" w:hAnsi="Times New Roman" w:cs="Times New Roman"/>
                <w:sz w:val="24"/>
                <w:szCs w:val="24"/>
                <w:lang w:eastAsia="lv-LV"/>
              </w:rPr>
              <w:t>KPL</w:t>
            </w:r>
            <w:proofErr w:type="spellEnd"/>
            <w:r>
              <w:rPr>
                <w:rFonts w:ascii="Times New Roman" w:eastAsia="Times New Roman" w:hAnsi="Times New Roman" w:cs="Times New Roman"/>
                <w:sz w:val="24"/>
                <w:szCs w:val="24"/>
                <w:lang w:eastAsia="lv-LV"/>
              </w:rPr>
              <w:t xml:space="preserve"> 356. panta ceturtā daļa),</w:t>
            </w:r>
            <w:r w:rsidR="00E03F47">
              <w:rPr>
                <w:rFonts w:ascii="Times New Roman" w:eastAsia="Times New Roman" w:hAnsi="Times New Roman" w:cs="Times New Roman"/>
                <w:sz w:val="24"/>
                <w:szCs w:val="24"/>
                <w:lang w:eastAsia="lv-LV"/>
              </w:rPr>
              <w:t xml:space="preserve"> 23. pants (</w:t>
            </w:r>
            <w:proofErr w:type="spellStart"/>
            <w:r w:rsidR="00E03F47">
              <w:rPr>
                <w:rFonts w:ascii="Times New Roman" w:eastAsia="Times New Roman" w:hAnsi="Times New Roman" w:cs="Times New Roman"/>
                <w:sz w:val="24"/>
                <w:szCs w:val="24"/>
                <w:lang w:eastAsia="lv-LV"/>
              </w:rPr>
              <w:t>KPL</w:t>
            </w:r>
            <w:proofErr w:type="spellEnd"/>
            <w:r w:rsidR="00E03F47">
              <w:rPr>
                <w:rFonts w:ascii="Times New Roman" w:eastAsia="Times New Roman" w:hAnsi="Times New Roman" w:cs="Times New Roman"/>
                <w:sz w:val="24"/>
                <w:szCs w:val="24"/>
                <w:lang w:eastAsia="lv-LV"/>
              </w:rPr>
              <w:t xml:space="preserve"> 449. panta trešā daļa), 24. pants (</w:t>
            </w:r>
            <w:proofErr w:type="spellStart"/>
            <w:r w:rsidR="00E03F47">
              <w:rPr>
                <w:rFonts w:ascii="Times New Roman" w:eastAsia="Times New Roman" w:hAnsi="Times New Roman" w:cs="Times New Roman"/>
                <w:sz w:val="24"/>
                <w:szCs w:val="24"/>
                <w:lang w:eastAsia="lv-LV"/>
              </w:rPr>
              <w:t>KPL</w:t>
            </w:r>
            <w:proofErr w:type="spellEnd"/>
            <w:r w:rsidR="00E03F47">
              <w:rPr>
                <w:rFonts w:ascii="Times New Roman" w:eastAsia="Times New Roman" w:hAnsi="Times New Roman" w:cs="Times New Roman"/>
                <w:sz w:val="24"/>
                <w:szCs w:val="24"/>
                <w:lang w:eastAsia="lv-LV"/>
              </w:rPr>
              <w:t xml:space="preserve"> 455. panta pirmā daļa), 30 (</w:t>
            </w:r>
            <w:proofErr w:type="spellStart"/>
            <w:r w:rsidR="00E03F47">
              <w:rPr>
                <w:rFonts w:ascii="Times New Roman" w:eastAsia="Times New Roman" w:hAnsi="Times New Roman" w:cs="Times New Roman"/>
                <w:sz w:val="24"/>
                <w:szCs w:val="24"/>
                <w:lang w:eastAsia="lv-LV"/>
              </w:rPr>
              <w:t>KPL</w:t>
            </w:r>
            <w:proofErr w:type="spellEnd"/>
            <w:r w:rsidR="00E03F47">
              <w:rPr>
                <w:rFonts w:ascii="Times New Roman" w:eastAsia="Times New Roman" w:hAnsi="Times New Roman" w:cs="Times New Roman"/>
                <w:sz w:val="24"/>
                <w:szCs w:val="24"/>
                <w:lang w:eastAsia="lv-LV"/>
              </w:rPr>
              <w:t xml:space="preserve"> 499. panta otrā un piektā daļa), 31. (500. panta otrā daļa),</w:t>
            </w:r>
            <w:r>
              <w:rPr>
                <w:rFonts w:ascii="Times New Roman" w:eastAsia="Times New Roman" w:hAnsi="Times New Roman" w:cs="Times New Roman"/>
                <w:sz w:val="24"/>
                <w:szCs w:val="24"/>
                <w:lang w:eastAsia="lv-LV"/>
              </w:rPr>
              <w:t xml:space="preserve"> </w:t>
            </w:r>
            <w:r w:rsidR="00E03F47">
              <w:rPr>
                <w:rFonts w:ascii="Times New Roman" w:eastAsia="Times New Roman" w:hAnsi="Times New Roman" w:cs="Times New Roman"/>
                <w:sz w:val="24"/>
                <w:szCs w:val="24"/>
                <w:lang w:eastAsia="lv-LV"/>
              </w:rPr>
              <w:t xml:space="preserve">32. (502. panta pirmā daļa), </w:t>
            </w:r>
            <w:r w:rsidR="00E03F47">
              <w:rPr>
                <w:rFonts w:ascii="Times New Roman" w:eastAsia="Times New Roman" w:hAnsi="Times New Roman" w:cs="Times New Roman"/>
                <w:sz w:val="24"/>
                <w:szCs w:val="24"/>
                <w:lang w:eastAsia="lv-LV"/>
              </w:rPr>
              <w:lastRenderedPageBreak/>
              <w:t>33. pants (</w:t>
            </w:r>
            <w:proofErr w:type="spellStart"/>
            <w:r w:rsidR="00E03F47">
              <w:rPr>
                <w:rFonts w:ascii="Times New Roman" w:eastAsia="Times New Roman" w:hAnsi="Times New Roman" w:cs="Times New Roman"/>
                <w:sz w:val="24"/>
                <w:szCs w:val="24"/>
                <w:lang w:eastAsia="lv-LV"/>
              </w:rPr>
              <w:t>KPL</w:t>
            </w:r>
            <w:proofErr w:type="spellEnd"/>
            <w:r w:rsidR="00E03F47">
              <w:rPr>
                <w:rFonts w:ascii="Times New Roman" w:eastAsia="Times New Roman" w:hAnsi="Times New Roman" w:cs="Times New Roman"/>
                <w:sz w:val="24"/>
                <w:szCs w:val="24"/>
                <w:lang w:eastAsia="lv-LV"/>
              </w:rPr>
              <w:t xml:space="preserve"> 505. panta pirmā un otrā daļa), 34. pants (</w:t>
            </w:r>
            <w:proofErr w:type="spellStart"/>
            <w:r w:rsidR="00E03F47">
              <w:rPr>
                <w:rFonts w:ascii="Times New Roman" w:eastAsia="Times New Roman" w:hAnsi="Times New Roman" w:cs="Times New Roman"/>
                <w:sz w:val="24"/>
                <w:szCs w:val="24"/>
                <w:lang w:eastAsia="lv-LV"/>
              </w:rPr>
              <w:t>KPL</w:t>
            </w:r>
            <w:proofErr w:type="spellEnd"/>
            <w:r w:rsidR="00E03F47">
              <w:rPr>
                <w:rFonts w:ascii="Times New Roman" w:eastAsia="Times New Roman" w:hAnsi="Times New Roman" w:cs="Times New Roman"/>
                <w:sz w:val="24"/>
                <w:szCs w:val="24"/>
                <w:lang w:eastAsia="lv-LV"/>
              </w:rPr>
              <w:t xml:space="preserve"> 506. panta 2.</w:t>
            </w:r>
            <w:r w:rsidR="00E03F47" w:rsidRPr="00B20AF2">
              <w:rPr>
                <w:rFonts w:ascii="Times New Roman" w:eastAsia="Times New Roman" w:hAnsi="Times New Roman" w:cs="Times New Roman"/>
                <w:sz w:val="24"/>
                <w:szCs w:val="24"/>
                <w:vertAlign w:val="superscript"/>
                <w:lang w:eastAsia="lv-LV"/>
              </w:rPr>
              <w:t>1</w:t>
            </w:r>
            <w:r w:rsidR="00E03F47">
              <w:rPr>
                <w:rFonts w:ascii="Times New Roman" w:eastAsia="Times New Roman" w:hAnsi="Times New Roman" w:cs="Times New Roman"/>
                <w:sz w:val="24"/>
                <w:szCs w:val="24"/>
                <w:lang w:eastAsia="lv-LV"/>
              </w:rPr>
              <w:t xml:space="preserve"> un piektā daļa, 40. (</w:t>
            </w:r>
            <w:proofErr w:type="spellStart"/>
            <w:r w:rsidR="00E03F47">
              <w:rPr>
                <w:rFonts w:ascii="Times New Roman" w:eastAsia="Times New Roman" w:hAnsi="Times New Roman" w:cs="Times New Roman"/>
                <w:sz w:val="24"/>
                <w:szCs w:val="24"/>
                <w:lang w:eastAsia="lv-LV"/>
              </w:rPr>
              <w:t>KPL</w:t>
            </w:r>
            <w:proofErr w:type="spellEnd"/>
            <w:r w:rsidR="00E03F47">
              <w:rPr>
                <w:rFonts w:ascii="Times New Roman" w:eastAsia="Times New Roman" w:hAnsi="Times New Roman" w:cs="Times New Roman"/>
                <w:sz w:val="24"/>
                <w:szCs w:val="24"/>
                <w:lang w:eastAsia="lv-LV"/>
              </w:rPr>
              <w:t xml:space="preserve"> 561. panta trešā daļa), 42. (571. panta pirmā un otrā daļa)</w:t>
            </w:r>
            <w:r w:rsidR="009D5829">
              <w:rPr>
                <w:rFonts w:ascii="Times New Roman" w:eastAsia="Times New Roman" w:hAnsi="Times New Roman" w:cs="Times New Roman"/>
                <w:sz w:val="24"/>
                <w:szCs w:val="24"/>
                <w:lang w:eastAsia="lv-LV"/>
              </w:rPr>
              <w:t>.</w:t>
            </w:r>
          </w:p>
        </w:tc>
        <w:tc>
          <w:tcPr>
            <w:tcW w:w="1310" w:type="pct"/>
            <w:gridSpan w:val="2"/>
            <w:tcBorders>
              <w:top w:val="outset" w:sz="6" w:space="0" w:color="414142"/>
              <w:left w:val="outset" w:sz="6" w:space="0" w:color="414142"/>
              <w:bottom w:val="outset" w:sz="6" w:space="0" w:color="414142"/>
              <w:right w:val="outset" w:sz="6" w:space="0" w:color="414142"/>
            </w:tcBorders>
          </w:tcPr>
          <w:p w:rsidR="009915C8" w:rsidRPr="009915C8" w:rsidRDefault="00570CB1" w:rsidP="00570CB1">
            <w:pPr>
              <w:spacing w:after="0" w:line="240" w:lineRule="auto"/>
              <w:rPr>
                <w:rFonts w:ascii="Times New Roman" w:eastAsia="Times New Roman" w:hAnsi="Times New Roman" w:cs="Times New Roman"/>
                <w:sz w:val="24"/>
                <w:szCs w:val="24"/>
                <w:lang w:eastAsia="lv-LV"/>
              </w:rPr>
            </w:pPr>
            <w:r w:rsidRPr="00570CB1">
              <w:rPr>
                <w:rFonts w:ascii="Times New Roman" w:eastAsia="Times New Roman" w:hAnsi="Times New Roman" w:cs="Times New Roman"/>
                <w:sz w:val="24"/>
                <w:szCs w:val="24"/>
                <w:lang w:eastAsia="lv-LV"/>
              </w:rPr>
              <w:lastRenderedPageBreak/>
              <w:t xml:space="preserve">Tiks pārņemts pilnībā, </w:t>
            </w:r>
            <w:r w:rsidRPr="00570CB1">
              <w:rPr>
                <w:rFonts w:ascii="Times New Roman" w:eastAsia="Times New Roman" w:hAnsi="Times New Roman" w:cs="Times New Roman"/>
                <w:sz w:val="24"/>
                <w:szCs w:val="24"/>
                <w:lang w:eastAsia="lv-LV"/>
              </w:rPr>
              <w:lastRenderedPageBreak/>
              <w:t>pieņemot likumu „Grozījumi Krimināllikumā”. Atbildīgā iestāde – Tieslietu ministrija.</w:t>
            </w:r>
          </w:p>
        </w:tc>
        <w:tc>
          <w:tcPr>
            <w:tcW w:w="1305" w:type="pct"/>
            <w:tcBorders>
              <w:top w:val="outset" w:sz="6" w:space="0" w:color="414142"/>
              <w:left w:val="outset" w:sz="6" w:space="0" w:color="414142"/>
              <w:bottom w:val="outset" w:sz="6" w:space="0" w:color="414142"/>
              <w:right w:val="outset" w:sz="6" w:space="0" w:color="414142"/>
            </w:tcBorders>
          </w:tcPr>
          <w:p w:rsidR="009915C8" w:rsidRPr="009915C8" w:rsidRDefault="00B20AF2" w:rsidP="00B20AF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Neparedz stingrākas </w:t>
            </w:r>
            <w:r>
              <w:rPr>
                <w:rFonts w:ascii="Times New Roman" w:eastAsia="Times New Roman" w:hAnsi="Times New Roman" w:cs="Times New Roman"/>
                <w:sz w:val="24"/>
                <w:szCs w:val="24"/>
                <w:lang w:eastAsia="lv-LV"/>
              </w:rPr>
              <w:lastRenderedPageBreak/>
              <w:t>prasības</w:t>
            </w: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tcPr>
          <w:p w:rsidR="009915C8" w:rsidRPr="009915C8" w:rsidRDefault="009915C8" w:rsidP="009C740F">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lastRenderedPageBreak/>
              <w:t>9</w:t>
            </w:r>
            <w:r w:rsidR="009C740F">
              <w:rPr>
                <w:rFonts w:ascii="Times New Roman" w:eastAsia="Times New Roman" w:hAnsi="Times New Roman" w:cs="Times New Roman"/>
                <w:sz w:val="24"/>
                <w:szCs w:val="24"/>
                <w:lang w:eastAsia="lv-LV"/>
              </w:rPr>
              <w:t>. punkts</w:t>
            </w:r>
            <w:r w:rsidR="009C3DF4">
              <w:rPr>
                <w:rFonts w:ascii="Times New Roman" w:eastAsia="Times New Roman" w:hAnsi="Times New Roman" w:cs="Times New Roman"/>
                <w:sz w:val="24"/>
                <w:szCs w:val="24"/>
                <w:lang w:eastAsia="lv-LV"/>
              </w:rPr>
              <w:t>.</w:t>
            </w:r>
          </w:p>
        </w:tc>
        <w:tc>
          <w:tcPr>
            <w:tcW w:w="1103" w:type="pct"/>
            <w:gridSpan w:val="2"/>
            <w:tcBorders>
              <w:top w:val="outset" w:sz="6" w:space="0" w:color="414142"/>
              <w:left w:val="outset" w:sz="6" w:space="0" w:color="414142"/>
              <w:bottom w:val="outset" w:sz="6" w:space="0" w:color="414142"/>
              <w:right w:val="outset" w:sz="6" w:space="0" w:color="414142"/>
            </w:tcBorders>
          </w:tcPr>
          <w:p w:rsidR="009915C8" w:rsidRPr="009915C8" w:rsidRDefault="001D5A0A" w:rsidP="00F8345A">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KPL</w:t>
            </w:r>
            <w:proofErr w:type="spellEnd"/>
            <w:r>
              <w:rPr>
                <w:rFonts w:ascii="Times New Roman" w:eastAsia="Times New Roman" w:hAnsi="Times New Roman" w:cs="Times New Roman"/>
                <w:sz w:val="24"/>
                <w:szCs w:val="24"/>
                <w:lang w:eastAsia="lv-LV"/>
              </w:rPr>
              <w:t xml:space="preserve"> 360. pants</w:t>
            </w:r>
            <w:r w:rsidR="009C740F">
              <w:rPr>
                <w:rFonts w:ascii="Times New Roman" w:eastAsia="Times New Roman" w:hAnsi="Times New Roman" w:cs="Times New Roman"/>
                <w:sz w:val="24"/>
                <w:szCs w:val="24"/>
                <w:lang w:eastAsia="lv-LV"/>
              </w:rPr>
              <w:t>; likumprojekta 2. pants (</w:t>
            </w:r>
            <w:proofErr w:type="spellStart"/>
            <w:r w:rsidR="009C740F">
              <w:rPr>
                <w:rFonts w:ascii="Times New Roman" w:eastAsia="Times New Roman" w:hAnsi="Times New Roman" w:cs="Times New Roman"/>
                <w:sz w:val="24"/>
                <w:szCs w:val="24"/>
                <w:lang w:eastAsia="lv-LV"/>
              </w:rPr>
              <w:t>KPL</w:t>
            </w:r>
            <w:proofErr w:type="spellEnd"/>
            <w:r w:rsidR="009C740F">
              <w:rPr>
                <w:rFonts w:ascii="Times New Roman" w:eastAsia="Times New Roman" w:hAnsi="Times New Roman" w:cs="Times New Roman"/>
                <w:sz w:val="24"/>
                <w:szCs w:val="24"/>
                <w:lang w:eastAsia="lv-LV"/>
              </w:rPr>
              <w:t xml:space="preserve"> 111.</w:t>
            </w:r>
            <w:r w:rsidR="009C740F" w:rsidRPr="009C740F">
              <w:rPr>
                <w:rFonts w:ascii="Times New Roman" w:eastAsia="Times New Roman" w:hAnsi="Times New Roman" w:cs="Times New Roman"/>
                <w:sz w:val="24"/>
                <w:szCs w:val="24"/>
                <w:vertAlign w:val="superscript"/>
                <w:lang w:eastAsia="lv-LV"/>
              </w:rPr>
              <w:t>1</w:t>
            </w:r>
            <w:r w:rsidR="009C740F">
              <w:rPr>
                <w:rFonts w:ascii="Times New Roman" w:eastAsia="Times New Roman" w:hAnsi="Times New Roman" w:cs="Times New Roman"/>
                <w:sz w:val="24"/>
                <w:szCs w:val="24"/>
                <w:lang w:eastAsia="lv-LV"/>
              </w:rPr>
              <w:t xml:space="preserve"> pants)</w:t>
            </w:r>
          </w:p>
        </w:tc>
        <w:tc>
          <w:tcPr>
            <w:tcW w:w="1310" w:type="pct"/>
            <w:gridSpan w:val="2"/>
            <w:tcBorders>
              <w:top w:val="outset" w:sz="6" w:space="0" w:color="414142"/>
              <w:left w:val="outset" w:sz="6" w:space="0" w:color="414142"/>
              <w:bottom w:val="outset" w:sz="6" w:space="0" w:color="414142"/>
              <w:right w:val="outset" w:sz="6" w:space="0" w:color="414142"/>
            </w:tcBorders>
          </w:tcPr>
          <w:p w:rsidR="009915C8" w:rsidRPr="009915C8" w:rsidRDefault="009915C8" w:rsidP="00F8345A">
            <w:pPr>
              <w:spacing w:after="0" w:line="240" w:lineRule="auto"/>
              <w:ind w:firstLine="300"/>
              <w:rPr>
                <w:rFonts w:ascii="Times New Roman" w:eastAsia="Times New Roman" w:hAnsi="Times New Roman" w:cs="Times New Roman"/>
                <w:sz w:val="24"/>
                <w:szCs w:val="24"/>
                <w:lang w:eastAsia="lv-LV"/>
              </w:rPr>
            </w:pPr>
          </w:p>
        </w:tc>
        <w:tc>
          <w:tcPr>
            <w:tcW w:w="1305" w:type="pct"/>
            <w:tcBorders>
              <w:top w:val="outset" w:sz="6" w:space="0" w:color="414142"/>
              <w:left w:val="outset" w:sz="6" w:space="0" w:color="414142"/>
              <w:bottom w:val="outset" w:sz="6" w:space="0" w:color="414142"/>
              <w:right w:val="outset" w:sz="6" w:space="0" w:color="414142"/>
            </w:tcBorders>
          </w:tcPr>
          <w:p w:rsidR="009915C8" w:rsidRPr="009915C8" w:rsidRDefault="001D5A0A" w:rsidP="001D5A0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Neparedz stingrākas prasības.</w:t>
            </w: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tcPr>
          <w:p w:rsidR="009915C8" w:rsidRPr="009915C8" w:rsidRDefault="009915C8" w:rsidP="00F8345A">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10.</w:t>
            </w:r>
            <w:r w:rsidR="009C3DF4">
              <w:rPr>
                <w:rFonts w:ascii="Times New Roman" w:eastAsia="Times New Roman" w:hAnsi="Times New Roman" w:cs="Times New Roman"/>
                <w:sz w:val="24"/>
                <w:szCs w:val="24"/>
                <w:lang w:eastAsia="lv-LV"/>
              </w:rPr>
              <w:t xml:space="preserve"> punkts.</w:t>
            </w:r>
          </w:p>
          <w:p w:rsidR="009915C8" w:rsidRPr="009915C8" w:rsidRDefault="009915C8" w:rsidP="00F8345A">
            <w:pPr>
              <w:spacing w:after="0" w:line="240" w:lineRule="auto"/>
              <w:rPr>
                <w:rFonts w:ascii="Times New Roman" w:eastAsia="Times New Roman" w:hAnsi="Times New Roman" w:cs="Times New Roman"/>
                <w:sz w:val="24"/>
                <w:szCs w:val="24"/>
                <w:lang w:eastAsia="lv-LV"/>
              </w:rPr>
            </w:pPr>
          </w:p>
        </w:tc>
        <w:tc>
          <w:tcPr>
            <w:tcW w:w="1103" w:type="pct"/>
            <w:gridSpan w:val="2"/>
            <w:tcBorders>
              <w:top w:val="outset" w:sz="6" w:space="0" w:color="414142"/>
              <w:left w:val="outset" w:sz="6" w:space="0" w:color="414142"/>
              <w:bottom w:val="outset" w:sz="6" w:space="0" w:color="414142"/>
              <w:right w:val="outset" w:sz="6" w:space="0" w:color="414142"/>
            </w:tcBorders>
          </w:tcPr>
          <w:p w:rsidR="009915C8" w:rsidRPr="009915C8" w:rsidRDefault="009C3DF4" w:rsidP="00F8345A">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KPL</w:t>
            </w:r>
            <w:proofErr w:type="spellEnd"/>
            <w:r>
              <w:rPr>
                <w:rFonts w:ascii="Times New Roman" w:eastAsia="Times New Roman" w:hAnsi="Times New Roman" w:cs="Times New Roman"/>
                <w:sz w:val="24"/>
                <w:szCs w:val="24"/>
                <w:lang w:eastAsia="lv-LV"/>
              </w:rPr>
              <w:t xml:space="preserve"> 22., 350., 351., 352., 359. pants; likumprojekta 13. pants (</w:t>
            </w:r>
            <w:proofErr w:type="spellStart"/>
            <w:r>
              <w:rPr>
                <w:rFonts w:ascii="Times New Roman" w:eastAsia="Times New Roman" w:hAnsi="Times New Roman" w:cs="Times New Roman"/>
                <w:sz w:val="24"/>
                <w:szCs w:val="24"/>
                <w:lang w:eastAsia="lv-LV"/>
              </w:rPr>
              <w:t>KPL</w:t>
            </w:r>
            <w:proofErr w:type="spellEnd"/>
            <w:r>
              <w:rPr>
                <w:rFonts w:ascii="Times New Roman" w:eastAsia="Times New Roman" w:hAnsi="Times New Roman" w:cs="Times New Roman"/>
                <w:sz w:val="24"/>
                <w:szCs w:val="24"/>
                <w:lang w:eastAsia="lv-LV"/>
              </w:rPr>
              <w:t xml:space="preserve"> 359. pants)</w:t>
            </w:r>
          </w:p>
        </w:tc>
        <w:tc>
          <w:tcPr>
            <w:tcW w:w="1310" w:type="pct"/>
            <w:gridSpan w:val="2"/>
            <w:tcBorders>
              <w:top w:val="outset" w:sz="6" w:space="0" w:color="414142"/>
              <w:left w:val="outset" w:sz="6" w:space="0" w:color="414142"/>
              <w:bottom w:val="outset" w:sz="6" w:space="0" w:color="414142"/>
              <w:right w:val="outset" w:sz="6" w:space="0" w:color="414142"/>
            </w:tcBorders>
          </w:tcPr>
          <w:p w:rsidR="009915C8" w:rsidRPr="009915C8" w:rsidRDefault="009915C8" w:rsidP="00F8345A">
            <w:pPr>
              <w:spacing w:after="0" w:line="240" w:lineRule="auto"/>
              <w:ind w:firstLine="300"/>
              <w:rPr>
                <w:rFonts w:ascii="Times New Roman" w:eastAsia="Times New Roman" w:hAnsi="Times New Roman" w:cs="Times New Roman"/>
                <w:sz w:val="24"/>
                <w:szCs w:val="24"/>
                <w:lang w:eastAsia="lv-LV"/>
              </w:rPr>
            </w:pPr>
          </w:p>
        </w:tc>
        <w:tc>
          <w:tcPr>
            <w:tcW w:w="1305" w:type="pct"/>
            <w:tcBorders>
              <w:top w:val="outset" w:sz="6" w:space="0" w:color="414142"/>
              <w:left w:val="outset" w:sz="6" w:space="0" w:color="414142"/>
              <w:bottom w:val="outset" w:sz="6" w:space="0" w:color="414142"/>
              <w:right w:val="outset" w:sz="6" w:space="0" w:color="414142"/>
            </w:tcBorders>
          </w:tcPr>
          <w:p w:rsidR="009915C8" w:rsidRPr="009915C8" w:rsidRDefault="009C3DF4" w:rsidP="009C3DF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Neparedz stingrākas prasības.</w:t>
            </w:r>
          </w:p>
        </w:tc>
      </w:tr>
      <w:tr w:rsidR="0084394B" w:rsidRPr="009915C8" w:rsidTr="00B627F5">
        <w:tc>
          <w:tcPr>
            <w:tcW w:w="1282" w:type="pct"/>
            <w:tcBorders>
              <w:top w:val="outset" w:sz="6" w:space="0" w:color="414142"/>
              <w:left w:val="outset" w:sz="6" w:space="0" w:color="414142"/>
              <w:bottom w:val="outset" w:sz="6" w:space="0" w:color="414142"/>
              <w:right w:val="outset" w:sz="6" w:space="0" w:color="414142"/>
            </w:tcBorders>
            <w:shd w:val="clear" w:color="auto" w:fill="EEECE1" w:themeFill="background2"/>
          </w:tcPr>
          <w:p w:rsidR="006B6E5B" w:rsidRPr="009915C8" w:rsidRDefault="006B6E5B" w:rsidP="00F8345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 pants.</w:t>
            </w:r>
          </w:p>
        </w:tc>
        <w:tc>
          <w:tcPr>
            <w:tcW w:w="1103" w:type="pct"/>
            <w:gridSpan w:val="2"/>
            <w:tcBorders>
              <w:top w:val="outset" w:sz="6" w:space="0" w:color="414142"/>
              <w:left w:val="outset" w:sz="6" w:space="0" w:color="414142"/>
              <w:bottom w:val="outset" w:sz="6" w:space="0" w:color="414142"/>
              <w:right w:val="outset" w:sz="6" w:space="0" w:color="414142"/>
            </w:tcBorders>
            <w:shd w:val="clear" w:color="auto" w:fill="EEECE1" w:themeFill="background2"/>
          </w:tcPr>
          <w:p w:rsidR="006B6E5B" w:rsidRDefault="006B6E5B" w:rsidP="00F8345A">
            <w:pPr>
              <w:spacing w:after="0" w:line="240" w:lineRule="auto"/>
              <w:rPr>
                <w:rFonts w:ascii="Times New Roman" w:eastAsia="Times New Roman" w:hAnsi="Times New Roman" w:cs="Times New Roman"/>
                <w:sz w:val="24"/>
                <w:szCs w:val="24"/>
                <w:lang w:eastAsia="lv-LV"/>
              </w:rPr>
            </w:pPr>
          </w:p>
        </w:tc>
        <w:tc>
          <w:tcPr>
            <w:tcW w:w="1310" w:type="pct"/>
            <w:gridSpan w:val="2"/>
            <w:tcBorders>
              <w:top w:val="outset" w:sz="6" w:space="0" w:color="414142"/>
              <w:left w:val="outset" w:sz="6" w:space="0" w:color="414142"/>
              <w:bottom w:val="outset" w:sz="6" w:space="0" w:color="414142"/>
              <w:right w:val="outset" w:sz="6" w:space="0" w:color="414142"/>
            </w:tcBorders>
            <w:shd w:val="clear" w:color="auto" w:fill="EEECE1" w:themeFill="background2"/>
          </w:tcPr>
          <w:p w:rsidR="006B6E5B" w:rsidRPr="009915C8" w:rsidRDefault="006B6E5B" w:rsidP="006B6E5B">
            <w:pPr>
              <w:spacing w:after="0" w:line="240" w:lineRule="auto"/>
              <w:rPr>
                <w:rFonts w:ascii="Times New Roman" w:eastAsia="Times New Roman" w:hAnsi="Times New Roman" w:cs="Times New Roman"/>
                <w:sz w:val="24"/>
                <w:szCs w:val="24"/>
                <w:lang w:eastAsia="lv-LV"/>
              </w:rPr>
            </w:pPr>
            <w:r w:rsidRPr="006B6E5B">
              <w:rPr>
                <w:rFonts w:ascii="Times New Roman" w:eastAsia="Times New Roman" w:hAnsi="Times New Roman" w:cs="Times New Roman"/>
                <w:sz w:val="24"/>
                <w:szCs w:val="24"/>
                <w:lang w:eastAsia="lv-LV"/>
              </w:rPr>
              <w:t>Tiks pārņemts pilnībā, pieņemot likumu „</w:t>
            </w:r>
            <w:r>
              <w:rPr>
                <w:rFonts w:ascii="Times New Roman" w:eastAsia="Times New Roman" w:hAnsi="Times New Roman" w:cs="Times New Roman"/>
                <w:sz w:val="24"/>
                <w:szCs w:val="24"/>
                <w:lang w:eastAsia="lv-LV"/>
              </w:rPr>
              <w:t>Noziedzīgi iegūtas mantas konfiskācijas izpildes likums</w:t>
            </w:r>
            <w:r w:rsidRPr="006B6E5B">
              <w:rPr>
                <w:rFonts w:ascii="Times New Roman" w:eastAsia="Times New Roman" w:hAnsi="Times New Roman" w:cs="Times New Roman"/>
                <w:sz w:val="24"/>
                <w:szCs w:val="24"/>
                <w:lang w:eastAsia="lv-LV"/>
              </w:rPr>
              <w:t>”. Atbildīgā iestāde – Tieslietu ministrija.</w:t>
            </w:r>
          </w:p>
        </w:tc>
        <w:tc>
          <w:tcPr>
            <w:tcW w:w="1305" w:type="pct"/>
            <w:tcBorders>
              <w:top w:val="outset" w:sz="6" w:space="0" w:color="414142"/>
              <w:left w:val="outset" w:sz="6" w:space="0" w:color="414142"/>
              <w:bottom w:val="outset" w:sz="6" w:space="0" w:color="414142"/>
              <w:right w:val="outset" w:sz="6" w:space="0" w:color="414142"/>
            </w:tcBorders>
            <w:shd w:val="clear" w:color="auto" w:fill="EEECE1" w:themeFill="background2"/>
          </w:tcPr>
          <w:p w:rsidR="006B6E5B" w:rsidRDefault="006B6E5B" w:rsidP="009C3DF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Neparedz stingrākas prasības.</w:t>
            </w: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shd w:val="clear" w:color="auto" w:fill="EEECE1" w:themeFill="background2"/>
          </w:tcPr>
          <w:p w:rsidR="009915C8" w:rsidRPr="00E33316" w:rsidRDefault="00E33316" w:rsidP="00E33316">
            <w:pPr>
              <w:pStyle w:val="ti-art"/>
              <w:spacing w:before="0" w:after="0"/>
              <w:jc w:val="left"/>
              <w:rPr>
                <w:i w:val="0"/>
                <w:color w:val="000000"/>
              </w:rPr>
            </w:pPr>
            <w:r>
              <w:rPr>
                <w:i w:val="0"/>
                <w:color w:val="000000"/>
              </w:rPr>
              <w:t>10. pants.</w:t>
            </w:r>
          </w:p>
        </w:tc>
        <w:tc>
          <w:tcPr>
            <w:tcW w:w="1103" w:type="pct"/>
            <w:gridSpan w:val="2"/>
            <w:tcBorders>
              <w:top w:val="outset" w:sz="6" w:space="0" w:color="414142"/>
              <w:left w:val="outset" w:sz="6" w:space="0" w:color="414142"/>
              <w:bottom w:val="outset" w:sz="6" w:space="0" w:color="414142"/>
              <w:right w:val="outset" w:sz="6" w:space="0" w:color="414142"/>
            </w:tcBorders>
            <w:shd w:val="clear" w:color="auto" w:fill="EEECE1" w:themeFill="background2"/>
          </w:tcPr>
          <w:p w:rsidR="009915C8" w:rsidRPr="009915C8" w:rsidRDefault="009915C8" w:rsidP="00F8345A">
            <w:pPr>
              <w:spacing w:after="0" w:line="240" w:lineRule="auto"/>
              <w:rPr>
                <w:rFonts w:ascii="Times New Roman" w:eastAsia="Times New Roman" w:hAnsi="Times New Roman" w:cs="Times New Roman"/>
                <w:sz w:val="24"/>
                <w:szCs w:val="24"/>
                <w:lang w:eastAsia="lv-LV"/>
              </w:rPr>
            </w:pPr>
          </w:p>
        </w:tc>
        <w:tc>
          <w:tcPr>
            <w:tcW w:w="1310" w:type="pct"/>
            <w:gridSpan w:val="2"/>
            <w:tcBorders>
              <w:top w:val="outset" w:sz="6" w:space="0" w:color="414142"/>
              <w:left w:val="outset" w:sz="6" w:space="0" w:color="414142"/>
              <w:bottom w:val="outset" w:sz="6" w:space="0" w:color="414142"/>
              <w:right w:val="outset" w:sz="6" w:space="0" w:color="414142"/>
            </w:tcBorders>
            <w:shd w:val="clear" w:color="auto" w:fill="EEECE1" w:themeFill="background2"/>
          </w:tcPr>
          <w:p w:rsidR="009915C8" w:rsidRPr="009915C8" w:rsidRDefault="009915C8" w:rsidP="00F8345A">
            <w:pPr>
              <w:spacing w:after="0" w:line="240" w:lineRule="auto"/>
              <w:ind w:firstLine="300"/>
              <w:rPr>
                <w:rFonts w:ascii="Times New Roman" w:eastAsia="Times New Roman" w:hAnsi="Times New Roman" w:cs="Times New Roman"/>
                <w:sz w:val="24"/>
                <w:szCs w:val="24"/>
                <w:lang w:eastAsia="lv-LV"/>
              </w:rPr>
            </w:pPr>
          </w:p>
        </w:tc>
        <w:tc>
          <w:tcPr>
            <w:tcW w:w="1305" w:type="pct"/>
            <w:tcBorders>
              <w:top w:val="outset" w:sz="6" w:space="0" w:color="414142"/>
              <w:left w:val="outset" w:sz="6" w:space="0" w:color="414142"/>
              <w:bottom w:val="outset" w:sz="6" w:space="0" w:color="414142"/>
              <w:right w:val="outset" w:sz="6" w:space="0" w:color="414142"/>
            </w:tcBorders>
            <w:shd w:val="clear" w:color="auto" w:fill="EEECE1" w:themeFill="background2"/>
          </w:tcPr>
          <w:p w:rsidR="009915C8" w:rsidRPr="009915C8" w:rsidRDefault="009915C8" w:rsidP="00F8345A">
            <w:pPr>
              <w:spacing w:after="0" w:line="240" w:lineRule="auto"/>
              <w:ind w:firstLine="300"/>
              <w:rPr>
                <w:rFonts w:ascii="Times New Roman" w:eastAsia="Times New Roman" w:hAnsi="Times New Roman" w:cs="Times New Roman"/>
                <w:sz w:val="24"/>
                <w:szCs w:val="24"/>
                <w:lang w:eastAsia="lv-LV"/>
              </w:rPr>
            </w:pP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tcPr>
          <w:p w:rsidR="00FB3C42" w:rsidRDefault="00FB3C42" w:rsidP="00F8345A">
            <w:pPr>
              <w:pStyle w:val="Parasts1"/>
              <w:spacing w:before="0"/>
              <w:rPr>
                <w:color w:val="000000"/>
              </w:rPr>
            </w:pPr>
            <w:r>
              <w:rPr>
                <w:color w:val="000000"/>
              </w:rPr>
              <w:t>1. </w:t>
            </w:r>
            <w:r w:rsidR="00E33316">
              <w:rPr>
                <w:color w:val="000000"/>
              </w:rPr>
              <w:t>punkts.</w:t>
            </w:r>
            <w:r w:rsidR="00F31318">
              <w:rPr>
                <w:color w:val="000000"/>
              </w:rPr>
              <w:t> </w:t>
            </w:r>
          </w:p>
          <w:p w:rsidR="009915C8" w:rsidRPr="009915C8" w:rsidRDefault="009915C8" w:rsidP="00F8345A">
            <w:pPr>
              <w:pStyle w:val="Parasts1"/>
              <w:spacing w:before="0"/>
            </w:pPr>
          </w:p>
        </w:tc>
        <w:tc>
          <w:tcPr>
            <w:tcW w:w="1103" w:type="pct"/>
            <w:gridSpan w:val="2"/>
            <w:tcBorders>
              <w:top w:val="outset" w:sz="6" w:space="0" w:color="414142"/>
              <w:left w:val="outset" w:sz="6" w:space="0" w:color="414142"/>
              <w:bottom w:val="outset" w:sz="6" w:space="0" w:color="414142"/>
              <w:right w:val="outset" w:sz="6" w:space="0" w:color="414142"/>
            </w:tcBorders>
          </w:tcPr>
          <w:p w:rsidR="00E33316" w:rsidRPr="009915C8" w:rsidRDefault="00E33316" w:rsidP="005C2630">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KPL</w:t>
            </w:r>
            <w:proofErr w:type="spellEnd"/>
            <w:r>
              <w:rPr>
                <w:rFonts w:ascii="Times New Roman" w:eastAsia="Times New Roman" w:hAnsi="Times New Roman" w:cs="Times New Roman"/>
                <w:sz w:val="24"/>
                <w:szCs w:val="24"/>
                <w:lang w:eastAsia="lv-LV"/>
              </w:rPr>
              <w:t xml:space="preserve"> 356. pants; Ministru kabineta 2011. gada 27. decembra noteikumu Nr. 1025 „Noteikumi par</w:t>
            </w:r>
            <w:r w:rsidRPr="00E33316">
              <w:rPr>
                <w:rFonts w:ascii="Times New Roman" w:eastAsia="Times New Roman" w:hAnsi="Times New Roman" w:cs="Times New Roman"/>
                <w:b/>
                <w:bCs/>
                <w:sz w:val="24"/>
                <w:szCs w:val="24"/>
                <w:lang w:eastAsia="lv-LV"/>
              </w:rPr>
              <w:t xml:space="preserve"> </w:t>
            </w:r>
            <w:r w:rsidRPr="00E33316">
              <w:rPr>
                <w:rFonts w:ascii="Times New Roman" w:eastAsia="Times New Roman" w:hAnsi="Times New Roman" w:cs="Times New Roman"/>
                <w:bCs/>
                <w:sz w:val="24"/>
                <w:szCs w:val="24"/>
                <w:lang w:eastAsia="lv-LV"/>
              </w:rPr>
              <w:t>rīcību ar lietiskajiem pierādījumiem un arestēto mantu”</w:t>
            </w:r>
            <w:r>
              <w:rPr>
                <w:rFonts w:ascii="Times New Roman" w:eastAsia="Times New Roman" w:hAnsi="Times New Roman" w:cs="Times New Roman"/>
                <w:bCs/>
                <w:sz w:val="24"/>
                <w:szCs w:val="24"/>
                <w:lang w:eastAsia="lv-LV"/>
              </w:rPr>
              <w:t xml:space="preserve"> </w:t>
            </w:r>
            <w:r w:rsidR="002D4562">
              <w:rPr>
                <w:rFonts w:ascii="Times New Roman" w:eastAsia="Times New Roman" w:hAnsi="Times New Roman" w:cs="Times New Roman"/>
                <w:bCs/>
                <w:sz w:val="24"/>
                <w:szCs w:val="24"/>
                <w:lang w:eastAsia="lv-LV"/>
              </w:rPr>
              <w:t xml:space="preserve">1., </w:t>
            </w:r>
            <w:r w:rsidR="00017DC7">
              <w:rPr>
                <w:rFonts w:ascii="Times New Roman" w:eastAsia="Times New Roman" w:hAnsi="Times New Roman" w:cs="Times New Roman"/>
                <w:bCs/>
                <w:sz w:val="24"/>
                <w:szCs w:val="24"/>
                <w:lang w:eastAsia="lv-LV"/>
              </w:rPr>
              <w:t xml:space="preserve">6., </w:t>
            </w:r>
            <w:r w:rsidR="002D4562">
              <w:rPr>
                <w:rFonts w:ascii="Times New Roman" w:eastAsia="Times New Roman" w:hAnsi="Times New Roman" w:cs="Times New Roman"/>
                <w:bCs/>
                <w:sz w:val="24"/>
                <w:szCs w:val="24"/>
                <w:lang w:eastAsia="lv-LV"/>
              </w:rPr>
              <w:t>7., 8., 9., 10. punkts</w:t>
            </w:r>
            <w:r w:rsidR="005C2630">
              <w:rPr>
                <w:rFonts w:ascii="Times New Roman" w:eastAsia="Times New Roman" w:hAnsi="Times New Roman" w:cs="Times New Roman"/>
                <w:bCs/>
                <w:sz w:val="24"/>
                <w:szCs w:val="24"/>
                <w:lang w:eastAsia="lv-LV"/>
              </w:rPr>
              <w:t xml:space="preserve">, </w:t>
            </w:r>
            <w:proofErr w:type="spellStart"/>
            <w:r w:rsidR="005C2630">
              <w:rPr>
                <w:rFonts w:ascii="Times New Roman" w:eastAsia="Times New Roman" w:hAnsi="Times New Roman" w:cs="Times New Roman"/>
                <w:bCs/>
                <w:sz w:val="24"/>
                <w:szCs w:val="24"/>
                <w:lang w:eastAsia="lv-LV"/>
              </w:rPr>
              <w:t>IV</w:t>
            </w:r>
            <w:proofErr w:type="spellEnd"/>
            <w:r w:rsidR="005C2630">
              <w:rPr>
                <w:rFonts w:ascii="Times New Roman" w:eastAsia="Times New Roman" w:hAnsi="Times New Roman" w:cs="Times New Roman"/>
                <w:bCs/>
                <w:sz w:val="24"/>
                <w:szCs w:val="24"/>
                <w:lang w:eastAsia="lv-LV"/>
              </w:rPr>
              <w:t xml:space="preserve"> nodaļa, 62., 63.,64., 65., 66., 67., 68., 69., 70. punkts</w:t>
            </w:r>
            <w:r w:rsidR="002D4562">
              <w:rPr>
                <w:rFonts w:ascii="Times New Roman" w:eastAsia="Times New Roman" w:hAnsi="Times New Roman" w:cs="Times New Roman"/>
                <w:bCs/>
                <w:sz w:val="24"/>
                <w:szCs w:val="24"/>
                <w:lang w:eastAsia="lv-LV"/>
              </w:rPr>
              <w:t>; likumprojekta 15. pants (361.</w:t>
            </w:r>
            <w:r w:rsidR="002D4562" w:rsidRPr="002D4562">
              <w:rPr>
                <w:rFonts w:ascii="Times New Roman" w:eastAsia="Times New Roman" w:hAnsi="Times New Roman" w:cs="Times New Roman"/>
                <w:bCs/>
                <w:sz w:val="24"/>
                <w:szCs w:val="24"/>
                <w:vertAlign w:val="superscript"/>
                <w:lang w:eastAsia="lv-LV"/>
              </w:rPr>
              <w:t>1</w:t>
            </w:r>
            <w:r w:rsidR="002D4562">
              <w:rPr>
                <w:rFonts w:ascii="Times New Roman" w:eastAsia="Times New Roman" w:hAnsi="Times New Roman" w:cs="Times New Roman"/>
                <w:bCs/>
                <w:sz w:val="24"/>
                <w:szCs w:val="24"/>
                <w:lang w:eastAsia="lv-LV"/>
              </w:rPr>
              <w:t xml:space="preserve"> pants), 18. </w:t>
            </w:r>
            <w:r w:rsidR="002D4562">
              <w:rPr>
                <w:rFonts w:ascii="Times New Roman" w:eastAsia="Times New Roman" w:hAnsi="Times New Roman" w:cs="Times New Roman"/>
                <w:bCs/>
                <w:sz w:val="24"/>
                <w:szCs w:val="24"/>
                <w:lang w:eastAsia="lv-LV"/>
              </w:rPr>
              <w:lastRenderedPageBreak/>
              <w:t>pants (365. pants).</w:t>
            </w:r>
          </w:p>
        </w:tc>
        <w:tc>
          <w:tcPr>
            <w:tcW w:w="1310" w:type="pct"/>
            <w:gridSpan w:val="2"/>
            <w:tcBorders>
              <w:top w:val="outset" w:sz="6" w:space="0" w:color="414142"/>
              <w:left w:val="outset" w:sz="6" w:space="0" w:color="414142"/>
              <w:bottom w:val="outset" w:sz="6" w:space="0" w:color="414142"/>
              <w:right w:val="outset" w:sz="6" w:space="0" w:color="414142"/>
            </w:tcBorders>
          </w:tcPr>
          <w:p w:rsidR="009915C8" w:rsidRPr="009915C8" w:rsidRDefault="002D4562" w:rsidP="002D4562">
            <w:pPr>
              <w:spacing w:after="0" w:line="240" w:lineRule="auto"/>
              <w:rPr>
                <w:rFonts w:ascii="Times New Roman" w:eastAsia="Times New Roman" w:hAnsi="Times New Roman" w:cs="Times New Roman"/>
                <w:sz w:val="24"/>
                <w:szCs w:val="24"/>
                <w:lang w:eastAsia="lv-LV"/>
              </w:rPr>
            </w:pPr>
            <w:r w:rsidRPr="006B6E5B">
              <w:rPr>
                <w:rFonts w:ascii="Times New Roman" w:eastAsia="Times New Roman" w:hAnsi="Times New Roman" w:cs="Times New Roman"/>
                <w:sz w:val="24"/>
                <w:szCs w:val="24"/>
                <w:lang w:eastAsia="lv-LV"/>
              </w:rPr>
              <w:lastRenderedPageBreak/>
              <w:t xml:space="preserve">Tiks pārņemts pilnībā, pieņemot </w:t>
            </w:r>
            <w:r>
              <w:rPr>
                <w:rFonts w:ascii="Times New Roman" w:eastAsia="Times New Roman" w:hAnsi="Times New Roman" w:cs="Times New Roman"/>
                <w:sz w:val="24"/>
                <w:szCs w:val="24"/>
                <w:lang w:eastAsia="lv-LV"/>
              </w:rPr>
              <w:t>Ministru kabineta noteikumu projektu „Grozījumi Ministru kabineta 2011. gada 27. decembra noteikumos Nr. 1025 „Noteikumi par</w:t>
            </w:r>
            <w:r w:rsidRPr="00E33316">
              <w:rPr>
                <w:rFonts w:ascii="Times New Roman" w:eastAsia="Times New Roman" w:hAnsi="Times New Roman" w:cs="Times New Roman"/>
                <w:b/>
                <w:bCs/>
                <w:sz w:val="24"/>
                <w:szCs w:val="24"/>
                <w:lang w:eastAsia="lv-LV"/>
              </w:rPr>
              <w:t xml:space="preserve"> </w:t>
            </w:r>
            <w:r w:rsidRPr="00E33316">
              <w:rPr>
                <w:rFonts w:ascii="Times New Roman" w:eastAsia="Times New Roman" w:hAnsi="Times New Roman" w:cs="Times New Roman"/>
                <w:bCs/>
                <w:sz w:val="24"/>
                <w:szCs w:val="24"/>
                <w:lang w:eastAsia="lv-LV"/>
              </w:rPr>
              <w:t>rīcību ar lietiskajiem pierādījumiem un arestēto mantu</w:t>
            </w:r>
            <w:r>
              <w:rPr>
                <w:rFonts w:ascii="Times New Roman" w:eastAsia="Times New Roman" w:hAnsi="Times New Roman" w:cs="Times New Roman"/>
                <w:bCs/>
                <w:sz w:val="24"/>
                <w:szCs w:val="24"/>
                <w:lang w:eastAsia="lv-LV"/>
              </w:rPr>
              <w:t>””</w:t>
            </w:r>
            <w:r w:rsidRPr="006B6E5B">
              <w:rPr>
                <w:rFonts w:ascii="Times New Roman" w:eastAsia="Times New Roman" w:hAnsi="Times New Roman" w:cs="Times New Roman"/>
                <w:sz w:val="24"/>
                <w:szCs w:val="24"/>
                <w:lang w:eastAsia="lv-LV"/>
              </w:rPr>
              <w:t xml:space="preserve">. Atbildīgā iestāde – </w:t>
            </w:r>
            <w:r>
              <w:rPr>
                <w:rFonts w:ascii="Times New Roman" w:eastAsia="Times New Roman" w:hAnsi="Times New Roman" w:cs="Times New Roman"/>
                <w:sz w:val="24"/>
                <w:szCs w:val="24"/>
                <w:lang w:eastAsia="lv-LV"/>
              </w:rPr>
              <w:t>Iekšlietu</w:t>
            </w:r>
            <w:r w:rsidRPr="006B6E5B">
              <w:rPr>
                <w:rFonts w:ascii="Times New Roman" w:eastAsia="Times New Roman" w:hAnsi="Times New Roman" w:cs="Times New Roman"/>
                <w:sz w:val="24"/>
                <w:szCs w:val="24"/>
                <w:lang w:eastAsia="lv-LV"/>
              </w:rPr>
              <w:t xml:space="preserve"> ministrija.</w:t>
            </w:r>
          </w:p>
        </w:tc>
        <w:tc>
          <w:tcPr>
            <w:tcW w:w="1305" w:type="pct"/>
            <w:tcBorders>
              <w:top w:val="outset" w:sz="6" w:space="0" w:color="414142"/>
              <w:left w:val="outset" w:sz="6" w:space="0" w:color="414142"/>
              <w:bottom w:val="outset" w:sz="6" w:space="0" w:color="414142"/>
              <w:right w:val="outset" w:sz="6" w:space="0" w:color="414142"/>
            </w:tcBorders>
          </w:tcPr>
          <w:p w:rsidR="009915C8" w:rsidRPr="009915C8" w:rsidRDefault="002D4562" w:rsidP="002D456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Neparedz stingrākas prasības.</w:t>
            </w: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tcPr>
          <w:p w:rsidR="00FB3C42" w:rsidRPr="00FB3C42" w:rsidRDefault="00FB3C42" w:rsidP="00F8345A">
            <w:pPr>
              <w:spacing w:after="0" w:line="240" w:lineRule="auto"/>
              <w:rPr>
                <w:rFonts w:ascii="Times New Roman" w:eastAsia="Times New Roman" w:hAnsi="Times New Roman" w:cs="Times New Roman"/>
                <w:sz w:val="24"/>
                <w:szCs w:val="24"/>
                <w:lang w:eastAsia="lv-LV"/>
              </w:rPr>
            </w:pPr>
            <w:r w:rsidRPr="00FB3C42">
              <w:rPr>
                <w:rFonts w:ascii="Times New Roman" w:eastAsia="Times New Roman" w:hAnsi="Times New Roman" w:cs="Times New Roman"/>
                <w:sz w:val="24"/>
                <w:szCs w:val="24"/>
                <w:lang w:eastAsia="lv-LV"/>
              </w:rPr>
              <w:lastRenderedPageBreak/>
              <w:t>2.</w:t>
            </w:r>
            <w:r w:rsidR="00F31318">
              <w:rPr>
                <w:rFonts w:ascii="Times New Roman" w:eastAsia="Times New Roman" w:hAnsi="Times New Roman" w:cs="Times New Roman"/>
                <w:sz w:val="24"/>
                <w:szCs w:val="24"/>
                <w:lang w:eastAsia="lv-LV"/>
              </w:rPr>
              <w:t xml:space="preserve"> punkts.</w:t>
            </w:r>
            <w:r w:rsidRPr="00FB3C42">
              <w:rPr>
                <w:rFonts w:ascii="Times New Roman" w:eastAsia="Times New Roman" w:hAnsi="Times New Roman" w:cs="Times New Roman"/>
                <w:sz w:val="24"/>
                <w:szCs w:val="24"/>
                <w:lang w:eastAsia="lv-LV"/>
              </w:rPr>
              <w:t>  </w:t>
            </w:r>
          </w:p>
          <w:p w:rsidR="009915C8" w:rsidRPr="009915C8" w:rsidRDefault="009915C8" w:rsidP="00F8345A">
            <w:pPr>
              <w:spacing w:after="0" w:line="240" w:lineRule="auto"/>
              <w:rPr>
                <w:rFonts w:ascii="Times New Roman" w:eastAsia="Times New Roman" w:hAnsi="Times New Roman" w:cs="Times New Roman"/>
                <w:sz w:val="24"/>
                <w:szCs w:val="24"/>
                <w:lang w:eastAsia="lv-LV"/>
              </w:rPr>
            </w:pPr>
          </w:p>
        </w:tc>
        <w:tc>
          <w:tcPr>
            <w:tcW w:w="1103" w:type="pct"/>
            <w:gridSpan w:val="2"/>
            <w:tcBorders>
              <w:top w:val="outset" w:sz="6" w:space="0" w:color="414142"/>
              <w:left w:val="outset" w:sz="6" w:space="0" w:color="414142"/>
              <w:bottom w:val="outset" w:sz="6" w:space="0" w:color="414142"/>
              <w:right w:val="outset" w:sz="6" w:space="0" w:color="414142"/>
            </w:tcBorders>
          </w:tcPr>
          <w:p w:rsidR="009915C8" w:rsidRPr="009915C8" w:rsidRDefault="00017DC7" w:rsidP="005C2630">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KPL</w:t>
            </w:r>
            <w:proofErr w:type="spellEnd"/>
            <w:r>
              <w:rPr>
                <w:rFonts w:ascii="Times New Roman" w:eastAsia="Times New Roman" w:hAnsi="Times New Roman" w:cs="Times New Roman"/>
                <w:sz w:val="24"/>
                <w:szCs w:val="24"/>
                <w:lang w:eastAsia="lv-LV"/>
              </w:rPr>
              <w:t xml:space="preserve"> 365. panta 2.</w:t>
            </w:r>
            <w:r w:rsidRPr="00017DC7">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daļa, </w:t>
            </w:r>
            <w:r w:rsidR="00912DC9">
              <w:rPr>
                <w:rFonts w:ascii="Times New Roman" w:eastAsia="Times New Roman" w:hAnsi="Times New Roman" w:cs="Times New Roman"/>
                <w:sz w:val="24"/>
                <w:szCs w:val="24"/>
                <w:lang w:eastAsia="lv-LV"/>
              </w:rPr>
              <w:t>Ministru kabineta 2011. gada 27. decembra noteikumu Nr. 1025 „Noteikumi par</w:t>
            </w:r>
            <w:r w:rsidR="00912DC9" w:rsidRPr="00E33316">
              <w:rPr>
                <w:rFonts w:ascii="Times New Roman" w:eastAsia="Times New Roman" w:hAnsi="Times New Roman" w:cs="Times New Roman"/>
                <w:b/>
                <w:bCs/>
                <w:sz w:val="24"/>
                <w:szCs w:val="24"/>
                <w:lang w:eastAsia="lv-LV"/>
              </w:rPr>
              <w:t xml:space="preserve"> </w:t>
            </w:r>
            <w:r w:rsidR="00912DC9" w:rsidRPr="00E33316">
              <w:rPr>
                <w:rFonts w:ascii="Times New Roman" w:eastAsia="Times New Roman" w:hAnsi="Times New Roman" w:cs="Times New Roman"/>
                <w:bCs/>
                <w:sz w:val="24"/>
                <w:szCs w:val="24"/>
                <w:lang w:eastAsia="lv-LV"/>
              </w:rPr>
              <w:t>rīcību ar lietiskajiem pierādījumiem un arestēto mantu”</w:t>
            </w:r>
            <w:r w:rsidR="00912DC9">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1., 2.,3.,4.,6., </w:t>
            </w:r>
            <w:proofErr w:type="spellStart"/>
            <w:r>
              <w:rPr>
                <w:rFonts w:ascii="Times New Roman" w:eastAsia="Times New Roman" w:hAnsi="Times New Roman" w:cs="Times New Roman"/>
                <w:bCs/>
                <w:sz w:val="24"/>
                <w:szCs w:val="24"/>
                <w:lang w:eastAsia="lv-LV"/>
              </w:rPr>
              <w:t>III</w:t>
            </w:r>
            <w:proofErr w:type="spellEnd"/>
            <w:r>
              <w:rPr>
                <w:rFonts w:ascii="Times New Roman" w:eastAsia="Times New Roman" w:hAnsi="Times New Roman" w:cs="Times New Roman"/>
                <w:bCs/>
                <w:sz w:val="24"/>
                <w:szCs w:val="24"/>
                <w:lang w:eastAsia="lv-LV"/>
              </w:rPr>
              <w:t xml:space="preserve"> nodaļa,</w:t>
            </w:r>
            <w:r w:rsidR="005C2630">
              <w:rPr>
                <w:rFonts w:ascii="Times New Roman" w:eastAsia="Times New Roman" w:hAnsi="Times New Roman" w:cs="Times New Roman"/>
                <w:bCs/>
                <w:sz w:val="24"/>
                <w:szCs w:val="24"/>
                <w:lang w:eastAsia="lv-LV"/>
              </w:rPr>
              <w:t xml:space="preserve"> 74., 75., 76. punkts</w:t>
            </w:r>
            <w:r w:rsidR="00912DC9">
              <w:rPr>
                <w:rFonts w:ascii="Times New Roman" w:eastAsia="Times New Roman" w:hAnsi="Times New Roman" w:cs="Times New Roman"/>
                <w:bCs/>
                <w:sz w:val="24"/>
                <w:szCs w:val="24"/>
                <w:lang w:eastAsia="lv-LV"/>
              </w:rPr>
              <w:t>.</w:t>
            </w:r>
          </w:p>
        </w:tc>
        <w:tc>
          <w:tcPr>
            <w:tcW w:w="1310" w:type="pct"/>
            <w:gridSpan w:val="2"/>
            <w:tcBorders>
              <w:top w:val="outset" w:sz="6" w:space="0" w:color="414142"/>
              <w:left w:val="outset" w:sz="6" w:space="0" w:color="414142"/>
              <w:bottom w:val="outset" w:sz="6" w:space="0" w:color="414142"/>
              <w:right w:val="outset" w:sz="6" w:space="0" w:color="414142"/>
            </w:tcBorders>
          </w:tcPr>
          <w:p w:rsidR="009915C8" w:rsidRPr="009915C8" w:rsidRDefault="009915C8" w:rsidP="00254348">
            <w:pPr>
              <w:spacing w:after="0" w:line="240" w:lineRule="auto"/>
              <w:rPr>
                <w:rFonts w:ascii="Times New Roman" w:eastAsia="Times New Roman" w:hAnsi="Times New Roman" w:cs="Times New Roman"/>
                <w:sz w:val="24"/>
                <w:szCs w:val="24"/>
                <w:lang w:eastAsia="lv-LV"/>
              </w:rPr>
            </w:pPr>
          </w:p>
        </w:tc>
        <w:tc>
          <w:tcPr>
            <w:tcW w:w="1305" w:type="pct"/>
            <w:tcBorders>
              <w:top w:val="outset" w:sz="6" w:space="0" w:color="414142"/>
              <w:left w:val="outset" w:sz="6" w:space="0" w:color="414142"/>
              <w:bottom w:val="outset" w:sz="6" w:space="0" w:color="414142"/>
              <w:right w:val="outset" w:sz="6" w:space="0" w:color="414142"/>
            </w:tcBorders>
          </w:tcPr>
          <w:p w:rsidR="009915C8" w:rsidRPr="009915C8" w:rsidRDefault="005C2630" w:rsidP="005C263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Neparedz stingrākas prasības.</w:t>
            </w: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tcPr>
          <w:p w:rsidR="009915C8" w:rsidRPr="009915C8" w:rsidRDefault="00FB3C42" w:rsidP="0084394B">
            <w:pPr>
              <w:spacing w:after="0" w:line="240" w:lineRule="auto"/>
              <w:rPr>
                <w:rFonts w:ascii="Times New Roman" w:eastAsia="Times New Roman" w:hAnsi="Times New Roman" w:cs="Times New Roman"/>
                <w:sz w:val="24"/>
                <w:szCs w:val="24"/>
                <w:lang w:eastAsia="lv-LV"/>
              </w:rPr>
            </w:pPr>
            <w:r w:rsidRPr="00FB3C42">
              <w:rPr>
                <w:rFonts w:ascii="Times New Roman" w:eastAsia="Times New Roman" w:hAnsi="Times New Roman" w:cs="Times New Roman"/>
                <w:sz w:val="24"/>
                <w:szCs w:val="24"/>
                <w:lang w:eastAsia="lv-LV"/>
              </w:rPr>
              <w:t>3.</w:t>
            </w:r>
            <w:r w:rsidR="004419EA">
              <w:rPr>
                <w:rFonts w:ascii="Times New Roman" w:eastAsia="Times New Roman" w:hAnsi="Times New Roman" w:cs="Times New Roman"/>
                <w:sz w:val="24"/>
                <w:szCs w:val="24"/>
                <w:lang w:eastAsia="lv-LV"/>
              </w:rPr>
              <w:t xml:space="preserve"> punkts.</w:t>
            </w:r>
            <w:r w:rsidRPr="00FB3C42">
              <w:rPr>
                <w:rFonts w:ascii="Times New Roman" w:eastAsia="Times New Roman" w:hAnsi="Times New Roman" w:cs="Times New Roman"/>
                <w:sz w:val="24"/>
                <w:szCs w:val="24"/>
                <w:lang w:eastAsia="lv-LV"/>
              </w:rPr>
              <w:t>  </w:t>
            </w:r>
            <w:r w:rsidR="0084394B" w:rsidRPr="009915C8">
              <w:rPr>
                <w:rFonts w:ascii="Times New Roman" w:eastAsia="Times New Roman" w:hAnsi="Times New Roman" w:cs="Times New Roman"/>
                <w:sz w:val="24"/>
                <w:szCs w:val="24"/>
                <w:lang w:eastAsia="lv-LV"/>
              </w:rPr>
              <w:t xml:space="preserve"> </w:t>
            </w:r>
          </w:p>
        </w:tc>
        <w:tc>
          <w:tcPr>
            <w:tcW w:w="1103" w:type="pct"/>
            <w:gridSpan w:val="2"/>
            <w:tcBorders>
              <w:top w:val="outset" w:sz="6" w:space="0" w:color="414142"/>
              <w:left w:val="outset" w:sz="6" w:space="0" w:color="414142"/>
              <w:bottom w:val="outset" w:sz="6" w:space="0" w:color="414142"/>
              <w:right w:val="outset" w:sz="6" w:space="0" w:color="414142"/>
            </w:tcBorders>
          </w:tcPr>
          <w:p w:rsidR="00C3571F" w:rsidRDefault="00C3571F" w:rsidP="00C3571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Tieslietu ministrijā tika organizēta sanāksme ar Noziedzīgi iegūtu līdzekļu legalizācijas novēršanas dienestu, Finanšu ministriju, Iekšlietu ministriju, Valsts policiju, Ģenerālprokuratūru, lai pārrunātu turpmāko rīcību attiecībā uz t.s. Konfiskācijas fonda izveidošanas iespējām. Sanāksmes dalībnieki vienojās, ka Konfiskācijas fonda izveidošana Latvijā ir </w:t>
            </w:r>
            <w:r w:rsidR="0084394B">
              <w:rPr>
                <w:rFonts w:ascii="Times New Roman" w:eastAsia="Times New Roman" w:hAnsi="Times New Roman" w:cs="Times New Roman"/>
                <w:sz w:val="24"/>
                <w:szCs w:val="24"/>
                <w:lang w:eastAsia="lv-LV"/>
              </w:rPr>
              <w:t xml:space="preserve">nepieciešama un </w:t>
            </w:r>
            <w:r>
              <w:rPr>
                <w:rFonts w:ascii="Times New Roman" w:eastAsia="Times New Roman" w:hAnsi="Times New Roman" w:cs="Times New Roman"/>
                <w:sz w:val="24"/>
                <w:szCs w:val="24"/>
                <w:lang w:eastAsia="lv-LV"/>
              </w:rPr>
              <w:t>atbalstāma.</w:t>
            </w:r>
          </w:p>
          <w:p w:rsidR="0084394B" w:rsidRDefault="0084394B" w:rsidP="00C3571F">
            <w:pPr>
              <w:spacing w:after="0" w:line="240" w:lineRule="auto"/>
              <w:rPr>
                <w:rFonts w:ascii="Times New Roman" w:eastAsia="Times New Roman" w:hAnsi="Times New Roman" w:cs="Times New Roman"/>
                <w:sz w:val="24"/>
                <w:szCs w:val="24"/>
                <w:lang w:eastAsia="lv-LV"/>
              </w:rPr>
            </w:pPr>
          </w:p>
          <w:p w:rsidR="00C3571F" w:rsidRPr="009915C8" w:rsidRDefault="00C3571F" w:rsidP="00C3571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Saskaņā ar Tieslietu ministrijas Darba plānu Tieslietu ministrija plāno izstrādāt </w:t>
            </w:r>
            <w:r w:rsidRPr="009B7A07">
              <w:rPr>
                <w:rFonts w:ascii="Times New Roman" w:eastAsia="Times New Roman" w:hAnsi="Times New Roman" w:cs="Times New Roman"/>
                <w:sz w:val="24"/>
                <w:szCs w:val="24"/>
                <w:lang w:eastAsia="lv-LV"/>
              </w:rPr>
              <w:lastRenderedPageBreak/>
              <w:t>priekšlikumus turpmākai rīcībai, lai izveidotu mehānismu konfiscēto noziedzīgi iegūto līdzekļu uzkrāšanai un izmantošanai (Konfiskācijas fonds)  </w:t>
            </w:r>
          </w:p>
        </w:tc>
        <w:tc>
          <w:tcPr>
            <w:tcW w:w="1310" w:type="pct"/>
            <w:gridSpan w:val="2"/>
            <w:tcBorders>
              <w:top w:val="outset" w:sz="6" w:space="0" w:color="414142"/>
              <w:left w:val="outset" w:sz="6" w:space="0" w:color="414142"/>
              <w:bottom w:val="outset" w:sz="6" w:space="0" w:color="414142"/>
              <w:right w:val="outset" w:sz="6" w:space="0" w:color="414142"/>
            </w:tcBorders>
          </w:tcPr>
          <w:p w:rsidR="009915C8" w:rsidRPr="009915C8" w:rsidRDefault="009915C8" w:rsidP="00C3571F">
            <w:pPr>
              <w:spacing w:after="0" w:line="240" w:lineRule="auto"/>
              <w:rPr>
                <w:rFonts w:ascii="Times New Roman" w:eastAsia="Times New Roman" w:hAnsi="Times New Roman" w:cs="Times New Roman"/>
                <w:sz w:val="24"/>
                <w:szCs w:val="24"/>
                <w:lang w:eastAsia="lv-LV"/>
              </w:rPr>
            </w:pPr>
          </w:p>
        </w:tc>
        <w:tc>
          <w:tcPr>
            <w:tcW w:w="1305" w:type="pct"/>
            <w:tcBorders>
              <w:top w:val="outset" w:sz="6" w:space="0" w:color="414142"/>
              <w:left w:val="outset" w:sz="6" w:space="0" w:color="414142"/>
              <w:bottom w:val="outset" w:sz="6" w:space="0" w:color="414142"/>
              <w:right w:val="outset" w:sz="6" w:space="0" w:color="414142"/>
            </w:tcBorders>
          </w:tcPr>
          <w:p w:rsidR="009915C8" w:rsidRPr="009915C8" w:rsidRDefault="00C3571F" w:rsidP="004419E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Neparedz stingrākas prasības.</w:t>
            </w:r>
          </w:p>
        </w:tc>
      </w:tr>
      <w:tr w:rsidR="0084394B" w:rsidRPr="009915C8" w:rsidTr="00B627F5">
        <w:tc>
          <w:tcPr>
            <w:tcW w:w="1282" w:type="pct"/>
            <w:tcBorders>
              <w:top w:val="outset" w:sz="6" w:space="0" w:color="414142"/>
              <w:left w:val="outset" w:sz="6" w:space="0" w:color="414142"/>
              <w:bottom w:val="outset" w:sz="6" w:space="0" w:color="414142"/>
              <w:right w:val="outset" w:sz="6" w:space="0" w:color="414142"/>
            </w:tcBorders>
            <w:shd w:val="clear" w:color="auto" w:fill="EEECE1" w:themeFill="background2"/>
          </w:tcPr>
          <w:p w:rsidR="0084394B" w:rsidRPr="0084394B" w:rsidRDefault="0084394B" w:rsidP="0084394B">
            <w:pPr>
              <w:spacing w:after="0" w:line="240" w:lineRule="auto"/>
              <w:rPr>
                <w:rFonts w:ascii="Times New Roman" w:eastAsia="Times New Roman" w:hAnsi="Times New Roman" w:cs="Times New Roman"/>
                <w:iCs/>
                <w:color w:val="000000"/>
                <w:sz w:val="24"/>
                <w:szCs w:val="24"/>
                <w:lang w:eastAsia="lv-LV"/>
              </w:rPr>
            </w:pPr>
            <w:r>
              <w:rPr>
                <w:rFonts w:ascii="Times New Roman" w:eastAsia="Times New Roman" w:hAnsi="Times New Roman" w:cs="Times New Roman"/>
                <w:iCs/>
                <w:color w:val="000000"/>
                <w:sz w:val="24"/>
                <w:szCs w:val="24"/>
                <w:lang w:eastAsia="lv-LV"/>
              </w:rPr>
              <w:lastRenderedPageBreak/>
              <w:t xml:space="preserve">11. pants. </w:t>
            </w:r>
          </w:p>
        </w:tc>
        <w:tc>
          <w:tcPr>
            <w:tcW w:w="1103" w:type="pct"/>
            <w:gridSpan w:val="2"/>
            <w:tcBorders>
              <w:top w:val="outset" w:sz="6" w:space="0" w:color="414142"/>
              <w:left w:val="outset" w:sz="6" w:space="0" w:color="414142"/>
              <w:bottom w:val="outset" w:sz="6" w:space="0" w:color="414142"/>
              <w:right w:val="outset" w:sz="6" w:space="0" w:color="414142"/>
            </w:tcBorders>
            <w:shd w:val="clear" w:color="auto" w:fill="EEECE1" w:themeFill="background2"/>
          </w:tcPr>
          <w:p w:rsidR="0084394B" w:rsidRPr="009915C8" w:rsidRDefault="0084394B" w:rsidP="00F8345A">
            <w:pPr>
              <w:spacing w:after="0" w:line="240" w:lineRule="auto"/>
              <w:rPr>
                <w:rFonts w:ascii="Times New Roman" w:eastAsia="Times New Roman" w:hAnsi="Times New Roman" w:cs="Times New Roman"/>
                <w:sz w:val="24"/>
                <w:szCs w:val="24"/>
                <w:lang w:eastAsia="lv-LV"/>
              </w:rPr>
            </w:pPr>
          </w:p>
        </w:tc>
        <w:tc>
          <w:tcPr>
            <w:tcW w:w="1310" w:type="pct"/>
            <w:gridSpan w:val="2"/>
            <w:tcBorders>
              <w:top w:val="outset" w:sz="6" w:space="0" w:color="414142"/>
              <w:left w:val="outset" w:sz="6" w:space="0" w:color="414142"/>
              <w:bottom w:val="outset" w:sz="6" w:space="0" w:color="414142"/>
              <w:right w:val="outset" w:sz="6" w:space="0" w:color="414142"/>
            </w:tcBorders>
            <w:shd w:val="clear" w:color="auto" w:fill="EEECE1" w:themeFill="background2"/>
          </w:tcPr>
          <w:p w:rsidR="0084394B" w:rsidRPr="009915C8" w:rsidRDefault="0084394B" w:rsidP="00F8345A">
            <w:pPr>
              <w:spacing w:after="0" w:line="240" w:lineRule="auto"/>
              <w:ind w:firstLine="300"/>
              <w:rPr>
                <w:rFonts w:ascii="Times New Roman" w:eastAsia="Times New Roman" w:hAnsi="Times New Roman" w:cs="Times New Roman"/>
                <w:sz w:val="24"/>
                <w:szCs w:val="24"/>
                <w:lang w:eastAsia="lv-LV"/>
              </w:rPr>
            </w:pPr>
          </w:p>
        </w:tc>
        <w:tc>
          <w:tcPr>
            <w:tcW w:w="1305" w:type="pct"/>
            <w:tcBorders>
              <w:top w:val="outset" w:sz="6" w:space="0" w:color="414142"/>
              <w:left w:val="outset" w:sz="6" w:space="0" w:color="414142"/>
              <w:bottom w:val="outset" w:sz="6" w:space="0" w:color="414142"/>
              <w:right w:val="outset" w:sz="6" w:space="0" w:color="414142"/>
            </w:tcBorders>
            <w:shd w:val="clear" w:color="auto" w:fill="EEECE1" w:themeFill="background2"/>
          </w:tcPr>
          <w:p w:rsidR="0084394B" w:rsidRPr="009915C8" w:rsidRDefault="0084394B" w:rsidP="00F8345A">
            <w:pPr>
              <w:spacing w:after="0" w:line="240" w:lineRule="auto"/>
              <w:ind w:firstLine="300"/>
              <w:rPr>
                <w:rFonts w:ascii="Times New Roman" w:eastAsia="Times New Roman" w:hAnsi="Times New Roman" w:cs="Times New Roman"/>
                <w:sz w:val="24"/>
                <w:szCs w:val="24"/>
                <w:lang w:eastAsia="lv-LV"/>
              </w:rPr>
            </w:pPr>
          </w:p>
        </w:tc>
      </w:tr>
      <w:tr w:rsidR="0084394B" w:rsidRPr="009915C8" w:rsidTr="00B627F5">
        <w:tc>
          <w:tcPr>
            <w:tcW w:w="1282" w:type="pct"/>
            <w:tcBorders>
              <w:top w:val="outset" w:sz="6" w:space="0" w:color="414142"/>
              <w:left w:val="outset" w:sz="6" w:space="0" w:color="414142"/>
              <w:bottom w:val="outset" w:sz="6" w:space="0" w:color="414142"/>
              <w:right w:val="outset" w:sz="6" w:space="0" w:color="414142"/>
            </w:tcBorders>
          </w:tcPr>
          <w:p w:rsidR="0084394B" w:rsidRPr="0084394B" w:rsidRDefault="0084394B" w:rsidP="0084394B">
            <w:pPr>
              <w:spacing w:after="0" w:line="240" w:lineRule="auto"/>
              <w:rPr>
                <w:rFonts w:ascii="Times New Roman" w:eastAsia="Times New Roman" w:hAnsi="Times New Roman" w:cs="Times New Roman"/>
                <w:iCs/>
                <w:color w:val="000000"/>
                <w:sz w:val="24"/>
                <w:szCs w:val="24"/>
                <w:lang w:eastAsia="lv-LV"/>
              </w:rPr>
            </w:pPr>
            <w:r>
              <w:rPr>
                <w:rFonts w:ascii="Times New Roman" w:eastAsia="Times New Roman" w:hAnsi="Times New Roman" w:cs="Times New Roman"/>
                <w:iCs/>
                <w:color w:val="000000"/>
                <w:sz w:val="24"/>
                <w:szCs w:val="24"/>
                <w:lang w:eastAsia="lv-LV"/>
              </w:rPr>
              <w:t>1. punkts.</w:t>
            </w:r>
          </w:p>
        </w:tc>
        <w:tc>
          <w:tcPr>
            <w:tcW w:w="1103" w:type="pct"/>
            <w:gridSpan w:val="2"/>
            <w:tcBorders>
              <w:top w:val="outset" w:sz="6" w:space="0" w:color="414142"/>
              <w:left w:val="outset" w:sz="6" w:space="0" w:color="414142"/>
              <w:bottom w:val="outset" w:sz="6" w:space="0" w:color="414142"/>
              <w:right w:val="outset" w:sz="6" w:space="0" w:color="414142"/>
            </w:tcBorders>
          </w:tcPr>
          <w:p w:rsidR="0084394B" w:rsidRPr="009915C8" w:rsidRDefault="0084394B" w:rsidP="00F8345A">
            <w:pPr>
              <w:spacing w:after="0" w:line="240" w:lineRule="auto"/>
              <w:rPr>
                <w:rFonts w:ascii="Times New Roman" w:eastAsia="Times New Roman" w:hAnsi="Times New Roman" w:cs="Times New Roman"/>
                <w:sz w:val="24"/>
                <w:szCs w:val="24"/>
                <w:lang w:eastAsia="lv-LV"/>
              </w:rPr>
            </w:pPr>
          </w:p>
        </w:tc>
        <w:tc>
          <w:tcPr>
            <w:tcW w:w="1310" w:type="pct"/>
            <w:gridSpan w:val="2"/>
            <w:tcBorders>
              <w:top w:val="outset" w:sz="6" w:space="0" w:color="414142"/>
              <w:left w:val="outset" w:sz="6" w:space="0" w:color="414142"/>
              <w:bottom w:val="outset" w:sz="6" w:space="0" w:color="414142"/>
              <w:right w:val="outset" w:sz="6" w:space="0" w:color="414142"/>
            </w:tcBorders>
          </w:tcPr>
          <w:p w:rsidR="0084394B" w:rsidRPr="009915C8" w:rsidRDefault="0084394B" w:rsidP="00F8345A">
            <w:pPr>
              <w:spacing w:after="0" w:line="240" w:lineRule="auto"/>
              <w:ind w:firstLine="300"/>
              <w:rPr>
                <w:rFonts w:ascii="Times New Roman" w:eastAsia="Times New Roman" w:hAnsi="Times New Roman" w:cs="Times New Roman"/>
                <w:sz w:val="24"/>
                <w:szCs w:val="24"/>
                <w:lang w:eastAsia="lv-LV"/>
              </w:rPr>
            </w:pPr>
          </w:p>
        </w:tc>
        <w:tc>
          <w:tcPr>
            <w:tcW w:w="1305" w:type="pct"/>
            <w:tcBorders>
              <w:top w:val="outset" w:sz="6" w:space="0" w:color="414142"/>
              <w:left w:val="outset" w:sz="6" w:space="0" w:color="414142"/>
              <w:bottom w:val="outset" w:sz="6" w:space="0" w:color="414142"/>
              <w:right w:val="outset" w:sz="6" w:space="0" w:color="414142"/>
            </w:tcBorders>
          </w:tcPr>
          <w:p w:rsidR="0084394B" w:rsidRPr="009915C8" w:rsidRDefault="0084394B" w:rsidP="00F8345A">
            <w:pPr>
              <w:spacing w:after="0" w:line="240" w:lineRule="auto"/>
              <w:ind w:firstLine="300"/>
              <w:rPr>
                <w:rFonts w:ascii="Times New Roman" w:eastAsia="Times New Roman" w:hAnsi="Times New Roman" w:cs="Times New Roman"/>
                <w:sz w:val="24"/>
                <w:szCs w:val="24"/>
                <w:lang w:eastAsia="lv-LV"/>
              </w:rPr>
            </w:pP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tcPr>
          <w:p w:rsidR="0084394B" w:rsidRPr="0084394B" w:rsidRDefault="0084394B">
            <w:pPr>
              <w:rPr>
                <w:rFonts w:ascii="Times New Roman" w:hAnsi="Times New Roman" w:cs="Times New Roman"/>
                <w:sz w:val="24"/>
                <w:szCs w:val="24"/>
              </w:rPr>
            </w:pPr>
            <w:r w:rsidRPr="0084394B">
              <w:rPr>
                <w:rFonts w:ascii="Times New Roman" w:hAnsi="Times New Roman" w:cs="Times New Roman"/>
                <w:sz w:val="24"/>
                <w:szCs w:val="24"/>
              </w:rPr>
              <w:t>a) apakšpunkts</w:t>
            </w:r>
          </w:p>
          <w:p w:rsidR="008D0DDE" w:rsidRPr="008D0DDE" w:rsidRDefault="008D0DDE" w:rsidP="00F8345A">
            <w:pPr>
              <w:spacing w:after="0" w:line="240" w:lineRule="auto"/>
              <w:rPr>
                <w:rFonts w:ascii="Times New Roman" w:eastAsia="Times New Roman" w:hAnsi="Times New Roman" w:cs="Times New Roman"/>
                <w:vanish/>
                <w:color w:val="000000"/>
                <w:sz w:val="24"/>
                <w:szCs w:val="24"/>
                <w:lang w:eastAsia="lv-LV"/>
              </w:rPr>
            </w:pPr>
          </w:p>
          <w:p w:rsidR="009915C8" w:rsidRPr="009915C8" w:rsidRDefault="009915C8" w:rsidP="00F8345A">
            <w:pPr>
              <w:spacing w:after="0" w:line="240" w:lineRule="auto"/>
              <w:jc w:val="both"/>
              <w:rPr>
                <w:rFonts w:ascii="Times New Roman" w:eastAsia="Times New Roman" w:hAnsi="Times New Roman" w:cs="Times New Roman"/>
                <w:sz w:val="24"/>
                <w:szCs w:val="24"/>
                <w:lang w:eastAsia="lv-LV"/>
              </w:rPr>
            </w:pPr>
          </w:p>
        </w:tc>
        <w:tc>
          <w:tcPr>
            <w:tcW w:w="1103" w:type="pct"/>
            <w:gridSpan w:val="2"/>
            <w:tcBorders>
              <w:top w:val="outset" w:sz="6" w:space="0" w:color="414142"/>
              <w:left w:val="outset" w:sz="6" w:space="0" w:color="414142"/>
              <w:bottom w:val="outset" w:sz="6" w:space="0" w:color="414142"/>
              <w:right w:val="outset" w:sz="6" w:space="0" w:color="414142"/>
            </w:tcBorders>
          </w:tcPr>
          <w:p w:rsidR="009915C8" w:rsidRPr="009915C8" w:rsidRDefault="0084394B" w:rsidP="009E263B">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KPL</w:t>
            </w:r>
            <w:proofErr w:type="spellEnd"/>
            <w:r>
              <w:rPr>
                <w:rFonts w:ascii="Times New Roman" w:eastAsia="Times New Roman" w:hAnsi="Times New Roman" w:cs="Times New Roman"/>
                <w:sz w:val="24"/>
                <w:szCs w:val="24"/>
                <w:lang w:eastAsia="lv-LV"/>
              </w:rPr>
              <w:t xml:space="preserve"> </w:t>
            </w:r>
            <w:r w:rsidR="001579E7">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 xml:space="preserve">72. </w:t>
            </w:r>
            <w:r w:rsidR="001579E7">
              <w:rPr>
                <w:rFonts w:ascii="Times New Roman" w:eastAsia="Times New Roman" w:hAnsi="Times New Roman" w:cs="Times New Roman"/>
                <w:sz w:val="24"/>
                <w:szCs w:val="24"/>
                <w:lang w:eastAsia="lv-LV"/>
              </w:rPr>
              <w:t xml:space="preserve">panta septītā daļa, </w:t>
            </w:r>
            <w:r w:rsidR="009E263B">
              <w:rPr>
                <w:rFonts w:ascii="Times New Roman" w:eastAsia="Times New Roman" w:hAnsi="Times New Roman" w:cs="Times New Roman"/>
                <w:sz w:val="24"/>
                <w:szCs w:val="24"/>
                <w:lang w:eastAsia="lv-LV"/>
              </w:rPr>
              <w:t xml:space="preserve">673. panta trešā daļa; </w:t>
            </w:r>
            <w:r w:rsidR="001579E7">
              <w:rPr>
                <w:rFonts w:ascii="Times New Roman" w:eastAsia="Times New Roman" w:hAnsi="Times New Roman" w:cs="Times New Roman"/>
                <w:sz w:val="24"/>
                <w:szCs w:val="24"/>
                <w:lang w:eastAsia="lv-LV"/>
              </w:rPr>
              <w:t>Ministru kabineta 2010. gada 14. septembra noteikumu Nr. 850 „Kriminālprocesa informācijas sistēmas noteikumi” 11.1. un 11.2.8. apakšpunkts</w:t>
            </w:r>
            <w:r w:rsidR="009E263B">
              <w:rPr>
                <w:rFonts w:ascii="Times New Roman" w:eastAsia="Times New Roman" w:hAnsi="Times New Roman" w:cs="Times New Roman"/>
                <w:sz w:val="24"/>
                <w:szCs w:val="24"/>
                <w:lang w:eastAsia="lv-LV"/>
              </w:rPr>
              <w:t xml:space="preserve">; Ministru kabineta 2013. gada 8. oktobra noteikumu Nr. 1045 „Starptautiskās krimināltiesiskās sadarbības lūgumu informācijas sistēmas noteikumi” 3. punkts (īpaši – 3.8. apakšpunkts).    </w:t>
            </w:r>
          </w:p>
        </w:tc>
        <w:tc>
          <w:tcPr>
            <w:tcW w:w="1310" w:type="pct"/>
            <w:gridSpan w:val="2"/>
            <w:tcBorders>
              <w:top w:val="outset" w:sz="6" w:space="0" w:color="414142"/>
              <w:left w:val="outset" w:sz="6" w:space="0" w:color="414142"/>
              <w:bottom w:val="outset" w:sz="6" w:space="0" w:color="414142"/>
              <w:right w:val="outset" w:sz="6" w:space="0" w:color="414142"/>
            </w:tcBorders>
          </w:tcPr>
          <w:p w:rsidR="009915C8" w:rsidRDefault="0084394B" w:rsidP="0084394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Tiks pārņemts pilnībā, </w:t>
            </w:r>
            <w:r w:rsidR="005D259A">
              <w:rPr>
                <w:rFonts w:ascii="Times New Roman" w:eastAsia="Times New Roman" w:hAnsi="Times New Roman" w:cs="Times New Roman"/>
                <w:sz w:val="24"/>
                <w:szCs w:val="24"/>
                <w:lang w:eastAsia="lv-LV"/>
              </w:rPr>
              <w:t>pilnveidojot</w:t>
            </w:r>
            <w:r>
              <w:rPr>
                <w:rFonts w:ascii="Times New Roman" w:eastAsia="Times New Roman" w:hAnsi="Times New Roman" w:cs="Times New Roman"/>
                <w:sz w:val="24"/>
                <w:szCs w:val="24"/>
                <w:lang w:eastAsia="lv-LV"/>
              </w:rPr>
              <w:t xml:space="preserve"> </w:t>
            </w:r>
            <w:r w:rsidR="00090262">
              <w:rPr>
                <w:rFonts w:ascii="Times New Roman" w:eastAsia="Times New Roman" w:hAnsi="Times New Roman" w:cs="Times New Roman"/>
                <w:sz w:val="24"/>
                <w:szCs w:val="24"/>
                <w:lang w:eastAsia="lv-LV"/>
              </w:rPr>
              <w:t>kriminālprocesa informācijas</w:t>
            </w:r>
            <w:r>
              <w:rPr>
                <w:rFonts w:ascii="Times New Roman" w:eastAsia="Times New Roman" w:hAnsi="Times New Roman" w:cs="Times New Roman"/>
                <w:sz w:val="24"/>
                <w:szCs w:val="24"/>
                <w:lang w:eastAsia="lv-LV"/>
              </w:rPr>
              <w:t xml:space="preserve"> sistēm</w:t>
            </w:r>
            <w:r w:rsidR="005D259A">
              <w:rPr>
                <w:rFonts w:ascii="Times New Roman" w:eastAsia="Times New Roman" w:hAnsi="Times New Roman" w:cs="Times New Roman"/>
                <w:sz w:val="24"/>
                <w:szCs w:val="24"/>
                <w:lang w:eastAsia="lv-LV"/>
              </w:rPr>
              <w:t>u, tajā ietveramo, atlasāmo informāciju</w:t>
            </w:r>
            <w:r>
              <w:rPr>
                <w:rFonts w:ascii="Times New Roman" w:eastAsia="Times New Roman" w:hAnsi="Times New Roman" w:cs="Times New Roman"/>
                <w:sz w:val="24"/>
                <w:szCs w:val="24"/>
                <w:lang w:eastAsia="lv-LV"/>
              </w:rPr>
              <w:t xml:space="preserve">. </w:t>
            </w:r>
          </w:p>
          <w:p w:rsidR="0084394B" w:rsidRDefault="0084394B" w:rsidP="0084394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Atbildīgā institūcija – Iekšlietu ministrija. </w:t>
            </w:r>
          </w:p>
          <w:p w:rsidR="009E263B" w:rsidRDefault="009E263B" w:rsidP="0084394B">
            <w:pPr>
              <w:spacing w:after="0" w:line="240" w:lineRule="auto"/>
              <w:rPr>
                <w:rFonts w:ascii="Times New Roman" w:eastAsia="Times New Roman" w:hAnsi="Times New Roman" w:cs="Times New Roman"/>
                <w:sz w:val="24"/>
                <w:szCs w:val="24"/>
                <w:lang w:eastAsia="lv-LV"/>
              </w:rPr>
            </w:pPr>
          </w:p>
          <w:p w:rsidR="009E263B" w:rsidRPr="009915C8" w:rsidRDefault="009E263B" w:rsidP="009E263B">
            <w:pPr>
              <w:spacing w:after="0" w:line="240" w:lineRule="auto"/>
              <w:rPr>
                <w:rFonts w:ascii="Times New Roman" w:eastAsia="Times New Roman" w:hAnsi="Times New Roman" w:cs="Times New Roman"/>
                <w:sz w:val="24"/>
                <w:szCs w:val="24"/>
                <w:lang w:eastAsia="lv-LV"/>
              </w:rPr>
            </w:pPr>
          </w:p>
        </w:tc>
        <w:tc>
          <w:tcPr>
            <w:tcW w:w="1305" w:type="pct"/>
            <w:tcBorders>
              <w:top w:val="outset" w:sz="6" w:space="0" w:color="414142"/>
              <w:left w:val="outset" w:sz="6" w:space="0" w:color="414142"/>
              <w:bottom w:val="outset" w:sz="6" w:space="0" w:color="414142"/>
              <w:right w:val="outset" w:sz="6" w:space="0" w:color="414142"/>
            </w:tcBorders>
          </w:tcPr>
          <w:p w:rsidR="009915C8" w:rsidRPr="009915C8" w:rsidRDefault="005D259A" w:rsidP="005D259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Neparedz stingrākas prasības</w:t>
            </w: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tcPr>
          <w:p w:rsidR="00973E24" w:rsidRPr="00973E24" w:rsidRDefault="00973E24">
            <w:pPr>
              <w:rPr>
                <w:rFonts w:ascii="Times New Roman" w:hAnsi="Times New Roman" w:cs="Times New Roman"/>
                <w:sz w:val="24"/>
                <w:szCs w:val="24"/>
              </w:rPr>
            </w:pPr>
            <w:r w:rsidRPr="00973E24">
              <w:rPr>
                <w:rFonts w:ascii="Times New Roman" w:hAnsi="Times New Roman" w:cs="Times New Roman"/>
                <w:sz w:val="24"/>
                <w:szCs w:val="24"/>
              </w:rPr>
              <w:t>b) apakšpunkts</w:t>
            </w:r>
          </w:p>
          <w:p w:rsidR="008D0DDE" w:rsidRPr="008D0DDE" w:rsidRDefault="008D0DDE" w:rsidP="00F8345A">
            <w:pPr>
              <w:spacing w:after="0" w:line="240" w:lineRule="auto"/>
              <w:rPr>
                <w:rFonts w:ascii="Times New Roman" w:eastAsia="Times New Roman" w:hAnsi="Times New Roman" w:cs="Times New Roman"/>
                <w:vanish/>
                <w:color w:val="000000"/>
                <w:sz w:val="24"/>
                <w:szCs w:val="24"/>
                <w:lang w:eastAsia="lv-LV"/>
              </w:rPr>
            </w:pPr>
          </w:p>
          <w:p w:rsidR="009915C8" w:rsidRPr="009915C8" w:rsidRDefault="009915C8" w:rsidP="00F8345A">
            <w:pPr>
              <w:spacing w:after="0" w:line="240" w:lineRule="auto"/>
              <w:rPr>
                <w:rFonts w:ascii="Times New Roman" w:eastAsia="Times New Roman" w:hAnsi="Times New Roman" w:cs="Times New Roman"/>
                <w:sz w:val="24"/>
                <w:szCs w:val="24"/>
                <w:lang w:eastAsia="lv-LV"/>
              </w:rPr>
            </w:pPr>
          </w:p>
        </w:tc>
        <w:tc>
          <w:tcPr>
            <w:tcW w:w="1103" w:type="pct"/>
            <w:gridSpan w:val="2"/>
            <w:tcBorders>
              <w:top w:val="outset" w:sz="6" w:space="0" w:color="414142"/>
              <w:left w:val="outset" w:sz="6" w:space="0" w:color="414142"/>
              <w:bottom w:val="outset" w:sz="6" w:space="0" w:color="414142"/>
              <w:right w:val="outset" w:sz="6" w:space="0" w:color="414142"/>
            </w:tcBorders>
          </w:tcPr>
          <w:p w:rsidR="009915C8" w:rsidRDefault="000844BF" w:rsidP="00614A7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Ministru</w:t>
            </w:r>
            <w:r w:rsidR="009E263B">
              <w:rPr>
                <w:rFonts w:ascii="Times New Roman" w:eastAsia="Times New Roman" w:hAnsi="Times New Roman" w:cs="Times New Roman"/>
                <w:sz w:val="24"/>
                <w:szCs w:val="24"/>
                <w:lang w:eastAsia="lv-LV"/>
              </w:rPr>
              <w:t xml:space="preserve"> kabineta </w:t>
            </w:r>
            <w:r>
              <w:rPr>
                <w:rFonts w:ascii="Times New Roman" w:eastAsia="Times New Roman" w:hAnsi="Times New Roman" w:cs="Times New Roman"/>
                <w:sz w:val="24"/>
                <w:szCs w:val="24"/>
                <w:lang w:eastAsia="lv-LV"/>
              </w:rPr>
              <w:t>2007. gada 28. augusta noteikum</w:t>
            </w:r>
            <w:r w:rsidR="00973E24">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 xml:space="preserve"> Nr. 582 „Noteikumi par tiesu informatīvās sistēmas izveidošanas, uzturēšanas un </w:t>
            </w:r>
            <w:r>
              <w:rPr>
                <w:rFonts w:ascii="Times New Roman" w:eastAsia="Times New Roman" w:hAnsi="Times New Roman" w:cs="Times New Roman"/>
                <w:sz w:val="24"/>
                <w:szCs w:val="24"/>
                <w:lang w:eastAsia="lv-LV"/>
              </w:rPr>
              <w:lastRenderedPageBreak/>
              <w:t xml:space="preserve">izmantošanas kārtību un minimālo iekļaujamās informācijas apjomu” </w:t>
            </w:r>
          </w:p>
          <w:p w:rsidR="00973E24" w:rsidRPr="009915C8" w:rsidRDefault="00973E24" w:rsidP="00614A7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Ministru kabineta 2012. gada 18. decembra noteikumi Nr. 941 „Izpildu lietu reģistra noteikumi”</w:t>
            </w:r>
          </w:p>
        </w:tc>
        <w:tc>
          <w:tcPr>
            <w:tcW w:w="1310" w:type="pct"/>
            <w:gridSpan w:val="2"/>
            <w:tcBorders>
              <w:top w:val="outset" w:sz="6" w:space="0" w:color="414142"/>
              <w:left w:val="outset" w:sz="6" w:space="0" w:color="414142"/>
              <w:bottom w:val="outset" w:sz="6" w:space="0" w:color="414142"/>
              <w:right w:val="outset" w:sz="6" w:space="0" w:color="414142"/>
            </w:tcBorders>
          </w:tcPr>
          <w:p w:rsidR="00973E24" w:rsidRDefault="00973E24" w:rsidP="00973E2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Tiks pārņemts pilnībā, pilnveidojot Tiesu informācijas sistēmu.</w:t>
            </w:r>
            <w:r w:rsidR="00090262">
              <w:rPr>
                <w:rFonts w:ascii="Times New Roman" w:eastAsia="Times New Roman" w:hAnsi="Times New Roman" w:cs="Times New Roman"/>
                <w:sz w:val="24"/>
                <w:szCs w:val="24"/>
                <w:lang w:eastAsia="lv-LV"/>
              </w:rPr>
              <w:t xml:space="preserve"> Atbildīgā institūcija – Tieslietu ministrija.</w:t>
            </w:r>
          </w:p>
          <w:p w:rsidR="00973E24" w:rsidRDefault="00973E24" w:rsidP="00973E24">
            <w:pPr>
              <w:spacing w:after="0" w:line="240" w:lineRule="auto"/>
              <w:rPr>
                <w:rFonts w:ascii="Times New Roman" w:eastAsia="Times New Roman" w:hAnsi="Times New Roman" w:cs="Times New Roman"/>
                <w:sz w:val="24"/>
                <w:szCs w:val="24"/>
                <w:lang w:eastAsia="lv-LV"/>
              </w:rPr>
            </w:pPr>
          </w:p>
          <w:p w:rsidR="009915C8" w:rsidRPr="009915C8" w:rsidRDefault="009915C8" w:rsidP="00F8345A">
            <w:pPr>
              <w:spacing w:after="0" w:line="240" w:lineRule="auto"/>
              <w:ind w:firstLine="300"/>
              <w:rPr>
                <w:rFonts w:ascii="Times New Roman" w:eastAsia="Times New Roman" w:hAnsi="Times New Roman" w:cs="Times New Roman"/>
                <w:sz w:val="24"/>
                <w:szCs w:val="24"/>
                <w:lang w:eastAsia="lv-LV"/>
              </w:rPr>
            </w:pPr>
          </w:p>
        </w:tc>
        <w:tc>
          <w:tcPr>
            <w:tcW w:w="1305" w:type="pct"/>
            <w:tcBorders>
              <w:top w:val="outset" w:sz="6" w:space="0" w:color="414142"/>
              <w:left w:val="outset" w:sz="6" w:space="0" w:color="414142"/>
              <w:bottom w:val="outset" w:sz="6" w:space="0" w:color="414142"/>
              <w:right w:val="outset" w:sz="6" w:space="0" w:color="414142"/>
            </w:tcBorders>
          </w:tcPr>
          <w:p w:rsidR="009915C8" w:rsidRPr="009915C8" w:rsidRDefault="00973E24" w:rsidP="00973E2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Neparedz stingrākas prasības.</w:t>
            </w: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tcPr>
          <w:p w:rsidR="009915C8" w:rsidRPr="009915C8" w:rsidRDefault="009F43E8" w:rsidP="00F8345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c) apakšpunkts</w:t>
            </w:r>
          </w:p>
        </w:tc>
        <w:tc>
          <w:tcPr>
            <w:tcW w:w="1103" w:type="pct"/>
            <w:gridSpan w:val="2"/>
            <w:tcBorders>
              <w:top w:val="outset" w:sz="6" w:space="0" w:color="414142"/>
              <w:left w:val="outset" w:sz="6" w:space="0" w:color="414142"/>
              <w:bottom w:val="outset" w:sz="6" w:space="0" w:color="414142"/>
              <w:right w:val="outset" w:sz="6" w:space="0" w:color="414142"/>
            </w:tcBorders>
          </w:tcPr>
          <w:p w:rsidR="009915C8" w:rsidRPr="009915C8" w:rsidRDefault="000B1B5C" w:rsidP="000B1B5C">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KPL</w:t>
            </w:r>
            <w:proofErr w:type="spellEnd"/>
            <w:r>
              <w:rPr>
                <w:rFonts w:ascii="Times New Roman" w:eastAsia="Times New Roman" w:hAnsi="Times New Roman" w:cs="Times New Roman"/>
                <w:sz w:val="24"/>
                <w:szCs w:val="24"/>
                <w:lang w:eastAsia="lv-LV"/>
              </w:rPr>
              <w:t xml:space="preserve"> 364. pants; </w:t>
            </w:r>
            <w:r w:rsidR="009F43E8">
              <w:rPr>
                <w:rFonts w:ascii="Times New Roman" w:eastAsia="Times New Roman" w:hAnsi="Times New Roman" w:cs="Times New Roman"/>
                <w:sz w:val="24"/>
                <w:szCs w:val="24"/>
                <w:lang w:eastAsia="lv-LV"/>
              </w:rPr>
              <w:t>Ministru kabineta 2007. gada 28. augusta noteikumi Nr. 582 „Noteikumi par tiesu informatīvās sistēmas izveidošanas, uzturēšanas un izmantošanas kārtību un minimālo iekļaujamās informācijas apjomu”</w:t>
            </w:r>
            <w:r>
              <w:rPr>
                <w:rFonts w:ascii="Times New Roman" w:eastAsia="Times New Roman" w:hAnsi="Times New Roman" w:cs="Times New Roman"/>
                <w:sz w:val="24"/>
                <w:szCs w:val="24"/>
                <w:lang w:eastAsia="lv-LV"/>
              </w:rPr>
              <w:t>; likumprojekta 17. pants (</w:t>
            </w:r>
            <w:proofErr w:type="spellStart"/>
            <w:r>
              <w:rPr>
                <w:rFonts w:ascii="Times New Roman" w:eastAsia="Times New Roman" w:hAnsi="Times New Roman" w:cs="Times New Roman"/>
                <w:sz w:val="24"/>
                <w:szCs w:val="24"/>
                <w:lang w:eastAsia="lv-LV"/>
              </w:rPr>
              <w:t>KPL</w:t>
            </w:r>
            <w:proofErr w:type="spellEnd"/>
            <w:r>
              <w:rPr>
                <w:rFonts w:ascii="Times New Roman" w:eastAsia="Times New Roman" w:hAnsi="Times New Roman" w:cs="Times New Roman"/>
                <w:sz w:val="24"/>
                <w:szCs w:val="24"/>
                <w:lang w:eastAsia="lv-LV"/>
              </w:rPr>
              <w:t xml:space="preserve"> 364. pants)</w:t>
            </w:r>
          </w:p>
        </w:tc>
        <w:tc>
          <w:tcPr>
            <w:tcW w:w="1310" w:type="pct"/>
            <w:gridSpan w:val="2"/>
            <w:tcBorders>
              <w:top w:val="outset" w:sz="6" w:space="0" w:color="414142"/>
              <w:left w:val="outset" w:sz="6" w:space="0" w:color="414142"/>
              <w:bottom w:val="outset" w:sz="6" w:space="0" w:color="414142"/>
              <w:right w:val="outset" w:sz="6" w:space="0" w:color="414142"/>
            </w:tcBorders>
          </w:tcPr>
          <w:p w:rsidR="009915C8" w:rsidRPr="009915C8" w:rsidRDefault="009915C8" w:rsidP="00F8345A">
            <w:pPr>
              <w:spacing w:after="0" w:line="240" w:lineRule="auto"/>
              <w:ind w:firstLine="300"/>
              <w:rPr>
                <w:rFonts w:ascii="Times New Roman" w:eastAsia="Times New Roman" w:hAnsi="Times New Roman" w:cs="Times New Roman"/>
                <w:sz w:val="24"/>
                <w:szCs w:val="24"/>
                <w:lang w:eastAsia="lv-LV"/>
              </w:rPr>
            </w:pPr>
          </w:p>
        </w:tc>
        <w:tc>
          <w:tcPr>
            <w:tcW w:w="1305" w:type="pct"/>
            <w:tcBorders>
              <w:top w:val="outset" w:sz="6" w:space="0" w:color="414142"/>
              <w:left w:val="outset" w:sz="6" w:space="0" w:color="414142"/>
              <w:bottom w:val="outset" w:sz="6" w:space="0" w:color="414142"/>
              <w:right w:val="outset" w:sz="6" w:space="0" w:color="414142"/>
            </w:tcBorders>
          </w:tcPr>
          <w:p w:rsidR="009915C8" w:rsidRPr="009915C8" w:rsidRDefault="000B7E97" w:rsidP="000B7E9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Neparedz stingrākas prasības.</w:t>
            </w:r>
          </w:p>
        </w:tc>
      </w:tr>
      <w:tr w:rsidR="000B7E97" w:rsidRPr="009915C8" w:rsidTr="00B627F5">
        <w:trPr>
          <w:hidden/>
        </w:trPr>
        <w:tc>
          <w:tcPr>
            <w:tcW w:w="1282" w:type="pct"/>
            <w:tcBorders>
              <w:top w:val="outset" w:sz="6" w:space="0" w:color="414142"/>
              <w:left w:val="outset" w:sz="6" w:space="0" w:color="414142"/>
              <w:bottom w:val="outset" w:sz="6" w:space="0" w:color="414142"/>
              <w:right w:val="outset" w:sz="6" w:space="0" w:color="414142"/>
            </w:tcBorders>
          </w:tcPr>
          <w:p w:rsidR="008D0DDE" w:rsidRPr="008D0DDE" w:rsidRDefault="008D0DDE" w:rsidP="00F8345A">
            <w:pPr>
              <w:spacing w:after="0" w:line="240" w:lineRule="auto"/>
              <w:rPr>
                <w:rFonts w:ascii="Times New Roman" w:eastAsia="Times New Roman" w:hAnsi="Times New Roman" w:cs="Times New Roman"/>
                <w:vanish/>
                <w:color w:val="000000"/>
                <w:sz w:val="24"/>
                <w:szCs w:val="24"/>
                <w:lang w:eastAsia="lv-LV"/>
              </w:rPr>
            </w:pPr>
          </w:p>
          <w:p w:rsidR="009915C8" w:rsidRPr="009915C8" w:rsidRDefault="00056AA1" w:rsidP="00F8345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 apakšpunkts</w:t>
            </w:r>
          </w:p>
        </w:tc>
        <w:tc>
          <w:tcPr>
            <w:tcW w:w="1103" w:type="pct"/>
            <w:gridSpan w:val="2"/>
            <w:tcBorders>
              <w:top w:val="outset" w:sz="6" w:space="0" w:color="414142"/>
              <w:left w:val="outset" w:sz="6" w:space="0" w:color="414142"/>
              <w:bottom w:val="outset" w:sz="6" w:space="0" w:color="414142"/>
              <w:right w:val="outset" w:sz="6" w:space="0" w:color="414142"/>
            </w:tcBorders>
          </w:tcPr>
          <w:p w:rsidR="000B7E97" w:rsidRDefault="000B7E97" w:rsidP="000B7E9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Ministru kabineta 2007. gada 28. augusta noteikumi Nr. 582 „Noteikumi par tiesu informatīvās sistēmas izveidošanas, uzturēšanas un izmantošanas kārtību un minimālo iekļaujamās informācijas </w:t>
            </w:r>
            <w:r>
              <w:rPr>
                <w:rFonts w:ascii="Times New Roman" w:eastAsia="Times New Roman" w:hAnsi="Times New Roman" w:cs="Times New Roman"/>
                <w:sz w:val="24"/>
                <w:szCs w:val="24"/>
                <w:lang w:eastAsia="lv-LV"/>
              </w:rPr>
              <w:lastRenderedPageBreak/>
              <w:t xml:space="preserve">apjomu” </w:t>
            </w:r>
          </w:p>
          <w:p w:rsidR="000B7E97" w:rsidRDefault="000B7E97" w:rsidP="000B7E9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Ministru kabineta 2012. gada 18. decembra noteikumi Nr. 941 „Izpildu lietu reģistra noteikumi”;</w:t>
            </w:r>
          </w:p>
          <w:p w:rsidR="000B7E97" w:rsidRPr="000B7E97" w:rsidRDefault="000B7E97" w:rsidP="000B7E9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Ministru kabineta 2005. gada 27. decembra noteikumi Nr. </w:t>
            </w:r>
            <w:r w:rsidRPr="000B7E97">
              <w:rPr>
                <w:rFonts w:ascii="Times New Roman" w:eastAsia="Times New Roman" w:hAnsi="Times New Roman" w:cs="Times New Roman"/>
                <w:bCs/>
                <w:sz w:val="24"/>
                <w:szCs w:val="24"/>
                <w:lang w:eastAsia="lv-LV"/>
              </w:rPr>
              <w:t>1032</w:t>
            </w:r>
            <w:r>
              <w:rPr>
                <w:rFonts w:ascii="Times New Roman" w:eastAsia="Times New Roman" w:hAnsi="Times New Roman" w:cs="Times New Roman"/>
                <w:bCs/>
                <w:sz w:val="24"/>
                <w:szCs w:val="24"/>
                <w:lang w:eastAsia="lv-LV"/>
              </w:rPr>
              <w:t xml:space="preserve"> </w:t>
            </w:r>
          </w:p>
          <w:p w:rsidR="009915C8" w:rsidRPr="00056AA1" w:rsidRDefault="000B7E97" w:rsidP="000B7E97">
            <w:pPr>
              <w:spacing w:after="0" w:line="240" w:lineRule="auto"/>
              <w:rPr>
                <w:rFonts w:ascii="Times New Roman" w:eastAsia="Times New Roman" w:hAnsi="Times New Roman" w:cs="Times New Roman"/>
                <w:bCs/>
                <w:sz w:val="24"/>
                <w:szCs w:val="24"/>
                <w:lang w:eastAsia="lv-LV"/>
              </w:rPr>
            </w:pPr>
            <w:r w:rsidRPr="000B7E97">
              <w:rPr>
                <w:rFonts w:ascii="Times New Roman" w:eastAsia="Times New Roman" w:hAnsi="Times New Roman" w:cs="Times New Roman"/>
                <w:bCs/>
                <w:sz w:val="24"/>
                <w:szCs w:val="24"/>
                <w:lang w:eastAsia="lv-LV"/>
              </w:rPr>
              <w:t>„Noteikumi par budžetu ieņēmumu klasifikāciju”</w:t>
            </w:r>
            <w:r w:rsidR="00056AA1">
              <w:rPr>
                <w:rFonts w:ascii="Times New Roman" w:eastAsia="Times New Roman" w:hAnsi="Times New Roman" w:cs="Times New Roman"/>
                <w:bCs/>
                <w:sz w:val="24"/>
                <w:szCs w:val="24"/>
                <w:lang w:eastAsia="lv-LV"/>
              </w:rPr>
              <w:t xml:space="preserve"> (pielikumā – </w:t>
            </w:r>
            <w:r w:rsidR="00056AA1" w:rsidRPr="00056AA1">
              <w:rPr>
                <w:rFonts w:ascii="Times New Roman" w:eastAsia="Times New Roman" w:hAnsi="Times New Roman" w:cs="Times New Roman"/>
                <w:bCs/>
                <w:sz w:val="24"/>
                <w:szCs w:val="24"/>
                <w:lang w:eastAsia="lv-LV"/>
              </w:rPr>
              <w:t>12.1.5.0.</w:t>
            </w:r>
            <w:r w:rsidR="00056AA1">
              <w:rPr>
                <w:rFonts w:ascii="Times New Roman" w:eastAsia="Times New Roman" w:hAnsi="Times New Roman" w:cs="Times New Roman"/>
                <w:bCs/>
                <w:sz w:val="24"/>
                <w:szCs w:val="24"/>
                <w:lang w:eastAsia="lv-LV"/>
              </w:rPr>
              <w:t xml:space="preserve"> un </w:t>
            </w:r>
            <w:r w:rsidR="00056AA1" w:rsidRPr="00056AA1">
              <w:rPr>
                <w:rFonts w:ascii="Times New Roman" w:eastAsia="Times New Roman" w:hAnsi="Times New Roman" w:cs="Times New Roman"/>
                <w:bCs/>
                <w:sz w:val="24"/>
                <w:szCs w:val="24"/>
                <w:lang w:eastAsia="lv-LV"/>
              </w:rPr>
              <w:t>12.1.</w:t>
            </w:r>
            <w:r w:rsidR="00056AA1">
              <w:rPr>
                <w:rFonts w:ascii="Times New Roman" w:eastAsia="Times New Roman" w:hAnsi="Times New Roman" w:cs="Times New Roman"/>
                <w:bCs/>
                <w:sz w:val="24"/>
                <w:szCs w:val="24"/>
                <w:lang w:eastAsia="lv-LV"/>
              </w:rPr>
              <w:t>6</w:t>
            </w:r>
            <w:r w:rsidR="00056AA1" w:rsidRPr="00056AA1">
              <w:rPr>
                <w:rFonts w:ascii="Times New Roman" w:eastAsia="Times New Roman" w:hAnsi="Times New Roman" w:cs="Times New Roman"/>
                <w:bCs/>
                <w:sz w:val="24"/>
                <w:szCs w:val="24"/>
                <w:lang w:eastAsia="lv-LV"/>
              </w:rPr>
              <w:t>.0.</w:t>
            </w:r>
            <w:r w:rsidR="00056AA1">
              <w:rPr>
                <w:rFonts w:ascii="Times New Roman" w:eastAsia="Times New Roman" w:hAnsi="Times New Roman" w:cs="Times New Roman"/>
                <w:bCs/>
                <w:sz w:val="24"/>
                <w:szCs w:val="24"/>
                <w:lang w:eastAsia="lv-LV"/>
              </w:rPr>
              <w:t xml:space="preserve">, </w:t>
            </w:r>
            <w:r w:rsidR="00056AA1" w:rsidRPr="00056AA1">
              <w:rPr>
                <w:rFonts w:ascii="Times New Roman" w:eastAsia="Times New Roman" w:hAnsi="Times New Roman" w:cs="Times New Roman"/>
                <w:bCs/>
                <w:sz w:val="24"/>
                <w:szCs w:val="24"/>
                <w:lang w:eastAsia="lv-LV"/>
              </w:rPr>
              <w:t>12.1.</w:t>
            </w:r>
            <w:r w:rsidR="00056AA1">
              <w:rPr>
                <w:rFonts w:ascii="Times New Roman" w:eastAsia="Times New Roman" w:hAnsi="Times New Roman" w:cs="Times New Roman"/>
                <w:bCs/>
                <w:sz w:val="24"/>
                <w:szCs w:val="24"/>
                <w:lang w:eastAsia="lv-LV"/>
              </w:rPr>
              <w:t>6.1</w:t>
            </w:r>
            <w:r w:rsidR="00056AA1" w:rsidRPr="00056AA1">
              <w:rPr>
                <w:rFonts w:ascii="Times New Roman" w:eastAsia="Times New Roman" w:hAnsi="Times New Roman" w:cs="Times New Roman"/>
                <w:bCs/>
                <w:sz w:val="24"/>
                <w:szCs w:val="24"/>
                <w:lang w:eastAsia="lv-LV"/>
              </w:rPr>
              <w:t>.</w:t>
            </w:r>
            <w:r w:rsidR="00056AA1">
              <w:rPr>
                <w:rFonts w:ascii="Times New Roman" w:eastAsia="Times New Roman" w:hAnsi="Times New Roman" w:cs="Times New Roman"/>
                <w:bCs/>
                <w:sz w:val="24"/>
                <w:szCs w:val="24"/>
                <w:lang w:eastAsia="lv-LV"/>
              </w:rPr>
              <w:t xml:space="preserve">, </w:t>
            </w:r>
            <w:r w:rsidR="00056AA1" w:rsidRPr="00056AA1">
              <w:rPr>
                <w:rFonts w:ascii="Times New Roman" w:eastAsia="Times New Roman" w:hAnsi="Times New Roman" w:cs="Times New Roman"/>
                <w:bCs/>
                <w:sz w:val="24"/>
                <w:szCs w:val="24"/>
                <w:lang w:eastAsia="lv-LV"/>
              </w:rPr>
              <w:t>12.1.</w:t>
            </w:r>
            <w:r w:rsidR="00056AA1">
              <w:rPr>
                <w:rFonts w:ascii="Times New Roman" w:eastAsia="Times New Roman" w:hAnsi="Times New Roman" w:cs="Times New Roman"/>
                <w:bCs/>
                <w:sz w:val="24"/>
                <w:szCs w:val="24"/>
                <w:lang w:eastAsia="lv-LV"/>
              </w:rPr>
              <w:t>6</w:t>
            </w:r>
            <w:r w:rsidR="00056AA1" w:rsidRPr="00056AA1">
              <w:rPr>
                <w:rFonts w:ascii="Times New Roman" w:eastAsia="Times New Roman" w:hAnsi="Times New Roman" w:cs="Times New Roman"/>
                <w:bCs/>
                <w:sz w:val="24"/>
                <w:szCs w:val="24"/>
                <w:lang w:eastAsia="lv-LV"/>
              </w:rPr>
              <w:t>.</w:t>
            </w:r>
            <w:r w:rsidR="00056AA1">
              <w:rPr>
                <w:rFonts w:ascii="Times New Roman" w:eastAsia="Times New Roman" w:hAnsi="Times New Roman" w:cs="Times New Roman"/>
                <w:bCs/>
                <w:sz w:val="24"/>
                <w:szCs w:val="24"/>
                <w:lang w:eastAsia="lv-LV"/>
              </w:rPr>
              <w:t>2</w:t>
            </w:r>
            <w:r w:rsidR="00056AA1" w:rsidRPr="00056AA1">
              <w:rPr>
                <w:rFonts w:ascii="Times New Roman" w:eastAsia="Times New Roman" w:hAnsi="Times New Roman" w:cs="Times New Roman"/>
                <w:bCs/>
                <w:sz w:val="24"/>
                <w:szCs w:val="24"/>
                <w:lang w:eastAsia="lv-LV"/>
              </w:rPr>
              <w:t>.</w:t>
            </w:r>
            <w:r w:rsidR="00056AA1">
              <w:rPr>
                <w:rFonts w:ascii="Times New Roman" w:eastAsia="Times New Roman" w:hAnsi="Times New Roman" w:cs="Times New Roman"/>
                <w:bCs/>
                <w:sz w:val="24"/>
                <w:szCs w:val="24"/>
                <w:lang w:eastAsia="lv-LV"/>
              </w:rPr>
              <w:t xml:space="preserve">, </w:t>
            </w:r>
            <w:r w:rsidR="00056AA1" w:rsidRPr="00056AA1">
              <w:rPr>
                <w:rFonts w:ascii="Times New Roman" w:eastAsia="Times New Roman" w:hAnsi="Times New Roman" w:cs="Times New Roman"/>
                <w:bCs/>
                <w:sz w:val="24"/>
                <w:szCs w:val="24"/>
                <w:lang w:eastAsia="lv-LV"/>
              </w:rPr>
              <w:t>12.1.</w:t>
            </w:r>
            <w:r w:rsidR="00056AA1">
              <w:rPr>
                <w:rFonts w:ascii="Times New Roman" w:eastAsia="Times New Roman" w:hAnsi="Times New Roman" w:cs="Times New Roman"/>
                <w:bCs/>
                <w:sz w:val="24"/>
                <w:szCs w:val="24"/>
                <w:lang w:eastAsia="lv-LV"/>
              </w:rPr>
              <w:t>6</w:t>
            </w:r>
            <w:r w:rsidR="00056AA1" w:rsidRPr="00056AA1">
              <w:rPr>
                <w:rFonts w:ascii="Times New Roman" w:eastAsia="Times New Roman" w:hAnsi="Times New Roman" w:cs="Times New Roman"/>
                <w:bCs/>
                <w:sz w:val="24"/>
                <w:szCs w:val="24"/>
                <w:lang w:eastAsia="lv-LV"/>
              </w:rPr>
              <w:t>.</w:t>
            </w:r>
            <w:r w:rsidR="00056AA1">
              <w:rPr>
                <w:rFonts w:ascii="Times New Roman" w:eastAsia="Times New Roman" w:hAnsi="Times New Roman" w:cs="Times New Roman"/>
                <w:bCs/>
                <w:sz w:val="24"/>
                <w:szCs w:val="24"/>
                <w:lang w:eastAsia="lv-LV"/>
              </w:rPr>
              <w:t>3</w:t>
            </w:r>
            <w:r w:rsidR="00056AA1" w:rsidRPr="00056AA1">
              <w:rPr>
                <w:rFonts w:ascii="Times New Roman" w:eastAsia="Times New Roman" w:hAnsi="Times New Roman" w:cs="Times New Roman"/>
                <w:bCs/>
                <w:sz w:val="24"/>
                <w:szCs w:val="24"/>
                <w:lang w:eastAsia="lv-LV"/>
              </w:rPr>
              <w:t>.</w:t>
            </w:r>
            <w:r w:rsidR="00056AA1">
              <w:rPr>
                <w:rFonts w:ascii="Times New Roman" w:eastAsia="Times New Roman" w:hAnsi="Times New Roman" w:cs="Times New Roman"/>
                <w:bCs/>
                <w:sz w:val="24"/>
                <w:szCs w:val="24"/>
                <w:lang w:eastAsia="lv-LV"/>
              </w:rPr>
              <w:t xml:space="preserve"> kodi)</w:t>
            </w:r>
            <w:r w:rsidRPr="000B7E97">
              <w:rPr>
                <w:rFonts w:ascii="Times New Roman" w:eastAsia="Times New Roman" w:hAnsi="Times New Roman" w:cs="Times New Roman"/>
                <w:bCs/>
                <w:sz w:val="24"/>
                <w:szCs w:val="24"/>
                <w:lang w:eastAsia="lv-LV"/>
              </w:rPr>
              <w:t xml:space="preserve">. </w:t>
            </w:r>
          </w:p>
        </w:tc>
        <w:tc>
          <w:tcPr>
            <w:tcW w:w="1310" w:type="pct"/>
            <w:gridSpan w:val="2"/>
            <w:tcBorders>
              <w:top w:val="outset" w:sz="6" w:space="0" w:color="414142"/>
              <w:left w:val="outset" w:sz="6" w:space="0" w:color="414142"/>
              <w:bottom w:val="outset" w:sz="6" w:space="0" w:color="414142"/>
              <w:right w:val="outset" w:sz="6" w:space="0" w:color="414142"/>
            </w:tcBorders>
          </w:tcPr>
          <w:p w:rsidR="009915C8" w:rsidRPr="009915C8" w:rsidRDefault="009915C8" w:rsidP="00F8345A">
            <w:pPr>
              <w:spacing w:after="0" w:line="240" w:lineRule="auto"/>
              <w:ind w:firstLine="300"/>
              <w:rPr>
                <w:rFonts w:ascii="Times New Roman" w:eastAsia="Times New Roman" w:hAnsi="Times New Roman" w:cs="Times New Roman"/>
                <w:sz w:val="24"/>
                <w:szCs w:val="24"/>
                <w:lang w:eastAsia="lv-LV"/>
              </w:rPr>
            </w:pPr>
          </w:p>
        </w:tc>
        <w:tc>
          <w:tcPr>
            <w:tcW w:w="1305" w:type="pct"/>
            <w:tcBorders>
              <w:top w:val="outset" w:sz="6" w:space="0" w:color="414142"/>
              <w:left w:val="outset" w:sz="6" w:space="0" w:color="414142"/>
              <w:bottom w:val="outset" w:sz="6" w:space="0" w:color="414142"/>
              <w:right w:val="outset" w:sz="6" w:space="0" w:color="414142"/>
            </w:tcBorders>
          </w:tcPr>
          <w:p w:rsidR="009915C8" w:rsidRPr="009915C8" w:rsidRDefault="00056AA1" w:rsidP="00056AA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Neparedz stingrākas prasības.</w:t>
            </w: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tcPr>
          <w:p w:rsidR="009915C8" w:rsidRPr="009915C8" w:rsidRDefault="008D0DDE" w:rsidP="00F8345A">
            <w:pPr>
              <w:spacing w:after="0" w:line="240" w:lineRule="auto"/>
              <w:rPr>
                <w:rFonts w:ascii="Times New Roman" w:eastAsia="Times New Roman" w:hAnsi="Times New Roman" w:cs="Times New Roman"/>
                <w:sz w:val="24"/>
                <w:szCs w:val="24"/>
                <w:lang w:eastAsia="lv-LV"/>
              </w:rPr>
            </w:pPr>
            <w:r w:rsidRPr="008D0DDE">
              <w:rPr>
                <w:rFonts w:ascii="Times New Roman" w:eastAsia="Times New Roman" w:hAnsi="Times New Roman" w:cs="Times New Roman"/>
                <w:sz w:val="24"/>
                <w:szCs w:val="24"/>
                <w:lang w:eastAsia="lv-LV"/>
              </w:rPr>
              <w:lastRenderedPageBreak/>
              <w:t>2.   </w:t>
            </w:r>
            <w:r w:rsidR="00056AA1">
              <w:rPr>
                <w:rFonts w:ascii="Times New Roman" w:eastAsia="Times New Roman" w:hAnsi="Times New Roman" w:cs="Times New Roman"/>
                <w:sz w:val="24"/>
                <w:szCs w:val="24"/>
                <w:lang w:eastAsia="lv-LV"/>
              </w:rPr>
              <w:t>punkts.</w:t>
            </w:r>
          </w:p>
        </w:tc>
        <w:tc>
          <w:tcPr>
            <w:tcW w:w="1103" w:type="pct"/>
            <w:gridSpan w:val="2"/>
            <w:tcBorders>
              <w:top w:val="outset" w:sz="6" w:space="0" w:color="414142"/>
              <w:left w:val="outset" w:sz="6" w:space="0" w:color="414142"/>
              <w:bottom w:val="outset" w:sz="6" w:space="0" w:color="414142"/>
              <w:right w:val="outset" w:sz="6" w:space="0" w:color="414142"/>
            </w:tcBorders>
          </w:tcPr>
          <w:p w:rsidR="009915C8" w:rsidRPr="009915C8" w:rsidRDefault="009915C8" w:rsidP="00F8345A">
            <w:pPr>
              <w:spacing w:after="0" w:line="240" w:lineRule="auto"/>
              <w:rPr>
                <w:rFonts w:ascii="Times New Roman" w:eastAsia="Times New Roman" w:hAnsi="Times New Roman" w:cs="Times New Roman"/>
                <w:sz w:val="24"/>
                <w:szCs w:val="24"/>
                <w:lang w:eastAsia="lv-LV"/>
              </w:rPr>
            </w:pPr>
          </w:p>
        </w:tc>
        <w:tc>
          <w:tcPr>
            <w:tcW w:w="1310" w:type="pct"/>
            <w:gridSpan w:val="2"/>
            <w:tcBorders>
              <w:top w:val="outset" w:sz="6" w:space="0" w:color="414142"/>
              <w:left w:val="outset" w:sz="6" w:space="0" w:color="414142"/>
              <w:bottom w:val="outset" w:sz="6" w:space="0" w:color="414142"/>
              <w:right w:val="outset" w:sz="6" w:space="0" w:color="414142"/>
            </w:tcBorders>
          </w:tcPr>
          <w:p w:rsidR="009915C8" w:rsidRPr="009915C8" w:rsidRDefault="009915C8" w:rsidP="00F8345A">
            <w:pPr>
              <w:spacing w:after="0" w:line="240" w:lineRule="auto"/>
              <w:ind w:firstLine="300"/>
              <w:rPr>
                <w:rFonts w:ascii="Times New Roman" w:eastAsia="Times New Roman" w:hAnsi="Times New Roman" w:cs="Times New Roman"/>
                <w:sz w:val="24"/>
                <w:szCs w:val="24"/>
                <w:lang w:eastAsia="lv-LV"/>
              </w:rPr>
            </w:pPr>
          </w:p>
        </w:tc>
        <w:tc>
          <w:tcPr>
            <w:tcW w:w="1305" w:type="pct"/>
            <w:tcBorders>
              <w:top w:val="outset" w:sz="6" w:space="0" w:color="414142"/>
              <w:left w:val="outset" w:sz="6" w:space="0" w:color="414142"/>
              <w:bottom w:val="outset" w:sz="6" w:space="0" w:color="414142"/>
              <w:right w:val="outset" w:sz="6" w:space="0" w:color="414142"/>
            </w:tcBorders>
          </w:tcPr>
          <w:p w:rsidR="009915C8" w:rsidRPr="009915C8" w:rsidRDefault="009915C8" w:rsidP="00F8345A">
            <w:pPr>
              <w:spacing w:after="0" w:line="240" w:lineRule="auto"/>
              <w:ind w:firstLine="300"/>
              <w:rPr>
                <w:rFonts w:ascii="Times New Roman" w:eastAsia="Times New Roman" w:hAnsi="Times New Roman" w:cs="Times New Roman"/>
                <w:sz w:val="24"/>
                <w:szCs w:val="24"/>
                <w:lang w:eastAsia="lv-LV"/>
              </w:rPr>
            </w:pPr>
          </w:p>
        </w:tc>
      </w:tr>
      <w:tr w:rsidR="00056AA1" w:rsidRPr="009915C8" w:rsidTr="00B627F5">
        <w:tc>
          <w:tcPr>
            <w:tcW w:w="1282" w:type="pct"/>
            <w:tcBorders>
              <w:top w:val="outset" w:sz="6" w:space="0" w:color="414142"/>
              <w:left w:val="outset" w:sz="6" w:space="0" w:color="414142"/>
              <w:bottom w:val="outset" w:sz="6" w:space="0" w:color="414142"/>
              <w:right w:val="outset" w:sz="6" w:space="0" w:color="414142"/>
            </w:tcBorders>
          </w:tcPr>
          <w:p w:rsidR="00056AA1" w:rsidRPr="00056AA1" w:rsidRDefault="00056AA1">
            <w:pPr>
              <w:rPr>
                <w:rFonts w:ascii="Times New Roman" w:hAnsi="Times New Roman" w:cs="Times New Roman"/>
                <w:sz w:val="24"/>
                <w:szCs w:val="24"/>
              </w:rPr>
            </w:pPr>
            <w:r w:rsidRPr="00056AA1">
              <w:rPr>
                <w:rFonts w:ascii="Times New Roman" w:hAnsi="Times New Roman" w:cs="Times New Roman"/>
                <w:sz w:val="24"/>
                <w:szCs w:val="24"/>
              </w:rPr>
              <w:t>a) apakšpunkts</w:t>
            </w:r>
          </w:p>
          <w:p w:rsidR="00056AA1" w:rsidRPr="008D0DDE" w:rsidRDefault="00056AA1" w:rsidP="00F8345A">
            <w:pPr>
              <w:spacing w:after="0" w:line="240" w:lineRule="auto"/>
              <w:rPr>
                <w:rFonts w:ascii="Times New Roman" w:eastAsia="Times New Roman" w:hAnsi="Times New Roman" w:cs="Times New Roman"/>
                <w:sz w:val="24"/>
                <w:szCs w:val="24"/>
                <w:lang w:eastAsia="lv-LV"/>
              </w:rPr>
            </w:pPr>
          </w:p>
        </w:tc>
        <w:tc>
          <w:tcPr>
            <w:tcW w:w="1103" w:type="pct"/>
            <w:gridSpan w:val="2"/>
            <w:tcBorders>
              <w:top w:val="outset" w:sz="6" w:space="0" w:color="414142"/>
              <w:left w:val="outset" w:sz="6" w:space="0" w:color="414142"/>
              <w:bottom w:val="outset" w:sz="6" w:space="0" w:color="414142"/>
              <w:right w:val="outset" w:sz="6" w:space="0" w:color="414142"/>
            </w:tcBorders>
          </w:tcPr>
          <w:p w:rsidR="00056AA1" w:rsidRPr="009915C8" w:rsidRDefault="00056AA1" w:rsidP="00F8345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Ministru kabineta 2013. gada 8. oktobra noteikumu Nr. 1045 „Starptautiskās krimināltiesiskās sadarbības lūgumu informācijas sistēmas noteikumi” 7. punkts, 9.4. apakšpunkts</w:t>
            </w:r>
          </w:p>
        </w:tc>
        <w:tc>
          <w:tcPr>
            <w:tcW w:w="1310" w:type="pct"/>
            <w:gridSpan w:val="2"/>
            <w:tcBorders>
              <w:top w:val="outset" w:sz="6" w:space="0" w:color="414142"/>
              <w:left w:val="outset" w:sz="6" w:space="0" w:color="414142"/>
              <w:bottom w:val="outset" w:sz="6" w:space="0" w:color="414142"/>
              <w:right w:val="outset" w:sz="6" w:space="0" w:color="414142"/>
            </w:tcBorders>
          </w:tcPr>
          <w:p w:rsidR="00056AA1" w:rsidRPr="009915C8" w:rsidRDefault="00056AA1" w:rsidP="00F8345A">
            <w:pPr>
              <w:spacing w:after="0" w:line="240" w:lineRule="auto"/>
              <w:ind w:firstLine="300"/>
              <w:rPr>
                <w:rFonts w:ascii="Times New Roman" w:eastAsia="Times New Roman" w:hAnsi="Times New Roman" w:cs="Times New Roman"/>
                <w:sz w:val="24"/>
                <w:szCs w:val="24"/>
                <w:lang w:eastAsia="lv-LV"/>
              </w:rPr>
            </w:pPr>
          </w:p>
        </w:tc>
        <w:tc>
          <w:tcPr>
            <w:tcW w:w="1305" w:type="pct"/>
            <w:tcBorders>
              <w:top w:val="outset" w:sz="6" w:space="0" w:color="414142"/>
              <w:left w:val="outset" w:sz="6" w:space="0" w:color="414142"/>
              <w:bottom w:val="outset" w:sz="6" w:space="0" w:color="414142"/>
              <w:right w:val="outset" w:sz="6" w:space="0" w:color="414142"/>
            </w:tcBorders>
          </w:tcPr>
          <w:p w:rsidR="00056AA1" w:rsidRPr="009915C8" w:rsidRDefault="00056AA1" w:rsidP="00F8345A">
            <w:pPr>
              <w:spacing w:after="0" w:line="240" w:lineRule="auto"/>
              <w:ind w:firstLine="300"/>
              <w:rPr>
                <w:rFonts w:ascii="Times New Roman" w:eastAsia="Times New Roman" w:hAnsi="Times New Roman" w:cs="Times New Roman"/>
                <w:sz w:val="24"/>
                <w:szCs w:val="24"/>
                <w:lang w:eastAsia="lv-LV"/>
              </w:rPr>
            </w:pP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tcPr>
          <w:p w:rsidR="00056AA1" w:rsidRPr="00056AA1" w:rsidRDefault="00056AA1">
            <w:pPr>
              <w:rPr>
                <w:rFonts w:ascii="Times New Roman" w:hAnsi="Times New Roman" w:cs="Times New Roman"/>
                <w:sz w:val="24"/>
                <w:szCs w:val="24"/>
              </w:rPr>
            </w:pPr>
            <w:r w:rsidRPr="00056AA1">
              <w:rPr>
                <w:rFonts w:ascii="Times New Roman" w:hAnsi="Times New Roman" w:cs="Times New Roman"/>
                <w:sz w:val="24"/>
                <w:szCs w:val="24"/>
              </w:rPr>
              <w:t>b) apakšpunkts</w:t>
            </w:r>
          </w:p>
          <w:p w:rsidR="008D0DDE" w:rsidRPr="008D0DDE" w:rsidRDefault="008D0DDE" w:rsidP="00F8345A">
            <w:pPr>
              <w:spacing w:after="0" w:line="240" w:lineRule="auto"/>
              <w:rPr>
                <w:rFonts w:ascii="Times New Roman" w:eastAsia="Times New Roman" w:hAnsi="Times New Roman" w:cs="Times New Roman"/>
                <w:vanish/>
                <w:sz w:val="24"/>
                <w:szCs w:val="24"/>
                <w:lang w:eastAsia="lv-LV"/>
              </w:rPr>
            </w:pPr>
          </w:p>
          <w:p w:rsidR="009915C8" w:rsidRPr="009915C8" w:rsidRDefault="009915C8" w:rsidP="00F8345A">
            <w:pPr>
              <w:spacing w:after="0" w:line="240" w:lineRule="auto"/>
              <w:rPr>
                <w:rFonts w:ascii="Times New Roman" w:eastAsia="Times New Roman" w:hAnsi="Times New Roman" w:cs="Times New Roman"/>
                <w:sz w:val="24"/>
                <w:szCs w:val="24"/>
                <w:lang w:eastAsia="lv-LV"/>
              </w:rPr>
            </w:pPr>
          </w:p>
        </w:tc>
        <w:tc>
          <w:tcPr>
            <w:tcW w:w="1103" w:type="pct"/>
            <w:gridSpan w:val="2"/>
            <w:tcBorders>
              <w:top w:val="outset" w:sz="6" w:space="0" w:color="414142"/>
              <w:left w:val="outset" w:sz="6" w:space="0" w:color="414142"/>
              <w:bottom w:val="outset" w:sz="6" w:space="0" w:color="414142"/>
              <w:right w:val="outset" w:sz="6" w:space="0" w:color="414142"/>
            </w:tcBorders>
          </w:tcPr>
          <w:p w:rsidR="009915C8" w:rsidRPr="009915C8" w:rsidRDefault="00056AA1" w:rsidP="00F8345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Ministru kabineta 2013. gada 8. oktobra noteikumu Nr. 1045 „Starptautiskās krimināltiesiskās sadarbības lūgumu informācijas sistēmas noteikumi” 7. punkts,</w:t>
            </w:r>
            <w:r w:rsidR="00090262">
              <w:rPr>
                <w:rFonts w:ascii="Times New Roman" w:eastAsia="Times New Roman" w:hAnsi="Times New Roman" w:cs="Times New Roman"/>
                <w:sz w:val="24"/>
                <w:szCs w:val="24"/>
                <w:lang w:eastAsia="lv-LV"/>
              </w:rPr>
              <w:t xml:space="preserve"> 10.2.3. apakšpunkts.</w:t>
            </w:r>
          </w:p>
        </w:tc>
        <w:tc>
          <w:tcPr>
            <w:tcW w:w="1310" w:type="pct"/>
            <w:gridSpan w:val="2"/>
            <w:tcBorders>
              <w:top w:val="outset" w:sz="6" w:space="0" w:color="414142"/>
              <w:left w:val="outset" w:sz="6" w:space="0" w:color="414142"/>
              <w:bottom w:val="outset" w:sz="6" w:space="0" w:color="414142"/>
              <w:right w:val="outset" w:sz="6" w:space="0" w:color="414142"/>
            </w:tcBorders>
          </w:tcPr>
          <w:p w:rsidR="009915C8" w:rsidRPr="009915C8" w:rsidRDefault="009915C8" w:rsidP="00F8345A">
            <w:pPr>
              <w:spacing w:after="0" w:line="240" w:lineRule="auto"/>
              <w:ind w:firstLine="300"/>
              <w:rPr>
                <w:rFonts w:ascii="Times New Roman" w:eastAsia="Times New Roman" w:hAnsi="Times New Roman" w:cs="Times New Roman"/>
                <w:sz w:val="24"/>
                <w:szCs w:val="24"/>
                <w:lang w:eastAsia="lv-LV"/>
              </w:rPr>
            </w:pPr>
          </w:p>
        </w:tc>
        <w:tc>
          <w:tcPr>
            <w:tcW w:w="1305" w:type="pct"/>
            <w:tcBorders>
              <w:top w:val="outset" w:sz="6" w:space="0" w:color="414142"/>
              <w:left w:val="outset" w:sz="6" w:space="0" w:color="414142"/>
              <w:bottom w:val="outset" w:sz="6" w:space="0" w:color="414142"/>
              <w:right w:val="outset" w:sz="6" w:space="0" w:color="414142"/>
            </w:tcBorders>
          </w:tcPr>
          <w:p w:rsidR="009915C8" w:rsidRPr="009915C8" w:rsidRDefault="00090262" w:rsidP="0009026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Neparedz stingrākas prasības.</w:t>
            </w: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tcPr>
          <w:p w:rsidR="009915C8" w:rsidRPr="009915C8" w:rsidRDefault="00A469A4" w:rsidP="00F8345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 apakšpunkts</w:t>
            </w:r>
          </w:p>
        </w:tc>
        <w:tc>
          <w:tcPr>
            <w:tcW w:w="1103" w:type="pct"/>
            <w:gridSpan w:val="2"/>
            <w:tcBorders>
              <w:top w:val="outset" w:sz="6" w:space="0" w:color="414142"/>
              <w:left w:val="outset" w:sz="6" w:space="0" w:color="414142"/>
              <w:bottom w:val="outset" w:sz="6" w:space="0" w:color="414142"/>
              <w:right w:val="outset" w:sz="6" w:space="0" w:color="414142"/>
            </w:tcBorders>
          </w:tcPr>
          <w:p w:rsidR="00090262" w:rsidRDefault="00090262" w:rsidP="00090262">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KPL</w:t>
            </w:r>
            <w:proofErr w:type="spellEnd"/>
            <w:r>
              <w:rPr>
                <w:rFonts w:ascii="Times New Roman" w:eastAsia="Times New Roman" w:hAnsi="Times New Roman" w:cs="Times New Roman"/>
                <w:sz w:val="24"/>
                <w:szCs w:val="24"/>
                <w:lang w:eastAsia="lv-LV"/>
              </w:rPr>
              <w:t xml:space="preserve"> 840. pants; </w:t>
            </w:r>
          </w:p>
          <w:p w:rsidR="00090262" w:rsidRPr="000B7E97" w:rsidRDefault="00090262" w:rsidP="0009026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Ministru kabineta </w:t>
            </w:r>
            <w:r>
              <w:rPr>
                <w:rFonts w:ascii="Times New Roman" w:eastAsia="Times New Roman" w:hAnsi="Times New Roman" w:cs="Times New Roman"/>
                <w:sz w:val="24"/>
                <w:szCs w:val="24"/>
                <w:lang w:eastAsia="lv-LV"/>
              </w:rPr>
              <w:lastRenderedPageBreak/>
              <w:t xml:space="preserve">2005. gada 27. decembra noteikumi Nr. </w:t>
            </w:r>
            <w:r w:rsidRPr="000B7E97">
              <w:rPr>
                <w:rFonts w:ascii="Times New Roman" w:eastAsia="Times New Roman" w:hAnsi="Times New Roman" w:cs="Times New Roman"/>
                <w:bCs/>
                <w:sz w:val="24"/>
                <w:szCs w:val="24"/>
                <w:lang w:eastAsia="lv-LV"/>
              </w:rPr>
              <w:t>1032</w:t>
            </w:r>
            <w:r>
              <w:rPr>
                <w:rFonts w:ascii="Times New Roman" w:eastAsia="Times New Roman" w:hAnsi="Times New Roman" w:cs="Times New Roman"/>
                <w:bCs/>
                <w:sz w:val="24"/>
                <w:szCs w:val="24"/>
                <w:lang w:eastAsia="lv-LV"/>
              </w:rPr>
              <w:t xml:space="preserve"> </w:t>
            </w:r>
          </w:p>
          <w:p w:rsidR="009915C8" w:rsidRPr="009915C8" w:rsidRDefault="00090262" w:rsidP="00090262">
            <w:pPr>
              <w:spacing w:after="0" w:line="240" w:lineRule="auto"/>
              <w:rPr>
                <w:rFonts w:ascii="Times New Roman" w:eastAsia="Times New Roman" w:hAnsi="Times New Roman" w:cs="Times New Roman"/>
                <w:sz w:val="24"/>
                <w:szCs w:val="24"/>
                <w:lang w:eastAsia="lv-LV"/>
              </w:rPr>
            </w:pPr>
            <w:r w:rsidRPr="000B7E97">
              <w:rPr>
                <w:rFonts w:ascii="Times New Roman" w:eastAsia="Times New Roman" w:hAnsi="Times New Roman" w:cs="Times New Roman"/>
                <w:bCs/>
                <w:sz w:val="24"/>
                <w:szCs w:val="24"/>
                <w:lang w:eastAsia="lv-LV"/>
              </w:rPr>
              <w:t>„Noteikumi par budžetu ieņēmumu klasifikāciju”</w:t>
            </w:r>
            <w:r>
              <w:rPr>
                <w:rFonts w:ascii="Times New Roman" w:eastAsia="Times New Roman" w:hAnsi="Times New Roman" w:cs="Times New Roman"/>
                <w:bCs/>
                <w:sz w:val="24"/>
                <w:szCs w:val="24"/>
                <w:lang w:eastAsia="lv-LV"/>
              </w:rPr>
              <w:t xml:space="preserve"> (pielikumā – </w:t>
            </w:r>
            <w:r w:rsidRPr="00056AA1">
              <w:rPr>
                <w:rFonts w:ascii="Times New Roman" w:eastAsia="Times New Roman" w:hAnsi="Times New Roman" w:cs="Times New Roman"/>
                <w:bCs/>
                <w:sz w:val="24"/>
                <w:szCs w:val="24"/>
                <w:lang w:eastAsia="lv-LV"/>
              </w:rPr>
              <w:t>12.1.5.0.</w:t>
            </w:r>
            <w:r>
              <w:rPr>
                <w:rFonts w:ascii="Times New Roman" w:eastAsia="Times New Roman" w:hAnsi="Times New Roman" w:cs="Times New Roman"/>
                <w:bCs/>
                <w:sz w:val="24"/>
                <w:szCs w:val="24"/>
                <w:lang w:eastAsia="lv-LV"/>
              </w:rPr>
              <w:t xml:space="preserve"> kods)</w:t>
            </w:r>
            <w:r w:rsidRPr="000B7E97">
              <w:rPr>
                <w:rFonts w:ascii="Times New Roman" w:eastAsia="Times New Roman" w:hAnsi="Times New Roman" w:cs="Times New Roman"/>
                <w:bCs/>
                <w:sz w:val="24"/>
                <w:szCs w:val="24"/>
                <w:lang w:eastAsia="lv-LV"/>
              </w:rPr>
              <w:t>.</w:t>
            </w:r>
          </w:p>
        </w:tc>
        <w:tc>
          <w:tcPr>
            <w:tcW w:w="1310" w:type="pct"/>
            <w:gridSpan w:val="2"/>
            <w:tcBorders>
              <w:top w:val="outset" w:sz="6" w:space="0" w:color="414142"/>
              <w:left w:val="outset" w:sz="6" w:space="0" w:color="414142"/>
              <w:bottom w:val="outset" w:sz="6" w:space="0" w:color="414142"/>
              <w:right w:val="outset" w:sz="6" w:space="0" w:color="414142"/>
            </w:tcBorders>
          </w:tcPr>
          <w:p w:rsidR="009915C8" w:rsidRPr="009915C8" w:rsidRDefault="009915C8" w:rsidP="00F8345A">
            <w:pPr>
              <w:spacing w:after="0" w:line="240" w:lineRule="auto"/>
              <w:ind w:firstLine="300"/>
              <w:rPr>
                <w:rFonts w:ascii="Times New Roman" w:eastAsia="Times New Roman" w:hAnsi="Times New Roman" w:cs="Times New Roman"/>
                <w:sz w:val="24"/>
                <w:szCs w:val="24"/>
                <w:lang w:eastAsia="lv-LV"/>
              </w:rPr>
            </w:pPr>
          </w:p>
        </w:tc>
        <w:tc>
          <w:tcPr>
            <w:tcW w:w="1305" w:type="pct"/>
            <w:tcBorders>
              <w:top w:val="outset" w:sz="6" w:space="0" w:color="414142"/>
              <w:left w:val="outset" w:sz="6" w:space="0" w:color="414142"/>
              <w:bottom w:val="outset" w:sz="6" w:space="0" w:color="414142"/>
              <w:right w:val="outset" w:sz="6" w:space="0" w:color="414142"/>
            </w:tcBorders>
          </w:tcPr>
          <w:p w:rsidR="009915C8" w:rsidRPr="009915C8" w:rsidRDefault="00090262" w:rsidP="0009026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Neparedz stingrākas prasības.</w:t>
            </w: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shd w:val="clear" w:color="auto" w:fill="auto"/>
          </w:tcPr>
          <w:p w:rsidR="009915C8" w:rsidRPr="009915C8" w:rsidRDefault="008D0DDE" w:rsidP="00F8345A">
            <w:pPr>
              <w:spacing w:after="0" w:line="240" w:lineRule="auto"/>
              <w:rPr>
                <w:rFonts w:ascii="Times New Roman" w:eastAsia="Times New Roman" w:hAnsi="Times New Roman" w:cs="Times New Roman"/>
                <w:sz w:val="24"/>
                <w:szCs w:val="24"/>
                <w:lang w:eastAsia="lv-LV"/>
              </w:rPr>
            </w:pPr>
            <w:r w:rsidRPr="008D0DDE">
              <w:rPr>
                <w:rFonts w:ascii="Times New Roman" w:eastAsia="Times New Roman" w:hAnsi="Times New Roman" w:cs="Times New Roman"/>
                <w:sz w:val="24"/>
                <w:szCs w:val="24"/>
                <w:lang w:eastAsia="lv-LV"/>
              </w:rPr>
              <w:lastRenderedPageBreak/>
              <w:t>3. </w:t>
            </w:r>
            <w:r w:rsidR="00A469A4">
              <w:rPr>
                <w:rFonts w:ascii="Times New Roman" w:eastAsia="Times New Roman" w:hAnsi="Times New Roman" w:cs="Times New Roman"/>
                <w:sz w:val="24"/>
                <w:szCs w:val="24"/>
                <w:lang w:eastAsia="lv-LV"/>
              </w:rPr>
              <w:t>punkts.</w:t>
            </w:r>
          </w:p>
        </w:tc>
        <w:tc>
          <w:tcPr>
            <w:tcW w:w="1103" w:type="pct"/>
            <w:gridSpan w:val="2"/>
            <w:tcBorders>
              <w:top w:val="outset" w:sz="6" w:space="0" w:color="414142"/>
              <w:left w:val="outset" w:sz="6" w:space="0" w:color="414142"/>
              <w:bottom w:val="outset" w:sz="6" w:space="0" w:color="414142"/>
              <w:right w:val="outset" w:sz="6" w:space="0" w:color="414142"/>
            </w:tcBorders>
            <w:shd w:val="clear" w:color="auto" w:fill="auto"/>
          </w:tcPr>
          <w:p w:rsidR="009915C8" w:rsidRPr="009915C8" w:rsidRDefault="000A1A82" w:rsidP="00F8345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Datus nav paredzēts apkopot centralizētā līmenī.</w:t>
            </w:r>
          </w:p>
        </w:tc>
        <w:tc>
          <w:tcPr>
            <w:tcW w:w="1310" w:type="pct"/>
            <w:gridSpan w:val="2"/>
            <w:tcBorders>
              <w:top w:val="outset" w:sz="6" w:space="0" w:color="414142"/>
              <w:left w:val="outset" w:sz="6" w:space="0" w:color="414142"/>
              <w:bottom w:val="outset" w:sz="6" w:space="0" w:color="414142"/>
              <w:right w:val="outset" w:sz="6" w:space="0" w:color="414142"/>
            </w:tcBorders>
            <w:shd w:val="clear" w:color="auto" w:fill="auto"/>
          </w:tcPr>
          <w:p w:rsidR="009915C8" w:rsidRPr="009915C8" w:rsidRDefault="009915C8" w:rsidP="00F8345A">
            <w:pPr>
              <w:spacing w:after="0" w:line="240" w:lineRule="auto"/>
              <w:ind w:firstLine="300"/>
              <w:rPr>
                <w:rFonts w:ascii="Times New Roman" w:eastAsia="Times New Roman" w:hAnsi="Times New Roman" w:cs="Times New Roman"/>
                <w:sz w:val="24"/>
                <w:szCs w:val="24"/>
                <w:lang w:eastAsia="lv-LV"/>
              </w:rPr>
            </w:pPr>
          </w:p>
        </w:tc>
        <w:tc>
          <w:tcPr>
            <w:tcW w:w="1305" w:type="pct"/>
            <w:tcBorders>
              <w:top w:val="outset" w:sz="6" w:space="0" w:color="414142"/>
              <w:left w:val="outset" w:sz="6" w:space="0" w:color="414142"/>
              <w:bottom w:val="outset" w:sz="6" w:space="0" w:color="414142"/>
              <w:right w:val="outset" w:sz="6" w:space="0" w:color="414142"/>
            </w:tcBorders>
            <w:shd w:val="clear" w:color="auto" w:fill="auto"/>
          </w:tcPr>
          <w:p w:rsidR="009915C8" w:rsidRPr="009915C8" w:rsidRDefault="00911F4C" w:rsidP="00A469A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Neparedz stingrākas prasības.</w:t>
            </w:r>
          </w:p>
        </w:tc>
      </w:tr>
      <w:tr w:rsidR="000A1A82" w:rsidRPr="009915C8" w:rsidTr="00B627F5">
        <w:tc>
          <w:tcPr>
            <w:tcW w:w="1282" w:type="pct"/>
            <w:tcBorders>
              <w:top w:val="outset" w:sz="6" w:space="0" w:color="414142"/>
              <w:left w:val="outset" w:sz="6" w:space="0" w:color="414142"/>
              <w:bottom w:val="outset" w:sz="6" w:space="0" w:color="414142"/>
              <w:right w:val="outset" w:sz="6" w:space="0" w:color="414142"/>
            </w:tcBorders>
            <w:shd w:val="clear" w:color="auto" w:fill="EEECE1" w:themeFill="background2"/>
          </w:tcPr>
          <w:p w:rsidR="000A1A82" w:rsidRPr="000A1A82" w:rsidRDefault="000A1A82" w:rsidP="00F8345A">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12. pants</w:t>
            </w:r>
          </w:p>
        </w:tc>
        <w:tc>
          <w:tcPr>
            <w:tcW w:w="1103" w:type="pct"/>
            <w:gridSpan w:val="2"/>
            <w:tcBorders>
              <w:top w:val="outset" w:sz="6" w:space="0" w:color="414142"/>
              <w:left w:val="outset" w:sz="6" w:space="0" w:color="414142"/>
              <w:bottom w:val="outset" w:sz="6" w:space="0" w:color="414142"/>
              <w:right w:val="outset" w:sz="6" w:space="0" w:color="414142"/>
            </w:tcBorders>
            <w:shd w:val="clear" w:color="auto" w:fill="EEECE1" w:themeFill="background2"/>
          </w:tcPr>
          <w:p w:rsidR="000A1A82" w:rsidRPr="009915C8" w:rsidRDefault="000A1A82" w:rsidP="00F8345A">
            <w:pPr>
              <w:spacing w:after="0" w:line="240" w:lineRule="auto"/>
              <w:rPr>
                <w:rFonts w:ascii="Times New Roman" w:eastAsia="Times New Roman" w:hAnsi="Times New Roman" w:cs="Times New Roman"/>
                <w:sz w:val="24"/>
                <w:szCs w:val="24"/>
                <w:lang w:eastAsia="lv-LV"/>
              </w:rPr>
            </w:pPr>
          </w:p>
        </w:tc>
        <w:tc>
          <w:tcPr>
            <w:tcW w:w="1310" w:type="pct"/>
            <w:gridSpan w:val="2"/>
            <w:tcBorders>
              <w:top w:val="outset" w:sz="6" w:space="0" w:color="414142"/>
              <w:left w:val="outset" w:sz="6" w:space="0" w:color="414142"/>
              <w:bottom w:val="outset" w:sz="6" w:space="0" w:color="414142"/>
              <w:right w:val="outset" w:sz="6" w:space="0" w:color="414142"/>
            </w:tcBorders>
            <w:shd w:val="clear" w:color="auto" w:fill="EEECE1" w:themeFill="background2"/>
          </w:tcPr>
          <w:p w:rsidR="000A1A82" w:rsidRPr="009915C8" w:rsidRDefault="000A1A82" w:rsidP="00F8345A">
            <w:pPr>
              <w:spacing w:after="0" w:line="240" w:lineRule="auto"/>
              <w:ind w:firstLine="300"/>
              <w:rPr>
                <w:rFonts w:ascii="Times New Roman" w:eastAsia="Times New Roman" w:hAnsi="Times New Roman" w:cs="Times New Roman"/>
                <w:sz w:val="24"/>
                <w:szCs w:val="24"/>
                <w:lang w:eastAsia="lv-LV"/>
              </w:rPr>
            </w:pPr>
          </w:p>
        </w:tc>
        <w:tc>
          <w:tcPr>
            <w:tcW w:w="1305" w:type="pct"/>
            <w:tcBorders>
              <w:top w:val="outset" w:sz="6" w:space="0" w:color="414142"/>
              <w:left w:val="outset" w:sz="6" w:space="0" w:color="414142"/>
              <w:bottom w:val="outset" w:sz="6" w:space="0" w:color="414142"/>
              <w:right w:val="outset" w:sz="6" w:space="0" w:color="414142"/>
            </w:tcBorders>
            <w:shd w:val="clear" w:color="auto" w:fill="EEECE1" w:themeFill="background2"/>
          </w:tcPr>
          <w:p w:rsidR="000A1A82" w:rsidRPr="009915C8" w:rsidRDefault="000A1A82" w:rsidP="00F8345A">
            <w:pPr>
              <w:spacing w:after="0" w:line="240" w:lineRule="auto"/>
              <w:ind w:firstLine="300"/>
              <w:rPr>
                <w:rFonts w:ascii="Times New Roman" w:eastAsia="Times New Roman" w:hAnsi="Times New Roman" w:cs="Times New Roman"/>
                <w:sz w:val="24"/>
                <w:szCs w:val="24"/>
                <w:lang w:eastAsia="lv-LV"/>
              </w:rPr>
            </w:pP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tcPr>
          <w:p w:rsidR="008D0DDE" w:rsidRPr="008D0DDE" w:rsidRDefault="008D0DDE" w:rsidP="00F8345A">
            <w:pPr>
              <w:spacing w:after="0" w:line="240" w:lineRule="auto"/>
              <w:rPr>
                <w:rFonts w:ascii="Times New Roman" w:eastAsia="Times New Roman" w:hAnsi="Times New Roman" w:cs="Times New Roman"/>
                <w:sz w:val="24"/>
                <w:szCs w:val="24"/>
                <w:lang w:eastAsia="lv-LV"/>
              </w:rPr>
            </w:pPr>
            <w:r w:rsidRPr="008D0DDE">
              <w:rPr>
                <w:rFonts w:ascii="Times New Roman" w:eastAsia="Times New Roman" w:hAnsi="Times New Roman" w:cs="Times New Roman"/>
                <w:sz w:val="24"/>
                <w:szCs w:val="24"/>
                <w:lang w:eastAsia="lv-LV"/>
              </w:rPr>
              <w:t>1</w:t>
            </w:r>
            <w:r w:rsidR="000A1A82">
              <w:rPr>
                <w:rFonts w:ascii="Times New Roman" w:eastAsia="Times New Roman" w:hAnsi="Times New Roman" w:cs="Times New Roman"/>
                <w:sz w:val="24"/>
                <w:szCs w:val="24"/>
                <w:lang w:eastAsia="lv-LV"/>
              </w:rPr>
              <w:t xml:space="preserve">. </w:t>
            </w:r>
            <w:r w:rsidR="00D42952">
              <w:rPr>
                <w:rFonts w:ascii="Times New Roman" w:eastAsia="Times New Roman" w:hAnsi="Times New Roman" w:cs="Times New Roman"/>
                <w:sz w:val="24"/>
                <w:szCs w:val="24"/>
                <w:lang w:eastAsia="lv-LV"/>
              </w:rPr>
              <w:t xml:space="preserve">un 3. </w:t>
            </w:r>
            <w:r w:rsidR="000A1A82">
              <w:rPr>
                <w:rFonts w:ascii="Times New Roman" w:eastAsia="Times New Roman" w:hAnsi="Times New Roman" w:cs="Times New Roman"/>
                <w:sz w:val="24"/>
                <w:szCs w:val="24"/>
                <w:lang w:eastAsia="lv-LV"/>
              </w:rPr>
              <w:t>punkts</w:t>
            </w:r>
          </w:p>
          <w:p w:rsidR="008D0DDE" w:rsidRPr="008D0DDE" w:rsidRDefault="008D0DDE" w:rsidP="00F8345A">
            <w:pPr>
              <w:spacing w:after="0" w:line="240" w:lineRule="auto"/>
              <w:rPr>
                <w:rFonts w:ascii="Times New Roman" w:eastAsia="Times New Roman" w:hAnsi="Times New Roman" w:cs="Times New Roman"/>
                <w:sz w:val="24"/>
                <w:szCs w:val="24"/>
                <w:lang w:eastAsia="lv-LV"/>
              </w:rPr>
            </w:pPr>
          </w:p>
        </w:tc>
        <w:tc>
          <w:tcPr>
            <w:tcW w:w="1103" w:type="pct"/>
            <w:gridSpan w:val="2"/>
            <w:tcBorders>
              <w:top w:val="outset" w:sz="6" w:space="0" w:color="414142"/>
              <w:left w:val="outset" w:sz="6" w:space="0" w:color="414142"/>
              <w:bottom w:val="outset" w:sz="6" w:space="0" w:color="414142"/>
              <w:right w:val="outset" w:sz="6" w:space="0" w:color="414142"/>
            </w:tcBorders>
          </w:tcPr>
          <w:p w:rsidR="008D0DDE" w:rsidRPr="009915C8" w:rsidRDefault="008D0DDE" w:rsidP="00F8345A">
            <w:pPr>
              <w:spacing w:after="0" w:line="240" w:lineRule="auto"/>
              <w:rPr>
                <w:rFonts w:ascii="Times New Roman" w:eastAsia="Times New Roman" w:hAnsi="Times New Roman" w:cs="Times New Roman"/>
                <w:sz w:val="24"/>
                <w:szCs w:val="24"/>
                <w:lang w:eastAsia="lv-LV"/>
              </w:rPr>
            </w:pPr>
          </w:p>
        </w:tc>
        <w:tc>
          <w:tcPr>
            <w:tcW w:w="1310" w:type="pct"/>
            <w:gridSpan w:val="2"/>
            <w:tcBorders>
              <w:top w:val="outset" w:sz="6" w:space="0" w:color="414142"/>
              <w:left w:val="outset" w:sz="6" w:space="0" w:color="414142"/>
              <w:bottom w:val="outset" w:sz="6" w:space="0" w:color="414142"/>
              <w:right w:val="outset" w:sz="6" w:space="0" w:color="414142"/>
            </w:tcBorders>
          </w:tcPr>
          <w:p w:rsidR="008D0DDE" w:rsidRPr="009915C8" w:rsidRDefault="008D0DDE" w:rsidP="00F8345A">
            <w:pPr>
              <w:spacing w:after="0" w:line="240" w:lineRule="auto"/>
              <w:ind w:firstLine="300"/>
              <w:rPr>
                <w:rFonts w:ascii="Times New Roman" w:eastAsia="Times New Roman" w:hAnsi="Times New Roman" w:cs="Times New Roman"/>
                <w:sz w:val="24"/>
                <w:szCs w:val="24"/>
                <w:lang w:eastAsia="lv-LV"/>
              </w:rPr>
            </w:pPr>
          </w:p>
        </w:tc>
        <w:tc>
          <w:tcPr>
            <w:tcW w:w="1305" w:type="pct"/>
            <w:tcBorders>
              <w:top w:val="outset" w:sz="6" w:space="0" w:color="414142"/>
              <w:left w:val="outset" w:sz="6" w:space="0" w:color="414142"/>
              <w:bottom w:val="outset" w:sz="6" w:space="0" w:color="414142"/>
              <w:right w:val="outset" w:sz="6" w:space="0" w:color="414142"/>
            </w:tcBorders>
          </w:tcPr>
          <w:p w:rsidR="008D0DDE" w:rsidRPr="009915C8" w:rsidRDefault="008D0DDE" w:rsidP="00F8345A">
            <w:pPr>
              <w:spacing w:after="0" w:line="240" w:lineRule="auto"/>
              <w:ind w:firstLine="300"/>
              <w:rPr>
                <w:rFonts w:ascii="Times New Roman" w:eastAsia="Times New Roman" w:hAnsi="Times New Roman" w:cs="Times New Roman"/>
                <w:sz w:val="24"/>
                <w:szCs w:val="24"/>
                <w:lang w:eastAsia="lv-LV"/>
              </w:rPr>
            </w:pP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tcPr>
          <w:p w:rsidR="008D0DDE" w:rsidRPr="008D0DDE" w:rsidRDefault="008D0DDE" w:rsidP="00911F4C">
            <w:pPr>
              <w:spacing w:after="0" w:line="240" w:lineRule="auto"/>
              <w:rPr>
                <w:rFonts w:ascii="Times New Roman" w:eastAsia="Times New Roman" w:hAnsi="Times New Roman" w:cs="Times New Roman"/>
                <w:sz w:val="24"/>
                <w:szCs w:val="24"/>
                <w:lang w:eastAsia="lv-LV"/>
              </w:rPr>
            </w:pPr>
            <w:r w:rsidRPr="008D0DDE">
              <w:rPr>
                <w:rFonts w:ascii="Times New Roman" w:eastAsia="Times New Roman" w:hAnsi="Times New Roman" w:cs="Times New Roman"/>
                <w:sz w:val="24"/>
                <w:szCs w:val="24"/>
                <w:lang w:eastAsia="lv-LV"/>
              </w:rPr>
              <w:t>2.  </w:t>
            </w:r>
            <w:r w:rsidR="000A1A82">
              <w:rPr>
                <w:rFonts w:ascii="Times New Roman" w:eastAsia="Times New Roman" w:hAnsi="Times New Roman" w:cs="Times New Roman"/>
                <w:sz w:val="24"/>
                <w:szCs w:val="24"/>
                <w:lang w:eastAsia="lv-LV"/>
              </w:rPr>
              <w:t xml:space="preserve">punkts. </w:t>
            </w:r>
            <w:r w:rsidRPr="008D0DDE">
              <w:rPr>
                <w:rFonts w:ascii="Times New Roman" w:eastAsia="Times New Roman" w:hAnsi="Times New Roman" w:cs="Times New Roman"/>
                <w:sz w:val="24"/>
                <w:szCs w:val="24"/>
                <w:lang w:eastAsia="lv-LV"/>
              </w:rPr>
              <w:t> </w:t>
            </w:r>
            <w:r w:rsidR="00911F4C" w:rsidRPr="008D0DDE">
              <w:rPr>
                <w:rFonts w:ascii="Times New Roman" w:eastAsia="Times New Roman" w:hAnsi="Times New Roman" w:cs="Times New Roman"/>
                <w:sz w:val="24"/>
                <w:szCs w:val="24"/>
                <w:lang w:eastAsia="lv-LV"/>
              </w:rPr>
              <w:t xml:space="preserve"> </w:t>
            </w:r>
          </w:p>
        </w:tc>
        <w:tc>
          <w:tcPr>
            <w:tcW w:w="1103" w:type="pct"/>
            <w:gridSpan w:val="2"/>
            <w:tcBorders>
              <w:top w:val="outset" w:sz="6" w:space="0" w:color="414142"/>
              <w:left w:val="outset" w:sz="6" w:space="0" w:color="414142"/>
              <w:bottom w:val="outset" w:sz="6" w:space="0" w:color="414142"/>
              <w:right w:val="outset" w:sz="6" w:space="0" w:color="414142"/>
            </w:tcBorders>
          </w:tcPr>
          <w:p w:rsidR="008D0DDE" w:rsidRPr="009915C8" w:rsidRDefault="000A1A82" w:rsidP="00F8345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Likumprojekta 54. pants</w:t>
            </w:r>
          </w:p>
        </w:tc>
        <w:tc>
          <w:tcPr>
            <w:tcW w:w="1310" w:type="pct"/>
            <w:gridSpan w:val="2"/>
            <w:tcBorders>
              <w:top w:val="outset" w:sz="6" w:space="0" w:color="414142"/>
              <w:left w:val="outset" w:sz="6" w:space="0" w:color="414142"/>
              <w:bottom w:val="outset" w:sz="6" w:space="0" w:color="414142"/>
              <w:right w:val="outset" w:sz="6" w:space="0" w:color="414142"/>
            </w:tcBorders>
          </w:tcPr>
          <w:p w:rsidR="008D0DDE" w:rsidRPr="000A1A82" w:rsidRDefault="000A1A82" w:rsidP="00911F4C">
            <w:pPr>
              <w:spacing w:after="0" w:line="240" w:lineRule="auto"/>
              <w:ind w:firstLine="300"/>
              <w:jc w:val="both"/>
              <w:rPr>
                <w:rFonts w:ascii="Times New Roman" w:eastAsia="Times New Roman" w:hAnsi="Times New Roman" w:cs="Times New Roman"/>
                <w:bCs/>
                <w:sz w:val="24"/>
                <w:szCs w:val="24"/>
                <w:lang w:eastAsia="lv-LV"/>
              </w:rPr>
            </w:pPr>
            <w:r w:rsidRPr="000A1A82">
              <w:rPr>
                <w:rFonts w:ascii="Times New Roman" w:eastAsia="Times New Roman" w:hAnsi="Times New Roman" w:cs="Times New Roman"/>
                <w:sz w:val="24"/>
                <w:szCs w:val="24"/>
                <w:lang w:eastAsia="lv-LV"/>
              </w:rPr>
              <w:t>Tiks pārņemts pilnībā, pieņemot likumu „Grozījumi Krimināllikumā”</w:t>
            </w:r>
            <w:r>
              <w:rPr>
                <w:rFonts w:ascii="Times New Roman" w:eastAsia="Times New Roman" w:hAnsi="Times New Roman" w:cs="Times New Roman"/>
                <w:sz w:val="24"/>
                <w:szCs w:val="24"/>
                <w:lang w:eastAsia="lv-LV"/>
              </w:rPr>
              <w:t>, Ministru kabineta noteikumus „Grozījumi Ministru kabineta 2011. gada 27. decembra noteikumos Nr. 1025 „Noteikumi par</w:t>
            </w:r>
            <w:r w:rsidRPr="00E33316">
              <w:rPr>
                <w:rFonts w:ascii="Times New Roman" w:eastAsia="Times New Roman" w:hAnsi="Times New Roman" w:cs="Times New Roman"/>
                <w:b/>
                <w:bCs/>
                <w:sz w:val="24"/>
                <w:szCs w:val="24"/>
                <w:lang w:eastAsia="lv-LV"/>
              </w:rPr>
              <w:t xml:space="preserve"> </w:t>
            </w:r>
            <w:r w:rsidRPr="00E33316">
              <w:rPr>
                <w:rFonts w:ascii="Times New Roman" w:eastAsia="Times New Roman" w:hAnsi="Times New Roman" w:cs="Times New Roman"/>
                <w:bCs/>
                <w:sz w:val="24"/>
                <w:szCs w:val="24"/>
                <w:lang w:eastAsia="lv-LV"/>
              </w:rPr>
              <w:t>rīcību ar lietiskajiem pierādījumiem un arestēto mantu</w:t>
            </w:r>
            <w:r w:rsidRPr="000A1A82">
              <w:rPr>
                <w:rFonts w:ascii="Times New Roman" w:eastAsia="Times New Roman" w:hAnsi="Times New Roman" w:cs="Times New Roman"/>
                <w:bCs/>
                <w:sz w:val="24"/>
                <w:szCs w:val="24"/>
                <w:lang w:eastAsia="lv-LV"/>
              </w:rPr>
              <w:t>”</w:t>
            </w:r>
            <w:r w:rsidRPr="006B6E5B">
              <w:rPr>
                <w:rFonts w:ascii="Times New Roman" w:eastAsia="Times New Roman" w:hAnsi="Times New Roman" w:cs="Times New Roman"/>
                <w:sz w:val="24"/>
                <w:szCs w:val="24"/>
                <w:lang w:eastAsia="lv-LV"/>
              </w:rPr>
              <w:t>. Atbildīgā</w:t>
            </w:r>
            <w:r>
              <w:rPr>
                <w:rFonts w:ascii="Times New Roman" w:eastAsia="Times New Roman" w:hAnsi="Times New Roman" w:cs="Times New Roman"/>
                <w:sz w:val="24"/>
                <w:szCs w:val="24"/>
                <w:lang w:eastAsia="lv-LV"/>
              </w:rPr>
              <w:t>s</w:t>
            </w:r>
            <w:r w:rsidRPr="006B6E5B">
              <w:rPr>
                <w:rFonts w:ascii="Times New Roman" w:eastAsia="Times New Roman" w:hAnsi="Times New Roman" w:cs="Times New Roman"/>
                <w:sz w:val="24"/>
                <w:szCs w:val="24"/>
                <w:lang w:eastAsia="lv-LV"/>
              </w:rPr>
              <w:t xml:space="preserve"> iestāde</w:t>
            </w:r>
            <w:r>
              <w:rPr>
                <w:rFonts w:ascii="Times New Roman" w:eastAsia="Times New Roman" w:hAnsi="Times New Roman" w:cs="Times New Roman"/>
                <w:sz w:val="24"/>
                <w:szCs w:val="24"/>
                <w:lang w:eastAsia="lv-LV"/>
              </w:rPr>
              <w:t>s Tieslietu ministrija</w:t>
            </w:r>
            <w:r w:rsidR="00911F4C">
              <w:rPr>
                <w:rFonts w:ascii="Times New Roman" w:eastAsia="Times New Roman" w:hAnsi="Times New Roman" w:cs="Times New Roman"/>
                <w:sz w:val="24"/>
                <w:szCs w:val="24"/>
                <w:lang w:eastAsia="lv-LV"/>
              </w:rPr>
              <w:t xml:space="preserve"> un </w:t>
            </w:r>
            <w:r>
              <w:rPr>
                <w:rFonts w:ascii="Times New Roman" w:eastAsia="Times New Roman" w:hAnsi="Times New Roman" w:cs="Times New Roman"/>
                <w:sz w:val="24"/>
                <w:szCs w:val="24"/>
                <w:lang w:eastAsia="lv-LV"/>
              </w:rPr>
              <w:t>Iekšlietu ministrija</w:t>
            </w:r>
            <w:r w:rsidR="00911F4C">
              <w:rPr>
                <w:rFonts w:ascii="Times New Roman" w:eastAsia="Times New Roman" w:hAnsi="Times New Roman" w:cs="Times New Roman"/>
                <w:sz w:val="24"/>
                <w:szCs w:val="24"/>
                <w:lang w:eastAsia="lv-LV"/>
              </w:rPr>
              <w:t>.</w:t>
            </w:r>
          </w:p>
        </w:tc>
        <w:tc>
          <w:tcPr>
            <w:tcW w:w="1305" w:type="pct"/>
            <w:tcBorders>
              <w:top w:val="outset" w:sz="6" w:space="0" w:color="414142"/>
              <w:left w:val="outset" w:sz="6" w:space="0" w:color="414142"/>
              <w:bottom w:val="outset" w:sz="6" w:space="0" w:color="414142"/>
              <w:right w:val="outset" w:sz="6" w:space="0" w:color="414142"/>
            </w:tcBorders>
          </w:tcPr>
          <w:p w:rsidR="008D0DDE" w:rsidRPr="009915C8" w:rsidRDefault="00911F4C" w:rsidP="00911F4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Neparedz stingrākas prasības.</w:t>
            </w: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shd w:val="clear" w:color="auto" w:fill="EEECE1" w:themeFill="background2"/>
          </w:tcPr>
          <w:p w:rsidR="008D0DDE" w:rsidRPr="00D42952" w:rsidRDefault="00B627F5" w:rsidP="00F8345A">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14. pants </w:t>
            </w:r>
          </w:p>
        </w:tc>
        <w:tc>
          <w:tcPr>
            <w:tcW w:w="1103" w:type="pct"/>
            <w:gridSpan w:val="2"/>
            <w:tcBorders>
              <w:top w:val="outset" w:sz="6" w:space="0" w:color="414142"/>
              <w:left w:val="outset" w:sz="6" w:space="0" w:color="414142"/>
              <w:bottom w:val="outset" w:sz="6" w:space="0" w:color="414142"/>
              <w:right w:val="outset" w:sz="6" w:space="0" w:color="414142"/>
            </w:tcBorders>
            <w:shd w:val="clear" w:color="auto" w:fill="EEECE1" w:themeFill="background2"/>
          </w:tcPr>
          <w:p w:rsidR="008D0DDE" w:rsidRPr="009915C8" w:rsidRDefault="008D0DDE" w:rsidP="00F8345A">
            <w:pPr>
              <w:spacing w:after="0" w:line="240" w:lineRule="auto"/>
              <w:rPr>
                <w:rFonts w:ascii="Times New Roman" w:eastAsia="Times New Roman" w:hAnsi="Times New Roman" w:cs="Times New Roman"/>
                <w:sz w:val="24"/>
                <w:szCs w:val="24"/>
                <w:lang w:eastAsia="lv-LV"/>
              </w:rPr>
            </w:pPr>
          </w:p>
        </w:tc>
        <w:tc>
          <w:tcPr>
            <w:tcW w:w="1310" w:type="pct"/>
            <w:gridSpan w:val="2"/>
            <w:tcBorders>
              <w:top w:val="outset" w:sz="6" w:space="0" w:color="414142"/>
              <w:left w:val="outset" w:sz="6" w:space="0" w:color="414142"/>
              <w:bottom w:val="outset" w:sz="6" w:space="0" w:color="414142"/>
              <w:right w:val="outset" w:sz="6" w:space="0" w:color="414142"/>
            </w:tcBorders>
            <w:shd w:val="clear" w:color="auto" w:fill="EEECE1" w:themeFill="background2"/>
          </w:tcPr>
          <w:p w:rsidR="008D0DDE" w:rsidRPr="009915C8" w:rsidRDefault="008D0DDE" w:rsidP="00F8345A">
            <w:pPr>
              <w:spacing w:after="0" w:line="240" w:lineRule="auto"/>
              <w:ind w:firstLine="300"/>
              <w:rPr>
                <w:rFonts w:ascii="Times New Roman" w:eastAsia="Times New Roman" w:hAnsi="Times New Roman" w:cs="Times New Roman"/>
                <w:sz w:val="24"/>
                <w:szCs w:val="24"/>
                <w:lang w:eastAsia="lv-LV"/>
              </w:rPr>
            </w:pPr>
          </w:p>
        </w:tc>
        <w:tc>
          <w:tcPr>
            <w:tcW w:w="1305" w:type="pct"/>
            <w:tcBorders>
              <w:top w:val="outset" w:sz="6" w:space="0" w:color="414142"/>
              <w:left w:val="outset" w:sz="6" w:space="0" w:color="414142"/>
              <w:bottom w:val="outset" w:sz="6" w:space="0" w:color="414142"/>
              <w:right w:val="outset" w:sz="6" w:space="0" w:color="414142"/>
            </w:tcBorders>
            <w:shd w:val="clear" w:color="auto" w:fill="EEECE1" w:themeFill="background2"/>
          </w:tcPr>
          <w:p w:rsidR="008D0DDE" w:rsidRPr="009915C8" w:rsidRDefault="008D0DDE" w:rsidP="00F8345A">
            <w:pPr>
              <w:spacing w:after="0" w:line="240" w:lineRule="auto"/>
              <w:ind w:firstLine="300"/>
              <w:rPr>
                <w:rFonts w:ascii="Times New Roman" w:eastAsia="Times New Roman" w:hAnsi="Times New Roman" w:cs="Times New Roman"/>
                <w:sz w:val="24"/>
                <w:szCs w:val="24"/>
                <w:lang w:eastAsia="lv-LV"/>
              </w:rPr>
            </w:pP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tcPr>
          <w:p w:rsidR="008D0DDE" w:rsidRPr="00BE633A" w:rsidRDefault="00BE633A" w:rsidP="00F8345A">
            <w:pPr>
              <w:spacing w:after="0" w:line="240" w:lineRule="auto"/>
              <w:rPr>
                <w:rFonts w:ascii="Times New Roman" w:eastAsia="Times New Roman" w:hAnsi="Times New Roman" w:cs="Times New Roman"/>
                <w:sz w:val="24"/>
                <w:szCs w:val="24"/>
                <w:lang w:eastAsia="lv-LV"/>
              </w:rPr>
            </w:pPr>
            <w:r w:rsidRPr="00BE633A">
              <w:rPr>
                <w:rFonts w:ascii="Times New Roman" w:eastAsia="Times New Roman" w:hAnsi="Times New Roman" w:cs="Times New Roman"/>
                <w:bCs/>
                <w:sz w:val="24"/>
                <w:szCs w:val="24"/>
                <w:lang w:eastAsia="lv-LV"/>
              </w:rPr>
              <w:t xml:space="preserve">1. </w:t>
            </w:r>
            <w:r w:rsidR="00B627F5">
              <w:rPr>
                <w:rFonts w:ascii="Times New Roman" w:eastAsia="Times New Roman" w:hAnsi="Times New Roman" w:cs="Times New Roman"/>
                <w:bCs/>
                <w:sz w:val="24"/>
                <w:szCs w:val="24"/>
                <w:lang w:eastAsia="lv-LV"/>
              </w:rPr>
              <w:t>punkts.</w:t>
            </w:r>
          </w:p>
        </w:tc>
        <w:tc>
          <w:tcPr>
            <w:tcW w:w="1103" w:type="pct"/>
            <w:gridSpan w:val="2"/>
            <w:tcBorders>
              <w:top w:val="outset" w:sz="6" w:space="0" w:color="414142"/>
              <w:left w:val="outset" w:sz="6" w:space="0" w:color="414142"/>
              <w:bottom w:val="outset" w:sz="6" w:space="0" w:color="414142"/>
              <w:right w:val="outset" w:sz="6" w:space="0" w:color="414142"/>
            </w:tcBorders>
          </w:tcPr>
          <w:p w:rsidR="008D0DDE" w:rsidRPr="009915C8" w:rsidRDefault="00B627F5" w:rsidP="00BE633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Rīcība nav nepieciešama</w:t>
            </w:r>
          </w:p>
        </w:tc>
        <w:tc>
          <w:tcPr>
            <w:tcW w:w="1310" w:type="pct"/>
            <w:gridSpan w:val="2"/>
            <w:tcBorders>
              <w:top w:val="outset" w:sz="6" w:space="0" w:color="414142"/>
              <w:left w:val="outset" w:sz="6" w:space="0" w:color="414142"/>
              <w:bottom w:val="outset" w:sz="6" w:space="0" w:color="414142"/>
              <w:right w:val="outset" w:sz="6" w:space="0" w:color="414142"/>
            </w:tcBorders>
          </w:tcPr>
          <w:p w:rsidR="008D0DDE" w:rsidRPr="009915C8" w:rsidRDefault="008D0DDE" w:rsidP="00F8345A">
            <w:pPr>
              <w:spacing w:after="0" w:line="240" w:lineRule="auto"/>
              <w:ind w:firstLine="300"/>
              <w:rPr>
                <w:rFonts w:ascii="Times New Roman" w:eastAsia="Times New Roman" w:hAnsi="Times New Roman" w:cs="Times New Roman"/>
                <w:sz w:val="24"/>
                <w:szCs w:val="24"/>
                <w:lang w:eastAsia="lv-LV"/>
              </w:rPr>
            </w:pPr>
          </w:p>
        </w:tc>
        <w:tc>
          <w:tcPr>
            <w:tcW w:w="1305" w:type="pct"/>
            <w:tcBorders>
              <w:top w:val="outset" w:sz="6" w:space="0" w:color="414142"/>
              <w:left w:val="outset" w:sz="6" w:space="0" w:color="414142"/>
              <w:bottom w:val="outset" w:sz="6" w:space="0" w:color="414142"/>
              <w:right w:val="outset" w:sz="6" w:space="0" w:color="414142"/>
            </w:tcBorders>
          </w:tcPr>
          <w:p w:rsidR="008D0DDE" w:rsidRPr="009915C8" w:rsidRDefault="008D0DDE" w:rsidP="00F8345A">
            <w:pPr>
              <w:spacing w:after="0" w:line="240" w:lineRule="auto"/>
              <w:ind w:firstLine="300"/>
              <w:rPr>
                <w:rFonts w:ascii="Times New Roman" w:eastAsia="Times New Roman" w:hAnsi="Times New Roman" w:cs="Times New Roman"/>
                <w:sz w:val="24"/>
                <w:szCs w:val="24"/>
                <w:lang w:eastAsia="lv-LV"/>
              </w:rPr>
            </w:pPr>
          </w:p>
        </w:tc>
      </w:tr>
      <w:tr w:rsidR="000B7E97" w:rsidRPr="009915C8" w:rsidTr="00B627F5">
        <w:tc>
          <w:tcPr>
            <w:tcW w:w="1282" w:type="pct"/>
            <w:tcBorders>
              <w:top w:val="outset" w:sz="6" w:space="0" w:color="414142"/>
              <w:left w:val="outset" w:sz="6" w:space="0" w:color="414142"/>
              <w:bottom w:val="outset" w:sz="6" w:space="0" w:color="414142"/>
              <w:right w:val="outset" w:sz="6" w:space="0" w:color="414142"/>
            </w:tcBorders>
          </w:tcPr>
          <w:p w:rsidR="008D0DDE" w:rsidRPr="008D0DDE" w:rsidRDefault="00B627F5" w:rsidP="00B627F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 punkts.</w:t>
            </w:r>
            <w:r w:rsidRPr="008D0DDE">
              <w:rPr>
                <w:rFonts w:ascii="Times New Roman" w:eastAsia="Times New Roman" w:hAnsi="Times New Roman" w:cs="Times New Roman"/>
                <w:sz w:val="24"/>
                <w:szCs w:val="24"/>
                <w:lang w:eastAsia="lv-LV"/>
              </w:rPr>
              <w:t xml:space="preserve"> </w:t>
            </w:r>
          </w:p>
        </w:tc>
        <w:tc>
          <w:tcPr>
            <w:tcW w:w="1103" w:type="pct"/>
            <w:gridSpan w:val="2"/>
            <w:tcBorders>
              <w:top w:val="outset" w:sz="6" w:space="0" w:color="414142"/>
              <w:left w:val="outset" w:sz="6" w:space="0" w:color="414142"/>
              <w:bottom w:val="outset" w:sz="6" w:space="0" w:color="414142"/>
              <w:right w:val="outset" w:sz="6" w:space="0" w:color="414142"/>
            </w:tcBorders>
          </w:tcPr>
          <w:p w:rsidR="008D0DDE" w:rsidRPr="009915C8" w:rsidRDefault="00B627F5" w:rsidP="00F8345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Rīcība nav nepieciešama</w:t>
            </w:r>
          </w:p>
        </w:tc>
        <w:tc>
          <w:tcPr>
            <w:tcW w:w="1310" w:type="pct"/>
            <w:gridSpan w:val="2"/>
            <w:tcBorders>
              <w:top w:val="outset" w:sz="6" w:space="0" w:color="414142"/>
              <w:left w:val="outset" w:sz="6" w:space="0" w:color="414142"/>
              <w:bottom w:val="outset" w:sz="6" w:space="0" w:color="414142"/>
              <w:right w:val="outset" w:sz="6" w:space="0" w:color="414142"/>
            </w:tcBorders>
          </w:tcPr>
          <w:p w:rsidR="008D0DDE" w:rsidRPr="009915C8" w:rsidRDefault="008D0DDE" w:rsidP="00F8345A">
            <w:pPr>
              <w:spacing w:after="0" w:line="240" w:lineRule="auto"/>
              <w:ind w:firstLine="300"/>
              <w:rPr>
                <w:rFonts w:ascii="Times New Roman" w:eastAsia="Times New Roman" w:hAnsi="Times New Roman" w:cs="Times New Roman"/>
                <w:sz w:val="24"/>
                <w:szCs w:val="24"/>
                <w:lang w:eastAsia="lv-LV"/>
              </w:rPr>
            </w:pPr>
          </w:p>
        </w:tc>
        <w:tc>
          <w:tcPr>
            <w:tcW w:w="1305" w:type="pct"/>
            <w:tcBorders>
              <w:top w:val="outset" w:sz="6" w:space="0" w:color="414142"/>
              <w:left w:val="outset" w:sz="6" w:space="0" w:color="414142"/>
              <w:bottom w:val="outset" w:sz="6" w:space="0" w:color="414142"/>
              <w:right w:val="outset" w:sz="6" w:space="0" w:color="414142"/>
            </w:tcBorders>
          </w:tcPr>
          <w:p w:rsidR="008D0DDE" w:rsidRPr="009915C8" w:rsidRDefault="008D0DDE" w:rsidP="00F8345A">
            <w:pPr>
              <w:spacing w:after="0" w:line="240" w:lineRule="auto"/>
              <w:ind w:firstLine="300"/>
              <w:rPr>
                <w:rFonts w:ascii="Times New Roman" w:eastAsia="Times New Roman" w:hAnsi="Times New Roman" w:cs="Times New Roman"/>
                <w:sz w:val="24"/>
                <w:szCs w:val="24"/>
                <w:lang w:eastAsia="lv-LV"/>
              </w:rPr>
            </w:pPr>
          </w:p>
        </w:tc>
      </w:tr>
      <w:tr w:rsidR="00C3571F" w:rsidRPr="009915C8" w:rsidTr="00B627F5">
        <w:tc>
          <w:tcPr>
            <w:tcW w:w="1282" w:type="pct"/>
            <w:tcBorders>
              <w:top w:val="outset" w:sz="6" w:space="0" w:color="414142"/>
              <w:left w:val="outset" w:sz="6" w:space="0" w:color="414142"/>
              <w:bottom w:val="outset" w:sz="6" w:space="0" w:color="414142"/>
              <w:right w:val="outset" w:sz="6" w:space="0" w:color="414142"/>
            </w:tcBorders>
            <w:hideMark/>
          </w:tcPr>
          <w:p w:rsidR="00A86DB4" w:rsidRPr="009915C8" w:rsidRDefault="00A86DB4" w:rsidP="00F8345A">
            <w:pPr>
              <w:spacing w:after="0" w:line="240" w:lineRule="auto"/>
              <w:rPr>
                <w:rFonts w:ascii="Times New Roman" w:eastAsia="Times New Roman" w:hAnsi="Times New Roman" w:cs="Times New Roman"/>
                <w:sz w:val="24"/>
                <w:szCs w:val="24"/>
                <w:lang w:eastAsia="lv-LV"/>
              </w:rPr>
            </w:pPr>
            <w:proofErr w:type="gramStart"/>
            <w:r w:rsidRPr="009915C8">
              <w:rPr>
                <w:rFonts w:ascii="Times New Roman" w:eastAsia="Times New Roman" w:hAnsi="Times New Roman" w:cs="Times New Roman"/>
                <w:sz w:val="24"/>
                <w:szCs w:val="24"/>
                <w:lang w:eastAsia="lv-LV"/>
              </w:rPr>
              <w:t>Kā ir izmantota ES tiesību aktā paredzētā rīcības brīvība dalībvalstij pārņemt vai ieviest</w:t>
            </w:r>
            <w:proofErr w:type="gramEnd"/>
            <w:r w:rsidRPr="009915C8">
              <w:rPr>
                <w:rFonts w:ascii="Times New Roman" w:eastAsia="Times New Roman" w:hAnsi="Times New Roman" w:cs="Times New Roman"/>
                <w:sz w:val="24"/>
                <w:szCs w:val="24"/>
                <w:lang w:eastAsia="lv-LV"/>
              </w:rPr>
              <w:t xml:space="preserve"> noteiktas ES tiesību akta normas?</w:t>
            </w:r>
            <w:r w:rsidRPr="009915C8">
              <w:rPr>
                <w:rFonts w:ascii="Times New Roman" w:eastAsia="Times New Roman" w:hAnsi="Times New Roman" w:cs="Times New Roman"/>
                <w:sz w:val="24"/>
                <w:szCs w:val="24"/>
                <w:lang w:eastAsia="lv-LV"/>
              </w:rPr>
              <w:br/>
              <w:t>Kādēļ?</w:t>
            </w:r>
          </w:p>
        </w:tc>
        <w:tc>
          <w:tcPr>
            <w:tcW w:w="3718" w:type="pct"/>
            <w:gridSpan w:val="5"/>
            <w:tcBorders>
              <w:top w:val="outset" w:sz="6" w:space="0" w:color="414142"/>
              <w:left w:val="outset" w:sz="6" w:space="0" w:color="414142"/>
              <w:bottom w:val="outset" w:sz="6" w:space="0" w:color="414142"/>
              <w:right w:val="outset" w:sz="6" w:space="0" w:color="414142"/>
            </w:tcBorders>
            <w:hideMark/>
          </w:tcPr>
          <w:p w:rsidR="00A86DB4" w:rsidRPr="009915C8" w:rsidRDefault="00A86DB4" w:rsidP="00F8345A">
            <w:pPr>
              <w:spacing w:after="0" w:line="240" w:lineRule="auto"/>
              <w:rPr>
                <w:rFonts w:ascii="Times New Roman" w:eastAsia="Times New Roman" w:hAnsi="Times New Roman" w:cs="Times New Roman"/>
                <w:sz w:val="24"/>
                <w:szCs w:val="24"/>
                <w:lang w:eastAsia="lv-LV"/>
              </w:rPr>
            </w:pPr>
          </w:p>
        </w:tc>
      </w:tr>
      <w:tr w:rsidR="00C3571F" w:rsidRPr="009915C8" w:rsidTr="00B627F5">
        <w:tc>
          <w:tcPr>
            <w:tcW w:w="1282" w:type="pct"/>
            <w:tcBorders>
              <w:top w:val="outset" w:sz="6" w:space="0" w:color="414142"/>
              <w:left w:val="outset" w:sz="6" w:space="0" w:color="414142"/>
              <w:bottom w:val="outset" w:sz="6" w:space="0" w:color="414142"/>
              <w:right w:val="outset" w:sz="6" w:space="0" w:color="414142"/>
            </w:tcBorders>
            <w:hideMark/>
          </w:tcPr>
          <w:p w:rsidR="00A86DB4" w:rsidRPr="009915C8" w:rsidRDefault="00A86DB4" w:rsidP="00F8345A">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 xml:space="preserve">Saistības sniegt </w:t>
            </w:r>
            <w:r w:rsidRPr="009915C8">
              <w:rPr>
                <w:rFonts w:ascii="Times New Roman" w:eastAsia="Times New Roman" w:hAnsi="Times New Roman" w:cs="Times New Roman"/>
                <w:sz w:val="24"/>
                <w:szCs w:val="24"/>
                <w:lang w:eastAsia="lv-LV"/>
              </w:rPr>
              <w:lastRenderedPageBreak/>
              <w:t>paziņojumu ES institūcijām un ES dalībvalstīm atbilstoši normatīvajiem aktiem, kas regulē informācijas sniegšanu par tehnisko noteikumu, valsts atbalsta piešķiršanas un finanšu noteikumu (attiecībā uz monetāro politiku) projektiem</w:t>
            </w:r>
          </w:p>
        </w:tc>
        <w:tc>
          <w:tcPr>
            <w:tcW w:w="3718" w:type="pct"/>
            <w:gridSpan w:val="5"/>
            <w:tcBorders>
              <w:top w:val="outset" w:sz="6" w:space="0" w:color="414142"/>
              <w:left w:val="outset" w:sz="6" w:space="0" w:color="414142"/>
              <w:bottom w:val="outset" w:sz="6" w:space="0" w:color="414142"/>
              <w:right w:val="outset" w:sz="6" w:space="0" w:color="414142"/>
            </w:tcBorders>
            <w:hideMark/>
          </w:tcPr>
          <w:p w:rsidR="00A86DB4" w:rsidRPr="009915C8" w:rsidRDefault="00A86DB4" w:rsidP="00F8345A">
            <w:pPr>
              <w:spacing w:after="0" w:line="240" w:lineRule="auto"/>
              <w:rPr>
                <w:rFonts w:ascii="Times New Roman" w:eastAsia="Times New Roman" w:hAnsi="Times New Roman" w:cs="Times New Roman"/>
                <w:sz w:val="24"/>
                <w:szCs w:val="24"/>
                <w:lang w:eastAsia="lv-LV"/>
              </w:rPr>
            </w:pPr>
          </w:p>
        </w:tc>
      </w:tr>
      <w:tr w:rsidR="00C3571F" w:rsidRPr="009915C8" w:rsidTr="00B627F5">
        <w:tc>
          <w:tcPr>
            <w:tcW w:w="1282" w:type="pct"/>
            <w:tcBorders>
              <w:top w:val="outset" w:sz="6" w:space="0" w:color="414142"/>
              <w:left w:val="outset" w:sz="6" w:space="0" w:color="414142"/>
              <w:bottom w:val="outset" w:sz="6" w:space="0" w:color="414142"/>
              <w:right w:val="outset" w:sz="6" w:space="0" w:color="414142"/>
            </w:tcBorders>
            <w:hideMark/>
          </w:tcPr>
          <w:p w:rsidR="00A86DB4" w:rsidRPr="009915C8" w:rsidRDefault="00A86DB4" w:rsidP="00F8345A">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lastRenderedPageBreak/>
              <w:t>Cita informācija</w:t>
            </w:r>
          </w:p>
        </w:tc>
        <w:tc>
          <w:tcPr>
            <w:tcW w:w="3718" w:type="pct"/>
            <w:gridSpan w:val="5"/>
            <w:tcBorders>
              <w:top w:val="outset" w:sz="6" w:space="0" w:color="414142"/>
              <w:left w:val="outset" w:sz="6" w:space="0" w:color="414142"/>
              <w:bottom w:val="outset" w:sz="6" w:space="0" w:color="414142"/>
              <w:right w:val="outset" w:sz="6" w:space="0" w:color="414142"/>
            </w:tcBorders>
            <w:hideMark/>
          </w:tcPr>
          <w:p w:rsidR="00A86DB4" w:rsidRPr="009915C8" w:rsidRDefault="00554F59" w:rsidP="00554F5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8D0DDE" w:rsidRPr="009915C8" w:rsidTr="000C4253">
        <w:tc>
          <w:tcPr>
            <w:tcW w:w="0" w:type="auto"/>
            <w:gridSpan w:val="6"/>
            <w:tcBorders>
              <w:top w:val="outset" w:sz="6" w:space="0" w:color="414142"/>
              <w:left w:val="outset" w:sz="6" w:space="0" w:color="414142"/>
              <w:bottom w:val="outset" w:sz="6" w:space="0" w:color="414142"/>
              <w:right w:val="outset" w:sz="6" w:space="0" w:color="414142"/>
            </w:tcBorders>
            <w:vAlign w:val="center"/>
            <w:hideMark/>
          </w:tcPr>
          <w:p w:rsidR="00A86DB4" w:rsidRPr="009915C8" w:rsidRDefault="00A86DB4" w:rsidP="00F8345A">
            <w:pPr>
              <w:spacing w:after="0" w:line="240" w:lineRule="auto"/>
              <w:ind w:firstLine="300"/>
              <w:jc w:val="center"/>
              <w:rPr>
                <w:rFonts w:ascii="Times New Roman" w:eastAsia="Times New Roman" w:hAnsi="Times New Roman" w:cs="Times New Roman"/>
                <w:b/>
                <w:bCs/>
                <w:sz w:val="24"/>
                <w:szCs w:val="24"/>
                <w:lang w:eastAsia="lv-LV"/>
              </w:rPr>
            </w:pPr>
            <w:proofErr w:type="spellStart"/>
            <w:r w:rsidRPr="009915C8">
              <w:rPr>
                <w:rFonts w:ascii="Times New Roman" w:eastAsia="Times New Roman" w:hAnsi="Times New Roman" w:cs="Times New Roman"/>
                <w:b/>
                <w:bCs/>
                <w:sz w:val="24"/>
                <w:szCs w:val="24"/>
                <w:lang w:eastAsia="lv-LV"/>
              </w:rPr>
              <w:t>2.tabula</w:t>
            </w:r>
            <w:proofErr w:type="spellEnd"/>
            <w:r w:rsidRPr="009915C8">
              <w:rPr>
                <w:rFonts w:ascii="Times New Roman" w:eastAsia="Times New Roman" w:hAnsi="Times New Roman" w:cs="Times New Roman"/>
                <w:b/>
                <w:bCs/>
                <w:sz w:val="24"/>
                <w:szCs w:val="24"/>
                <w:lang w:eastAsia="lv-LV"/>
              </w:rPr>
              <w:br/>
              <w:t>Ar tiesību akta projektu izpildītās vai uzņemtās saistības, kas izriet no starptautiskajiem tiesību aktiem vai starptautiskas institūcijas vai organizācijas dokumentiem.</w:t>
            </w:r>
            <w:r w:rsidRPr="009915C8">
              <w:rPr>
                <w:rFonts w:ascii="Times New Roman" w:eastAsia="Times New Roman" w:hAnsi="Times New Roman" w:cs="Times New Roman"/>
                <w:b/>
                <w:bCs/>
                <w:sz w:val="24"/>
                <w:szCs w:val="24"/>
                <w:lang w:eastAsia="lv-LV"/>
              </w:rPr>
              <w:br/>
              <w:t>Pasākumi šo saistību izpildei</w:t>
            </w:r>
          </w:p>
        </w:tc>
      </w:tr>
      <w:tr w:rsidR="00C3571F" w:rsidRPr="009915C8" w:rsidTr="00B627F5">
        <w:tc>
          <w:tcPr>
            <w:tcW w:w="1410" w:type="pct"/>
            <w:gridSpan w:val="2"/>
            <w:tcBorders>
              <w:top w:val="outset" w:sz="6" w:space="0" w:color="414142"/>
              <w:left w:val="outset" w:sz="6" w:space="0" w:color="414142"/>
              <w:bottom w:val="outset" w:sz="6" w:space="0" w:color="414142"/>
              <w:right w:val="outset" w:sz="6" w:space="0" w:color="414142"/>
            </w:tcBorders>
            <w:vAlign w:val="center"/>
            <w:hideMark/>
          </w:tcPr>
          <w:p w:rsidR="00A86DB4" w:rsidRPr="009915C8" w:rsidRDefault="00A86DB4" w:rsidP="00F8345A">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Attiecīgā starptautiskā tiesību akta vai starptautiskas institūcijas vai organizācijas dokumenta (turpmāk - starptautiskais dokuments) datums, numurs un nosaukums</w:t>
            </w:r>
          </w:p>
        </w:tc>
        <w:tc>
          <w:tcPr>
            <w:tcW w:w="3590" w:type="pct"/>
            <w:gridSpan w:val="4"/>
            <w:tcBorders>
              <w:top w:val="outset" w:sz="6" w:space="0" w:color="414142"/>
              <w:left w:val="outset" w:sz="6" w:space="0" w:color="414142"/>
              <w:bottom w:val="outset" w:sz="6" w:space="0" w:color="414142"/>
              <w:right w:val="outset" w:sz="6" w:space="0" w:color="414142"/>
            </w:tcBorders>
            <w:hideMark/>
          </w:tcPr>
          <w:p w:rsidR="00543F2C" w:rsidRPr="00543F2C" w:rsidRDefault="00543F2C" w:rsidP="00543F2C">
            <w:pPr>
              <w:spacing w:after="0" w:line="240" w:lineRule="auto"/>
              <w:jc w:val="both"/>
              <w:rPr>
                <w:bCs/>
              </w:rPr>
            </w:pPr>
            <w:proofErr w:type="spellStart"/>
            <w:r>
              <w:rPr>
                <w:rFonts w:ascii="Times New Roman" w:eastAsia="Times New Roman" w:hAnsi="Times New Roman" w:cs="Times New Roman"/>
                <w:sz w:val="24"/>
                <w:szCs w:val="24"/>
                <w:lang w:eastAsia="lv-LV"/>
              </w:rPr>
              <w:t>MONEYVAL</w:t>
            </w:r>
            <w:proofErr w:type="spellEnd"/>
            <w:r>
              <w:rPr>
                <w:rFonts w:ascii="Times New Roman" w:eastAsia="Times New Roman" w:hAnsi="Times New Roman" w:cs="Times New Roman"/>
                <w:sz w:val="24"/>
                <w:szCs w:val="24"/>
                <w:lang w:eastAsia="lv-LV"/>
              </w:rPr>
              <w:t xml:space="preserve"> </w:t>
            </w:r>
            <w:r w:rsidRPr="008C4589">
              <w:rPr>
                <w:rFonts w:ascii="Times New Roman" w:eastAsia="Times New Roman" w:hAnsi="Times New Roman" w:cs="Times New Roman"/>
                <w:sz w:val="24"/>
                <w:szCs w:val="24"/>
                <w:lang w:eastAsia="lv-LV"/>
              </w:rPr>
              <w:t xml:space="preserve">rekomendācijas, </w:t>
            </w:r>
            <w:r w:rsidRPr="008C4589">
              <w:rPr>
                <w:rFonts w:ascii="Times New Roman" w:hAnsi="Times New Roman" w:cs="Times New Roman"/>
                <w:bCs/>
                <w:sz w:val="24"/>
                <w:szCs w:val="24"/>
              </w:rPr>
              <w:t>Apvienoto Nāciju Organizācijas Konvencija pret transnacionālo organizēto noziedzību</w:t>
            </w:r>
            <w:proofErr w:type="gramStart"/>
            <w:r w:rsidRPr="008C4589">
              <w:rPr>
                <w:rFonts w:ascii="Times New Roman" w:hAnsi="Times New Roman" w:cs="Times New Roman"/>
                <w:bCs/>
                <w:sz w:val="24"/>
                <w:szCs w:val="24"/>
                <w:vertAlign w:val="superscript"/>
              </w:rPr>
              <w:t xml:space="preserve"> </w:t>
            </w:r>
            <w:r w:rsidRPr="008C4589">
              <w:rPr>
                <w:rFonts w:ascii="Times New Roman" w:hAnsi="Times New Roman" w:cs="Times New Roman"/>
                <w:bCs/>
                <w:sz w:val="24"/>
                <w:szCs w:val="24"/>
              </w:rPr>
              <w:t xml:space="preserve"> </w:t>
            </w:r>
            <w:proofErr w:type="gramEnd"/>
            <w:r w:rsidRPr="008C4589">
              <w:rPr>
                <w:rFonts w:ascii="Times New Roman" w:hAnsi="Times New Roman" w:cs="Times New Roman"/>
                <w:bCs/>
                <w:sz w:val="24"/>
                <w:szCs w:val="24"/>
              </w:rPr>
              <w:t>(Palermo konvencija)</w:t>
            </w:r>
            <w:r w:rsidRPr="008C4589">
              <w:rPr>
                <w:rFonts w:ascii="Times New Roman" w:hAnsi="Times New Roman" w:cs="Times New Roman"/>
                <w:b/>
                <w:bCs/>
                <w:sz w:val="24"/>
                <w:szCs w:val="24"/>
              </w:rPr>
              <w:t xml:space="preserve">; </w:t>
            </w:r>
            <w:r w:rsidRPr="008C4589">
              <w:rPr>
                <w:rFonts w:ascii="Times New Roman" w:eastAsia="Times New Roman" w:hAnsi="Times New Roman" w:cs="Times New Roman"/>
                <w:bCs/>
                <w:sz w:val="24"/>
                <w:szCs w:val="24"/>
                <w:lang w:eastAsia="lv-LV"/>
              </w:rPr>
              <w:t>Eiropas Padomes konvencija par noziedzīgi iegūtu līdzekļu legalizācijas un terorisma finansēšanas novēršanu, kā arī šo līdzekļu meklēšanu, izņemšanu un konfiskāciju (Varšavas</w:t>
            </w:r>
            <w:r w:rsidRPr="00543F2C">
              <w:rPr>
                <w:rFonts w:ascii="Times New Roman" w:eastAsia="Times New Roman" w:hAnsi="Times New Roman" w:cs="Times New Roman"/>
                <w:bCs/>
                <w:sz w:val="24"/>
                <w:szCs w:val="24"/>
                <w:lang w:eastAsia="lv-LV"/>
              </w:rPr>
              <w:t xml:space="preserve"> konvencija);</w:t>
            </w:r>
            <w:r>
              <w:rPr>
                <w:rFonts w:ascii="Times New Roman" w:eastAsia="Times New Roman" w:hAnsi="Times New Roman" w:cs="Times New Roman"/>
                <w:bCs/>
                <w:sz w:val="24"/>
                <w:szCs w:val="24"/>
                <w:lang w:eastAsia="lv-LV"/>
              </w:rPr>
              <w:t xml:space="preserve"> </w:t>
            </w:r>
            <w:r w:rsidRPr="00543F2C">
              <w:rPr>
                <w:rFonts w:ascii="Times New Roman" w:eastAsia="Times New Roman" w:hAnsi="Times New Roman" w:cs="Times New Roman"/>
                <w:bCs/>
                <w:sz w:val="24"/>
                <w:szCs w:val="24"/>
                <w:lang w:eastAsia="lv-LV"/>
              </w:rPr>
              <w:t xml:space="preserve">Apvienoto Nāciju Organizācijas konvencija pret narkotisko un psihotropo vielu nelegālu apriti (Vīnes konvencija); </w:t>
            </w:r>
            <w:proofErr w:type="spellStart"/>
            <w:r>
              <w:rPr>
                <w:rFonts w:ascii="Times New Roman" w:eastAsia="Times New Roman" w:hAnsi="Times New Roman" w:cs="Times New Roman"/>
                <w:bCs/>
                <w:sz w:val="24"/>
                <w:szCs w:val="24"/>
                <w:lang w:eastAsia="lv-LV"/>
              </w:rPr>
              <w:t>FATF</w:t>
            </w:r>
            <w:proofErr w:type="spellEnd"/>
            <w:r w:rsidRPr="00543F2C">
              <w:rPr>
                <w:rFonts w:ascii="Times New Roman" w:eastAsia="Times New Roman" w:hAnsi="Times New Roman" w:cs="Times New Roman"/>
                <w:bCs/>
                <w:sz w:val="24"/>
                <w:szCs w:val="24"/>
                <w:lang w:eastAsia="lv-LV"/>
              </w:rPr>
              <w:t xml:space="preserve"> 4. rekomendācija „Konfiskācija un pagaidu pasākumi”; Eiropas Padomes konvencija par noziedzīgi iegūtu līdzekļu legalizācijas novēr</w:t>
            </w:r>
            <w:r>
              <w:rPr>
                <w:rFonts w:ascii="Times New Roman" w:eastAsia="Times New Roman" w:hAnsi="Times New Roman" w:cs="Times New Roman"/>
                <w:bCs/>
                <w:sz w:val="24"/>
                <w:szCs w:val="24"/>
                <w:lang w:eastAsia="lv-LV"/>
              </w:rPr>
              <w:t>šanu, meklēšanu un izņemšanu;</w:t>
            </w:r>
            <w:r w:rsidRPr="00543F2C">
              <w:rPr>
                <w:rFonts w:ascii="Times New Roman" w:eastAsia="Times New Roman" w:hAnsi="Times New Roman" w:cs="Times New Roman"/>
                <w:bCs/>
                <w:sz w:val="24"/>
                <w:szCs w:val="24"/>
                <w:lang w:eastAsia="lv-LV"/>
              </w:rPr>
              <w:t xml:space="preserve"> Cilvēka tiesību un pamatbrīvību aizsardzības konvencijas Pirmais protokols</w:t>
            </w:r>
            <w:r>
              <w:rPr>
                <w:rFonts w:ascii="Times New Roman" w:eastAsia="Times New Roman" w:hAnsi="Times New Roman" w:cs="Times New Roman"/>
                <w:bCs/>
                <w:sz w:val="24"/>
                <w:szCs w:val="24"/>
                <w:lang w:eastAsia="lv-LV"/>
              </w:rPr>
              <w:t>.</w:t>
            </w:r>
          </w:p>
        </w:tc>
      </w:tr>
      <w:tr w:rsidR="0084394B" w:rsidRPr="009915C8" w:rsidTr="00B627F5">
        <w:tc>
          <w:tcPr>
            <w:tcW w:w="1410" w:type="pct"/>
            <w:gridSpan w:val="2"/>
            <w:tcBorders>
              <w:top w:val="outset" w:sz="6" w:space="0" w:color="414142"/>
              <w:left w:val="outset" w:sz="6" w:space="0" w:color="414142"/>
              <w:bottom w:val="outset" w:sz="6" w:space="0" w:color="414142"/>
              <w:right w:val="outset" w:sz="6" w:space="0" w:color="414142"/>
            </w:tcBorders>
            <w:vAlign w:val="center"/>
            <w:hideMark/>
          </w:tcPr>
          <w:p w:rsidR="00A86DB4" w:rsidRPr="009915C8" w:rsidRDefault="00A86DB4" w:rsidP="00F8345A">
            <w:pPr>
              <w:spacing w:after="0" w:line="240" w:lineRule="auto"/>
              <w:ind w:firstLine="300"/>
              <w:jc w:val="center"/>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A</w:t>
            </w:r>
          </w:p>
        </w:tc>
        <w:tc>
          <w:tcPr>
            <w:tcW w:w="1630" w:type="pct"/>
            <w:gridSpan w:val="2"/>
            <w:tcBorders>
              <w:top w:val="outset" w:sz="6" w:space="0" w:color="414142"/>
              <w:left w:val="outset" w:sz="6" w:space="0" w:color="414142"/>
              <w:bottom w:val="outset" w:sz="6" w:space="0" w:color="414142"/>
              <w:right w:val="outset" w:sz="6" w:space="0" w:color="414142"/>
            </w:tcBorders>
            <w:vAlign w:val="center"/>
            <w:hideMark/>
          </w:tcPr>
          <w:p w:rsidR="00A86DB4" w:rsidRPr="009915C8" w:rsidRDefault="00A86DB4" w:rsidP="00F8345A">
            <w:pPr>
              <w:spacing w:after="0" w:line="240" w:lineRule="auto"/>
              <w:ind w:firstLine="300"/>
              <w:jc w:val="center"/>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B</w:t>
            </w:r>
          </w:p>
        </w:tc>
        <w:tc>
          <w:tcPr>
            <w:tcW w:w="1960" w:type="pct"/>
            <w:gridSpan w:val="2"/>
            <w:tcBorders>
              <w:top w:val="outset" w:sz="6" w:space="0" w:color="414142"/>
              <w:left w:val="outset" w:sz="6" w:space="0" w:color="414142"/>
              <w:bottom w:val="outset" w:sz="6" w:space="0" w:color="414142"/>
              <w:right w:val="outset" w:sz="6" w:space="0" w:color="414142"/>
            </w:tcBorders>
            <w:vAlign w:val="center"/>
            <w:hideMark/>
          </w:tcPr>
          <w:p w:rsidR="00A86DB4" w:rsidRPr="009915C8" w:rsidRDefault="00A86DB4" w:rsidP="00F8345A">
            <w:pPr>
              <w:spacing w:after="0" w:line="240" w:lineRule="auto"/>
              <w:ind w:firstLine="300"/>
              <w:jc w:val="center"/>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C</w:t>
            </w:r>
          </w:p>
        </w:tc>
      </w:tr>
      <w:tr w:rsidR="0084394B" w:rsidRPr="009915C8" w:rsidTr="00B627F5">
        <w:tc>
          <w:tcPr>
            <w:tcW w:w="1410" w:type="pct"/>
            <w:gridSpan w:val="2"/>
            <w:tcBorders>
              <w:top w:val="outset" w:sz="6" w:space="0" w:color="414142"/>
              <w:left w:val="outset" w:sz="6" w:space="0" w:color="414142"/>
              <w:bottom w:val="outset" w:sz="6" w:space="0" w:color="414142"/>
              <w:right w:val="outset" w:sz="6" w:space="0" w:color="414142"/>
            </w:tcBorders>
            <w:hideMark/>
          </w:tcPr>
          <w:p w:rsidR="00A86DB4" w:rsidRPr="009915C8" w:rsidRDefault="00A86DB4" w:rsidP="00F8345A">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 xml:space="preserve">Starptautiskās saistības (pēc būtības), kas izriet no norādītā starptautiskā dokumenta. </w:t>
            </w:r>
          </w:p>
          <w:p w:rsidR="00A86DB4" w:rsidRPr="009915C8" w:rsidRDefault="00A86DB4" w:rsidP="00F8345A">
            <w:pPr>
              <w:spacing w:after="0" w:line="240" w:lineRule="auto"/>
              <w:ind w:firstLine="300"/>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Konkrēti veicamie pasākumi vai uzdevumi, kas nepieciešami šo starptautisko saistību izpildei</w:t>
            </w:r>
          </w:p>
        </w:tc>
        <w:tc>
          <w:tcPr>
            <w:tcW w:w="1630" w:type="pct"/>
            <w:gridSpan w:val="2"/>
            <w:tcBorders>
              <w:top w:val="outset" w:sz="6" w:space="0" w:color="414142"/>
              <w:left w:val="outset" w:sz="6" w:space="0" w:color="414142"/>
              <w:bottom w:val="outset" w:sz="6" w:space="0" w:color="414142"/>
              <w:right w:val="outset" w:sz="6" w:space="0" w:color="414142"/>
            </w:tcBorders>
            <w:hideMark/>
          </w:tcPr>
          <w:p w:rsidR="00A86DB4" w:rsidRPr="009915C8" w:rsidRDefault="00A86DB4" w:rsidP="00F8345A">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1960" w:type="pct"/>
            <w:gridSpan w:val="2"/>
            <w:tcBorders>
              <w:top w:val="outset" w:sz="6" w:space="0" w:color="414142"/>
              <w:left w:val="outset" w:sz="6" w:space="0" w:color="414142"/>
              <w:bottom w:val="outset" w:sz="6" w:space="0" w:color="414142"/>
              <w:right w:val="outset" w:sz="6" w:space="0" w:color="414142"/>
            </w:tcBorders>
            <w:hideMark/>
          </w:tcPr>
          <w:p w:rsidR="00A86DB4" w:rsidRPr="009915C8" w:rsidRDefault="00A86DB4" w:rsidP="00F8345A">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 xml:space="preserve">Informācija par to, vai starptautiskās saistības, kas minētas šīs tabulas A ailē, tiek izpildītas pilnībā vai daļēji. </w:t>
            </w:r>
          </w:p>
          <w:p w:rsidR="00A86DB4" w:rsidRPr="009915C8" w:rsidRDefault="00A86DB4" w:rsidP="00F8345A">
            <w:pPr>
              <w:spacing w:after="0" w:line="240" w:lineRule="auto"/>
              <w:ind w:firstLine="300"/>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Ja attiecīgās starptautiskās saistības tiek izpildītas daļēji, sniedz skaidrojumu, kā arī precīzi norāda, kad un kādā veidā starptautiskās saistības tiks izpildītas pilnībā.</w:t>
            </w:r>
          </w:p>
          <w:p w:rsidR="00A86DB4" w:rsidRPr="009915C8" w:rsidRDefault="00A86DB4" w:rsidP="00F8345A">
            <w:pPr>
              <w:spacing w:after="0" w:line="240" w:lineRule="auto"/>
              <w:ind w:firstLine="300"/>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Norāda institūciju, kas ir atbildīga par šo saistību izpildi pilnībā</w:t>
            </w:r>
          </w:p>
        </w:tc>
      </w:tr>
      <w:tr w:rsidR="0084394B" w:rsidRPr="009915C8" w:rsidTr="00B627F5">
        <w:tc>
          <w:tcPr>
            <w:tcW w:w="1410" w:type="pct"/>
            <w:gridSpan w:val="2"/>
            <w:tcBorders>
              <w:top w:val="outset" w:sz="6" w:space="0" w:color="414142"/>
              <w:left w:val="outset" w:sz="6" w:space="0" w:color="414142"/>
              <w:bottom w:val="outset" w:sz="6" w:space="0" w:color="414142"/>
              <w:right w:val="outset" w:sz="6" w:space="0" w:color="414142"/>
            </w:tcBorders>
            <w:hideMark/>
          </w:tcPr>
          <w:p w:rsidR="00A86DB4" w:rsidRPr="009915C8" w:rsidRDefault="00A86DB4" w:rsidP="00F8345A">
            <w:pPr>
              <w:spacing w:after="0" w:line="240" w:lineRule="auto"/>
              <w:rPr>
                <w:rFonts w:ascii="Times New Roman" w:eastAsia="Times New Roman" w:hAnsi="Times New Roman" w:cs="Times New Roman"/>
                <w:sz w:val="24"/>
                <w:szCs w:val="24"/>
                <w:lang w:eastAsia="lv-LV"/>
              </w:rPr>
            </w:pPr>
          </w:p>
        </w:tc>
        <w:tc>
          <w:tcPr>
            <w:tcW w:w="1630" w:type="pct"/>
            <w:gridSpan w:val="2"/>
            <w:tcBorders>
              <w:top w:val="outset" w:sz="6" w:space="0" w:color="414142"/>
              <w:left w:val="outset" w:sz="6" w:space="0" w:color="414142"/>
              <w:bottom w:val="outset" w:sz="6" w:space="0" w:color="414142"/>
              <w:right w:val="outset" w:sz="6" w:space="0" w:color="414142"/>
            </w:tcBorders>
            <w:hideMark/>
          </w:tcPr>
          <w:p w:rsidR="00A86DB4" w:rsidRPr="009915C8" w:rsidRDefault="00A86DB4" w:rsidP="00F8345A">
            <w:pPr>
              <w:spacing w:after="0" w:line="240" w:lineRule="auto"/>
              <w:rPr>
                <w:rFonts w:ascii="Times New Roman" w:eastAsia="Times New Roman" w:hAnsi="Times New Roman" w:cs="Times New Roman"/>
                <w:sz w:val="24"/>
                <w:szCs w:val="24"/>
                <w:lang w:eastAsia="lv-LV"/>
              </w:rPr>
            </w:pPr>
          </w:p>
        </w:tc>
        <w:tc>
          <w:tcPr>
            <w:tcW w:w="1960" w:type="pct"/>
            <w:gridSpan w:val="2"/>
            <w:tcBorders>
              <w:top w:val="outset" w:sz="6" w:space="0" w:color="414142"/>
              <w:left w:val="outset" w:sz="6" w:space="0" w:color="414142"/>
              <w:bottom w:val="outset" w:sz="6" w:space="0" w:color="414142"/>
              <w:right w:val="outset" w:sz="6" w:space="0" w:color="414142"/>
            </w:tcBorders>
            <w:hideMark/>
          </w:tcPr>
          <w:p w:rsidR="00A86DB4" w:rsidRPr="009915C8" w:rsidRDefault="002B4FFA" w:rsidP="00F8345A">
            <w:pPr>
              <w:spacing w:after="0" w:line="240" w:lineRule="auto"/>
              <w:ind w:firstLine="300"/>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w:t>
            </w:r>
          </w:p>
        </w:tc>
      </w:tr>
      <w:tr w:rsidR="00C3571F" w:rsidRPr="009915C8" w:rsidTr="00B627F5">
        <w:tc>
          <w:tcPr>
            <w:tcW w:w="1410" w:type="pct"/>
            <w:gridSpan w:val="2"/>
            <w:tcBorders>
              <w:top w:val="outset" w:sz="6" w:space="0" w:color="414142"/>
              <w:left w:val="outset" w:sz="6" w:space="0" w:color="414142"/>
              <w:bottom w:val="outset" w:sz="6" w:space="0" w:color="414142"/>
              <w:right w:val="outset" w:sz="6" w:space="0" w:color="414142"/>
            </w:tcBorders>
            <w:hideMark/>
          </w:tcPr>
          <w:p w:rsidR="00A86DB4" w:rsidRPr="009915C8" w:rsidRDefault="00A86DB4" w:rsidP="00F8345A">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 xml:space="preserve">Vai starptautiskajā dokumentā paredzētās saistības nav pretrunā ar </w:t>
            </w:r>
            <w:r w:rsidRPr="009915C8">
              <w:rPr>
                <w:rFonts w:ascii="Times New Roman" w:eastAsia="Times New Roman" w:hAnsi="Times New Roman" w:cs="Times New Roman"/>
                <w:sz w:val="24"/>
                <w:szCs w:val="24"/>
                <w:lang w:eastAsia="lv-LV"/>
              </w:rPr>
              <w:lastRenderedPageBreak/>
              <w:t>jau esošajām Latvijas Republikas starptautiskajām saistībām</w:t>
            </w:r>
          </w:p>
        </w:tc>
        <w:tc>
          <w:tcPr>
            <w:tcW w:w="3590" w:type="pct"/>
            <w:gridSpan w:val="4"/>
            <w:tcBorders>
              <w:top w:val="outset" w:sz="6" w:space="0" w:color="414142"/>
              <w:left w:val="outset" w:sz="6" w:space="0" w:color="414142"/>
              <w:bottom w:val="outset" w:sz="6" w:space="0" w:color="414142"/>
              <w:right w:val="outset" w:sz="6" w:space="0" w:color="414142"/>
            </w:tcBorders>
            <w:hideMark/>
          </w:tcPr>
          <w:p w:rsidR="00A86DB4" w:rsidRPr="009915C8" w:rsidRDefault="00CB4BE4" w:rsidP="00F8345A">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lastRenderedPageBreak/>
              <w:t>Nav pretrunā.</w:t>
            </w:r>
          </w:p>
        </w:tc>
      </w:tr>
      <w:tr w:rsidR="00C3571F" w:rsidRPr="009915C8" w:rsidTr="00B627F5">
        <w:tc>
          <w:tcPr>
            <w:tcW w:w="1410" w:type="pct"/>
            <w:gridSpan w:val="2"/>
            <w:tcBorders>
              <w:top w:val="outset" w:sz="6" w:space="0" w:color="414142"/>
              <w:left w:val="outset" w:sz="6" w:space="0" w:color="414142"/>
              <w:bottom w:val="outset" w:sz="6" w:space="0" w:color="414142"/>
              <w:right w:val="outset" w:sz="6" w:space="0" w:color="414142"/>
            </w:tcBorders>
            <w:hideMark/>
          </w:tcPr>
          <w:p w:rsidR="00A86DB4" w:rsidRPr="009915C8" w:rsidRDefault="00A86DB4" w:rsidP="00F8345A">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lastRenderedPageBreak/>
              <w:t>Cita informācija</w:t>
            </w:r>
          </w:p>
        </w:tc>
        <w:tc>
          <w:tcPr>
            <w:tcW w:w="3590" w:type="pct"/>
            <w:gridSpan w:val="4"/>
            <w:tcBorders>
              <w:top w:val="outset" w:sz="6" w:space="0" w:color="414142"/>
              <w:left w:val="outset" w:sz="6" w:space="0" w:color="414142"/>
              <w:bottom w:val="outset" w:sz="6" w:space="0" w:color="414142"/>
              <w:right w:val="outset" w:sz="6" w:space="0" w:color="414142"/>
            </w:tcBorders>
            <w:hideMark/>
          </w:tcPr>
          <w:p w:rsidR="00A86DB4" w:rsidRPr="009915C8" w:rsidRDefault="00CB4BE4" w:rsidP="00F8345A">
            <w:pPr>
              <w:spacing w:after="0" w:line="240" w:lineRule="auto"/>
              <w:ind w:firstLine="300"/>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Nav.</w:t>
            </w:r>
          </w:p>
        </w:tc>
      </w:tr>
    </w:tbl>
    <w:p w:rsidR="00A86DB4" w:rsidRPr="009915C8" w:rsidRDefault="00A86DB4" w:rsidP="00A86DB4">
      <w:pPr>
        <w:spacing w:after="0" w:line="240" w:lineRule="auto"/>
        <w:rPr>
          <w:rFonts w:ascii="Times New Roman" w:eastAsia="Times New Roman" w:hAnsi="Times New Roman" w:cs="Times New Roman"/>
          <w:sz w:val="24"/>
          <w:szCs w:val="24"/>
          <w:lang w:eastAsia="lv-LV"/>
        </w:rPr>
      </w:pPr>
    </w:p>
    <w:p w:rsidR="004D15A9" w:rsidRPr="009915C8"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739"/>
        <w:gridCol w:w="5935"/>
      </w:tblGrid>
      <w:tr w:rsidR="008B76DD" w:rsidRPr="009915C8"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9915C8"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proofErr w:type="spellStart"/>
            <w:r w:rsidRPr="009915C8">
              <w:rPr>
                <w:rFonts w:ascii="Times New Roman" w:eastAsia="Times New Roman" w:hAnsi="Times New Roman" w:cs="Times New Roman"/>
                <w:b/>
                <w:bCs/>
                <w:sz w:val="24"/>
                <w:szCs w:val="24"/>
                <w:lang w:eastAsia="lv-LV"/>
              </w:rPr>
              <w:t>VI</w:t>
            </w:r>
            <w:proofErr w:type="spellEnd"/>
            <w:r w:rsidRPr="009915C8">
              <w:rPr>
                <w:rFonts w:ascii="Times New Roman" w:eastAsia="Times New Roman" w:hAnsi="Times New Roman" w:cs="Times New Roman"/>
                <w:b/>
                <w:bCs/>
                <w:sz w:val="24"/>
                <w:szCs w:val="24"/>
                <w:lang w:eastAsia="lv-LV"/>
              </w:rPr>
              <w:t>. Sabiedrības līdzdalība un komunikācijas aktivitātes</w:t>
            </w:r>
          </w:p>
        </w:tc>
      </w:tr>
      <w:tr w:rsidR="008B76DD" w:rsidRPr="009915C8" w:rsidTr="004D15A9">
        <w:trPr>
          <w:trHeight w:val="540"/>
        </w:trPr>
        <w:tc>
          <w:tcPr>
            <w:tcW w:w="250" w:type="pct"/>
            <w:tcBorders>
              <w:top w:val="outset" w:sz="6" w:space="0" w:color="414142"/>
              <w:left w:val="outset" w:sz="6" w:space="0" w:color="414142"/>
              <w:bottom w:val="outset" w:sz="6" w:space="0" w:color="414142"/>
              <w:right w:val="outset" w:sz="6" w:space="0" w:color="414142"/>
            </w:tcBorders>
            <w:hideMark/>
          </w:tcPr>
          <w:p w:rsidR="004D15A9" w:rsidRPr="009915C8" w:rsidRDefault="004D15A9" w:rsidP="00DA596D">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9915C8" w:rsidRDefault="004D15A9" w:rsidP="00DA596D">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9915C8" w:rsidRDefault="006D15DB" w:rsidP="006D15DB">
            <w:pPr>
              <w:spacing w:after="0" w:line="240" w:lineRule="auto"/>
              <w:jc w:val="both"/>
              <w:rPr>
                <w:rFonts w:ascii="Times New Roman" w:eastAsia="Times New Roman" w:hAnsi="Times New Roman" w:cs="Times New Roman"/>
                <w:sz w:val="24"/>
                <w:szCs w:val="24"/>
                <w:lang w:eastAsia="lv-LV"/>
              </w:rPr>
            </w:pPr>
            <w:r w:rsidRPr="00FA75B1">
              <w:rPr>
                <w:rFonts w:ascii="Times New Roman" w:hAnsi="Times New Roman"/>
                <w:sz w:val="24"/>
                <w:szCs w:val="24"/>
                <w:lang w:eastAsia="lv-LV"/>
              </w:rPr>
              <w:t xml:space="preserve">Lai informētu sabiedrību par likumprojektu un dotu iespēju izteikt par to viedokļus, likumprojekts saskaņā ar Ministru kabineta </w:t>
            </w:r>
            <w:proofErr w:type="spellStart"/>
            <w:proofErr w:type="gramStart"/>
            <w:r w:rsidRPr="00FA75B1">
              <w:rPr>
                <w:rFonts w:ascii="Times New Roman" w:hAnsi="Times New Roman"/>
                <w:sz w:val="24"/>
                <w:szCs w:val="24"/>
                <w:lang w:eastAsia="lv-LV"/>
              </w:rPr>
              <w:t>2009.gada</w:t>
            </w:r>
            <w:proofErr w:type="spellEnd"/>
            <w:proofErr w:type="gramEnd"/>
            <w:r w:rsidRPr="00FA75B1">
              <w:rPr>
                <w:rFonts w:ascii="Times New Roman" w:hAnsi="Times New Roman"/>
                <w:sz w:val="24"/>
                <w:szCs w:val="24"/>
                <w:lang w:eastAsia="lv-LV"/>
              </w:rPr>
              <w:t xml:space="preserve"> </w:t>
            </w:r>
            <w:proofErr w:type="spellStart"/>
            <w:r w:rsidRPr="00FA75B1">
              <w:rPr>
                <w:rFonts w:ascii="Times New Roman" w:hAnsi="Times New Roman"/>
                <w:sz w:val="24"/>
                <w:szCs w:val="24"/>
                <w:lang w:eastAsia="lv-LV"/>
              </w:rPr>
              <w:t>25.augusta</w:t>
            </w:r>
            <w:proofErr w:type="spellEnd"/>
            <w:r w:rsidRPr="00FA75B1">
              <w:rPr>
                <w:rFonts w:ascii="Times New Roman" w:hAnsi="Times New Roman"/>
                <w:sz w:val="24"/>
                <w:szCs w:val="24"/>
                <w:lang w:eastAsia="lv-LV"/>
              </w:rPr>
              <w:t xml:space="preserve"> noteikumiem </w:t>
            </w:r>
            <w:proofErr w:type="spellStart"/>
            <w:r w:rsidRPr="00FA75B1">
              <w:rPr>
                <w:rFonts w:ascii="Times New Roman" w:hAnsi="Times New Roman"/>
                <w:sz w:val="24"/>
                <w:szCs w:val="24"/>
                <w:lang w:eastAsia="lv-LV"/>
              </w:rPr>
              <w:t>Nr.970</w:t>
            </w:r>
            <w:proofErr w:type="spellEnd"/>
            <w:r w:rsidRPr="00FA75B1">
              <w:rPr>
                <w:rFonts w:ascii="Times New Roman" w:hAnsi="Times New Roman"/>
                <w:sz w:val="24"/>
                <w:szCs w:val="24"/>
                <w:lang w:eastAsia="lv-LV"/>
              </w:rPr>
              <w:t xml:space="preserve"> „</w:t>
            </w:r>
            <w:r w:rsidRPr="00FA75B1">
              <w:rPr>
                <w:rFonts w:ascii="Times New Roman" w:hAnsi="Times New Roman"/>
                <w:bCs/>
                <w:sz w:val="24"/>
                <w:szCs w:val="24"/>
                <w:lang w:eastAsia="lv-LV"/>
              </w:rPr>
              <w:t xml:space="preserve">Sabiedrības līdzdalības kārtība attīstības plānošanas procesā” </w:t>
            </w:r>
            <w:r w:rsidRPr="00FA75B1">
              <w:rPr>
                <w:rFonts w:ascii="Times New Roman" w:hAnsi="Times New Roman"/>
                <w:sz w:val="24"/>
                <w:szCs w:val="24"/>
                <w:lang w:eastAsia="lv-LV"/>
              </w:rPr>
              <w:t>ievietots Tieslietu ministrijas interneta mājas lapā</w:t>
            </w:r>
            <w:r>
              <w:rPr>
                <w:rFonts w:ascii="Times New Roman" w:hAnsi="Times New Roman"/>
                <w:sz w:val="24"/>
                <w:szCs w:val="24"/>
                <w:lang w:eastAsia="lv-LV"/>
              </w:rPr>
              <w:t xml:space="preserve"> 2014. gada 3. novembrī sadaļā „Sabiedrības līdzdalība”.</w:t>
            </w:r>
          </w:p>
        </w:tc>
      </w:tr>
      <w:tr w:rsidR="008B76DD" w:rsidRPr="009915C8" w:rsidTr="004D15A9">
        <w:trPr>
          <w:trHeight w:val="330"/>
        </w:trPr>
        <w:tc>
          <w:tcPr>
            <w:tcW w:w="250" w:type="pct"/>
            <w:tcBorders>
              <w:top w:val="outset" w:sz="6" w:space="0" w:color="414142"/>
              <w:left w:val="outset" w:sz="6" w:space="0" w:color="414142"/>
              <w:bottom w:val="outset" w:sz="6" w:space="0" w:color="414142"/>
              <w:right w:val="outset" w:sz="6" w:space="0" w:color="414142"/>
            </w:tcBorders>
            <w:hideMark/>
          </w:tcPr>
          <w:p w:rsidR="004D15A9" w:rsidRPr="009915C8" w:rsidRDefault="004D15A9" w:rsidP="00DA596D">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2.</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9915C8" w:rsidRDefault="004D15A9" w:rsidP="00DA596D">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9915C8" w:rsidRDefault="004D15A9" w:rsidP="002242DC">
            <w:pPr>
              <w:spacing w:after="0" w:line="240" w:lineRule="auto"/>
              <w:jc w:val="both"/>
              <w:rPr>
                <w:rFonts w:ascii="Times New Roman" w:eastAsia="Times New Roman" w:hAnsi="Times New Roman" w:cs="Times New Roman"/>
                <w:sz w:val="24"/>
                <w:szCs w:val="24"/>
                <w:lang w:eastAsia="lv-LV"/>
              </w:rPr>
            </w:pPr>
          </w:p>
        </w:tc>
      </w:tr>
      <w:tr w:rsidR="008B76DD" w:rsidRPr="009915C8"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9915C8" w:rsidRDefault="004D15A9" w:rsidP="00DA596D">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9915C8" w:rsidRDefault="004D15A9" w:rsidP="00DA596D">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9915C8" w:rsidRDefault="004D15A9" w:rsidP="002F4839">
            <w:pPr>
              <w:spacing w:after="0" w:line="240" w:lineRule="auto"/>
              <w:rPr>
                <w:rFonts w:ascii="Times New Roman" w:eastAsia="Times New Roman" w:hAnsi="Times New Roman" w:cs="Times New Roman"/>
                <w:sz w:val="24"/>
                <w:szCs w:val="24"/>
                <w:lang w:eastAsia="lv-LV"/>
              </w:rPr>
            </w:pPr>
          </w:p>
        </w:tc>
      </w:tr>
      <w:tr w:rsidR="004D15A9" w:rsidRPr="009915C8"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9915C8" w:rsidRDefault="004D15A9" w:rsidP="00DA596D">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9915C8" w:rsidRDefault="004D15A9" w:rsidP="00DA596D">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9915C8" w:rsidRDefault="004D15A9" w:rsidP="00067E26">
            <w:pPr>
              <w:spacing w:after="0" w:line="240" w:lineRule="auto"/>
              <w:rPr>
                <w:rFonts w:ascii="Times New Roman" w:eastAsia="Times New Roman" w:hAnsi="Times New Roman" w:cs="Times New Roman"/>
                <w:sz w:val="24"/>
                <w:szCs w:val="24"/>
                <w:lang w:eastAsia="lv-LV"/>
              </w:rPr>
            </w:pPr>
          </w:p>
        </w:tc>
      </w:tr>
    </w:tbl>
    <w:p w:rsidR="004D15A9" w:rsidRPr="009915C8"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3470"/>
        <w:gridCol w:w="5205"/>
      </w:tblGrid>
      <w:tr w:rsidR="008B76DD" w:rsidRPr="009915C8"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9915C8"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proofErr w:type="spellStart"/>
            <w:r w:rsidRPr="009915C8">
              <w:rPr>
                <w:rFonts w:ascii="Times New Roman" w:eastAsia="Times New Roman" w:hAnsi="Times New Roman" w:cs="Times New Roman"/>
                <w:b/>
                <w:bCs/>
                <w:sz w:val="24"/>
                <w:szCs w:val="24"/>
                <w:lang w:eastAsia="lv-LV"/>
              </w:rPr>
              <w:t>VII</w:t>
            </w:r>
            <w:proofErr w:type="spellEnd"/>
            <w:r w:rsidRPr="009915C8">
              <w:rPr>
                <w:rFonts w:ascii="Times New Roman" w:eastAsia="Times New Roman" w:hAnsi="Times New Roman" w:cs="Times New Roman"/>
                <w:b/>
                <w:bCs/>
                <w:sz w:val="24"/>
                <w:szCs w:val="24"/>
                <w:lang w:eastAsia="lv-LV"/>
              </w:rPr>
              <w:t>. Tiesību akta projekta izpildes nodrošināšana un tās ietekme uz institūcijām</w:t>
            </w:r>
          </w:p>
        </w:tc>
      </w:tr>
      <w:tr w:rsidR="008B76DD" w:rsidRPr="009915C8" w:rsidTr="004D15A9">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4D15A9" w:rsidRPr="009915C8" w:rsidRDefault="004D15A9" w:rsidP="00DA596D">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9915C8" w:rsidRDefault="004D15A9" w:rsidP="00DA596D">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9915C8" w:rsidRDefault="00C7318D" w:rsidP="00DA596D">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Valsts policija, Drošības policija, prokuratūra, tiesas</w:t>
            </w:r>
            <w:r w:rsidR="004A6055">
              <w:rPr>
                <w:rFonts w:ascii="Times New Roman" w:eastAsia="Times New Roman" w:hAnsi="Times New Roman" w:cs="Times New Roman"/>
                <w:sz w:val="24"/>
                <w:szCs w:val="24"/>
                <w:lang w:eastAsia="lv-LV"/>
              </w:rPr>
              <w:t>, kriminālprocesā aizskartās mantas īpašnieki</w:t>
            </w:r>
            <w:r w:rsidRPr="009915C8">
              <w:rPr>
                <w:rFonts w:ascii="Times New Roman" w:eastAsia="Times New Roman" w:hAnsi="Times New Roman" w:cs="Times New Roman"/>
                <w:sz w:val="24"/>
                <w:szCs w:val="24"/>
                <w:lang w:eastAsia="lv-LV"/>
              </w:rPr>
              <w:t>.</w:t>
            </w:r>
          </w:p>
        </w:tc>
      </w:tr>
      <w:tr w:rsidR="008B76DD" w:rsidRPr="009915C8" w:rsidTr="004D15A9">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4D15A9" w:rsidRPr="009915C8" w:rsidRDefault="004D15A9" w:rsidP="00DA596D">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9915C8" w:rsidRDefault="004D15A9" w:rsidP="00DA596D">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 xml:space="preserve">Projekta izpildes ietekme uz pārvaldes funkcijām un institucionālo struktūru. </w:t>
            </w:r>
          </w:p>
          <w:p w:rsidR="004D15A9" w:rsidRPr="009915C8" w:rsidRDefault="004D15A9" w:rsidP="00367C1C">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9915C8" w:rsidRDefault="00A36B8B" w:rsidP="00367C1C">
            <w:pPr>
              <w:spacing w:after="0" w:line="240" w:lineRule="auto"/>
              <w:jc w:val="both"/>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 xml:space="preserve">Jaunas institūcijas </w:t>
            </w:r>
            <w:proofErr w:type="gramStart"/>
            <w:r w:rsidRPr="009915C8">
              <w:rPr>
                <w:rFonts w:ascii="Times New Roman" w:eastAsia="Times New Roman" w:hAnsi="Times New Roman" w:cs="Times New Roman"/>
                <w:sz w:val="24"/>
                <w:szCs w:val="24"/>
                <w:lang w:eastAsia="lv-LV"/>
              </w:rPr>
              <w:t>veidotas netiek</w:t>
            </w:r>
            <w:proofErr w:type="gramEnd"/>
            <w:r w:rsidR="00367C1C" w:rsidRPr="009915C8">
              <w:rPr>
                <w:rFonts w:ascii="Times New Roman" w:eastAsia="Times New Roman" w:hAnsi="Times New Roman" w:cs="Times New Roman"/>
                <w:sz w:val="24"/>
                <w:szCs w:val="24"/>
                <w:lang w:eastAsia="lv-LV"/>
              </w:rPr>
              <w:t>;</w:t>
            </w:r>
            <w:r w:rsidRPr="009915C8">
              <w:rPr>
                <w:rFonts w:ascii="Times New Roman" w:eastAsia="Times New Roman" w:hAnsi="Times New Roman" w:cs="Times New Roman"/>
                <w:sz w:val="24"/>
                <w:szCs w:val="24"/>
                <w:lang w:eastAsia="lv-LV"/>
              </w:rPr>
              <w:t xml:space="preserve"> funkciju un uzdevumu apjoms nepalielinās. </w:t>
            </w:r>
          </w:p>
        </w:tc>
      </w:tr>
      <w:tr w:rsidR="004D15A9" w:rsidRPr="009915C8" w:rsidTr="004D15A9">
        <w:trPr>
          <w:trHeight w:val="390"/>
        </w:trPr>
        <w:tc>
          <w:tcPr>
            <w:tcW w:w="250" w:type="pct"/>
            <w:tcBorders>
              <w:top w:val="outset" w:sz="6" w:space="0" w:color="414142"/>
              <w:left w:val="outset" w:sz="6" w:space="0" w:color="414142"/>
              <w:bottom w:val="outset" w:sz="6" w:space="0" w:color="414142"/>
              <w:right w:val="outset" w:sz="6" w:space="0" w:color="414142"/>
            </w:tcBorders>
            <w:hideMark/>
          </w:tcPr>
          <w:p w:rsidR="004D15A9" w:rsidRPr="009915C8" w:rsidRDefault="004D15A9" w:rsidP="00DA596D">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9915C8" w:rsidRDefault="004D15A9" w:rsidP="00DA596D">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9915C8" w:rsidRDefault="00367C1C" w:rsidP="00367C1C">
            <w:pPr>
              <w:spacing w:after="0" w:line="240" w:lineRule="auto"/>
              <w:rPr>
                <w:rFonts w:ascii="Times New Roman" w:eastAsia="Times New Roman" w:hAnsi="Times New Roman" w:cs="Times New Roman"/>
                <w:sz w:val="24"/>
                <w:szCs w:val="24"/>
                <w:lang w:eastAsia="lv-LV"/>
              </w:rPr>
            </w:pPr>
            <w:r w:rsidRPr="009915C8">
              <w:rPr>
                <w:rFonts w:ascii="Times New Roman" w:eastAsia="Times New Roman" w:hAnsi="Times New Roman" w:cs="Times New Roman"/>
                <w:sz w:val="24"/>
                <w:szCs w:val="24"/>
                <w:lang w:eastAsia="lv-LV"/>
              </w:rPr>
              <w:t>Nav</w:t>
            </w:r>
          </w:p>
        </w:tc>
      </w:tr>
    </w:tbl>
    <w:p w:rsidR="00BB1F46" w:rsidRPr="009915C8" w:rsidRDefault="00BB1F46" w:rsidP="00DA596D">
      <w:pPr>
        <w:spacing w:after="0" w:line="240" w:lineRule="auto"/>
        <w:rPr>
          <w:rFonts w:ascii="Times New Roman" w:hAnsi="Times New Roman" w:cs="Times New Roman"/>
          <w:sz w:val="24"/>
          <w:szCs w:val="24"/>
        </w:rPr>
      </w:pPr>
    </w:p>
    <w:p w:rsidR="004D15A9" w:rsidRPr="009915C8" w:rsidRDefault="004D15A9" w:rsidP="00DA596D">
      <w:pPr>
        <w:spacing w:after="0" w:line="240" w:lineRule="auto"/>
        <w:rPr>
          <w:rFonts w:ascii="Times New Roman" w:hAnsi="Times New Roman" w:cs="Times New Roman"/>
          <w:sz w:val="24"/>
          <w:szCs w:val="24"/>
        </w:rPr>
      </w:pPr>
    </w:p>
    <w:p w:rsidR="0046033F" w:rsidRDefault="004D15A9" w:rsidP="00DA596D">
      <w:pPr>
        <w:pStyle w:val="StyleRight"/>
        <w:spacing w:after="0"/>
        <w:ind w:firstLine="0"/>
        <w:jc w:val="both"/>
        <w:rPr>
          <w:sz w:val="24"/>
          <w:szCs w:val="24"/>
        </w:rPr>
      </w:pPr>
      <w:r w:rsidRPr="009915C8">
        <w:rPr>
          <w:sz w:val="24"/>
          <w:szCs w:val="24"/>
        </w:rPr>
        <w:t>Iesniedzējs:</w:t>
      </w:r>
    </w:p>
    <w:p w:rsidR="00E81B82" w:rsidRPr="009915C8" w:rsidRDefault="0046033F" w:rsidP="00DA596D">
      <w:pPr>
        <w:pStyle w:val="StyleRight"/>
        <w:spacing w:after="0"/>
        <w:ind w:firstLine="0"/>
        <w:jc w:val="both"/>
        <w:rPr>
          <w:sz w:val="24"/>
          <w:szCs w:val="24"/>
        </w:rPr>
      </w:pPr>
      <w:r>
        <w:rPr>
          <w:sz w:val="24"/>
          <w:szCs w:val="24"/>
        </w:rPr>
        <w:t>T</w:t>
      </w:r>
      <w:r w:rsidR="00E81B82" w:rsidRPr="009915C8">
        <w:rPr>
          <w:sz w:val="24"/>
          <w:szCs w:val="24"/>
        </w:rPr>
        <w:t xml:space="preserve">ieslietu ministrijas </w:t>
      </w:r>
    </w:p>
    <w:p w:rsidR="004D15A9" w:rsidRPr="009915C8" w:rsidRDefault="00E81B82" w:rsidP="00DA596D">
      <w:pPr>
        <w:pStyle w:val="StyleRight"/>
        <w:spacing w:after="0"/>
        <w:ind w:firstLine="0"/>
        <w:jc w:val="both"/>
        <w:rPr>
          <w:sz w:val="24"/>
          <w:szCs w:val="24"/>
        </w:rPr>
      </w:pPr>
      <w:r w:rsidRPr="009915C8">
        <w:rPr>
          <w:sz w:val="24"/>
          <w:szCs w:val="24"/>
        </w:rPr>
        <w:t>valsts sekretārs</w:t>
      </w:r>
      <w:r w:rsidR="004D15A9" w:rsidRPr="009915C8">
        <w:rPr>
          <w:sz w:val="24"/>
          <w:szCs w:val="24"/>
        </w:rPr>
        <w:tab/>
      </w:r>
      <w:r w:rsidR="004D15A9" w:rsidRPr="009915C8">
        <w:rPr>
          <w:sz w:val="24"/>
          <w:szCs w:val="24"/>
        </w:rPr>
        <w:tab/>
      </w:r>
      <w:r w:rsidR="004D15A9" w:rsidRPr="009915C8">
        <w:rPr>
          <w:sz w:val="24"/>
          <w:szCs w:val="24"/>
        </w:rPr>
        <w:tab/>
      </w:r>
      <w:r w:rsidR="004D15A9" w:rsidRPr="009915C8">
        <w:rPr>
          <w:sz w:val="24"/>
          <w:szCs w:val="24"/>
        </w:rPr>
        <w:tab/>
      </w:r>
      <w:r w:rsidR="004D15A9" w:rsidRPr="009915C8">
        <w:rPr>
          <w:sz w:val="24"/>
          <w:szCs w:val="24"/>
        </w:rPr>
        <w:tab/>
      </w:r>
      <w:r w:rsidR="004D15A9" w:rsidRPr="009915C8">
        <w:rPr>
          <w:sz w:val="24"/>
          <w:szCs w:val="24"/>
        </w:rPr>
        <w:tab/>
      </w:r>
      <w:r w:rsidR="004D15A9" w:rsidRPr="009915C8">
        <w:rPr>
          <w:sz w:val="24"/>
          <w:szCs w:val="24"/>
        </w:rPr>
        <w:tab/>
      </w:r>
      <w:r w:rsidR="004D15A9" w:rsidRPr="009915C8">
        <w:rPr>
          <w:sz w:val="24"/>
          <w:szCs w:val="24"/>
        </w:rPr>
        <w:tab/>
        <w:t xml:space="preserve"> </w:t>
      </w:r>
      <w:r w:rsidR="0046033F">
        <w:rPr>
          <w:sz w:val="24"/>
          <w:szCs w:val="24"/>
        </w:rPr>
        <w:t>R. Kronbergs</w:t>
      </w:r>
    </w:p>
    <w:p w:rsidR="004D15A9" w:rsidRPr="009915C8" w:rsidRDefault="004D15A9" w:rsidP="00DA596D">
      <w:pPr>
        <w:pStyle w:val="StyleRight"/>
        <w:spacing w:after="0"/>
        <w:ind w:firstLine="0"/>
        <w:jc w:val="both"/>
        <w:rPr>
          <w:sz w:val="24"/>
          <w:szCs w:val="24"/>
        </w:rPr>
      </w:pPr>
    </w:p>
    <w:p w:rsidR="004D15A9" w:rsidRPr="009915C8" w:rsidRDefault="004D15A9" w:rsidP="00DA596D">
      <w:pPr>
        <w:pStyle w:val="StyleRight"/>
        <w:spacing w:after="0"/>
        <w:ind w:firstLine="0"/>
        <w:jc w:val="both"/>
        <w:rPr>
          <w:sz w:val="24"/>
          <w:szCs w:val="24"/>
        </w:rPr>
      </w:pPr>
    </w:p>
    <w:p w:rsidR="003A2A0B" w:rsidRPr="009915C8" w:rsidRDefault="003A2A0B" w:rsidP="00DA596D">
      <w:pPr>
        <w:pStyle w:val="StyleRight"/>
        <w:spacing w:after="0"/>
        <w:ind w:firstLine="0"/>
        <w:jc w:val="both"/>
        <w:rPr>
          <w:sz w:val="24"/>
          <w:szCs w:val="24"/>
        </w:rPr>
      </w:pPr>
    </w:p>
    <w:p w:rsidR="00CB4BE4" w:rsidRPr="009915C8" w:rsidRDefault="00C67117" w:rsidP="00CB4BE4">
      <w:pPr>
        <w:spacing w:after="0" w:line="240" w:lineRule="auto"/>
        <w:rPr>
          <w:rFonts w:ascii="Times New Roman" w:hAnsi="Times New Roman" w:cs="Times New Roman"/>
          <w:sz w:val="20"/>
          <w:szCs w:val="20"/>
        </w:rPr>
      </w:pPr>
      <w:r w:rsidRPr="009915C8">
        <w:rPr>
          <w:rFonts w:ascii="Times New Roman" w:hAnsi="Times New Roman" w:cs="Times New Roman"/>
          <w:sz w:val="20"/>
          <w:szCs w:val="20"/>
        </w:rPr>
        <w:t>17</w:t>
      </w:r>
      <w:r w:rsidR="00CB4BE4" w:rsidRPr="009915C8">
        <w:rPr>
          <w:rFonts w:ascii="Times New Roman" w:hAnsi="Times New Roman" w:cs="Times New Roman"/>
          <w:sz w:val="20"/>
          <w:szCs w:val="20"/>
        </w:rPr>
        <w:t>.0</w:t>
      </w:r>
      <w:r w:rsidRPr="009915C8">
        <w:rPr>
          <w:rFonts w:ascii="Times New Roman" w:hAnsi="Times New Roman" w:cs="Times New Roman"/>
          <w:sz w:val="20"/>
          <w:szCs w:val="20"/>
        </w:rPr>
        <w:t>4</w:t>
      </w:r>
      <w:r w:rsidR="00CB4BE4" w:rsidRPr="009915C8">
        <w:rPr>
          <w:rFonts w:ascii="Times New Roman" w:hAnsi="Times New Roman" w:cs="Times New Roman"/>
          <w:sz w:val="20"/>
          <w:szCs w:val="20"/>
        </w:rPr>
        <w:t>.201</w:t>
      </w:r>
      <w:r w:rsidRPr="009915C8">
        <w:rPr>
          <w:rFonts w:ascii="Times New Roman" w:hAnsi="Times New Roman" w:cs="Times New Roman"/>
          <w:sz w:val="20"/>
          <w:szCs w:val="20"/>
        </w:rPr>
        <w:t>5.</w:t>
      </w:r>
      <w:r w:rsidR="00741E32">
        <w:rPr>
          <w:rFonts w:ascii="Times New Roman" w:hAnsi="Times New Roman" w:cs="Times New Roman"/>
          <w:sz w:val="20"/>
          <w:szCs w:val="20"/>
        </w:rPr>
        <w:t xml:space="preserve"> 16</w:t>
      </w:r>
      <w:r w:rsidR="00CB4BE4" w:rsidRPr="009915C8">
        <w:rPr>
          <w:rFonts w:ascii="Times New Roman" w:hAnsi="Times New Roman" w:cs="Times New Roman"/>
          <w:sz w:val="20"/>
          <w:szCs w:val="20"/>
        </w:rPr>
        <w:t>:4</w:t>
      </w:r>
      <w:r w:rsidR="00741E32">
        <w:rPr>
          <w:rFonts w:ascii="Times New Roman" w:hAnsi="Times New Roman" w:cs="Times New Roman"/>
          <w:sz w:val="20"/>
          <w:szCs w:val="20"/>
        </w:rPr>
        <w:t>2</w:t>
      </w:r>
    </w:p>
    <w:p w:rsidR="00CB4BE4" w:rsidRPr="009915C8" w:rsidRDefault="009D4E80" w:rsidP="00CB4BE4">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D24CCC">
        <w:rPr>
          <w:rFonts w:ascii="Times New Roman" w:hAnsi="Times New Roman" w:cs="Times New Roman"/>
          <w:sz w:val="20"/>
          <w:szCs w:val="20"/>
        </w:rPr>
        <w:t>6 23</w:t>
      </w:r>
      <w:r w:rsidR="006D40EF">
        <w:rPr>
          <w:rFonts w:ascii="Times New Roman" w:hAnsi="Times New Roman" w:cs="Times New Roman"/>
          <w:sz w:val="20"/>
          <w:szCs w:val="20"/>
        </w:rPr>
        <w:t>8</w:t>
      </w:r>
      <w:bookmarkStart w:id="15" w:name="_GoBack"/>
      <w:bookmarkEnd w:id="15"/>
    </w:p>
    <w:p w:rsidR="00CB4BE4" w:rsidRPr="009915C8" w:rsidRDefault="00CB4BE4" w:rsidP="00CB4BE4">
      <w:pPr>
        <w:spacing w:after="0" w:line="240" w:lineRule="auto"/>
        <w:rPr>
          <w:rFonts w:ascii="Times New Roman" w:hAnsi="Times New Roman" w:cs="Times New Roman"/>
          <w:sz w:val="20"/>
          <w:szCs w:val="20"/>
        </w:rPr>
      </w:pPr>
      <w:r w:rsidRPr="009915C8">
        <w:rPr>
          <w:rFonts w:ascii="Times New Roman" w:hAnsi="Times New Roman" w:cs="Times New Roman"/>
          <w:sz w:val="20"/>
          <w:szCs w:val="20"/>
        </w:rPr>
        <w:lastRenderedPageBreak/>
        <w:t xml:space="preserve">I. </w:t>
      </w:r>
      <w:r w:rsidR="00C67117" w:rsidRPr="009915C8">
        <w:rPr>
          <w:rFonts w:ascii="Times New Roman" w:hAnsi="Times New Roman" w:cs="Times New Roman"/>
          <w:sz w:val="20"/>
          <w:szCs w:val="20"/>
        </w:rPr>
        <w:t>Rudzīte</w:t>
      </w:r>
    </w:p>
    <w:p w:rsidR="00CB4BE4" w:rsidRPr="009915C8" w:rsidRDefault="00C67117" w:rsidP="00CB4BE4">
      <w:pPr>
        <w:spacing w:after="0" w:line="240" w:lineRule="auto"/>
        <w:rPr>
          <w:rFonts w:ascii="Times New Roman" w:hAnsi="Times New Roman" w:cs="Times New Roman"/>
          <w:sz w:val="20"/>
          <w:szCs w:val="20"/>
        </w:rPr>
      </w:pPr>
      <w:r w:rsidRPr="009915C8">
        <w:rPr>
          <w:rFonts w:ascii="Times New Roman" w:hAnsi="Times New Roman" w:cs="Times New Roman"/>
          <w:sz w:val="20"/>
          <w:szCs w:val="20"/>
        </w:rPr>
        <w:t>6703693</w:t>
      </w:r>
      <w:r w:rsidR="00CB4BE4" w:rsidRPr="009915C8">
        <w:rPr>
          <w:rFonts w:ascii="Times New Roman" w:hAnsi="Times New Roman" w:cs="Times New Roman"/>
          <w:sz w:val="20"/>
          <w:szCs w:val="20"/>
        </w:rPr>
        <w:t xml:space="preserve">1, </w:t>
      </w:r>
      <w:r w:rsidRPr="009915C8">
        <w:rPr>
          <w:rFonts w:ascii="Times New Roman" w:hAnsi="Times New Roman" w:cs="Times New Roman"/>
          <w:sz w:val="20"/>
          <w:szCs w:val="20"/>
        </w:rPr>
        <w:t>Inese.Rudzite</w:t>
      </w:r>
      <w:r w:rsidR="00CB4BE4" w:rsidRPr="009915C8">
        <w:rPr>
          <w:rFonts w:ascii="Times New Roman" w:hAnsi="Times New Roman" w:cs="Times New Roman"/>
          <w:sz w:val="20"/>
          <w:szCs w:val="20"/>
        </w:rPr>
        <w:t>@tm.gov.lv</w:t>
      </w:r>
    </w:p>
    <w:p w:rsidR="004D15A9" w:rsidRPr="009915C8" w:rsidRDefault="004D15A9" w:rsidP="00DA596D">
      <w:pPr>
        <w:spacing w:after="0" w:line="240" w:lineRule="auto"/>
        <w:rPr>
          <w:rFonts w:ascii="Times New Roman" w:hAnsi="Times New Roman" w:cs="Times New Roman"/>
          <w:sz w:val="24"/>
          <w:szCs w:val="24"/>
        </w:rPr>
      </w:pPr>
    </w:p>
    <w:sectPr w:rsidR="004D15A9" w:rsidRPr="009915C8" w:rsidSect="00552F82">
      <w:headerReference w:type="default" r:id="rId9"/>
      <w:footerReference w:type="default" r:id="rId10"/>
      <w:footerReference w:type="first" r:id="rId11"/>
      <w:pgSz w:w="11906" w:h="16838"/>
      <w:pgMar w:top="1418" w:right="1134" w:bottom="269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AA1" w:rsidRDefault="00056AA1" w:rsidP="004D15A9">
      <w:pPr>
        <w:spacing w:after="0" w:line="240" w:lineRule="auto"/>
      </w:pPr>
      <w:r>
        <w:separator/>
      </w:r>
    </w:p>
  </w:endnote>
  <w:endnote w:type="continuationSeparator" w:id="0">
    <w:p w:rsidR="00056AA1" w:rsidRDefault="00056AA1"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Consolas">
    <w:panose1 w:val="020B0609020204030204"/>
    <w:charset w:val="BA"/>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AA1" w:rsidRPr="00C2527B" w:rsidRDefault="00056AA1" w:rsidP="00C2527B">
    <w:pPr>
      <w:pStyle w:val="Kjene"/>
      <w:jc w:val="both"/>
      <w:rPr>
        <w:rFonts w:ascii="Times New Roman" w:hAnsi="Times New Roman" w:cs="Times New Roman"/>
        <w:color w:val="000000" w:themeColor="text1"/>
        <w:sz w:val="20"/>
        <w:szCs w:val="20"/>
      </w:rPr>
    </w:pPr>
    <w:proofErr w:type="spellStart"/>
    <w:r w:rsidRPr="004D15A9">
      <w:rPr>
        <w:rFonts w:ascii="Times New Roman" w:hAnsi="Times New Roman" w:cs="Times New Roman"/>
        <w:color w:val="000000" w:themeColor="text1"/>
        <w:sz w:val="20"/>
        <w:szCs w:val="20"/>
      </w:rPr>
      <w:t>TMAnot_</w:t>
    </w:r>
    <w:r>
      <w:rPr>
        <w:rFonts w:ascii="Times New Roman" w:hAnsi="Times New Roman" w:cs="Times New Roman"/>
        <w:color w:val="000000" w:themeColor="text1"/>
        <w:sz w:val="20"/>
        <w:szCs w:val="20"/>
      </w:rPr>
      <w:t>170415</w:t>
    </w:r>
    <w:r w:rsidRPr="004D15A9">
      <w:rPr>
        <w:rFonts w:ascii="Times New Roman" w:hAnsi="Times New Roman" w:cs="Times New Roman"/>
        <w:color w:val="000000" w:themeColor="text1"/>
        <w:sz w:val="20"/>
        <w:szCs w:val="20"/>
      </w:rPr>
      <w:t>_</w:t>
    </w:r>
    <w:r w:rsidR="00B7107C">
      <w:rPr>
        <w:rFonts w:ascii="Times New Roman" w:hAnsi="Times New Roman" w:cs="Times New Roman"/>
        <w:color w:val="000000" w:themeColor="text1"/>
        <w:sz w:val="20"/>
        <w:szCs w:val="20"/>
      </w:rPr>
      <w:t>KPL</w:t>
    </w:r>
    <w:proofErr w:type="spellEnd"/>
    <w:r w:rsidRPr="004D15A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Likumprojekta „</w:t>
    </w:r>
    <w:r w:rsidR="00B7107C">
      <w:rPr>
        <w:rFonts w:ascii="Times New Roman" w:hAnsi="Times New Roman" w:cs="Times New Roman"/>
        <w:color w:val="000000" w:themeColor="text1"/>
        <w:sz w:val="20"/>
        <w:szCs w:val="20"/>
      </w:rPr>
      <w:t>Grozījumi Kriminālprocesa likumā</w:t>
    </w:r>
    <w:r>
      <w:rPr>
        <w:rFonts w:ascii="Times New Roman" w:hAnsi="Times New Roman" w:cs="Times New Roman"/>
        <w:color w:val="000000" w:themeColor="text1"/>
        <w:sz w:val="20"/>
        <w:szCs w:val="20"/>
      </w:rPr>
      <w:t>”</w:t>
    </w:r>
    <w:r w:rsidRPr="004D15A9">
      <w:rPr>
        <w:rFonts w:ascii="Times New Roman" w:hAnsi="Times New Roman" w:cs="Times New Roman"/>
        <w:color w:val="000000" w:themeColor="text1"/>
        <w:sz w:val="20"/>
        <w:szCs w:val="20"/>
      </w:rPr>
      <w:t xml:space="preserve"> </w:t>
    </w:r>
    <w:r w:rsidRPr="004D15A9">
      <w:rPr>
        <w:rFonts w:ascii="Times New Roman" w:eastAsia="Times New Roman" w:hAnsi="Times New Roman" w:cs="Times New Roman"/>
        <w:bCs/>
        <w:color w:val="000000" w:themeColor="text1"/>
        <w:sz w:val="20"/>
        <w:szCs w:val="20"/>
        <w:lang w:eastAsia="lv-LV"/>
      </w:rPr>
      <w:t>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AA1" w:rsidRPr="00714FD5" w:rsidRDefault="00056AA1" w:rsidP="00714FD5">
    <w:pPr>
      <w:pStyle w:val="Kjene"/>
      <w:jc w:val="both"/>
      <w:rPr>
        <w:rFonts w:ascii="Times New Roman" w:hAnsi="Times New Roman" w:cs="Times New Roman"/>
        <w:color w:val="000000" w:themeColor="text1"/>
        <w:sz w:val="20"/>
        <w:szCs w:val="20"/>
      </w:rPr>
    </w:pPr>
    <w:proofErr w:type="spellStart"/>
    <w:r w:rsidRPr="004D15A9">
      <w:rPr>
        <w:rFonts w:ascii="Times New Roman" w:hAnsi="Times New Roman" w:cs="Times New Roman"/>
        <w:color w:val="000000" w:themeColor="text1"/>
        <w:sz w:val="20"/>
        <w:szCs w:val="20"/>
      </w:rPr>
      <w:t>TMAnot_</w:t>
    </w:r>
    <w:r>
      <w:rPr>
        <w:rFonts w:ascii="Times New Roman" w:hAnsi="Times New Roman" w:cs="Times New Roman"/>
        <w:color w:val="000000" w:themeColor="text1"/>
        <w:sz w:val="20"/>
        <w:szCs w:val="20"/>
      </w:rPr>
      <w:t>170415</w:t>
    </w:r>
    <w:r w:rsidRPr="004D15A9">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KPL</w:t>
    </w:r>
    <w:proofErr w:type="spellEnd"/>
    <w:r w:rsidRPr="004D15A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Likumprojekta „Grozījumi Kriminālprocesa likumā”</w:t>
    </w:r>
    <w:r w:rsidRPr="004D15A9">
      <w:rPr>
        <w:rFonts w:ascii="Times New Roman" w:hAnsi="Times New Roman" w:cs="Times New Roman"/>
        <w:color w:val="000000" w:themeColor="text1"/>
        <w:sz w:val="20"/>
        <w:szCs w:val="20"/>
      </w:rPr>
      <w:t xml:space="preserve"> </w:t>
    </w:r>
    <w:r w:rsidRPr="004D15A9">
      <w:rPr>
        <w:rFonts w:ascii="Times New Roman" w:eastAsia="Times New Roman" w:hAnsi="Times New Roman" w:cs="Times New Roman"/>
        <w:bCs/>
        <w:color w:val="000000" w:themeColor="text1"/>
        <w:sz w:val="20"/>
        <w:szCs w:val="20"/>
        <w:lang w:eastAsia="lv-LV"/>
      </w:rPr>
      <w:t>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AA1" w:rsidRDefault="00056AA1" w:rsidP="004D15A9">
      <w:pPr>
        <w:spacing w:after="0" w:line="240" w:lineRule="auto"/>
      </w:pPr>
      <w:r>
        <w:separator/>
      </w:r>
    </w:p>
  </w:footnote>
  <w:footnote w:type="continuationSeparator" w:id="0">
    <w:p w:rsidR="00056AA1" w:rsidRDefault="00056AA1" w:rsidP="004D15A9">
      <w:pPr>
        <w:spacing w:after="0" w:line="240" w:lineRule="auto"/>
      </w:pPr>
      <w:r>
        <w:continuationSeparator/>
      </w:r>
    </w:p>
  </w:footnote>
  <w:footnote w:id="1">
    <w:p w:rsidR="00056AA1" w:rsidRDefault="00056AA1" w:rsidP="00EF6C01">
      <w:pPr>
        <w:pStyle w:val="Vresteksts"/>
        <w:jc w:val="both"/>
      </w:pPr>
      <w:r>
        <w:rPr>
          <w:rStyle w:val="Vresatsauce"/>
        </w:rPr>
        <w:footnoteRef/>
      </w:r>
      <w:r>
        <w:t xml:space="preserve"> </w:t>
      </w:r>
      <w:r w:rsidRPr="0018519C">
        <w:rPr>
          <w:bCs/>
        </w:rPr>
        <w:t>Apvienoto Nāciju Organizācijas Konvencij</w:t>
      </w:r>
      <w:r>
        <w:rPr>
          <w:bCs/>
        </w:rPr>
        <w:t>a</w:t>
      </w:r>
      <w:r w:rsidRPr="0018519C">
        <w:rPr>
          <w:bCs/>
        </w:rPr>
        <w:t xml:space="preserve"> pret transnacionālo organizēto noziedzību,</w:t>
      </w:r>
      <w:r w:rsidRPr="0018519C">
        <w:rPr>
          <w:b/>
          <w:bCs/>
        </w:rPr>
        <w:t xml:space="preserve"> </w:t>
      </w:r>
      <w:r w:rsidRPr="00A00F74">
        <w:rPr>
          <w:bCs/>
        </w:rPr>
        <w:t>kuru Latvija ratificējusi ar 2001. gada 6. jūnija likumu „Par Apvienoto Nāciju Organizācijas Konvenciju pret transnacionālo organizēto noziedzību”</w:t>
      </w:r>
    </w:p>
  </w:footnote>
  <w:footnote w:id="2">
    <w:p w:rsidR="00056AA1" w:rsidRDefault="00056AA1" w:rsidP="00EF6C01">
      <w:pPr>
        <w:pStyle w:val="Vresteksts"/>
        <w:jc w:val="both"/>
      </w:pPr>
      <w:r w:rsidRPr="004842DF">
        <w:rPr>
          <w:rStyle w:val="Vresatsauce"/>
        </w:rPr>
        <w:footnoteRef/>
      </w:r>
      <w:r w:rsidRPr="004842DF">
        <w:t xml:space="preserve"> </w:t>
      </w:r>
      <w:proofErr w:type="spellStart"/>
      <w:proofErr w:type="gramStart"/>
      <w:r w:rsidRPr="004842DF">
        <w:rPr>
          <w:bCs/>
        </w:rPr>
        <w:t>2005.gada</w:t>
      </w:r>
      <w:proofErr w:type="spellEnd"/>
      <w:proofErr w:type="gramEnd"/>
      <w:r w:rsidRPr="004842DF">
        <w:rPr>
          <w:bCs/>
        </w:rPr>
        <w:t xml:space="preserve"> </w:t>
      </w:r>
      <w:proofErr w:type="spellStart"/>
      <w:r w:rsidRPr="004842DF">
        <w:rPr>
          <w:bCs/>
        </w:rPr>
        <w:t>16.m</w:t>
      </w:r>
      <w:r>
        <w:rPr>
          <w:bCs/>
        </w:rPr>
        <w:t>aija</w:t>
      </w:r>
      <w:proofErr w:type="spellEnd"/>
      <w:r>
        <w:rPr>
          <w:bCs/>
        </w:rPr>
        <w:t xml:space="preserve"> Eiropas Padomes konvencija</w:t>
      </w:r>
      <w:r w:rsidRPr="004842DF">
        <w:rPr>
          <w:bCs/>
        </w:rPr>
        <w:t xml:space="preserve"> par noziedzīgi iegūtu līdzekļu legalizācijas un terorisma finansēšanas novēršanu, kā arī šo līdzekļu meklēšanu, izņemšanu un konfiskāciju,</w:t>
      </w:r>
      <w:r w:rsidRPr="004842DF">
        <w:rPr>
          <w:b/>
          <w:bCs/>
          <w:u w:val="single"/>
        </w:rPr>
        <w:t xml:space="preserve"> </w:t>
      </w:r>
      <w:r w:rsidRPr="004842DF">
        <w:rPr>
          <w:bCs/>
        </w:rPr>
        <w:t xml:space="preserve">kuru Latvija ratificējusi ar </w:t>
      </w:r>
      <w:proofErr w:type="spellStart"/>
      <w:r w:rsidRPr="004842DF">
        <w:rPr>
          <w:bCs/>
        </w:rPr>
        <w:t>2009.gada</w:t>
      </w:r>
      <w:proofErr w:type="spellEnd"/>
      <w:r w:rsidRPr="004842DF">
        <w:rPr>
          <w:bCs/>
        </w:rPr>
        <w:t xml:space="preserve"> </w:t>
      </w:r>
      <w:proofErr w:type="spellStart"/>
      <w:r w:rsidRPr="004842DF">
        <w:rPr>
          <w:bCs/>
        </w:rPr>
        <w:t>17.decembra</w:t>
      </w:r>
      <w:proofErr w:type="spellEnd"/>
      <w:r w:rsidRPr="004842DF">
        <w:rPr>
          <w:bCs/>
        </w:rPr>
        <w:t xml:space="preserve"> likumu „Par Eiropas Padomes konvenciju par noziedzīgi iegūtu līdzekļu legalizācijas un terorisma finansēšanas novēršanu, kā arī šo līdzekļu meklēšanu, izņemšanu un konfiskāciju”</w:t>
      </w:r>
    </w:p>
  </w:footnote>
  <w:footnote w:id="3">
    <w:p w:rsidR="00056AA1" w:rsidRPr="0018519C" w:rsidRDefault="00056AA1" w:rsidP="00EF6C01">
      <w:pPr>
        <w:pStyle w:val="Vresteksts"/>
        <w:jc w:val="both"/>
      </w:pPr>
      <w:r>
        <w:rPr>
          <w:rStyle w:val="Vresatsauce"/>
        </w:rPr>
        <w:footnoteRef/>
      </w:r>
      <w:r>
        <w:t xml:space="preserve"> </w:t>
      </w:r>
      <w:r w:rsidRPr="004842DF">
        <w:rPr>
          <w:bCs/>
        </w:rPr>
        <w:t>Apvienoto Nāciju Organizācijas konvencij</w:t>
      </w:r>
      <w:r>
        <w:rPr>
          <w:bCs/>
        </w:rPr>
        <w:t>a</w:t>
      </w:r>
      <w:r w:rsidRPr="004842DF">
        <w:rPr>
          <w:bCs/>
        </w:rPr>
        <w:t xml:space="preserve"> pret narkotisko un psihotropo vielu nelegālu apriti, </w:t>
      </w:r>
      <w:r w:rsidRPr="0018519C">
        <w:rPr>
          <w:bCs/>
        </w:rPr>
        <w:t>kurai Latvija pievienojusies ar 1993. gada 11. maija Augstākās Padomes lēmumu „Par pievienošanos 1988. gada 19. decembra Konvencijai pret narkotiku un psihotropo vielu nelegālu apgrozījumu”</w:t>
      </w:r>
    </w:p>
  </w:footnote>
  <w:footnote w:id="4">
    <w:p w:rsidR="00056AA1" w:rsidRDefault="00056AA1" w:rsidP="00777D8C">
      <w:pPr>
        <w:pStyle w:val="Vresteksts"/>
        <w:jc w:val="both"/>
      </w:pPr>
      <w:r>
        <w:rPr>
          <w:rStyle w:val="Vresatsauce"/>
        </w:rPr>
        <w:footnoteRef/>
      </w:r>
      <w:r>
        <w:t xml:space="preserve"> </w:t>
      </w:r>
      <w:r>
        <w:rPr>
          <w:bCs/>
        </w:rPr>
        <w:t>1990. gada 8. novembra Eiropas Padomes konvencija</w:t>
      </w:r>
      <w:r w:rsidRPr="004842DF">
        <w:rPr>
          <w:bCs/>
        </w:rPr>
        <w:t xml:space="preserve"> par noziedzīgi iegūtu līdzekļu legalizācijas novēršanu, meklēšanu, izņemšanu un konfiskāciju</w:t>
      </w:r>
      <w:r w:rsidRPr="00777D8C">
        <w:rPr>
          <w:bCs/>
        </w:rPr>
        <w:t>,</w:t>
      </w:r>
      <w:r w:rsidRPr="00777D8C">
        <w:rPr>
          <w:b/>
          <w:bCs/>
        </w:rPr>
        <w:t xml:space="preserve"> </w:t>
      </w:r>
      <w:r w:rsidRPr="004842DF">
        <w:rPr>
          <w:bCs/>
        </w:rPr>
        <w:t xml:space="preserve">kuru Latvija ratificējusi ar </w:t>
      </w:r>
      <w:proofErr w:type="spellStart"/>
      <w:proofErr w:type="gramStart"/>
      <w:r>
        <w:rPr>
          <w:bCs/>
        </w:rPr>
        <w:t>1998</w:t>
      </w:r>
      <w:r w:rsidRPr="004842DF">
        <w:rPr>
          <w:bCs/>
        </w:rPr>
        <w:t>.gada</w:t>
      </w:r>
      <w:proofErr w:type="spellEnd"/>
      <w:proofErr w:type="gramEnd"/>
      <w:r w:rsidRPr="004842DF">
        <w:rPr>
          <w:bCs/>
        </w:rPr>
        <w:t xml:space="preserve"> </w:t>
      </w:r>
      <w:proofErr w:type="spellStart"/>
      <w:r>
        <w:rPr>
          <w:bCs/>
        </w:rPr>
        <w:t>23</w:t>
      </w:r>
      <w:r w:rsidRPr="004842DF">
        <w:rPr>
          <w:bCs/>
        </w:rPr>
        <w:t>.</w:t>
      </w:r>
      <w:r>
        <w:rPr>
          <w:bCs/>
        </w:rPr>
        <w:t>okto</w:t>
      </w:r>
      <w:r w:rsidRPr="004842DF">
        <w:rPr>
          <w:bCs/>
        </w:rPr>
        <w:t>bra</w:t>
      </w:r>
      <w:proofErr w:type="spellEnd"/>
      <w:r w:rsidRPr="004842DF">
        <w:rPr>
          <w:bCs/>
        </w:rPr>
        <w:t xml:space="preserve"> likumu „Par </w:t>
      </w:r>
      <w:r>
        <w:rPr>
          <w:bCs/>
        </w:rPr>
        <w:t>K</w:t>
      </w:r>
      <w:r w:rsidRPr="004842DF">
        <w:rPr>
          <w:bCs/>
        </w:rPr>
        <w:t>onvenciju par noziedzīgi iegūtu līdzekļu legalizācijas novēršanu, meklēšanu, izņemšanu un konfiskāciju”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230928"/>
      <w:docPartObj>
        <w:docPartGallery w:val="Page Numbers (Top of Page)"/>
        <w:docPartUnique/>
      </w:docPartObj>
    </w:sdtPr>
    <w:sdtEndPr>
      <w:rPr>
        <w:rFonts w:ascii="Times New Roman" w:hAnsi="Times New Roman" w:cs="Times New Roman"/>
        <w:sz w:val="24"/>
        <w:szCs w:val="24"/>
      </w:rPr>
    </w:sdtEndPr>
    <w:sdtContent>
      <w:p w:rsidR="00056AA1" w:rsidRPr="004D15A9" w:rsidRDefault="00056AA1">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6D40EF">
          <w:rPr>
            <w:rFonts w:ascii="Times New Roman" w:hAnsi="Times New Roman" w:cs="Times New Roman"/>
            <w:noProof/>
            <w:sz w:val="24"/>
            <w:szCs w:val="24"/>
          </w:rPr>
          <w:t>64</w:t>
        </w:r>
        <w:r w:rsidRPr="004D15A9">
          <w:rPr>
            <w:rFonts w:ascii="Times New Roman" w:hAnsi="Times New Roman" w:cs="Times New Roman"/>
            <w:sz w:val="24"/>
            <w:szCs w:val="24"/>
          </w:rPr>
          <w:fldChar w:fldCharType="end"/>
        </w:r>
      </w:p>
    </w:sdtContent>
  </w:sdt>
  <w:p w:rsidR="00056AA1" w:rsidRDefault="00056AA1">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1">
    <w:nsid w:val="02B17543"/>
    <w:multiLevelType w:val="hybridMultilevel"/>
    <w:tmpl w:val="AB321D10"/>
    <w:lvl w:ilvl="0" w:tplc="342E4254">
      <w:numFmt w:val="bullet"/>
      <w:lvlText w:val="-"/>
      <w:lvlJc w:val="left"/>
      <w:pPr>
        <w:ind w:left="873" w:hanging="360"/>
      </w:pPr>
      <w:rPr>
        <w:rFonts w:ascii="Times New Roman" w:eastAsia="Times New Roman" w:hAnsi="Times New Roman" w:cs="Times New Roman" w:hint="default"/>
        <w:b/>
      </w:rPr>
    </w:lvl>
    <w:lvl w:ilvl="1" w:tplc="04260003" w:tentative="1">
      <w:start w:val="1"/>
      <w:numFmt w:val="bullet"/>
      <w:lvlText w:val="o"/>
      <w:lvlJc w:val="left"/>
      <w:pPr>
        <w:ind w:left="1593" w:hanging="360"/>
      </w:pPr>
      <w:rPr>
        <w:rFonts w:ascii="Courier New" w:hAnsi="Courier New" w:cs="Courier New" w:hint="default"/>
      </w:rPr>
    </w:lvl>
    <w:lvl w:ilvl="2" w:tplc="04260005" w:tentative="1">
      <w:start w:val="1"/>
      <w:numFmt w:val="bullet"/>
      <w:lvlText w:val=""/>
      <w:lvlJc w:val="left"/>
      <w:pPr>
        <w:ind w:left="2313" w:hanging="360"/>
      </w:pPr>
      <w:rPr>
        <w:rFonts w:ascii="Wingdings" w:hAnsi="Wingdings" w:hint="default"/>
      </w:rPr>
    </w:lvl>
    <w:lvl w:ilvl="3" w:tplc="04260001" w:tentative="1">
      <w:start w:val="1"/>
      <w:numFmt w:val="bullet"/>
      <w:lvlText w:val=""/>
      <w:lvlJc w:val="left"/>
      <w:pPr>
        <w:ind w:left="3033" w:hanging="360"/>
      </w:pPr>
      <w:rPr>
        <w:rFonts w:ascii="Symbol" w:hAnsi="Symbol" w:hint="default"/>
      </w:rPr>
    </w:lvl>
    <w:lvl w:ilvl="4" w:tplc="04260003" w:tentative="1">
      <w:start w:val="1"/>
      <w:numFmt w:val="bullet"/>
      <w:lvlText w:val="o"/>
      <w:lvlJc w:val="left"/>
      <w:pPr>
        <w:ind w:left="3753" w:hanging="360"/>
      </w:pPr>
      <w:rPr>
        <w:rFonts w:ascii="Courier New" w:hAnsi="Courier New" w:cs="Courier New" w:hint="default"/>
      </w:rPr>
    </w:lvl>
    <w:lvl w:ilvl="5" w:tplc="04260005" w:tentative="1">
      <w:start w:val="1"/>
      <w:numFmt w:val="bullet"/>
      <w:lvlText w:val=""/>
      <w:lvlJc w:val="left"/>
      <w:pPr>
        <w:ind w:left="4473" w:hanging="360"/>
      </w:pPr>
      <w:rPr>
        <w:rFonts w:ascii="Wingdings" w:hAnsi="Wingdings" w:hint="default"/>
      </w:rPr>
    </w:lvl>
    <w:lvl w:ilvl="6" w:tplc="04260001" w:tentative="1">
      <w:start w:val="1"/>
      <w:numFmt w:val="bullet"/>
      <w:lvlText w:val=""/>
      <w:lvlJc w:val="left"/>
      <w:pPr>
        <w:ind w:left="5193" w:hanging="360"/>
      </w:pPr>
      <w:rPr>
        <w:rFonts w:ascii="Symbol" w:hAnsi="Symbol" w:hint="default"/>
      </w:rPr>
    </w:lvl>
    <w:lvl w:ilvl="7" w:tplc="04260003" w:tentative="1">
      <w:start w:val="1"/>
      <w:numFmt w:val="bullet"/>
      <w:lvlText w:val="o"/>
      <w:lvlJc w:val="left"/>
      <w:pPr>
        <w:ind w:left="5913" w:hanging="360"/>
      </w:pPr>
      <w:rPr>
        <w:rFonts w:ascii="Courier New" w:hAnsi="Courier New" w:cs="Courier New" w:hint="default"/>
      </w:rPr>
    </w:lvl>
    <w:lvl w:ilvl="8" w:tplc="04260005" w:tentative="1">
      <w:start w:val="1"/>
      <w:numFmt w:val="bullet"/>
      <w:lvlText w:val=""/>
      <w:lvlJc w:val="left"/>
      <w:pPr>
        <w:ind w:left="6633" w:hanging="360"/>
      </w:pPr>
      <w:rPr>
        <w:rFonts w:ascii="Wingdings" w:hAnsi="Wingdings" w:hint="default"/>
      </w:rPr>
    </w:lvl>
  </w:abstractNum>
  <w:abstractNum w:abstractNumId="2">
    <w:nsid w:val="04BE1436"/>
    <w:multiLevelType w:val="hybridMultilevel"/>
    <w:tmpl w:val="AD62389C"/>
    <w:lvl w:ilvl="0" w:tplc="3C2CE240">
      <w:start w:val="1"/>
      <w:numFmt w:val="decimal"/>
      <w:lvlText w:val="%1."/>
      <w:lvlJc w:val="left"/>
      <w:pPr>
        <w:ind w:left="670" w:hanging="360"/>
      </w:pPr>
      <w:rPr>
        <w:rFonts w:hint="default"/>
        <w:b w:val="0"/>
      </w:rPr>
    </w:lvl>
    <w:lvl w:ilvl="1" w:tplc="04260019" w:tentative="1">
      <w:start w:val="1"/>
      <w:numFmt w:val="lowerLetter"/>
      <w:lvlText w:val="%2."/>
      <w:lvlJc w:val="left"/>
      <w:pPr>
        <w:ind w:left="1075" w:hanging="360"/>
      </w:pPr>
    </w:lvl>
    <w:lvl w:ilvl="2" w:tplc="0426001B" w:tentative="1">
      <w:start w:val="1"/>
      <w:numFmt w:val="lowerRoman"/>
      <w:lvlText w:val="%3."/>
      <w:lvlJc w:val="right"/>
      <w:pPr>
        <w:ind w:left="1795" w:hanging="180"/>
      </w:pPr>
    </w:lvl>
    <w:lvl w:ilvl="3" w:tplc="0426000F" w:tentative="1">
      <w:start w:val="1"/>
      <w:numFmt w:val="decimal"/>
      <w:lvlText w:val="%4."/>
      <w:lvlJc w:val="left"/>
      <w:pPr>
        <w:ind w:left="2515" w:hanging="360"/>
      </w:pPr>
    </w:lvl>
    <w:lvl w:ilvl="4" w:tplc="04260019" w:tentative="1">
      <w:start w:val="1"/>
      <w:numFmt w:val="lowerLetter"/>
      <w:lvlText w:val="%5."/>
      <w:lvlJc w:val="left"/>
      <w:pPr>
        <w:ind w:left="3235" w:hanging="360"/>
      </w:pPr>
    </w:lvl>
    <w:lvl w:ilvl="5" w:tplc="0426001B" w:tentative="1">
      <w:start w:val="1"/>
      <w:numFmt w:val="lowerRoman"/>
      <w:lvlText w:val="%6."/>
      <w:lvlJc w:val="right"/>
      <w:pPr>
        <w:ind w:left="3955" w:hanging="180"/>
      </w:pPr>
    </w:lvl>
    <w:lvl w:ilvl="6" w:tplc="0426000F" w:tentative="1">
      <w:start w:val="1"/>
      <w:numFmt w:val="decimal"/>
      <w:lvlText w:val="%7."/>
      <w:lvlJc w:val="left"/>
      <w:pPr>
        <w:ind w:left="4675" w:hanging="360"/>
      </w:pPr>
    </w:lvl>
    <w:lvl w:ilvl="7" w:tplc="04260019" w:tentative="1">
      <w:start w:val="1"/>
      <w:numFmt w:val="lowerLetter"/>
      <w:lvlText w:val="%8."/>
      <w:lvlJc w:val="left"/>
      <w:pPr>
        <w:ind w:left="5395" w:hanging="360"/>
      </w:pPr>
    </w:lvl>
    <w:lvl w:ilvl="8" w:tplc="0426001B" w:tentative="1">
      <w:start w:val="1"/>
      <w:numFmt w:val="lowerRoman"/>
      <w:lvlText w:val="%9."/>
      <w:lvlJc w:val="right"/>
      <w:pPr>
        <w:ind w:left="6115" w:hanging="180"/>
      </w:pPr>
    </w:lvl>
  </w:abstractNum>
  <w:abstractNum w:abstractNumId="3">
    <w:nsid w:val="13E33216"/>
    <w:multiLevelType w:val="hybridMultilevel"/>
    <w:tmpl w:val="385CB060"/>
    <w:lvl w:ilvl="0" w:tplc="0426000F">
      <w:start w:val="1"/>
      <w:numFmt w:val="decimal"/>
      <w:lvlText w:val="%1."/>
      <w:lvlJc w:val="left"/>
      <w:pPr>
        <w:ind w:left="720" w:hanging="360"/>
      </w:p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nsid w:val="1D660B2E"/>
    <w:multiLevelType w:val="multilevel"/>
    <w:tmpl w:val="4D922CD8"/>
    <w:lvl w:ilvl="0">
      <w:start w:val="1"/>
      <w:numFmt w:val="none"/>
      <w:lvlText w:val="[9]"/>
      <w:lvlJc w:val="left"/>
      <w:pPr>
        <w:tabs>
          <w:tab w:val="num" w:pos="360"/>
        </w:tabs>
        <w:ind w:left="360" w:hanging="360"/>
      </w:pPr>
      <w:rPr>
        <w:b/>
        <w:i w:val="0"/>
      </w:rPr>
    </w:lvl>
    <w:lvl w:ilvl="1">
      <w:start w:val="1"/>
      <w:numFmt w:val="bullet"/>
      <w:lvlText w:val=""/>
      <w:lvlJc w:val="left"/>
      <w:pPr>
        <w:tabs>
          <w:tab w:val="num" w:pos="720"/>
        </w:tabs>
        <w:ind w:left="720" w:hanging="360"/>
      </w:pPr>
      <w:rPr>
        <w:rFonts w:ascii="Wingdings" w:hAnsi="Wingdings" w:hint="default"/>
        <w:b/>
        <w:i w:val="0"/>
      </w:rPr>
    </w:lvl>
    <w:lvl w:ilvl="2">
      <w:start w:val="1"/>
      <w:numFmt w:val="decimal"/>
      <w:lvlRestart w:val="1"/>
      <w:lvlText w:val="[8.1.%3]"/>
      <w:lvlJc w:val="left"/>
      <w:pPr>
        <w:tabs>
          <w:tab w:val="num" w:pos="1080"/>
        </w:tabs>
        <w:ind w:left="1080" w:hanging="360"/>
      </w:pPr>
      <w:rPr>
        <w:b/>
        <w:i w:val="0"/>
      </w:rPr>
    </w:lvl>
    <w:lvl w:ilvl="3">
      <w:start w:val="1"/>
      <w:numFmt w:val="decimal"/>
      <w:lvlText w:val="[8.1.1.%4]"/>
      <w:lvlJc w:val="left"/>
      <w:pPr>
        <w:tabs>
          <w:tab w:val="num" w:pos="1440"/>
        </w:tabs>
        <w:ind w:left="1440" w:hanging="360"/>
      </w:pPr>
      <w:rPr>
        <w:b/>
        <w:i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3511B11"/>
    <w:multiLevelType w:val="hybridMultilevel"/>
    <w:tmpl w:val="8F5E7318"/>
    <w:lvl w:ilvl="0" w:tplc="04260005">
      <w:start w:val="1"/>
      <w:numFmt w:val="bullet"/>
      <w:lvlText w:val=""/>
      <w:lvlJc w:val="left"/>
      <w:pPr>
        <w:tabs>
          <w:tab w:val="num" w:pos="720"/>
        </w:tabs>
        <w:ind w:left="720" w:hanging="360"/>
      </w:pPr>
      <w:rPr>
        <w:rFonts w:ascii="Wingdings" w:hAnsi="Wingdings"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nsid w:val="32DA121B"/>
    <w:multiLevelType w:val="hybridMultilevel"/>
    <w:tmpl w:val="9EFCBC68"/>
    <w:lvl w:ilvl="0" w:tplc="F1E2F814">
      <w:start w:val="4"/>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nsid w:val="3BEC1151"/>
    <w:multiLevelType w:val="hybridMultilevel"/>
    <w:tmpl w:val="F8268300"/>
    <w:lvl w:ilvl="0" w:tplc="342E4254">
      <w:numFmt w:val="bullet"/>
      <w:lvlText w:val="-"/>
      <w:lvlJc w:val="left"/>
      <w:pPr>
        <w:ind w:left="873" w:hanging="360"/>
      </w:pPr>
      <w:rPr>
        <w:rFonts w:ascii="Times New Roman" w:eastAsia="Times New Roman" w:hAnsi="Times New Roman" w:cs="Times New Roman" w:hint="default"/>
        <w:b/>
      </w:rPr>
    </w:lvl>
    <w:lvl w:ilvl="1" w:tplc="04260003" w:tentative="1">
      <w:start w:val="1"/>
      <w:numFmt w:val="bullet"/>
      <w:lvlText w:val="o"/>
      <w:lvlJc w:val="left"/>
      <w:pPr>
        <w:ind w:left="1593" w:hanging="360"/>
      </w:pPr>
      <w:rPr>
        <w:rFonts w:ascii="Courier New" w:hAnsi="Courier New" w:cs="Courier New" w:hint="default"/>
      </w:rPr>
    </w:lvl>
    <w:lvl w:ilvl="2" w:tplc="04260005" w:tentative="1">
      <w:start w:val="1"/>
      <w:numFmt w:val="bullet"/>
      <w:lvlText w:val=""/>
      <w:lvlJc w:val="left"/>
      <w:pPr>
        <w:ind w:left="2313" w:hanging="360"/>
      </w:pPr>
      <w:rPr>
        <w:rFonts w:ascii="Wingdings" w:hAnsi="Wingdings" w:hint="default"/>
      </w:rPr>
    </w:lvl>
    <w:lvl w:ilvl="3" w:tplc="04260001" w:tentative="1">
      <w:start w:val="1"/>
      <w:numFmt w:val="bullet"/>
      <w:lvlText w:val=""/>
      <w:lvlJc w:val="left"/>
      <w:pPr>
        <w:ind w:left="3033" w:hanging="360"/>
      </w:pPr>
      <w:rPr>
        <w:rFonts w:ascii="Symbol" w:hAnsi="Symbol" w:hint="default"/>
      </w:rPr>
    </w:lvl>
    <w:lvl w:ilvl="4" w:tplc="04260003" w:tentative="1">
      <w:start w:val="1"/>
      <w:numFmt w:val="bullet"/>
      <w:lvlText w:val="o"/>
      <w:lvlJc w:val="left"/>
      <w:pPr>
        <w:ind w:left="3753" w:hanging="360"/>
      </w:pPr>
      <w:rPr>
        <w:rFonts w:ascii="Courier New" w:hAnsi="Courier New" w:cs="Courier New" w:hint="default"/>
      </w:rPr>
    </w:lvl>
    <w:lvl w:ilvl="5" w:tplc="04260005" w:tentative="1">
      <w:start w:val="1"/>
      <w:numFmt w:val="bullet"/>
      <w:lvlText w:val=""/>
      <w:lvlJc w:val="left"/>
      <w:pPr>
        <w:ind w:left="4473" w:hanging="360"/>
      </w:pPr>
      <w:rPr>
        <w:rFonts w:ascii="Wingdings" w:hAnsi="Wingdings" w:hint="default"/>
      </w:rPr>
    </w:lvl>
    <w:lvl w:ilvl="6" w:tplc="04260001" w:tentative="1">
      <w:start w:val="1"/>
      <w:numFmt w:val="bullet"/>
      <w:lvlText w:val=""/>
      <w:lvlJc w:val="left"/>
      <w:pPr>
        <w:ind w:left="5193" w:hanging="360"/>
      </w:pPr>
      <w:rPr>
        <w:rFonts w:ascii="Symbol" w:hAnsi="Symbol" w:hint="default"/>
      </w:rPr>
    </w:lvl>
    <w:lvl w:ilvl="7" w:tplc="04260003" w:tentative="1">
      <w:start w:val="1"/>
      <w:numFmt w:val="bullet"/>
      <w:lvlText w:val="o"/>
      <w:lvlJc w:val="left"/>
      <w:pPr>
        <w:ind w:left="5913" w:hanging="360"/>
      </w:pPr>
      <w:rPr>
        <w:rFonts w:ascii="Courier New" w:hAnsi="Courier New" w:cs="Courier New" w:hint="default"/>
      </w:rPr>
    </w:lvl>
    <w:lvl w:ilvl="8" w:tplc="04260005" w:tentative="1">
      <w:start w:val="1"/>
      <w:numFmt w:val="bullet"/>
      <w:lvlText w:val=""/>
      <w:lvlJc w:val="left"/>
      <w:pPr>
        <w:ind w:left="6633" w:hanging="360"/>
      </w:pPr>
      <w:rPr>
        <w:rFonts w:ascii="Wingdings" w:hAnsi="Wingdings" w:hint="default"/>
      </w:rPr>
    </w:lvl>
  </w:abstractNum>
  <w:abstractNum w:abstractNumId="8">
    <w:nsid w:val="50675285"/>
    <w:multiLevelType w:val="hybridMultilevel"/>
    <w:tmpl w:val="45BEEE16"/>
    <w:lvl w:ilvl="0" w:tplc="4C5CEB58">
      <w:start w:val="2"/>
      <w:numFmt w:val="bullet"/>
      <w:lvlText w:val="-"/>
      <w:lvlJc w:val="left"/>
      <w:pPr>
        <w:ind w:left="720" w:hanging="360"/>
      </w:pPr>
      <w:rPr>
        <w:rFonts w:ascii="Times New Roman" w:eastAsia="Times New Roman" w:hAnsi="Times New Roman" w:cs="Times New Roman" w:hint="default"/>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56E12C53"/>
    <w:multiLevelType w:val="multilevel"/>
    <w:tmpl w:val="C706E3E8"/>
    <w:lvl w:ilvl="0">
      <w:start w:val="1"/>
      <w:numFmt w:val="decimal"/>
      <w:lvlText w:val="[%1]"/>
      <w:lvlJc w:val="left"/>
      <w:pPr>
        <w:tabs>
          <w:tab w:val="num" w:pos="360"/>
        </w:tabs>
        <w:ind w:left="360" w:hanging="360"/>
      </w:pPr>
      <w:rPr>
        <w:b/>
        <w:i w:val="0"/>
      </w:rPr>
    </w:lvl>
    <w:lvl w:ilvl="1">
      <w:start w:val="1"/>
      <w:numFmt w:val="decimal"/>
      <w:lvlText w:val="[%1.%2]"/>
      <w:lvlJc w:val="left"/>
      <w:pPr>
        <w:tabs>
          <w:tab w:val="num" w:pos="720"/>
        </w:tabs>
        <w:ind w:left="720" w:hanging="360"/>
      </w:pPr>
      <w:rPr>
        <w:b/>
        <w:i w:val="0"/>
      </w:rPr>
    </w:lvl>
    <w:lvl w:ilvl="2">
      <w:start w:val="1"/>
      <w:numFmt w:val="decimal"/>
      <w:lvlRestart w:val="1"/>
      <w:pStyle w:val="Style1"/>
      <w:lvlText w:val="[7.4.%3]"/>
      <w:lvlJc w:val="left"/>
      <w:pPr>
        <w:tabs>
          <w:tab w:val="num" w:pos="1080"/>
        </w:tabs>
        <w:ind w:left="1080" w:hanging="360"/>
      </w:pPr>
      <w:rPr>
        <w:b/>
        <w:i w:val="0"/>
      </w:rPr>
    </w:lvl>
    <w:lvl w:ilvl="3">
      <w:start w:val="1"/>
      <w:numFmt w:val="decimal"/>
      <w:lvlText w:val="[7.4.1.%4]"/>
      <w:lvlJc w:val="left"/>
      <w:pPr>
        <w:tabs>
          <w:tab w:val="num" w:pos="1440"/>
        </w:tabs>
        <w:ind w:left="1440" w:hanging="360"/>
      </w:pPr>
      <w:rPr>
        <w:b/>
        <w:i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2BA4DAE"/>
    <w:multiLevelType w:val="hybridMultilevel"/>
    <w:tmpl w:val="BD4EDC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6C596F44"/>
    <w:multiLevelType w:val="hybridMultilevel"/>
    <w:tmpl w:val="A846085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nsid w:val="7BBB0F0D"/>
    <w:multiLevelType w:val="hybridMultilevel"/>
    <w:tmpl w:val="1B04D726"/>
    <w:lvl w:ilvl="0" w:tplc="F5289FB2">
      <w:start w:val="35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6"/>
  </w:num>
  <w:num w:numId="5">
    <w:abstractNumId w:val="7"/>
  </w:num>
  <w:num w:numId="6">
    <w:abstractNumId w:val="1"/>
  </w:num>
  <w:num w:numId="7">
    <w:abstractNumId w:val="0"/>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00174"/>
    <w:rsid w:val="00000B06"/>
    <w:rsid w:val="00001114"/>
    <w:rsid w:val="00004E6F"/>
    <w:rsid w:val="00006AC9"/>
    <w:rsid w:val="00013E64"/>
    <w:rsid w:val="00014527"/>
    <w:rsid w:val="00014B14"/>
    <w:rsid w:val="0001704F"/>
    <w:rsid w:val="00017DC7"/>
    <w:rsid w:val="00022352"/>
    <w:rsid w:val="00031170"/>
    <w:rsid w:val="00031256"/>
    <w:rsid w:val="000336FC"/>
    <w:rsid w:val="0003601A"/>
    <w:rsid w:val="00037B9F"/>
    <w:rsid w:val="0004009E"/>
    <w:rsid w:val="00042962"/>
    <w:rsid w:val="00042C87"/>
    <w:rsid w:val="000568CF"/>
    <w:rsid w:val="00056AA1"/>
    <w:rsid w:val="00060140"/>
    <w:rsid w:val="00066121"/>
    <w:rsid w:val="00067E26"/>
    <w:rsid w:val="0007022E"/>
    <w:rsid w:val="0007087F"/>
    <w:rsid w:val="00074924"/>
    <w:rsid w:val="00081C8A"/>
    <w:rsid w:val="000844BF"/>
    <w:rsid w:val="00090262"/>
    <w:rsid w:val="00090FEC"/>
    <w:rsid w:val="00093DA4"/>
    <w:rsid w:val="00096BCF"/>
    <w:rsid w:val="000A1A82"/>
    <w:rsid w:val="000A6D21"/>
    <w:rsid w:val="000B044D"/>
    <w:rsid w:val="000B06D3"/>
    <w:rsid w:val="000B08FA"/>
    <w:rsid w:val="000B1B5C"/>
    <w:rsid w:val="000B6984"/>
    <w:rsid w:val="000B7E97"/>
    <w:rsid w:val="000C185C"/>
    <w:rsid w:val="000C259E"/>
    <w:rsid w:val="000C4253"/>
    <w:rsid w:val="000C7120"/>
    <w:rsid w:val="000D2E38"/>
    <w:rsid w:val="000D4954"/>
    <w:rsid w:val="000D4C02"/>
    <w:rsid w:val="000D7330"/>
    <w:rsid w:val="000D7701"/>
    <w:rsid w:val="000E360F"/>
    <w:rsid w:val="000E5E66"/>
    <w:rsid w:val="000F292F"/>
    <w:rsid w:val="000F31D8"/>
    <w:rsid w:val="000F3A55"/>
    <w:rsid w:val="001001A8"/>
    <w:rsid w:val="00101952"/>
    <w:rsid w:val="00101CD5"/>
    <w:rsid w:val="00102D75"/>
    <w:rsid w:val="00117A8F"/>
    <w:rsid w:val="001201F1"/>
    <w:rsid w:val="00122375"/>
    <w:rsid w:val="00125633"/>
    <w:rsid w:val="00127EFF"/>
    <w:rsid w:val="001358A6"/>
    <w:rsid w:val="001375AC"/>
    <w:rsid w:val="0014496C"/>
    <w:rsid w:val="0014517F"/>
    <w:rsid w:val="00145294"/>
    <w:rsid w:val="001479D9"/>
    <w:rsid w:val="00147D87"/>
    <w:rsid w:val="00151B3D"/>
    <w:rsid w:val="00155F61"/>
    <w:rsid w:val="001579E7"/>
    <w:rsid w:val="00173208"/>
    <w:rsid w:val="00173AA1"/>
    <w:rsid w:val="00177BA0"/>
    <w:rsid w:val="00180680"/>
    <w:rsid w:val="001818FA"/>
    <w:rsid w:val="00190F79"/>
    <w:rsid w:val="00192056"/>
    <w:rsid w:val="0019391F"/>
    <w:rsid w:val="0019744E"/>
    <w:rsid w:val="001A6627"/>
    <w:rsid w:val="001B1A4A"/>
    <w:rsid w:val="001B3E74"/>
    <w:rsid w:val="001C3FB4"/>
    <w:rsid w:val="001C728A"/>
    <w:rsid w:val="001D09D5"/>
    <w:rsid w:val="001D22B2"/>
    <w:rsid w:val="001D5A0A"/>
    <w:rsid w:val="001E1156"/>
    <w:rsid w:val="001E2A0E"/>
    <w:rsid w:val="001E3E72"/>
    <w:rsid w:val="001E776F"/>
    <w:rsid w:val="001F285F"/>
    <w:rsid w:val="001F55FB"/>
    <w:rsid w:val="001F72FE"/>
    <w:rsid w:val="00212B06"/>
    <w:rsid w:val="002242DC"/>
    <w:rsid w:val="002304CF"/>
    <w:rsid w:val="002317DC"/>
    <w:rsid w:val="00231CDC"/>
    <w:rsid w:val="00234479"/>
    <w:rsid w:val="00236AB0"/>
    <w:rsid w:val="00243443"/>
    <w:rsid w:val="00243480"/>
    <w:rsid w:val="00244F59"/>
    <w:rsid w:val="0025077B"/>
    <w:rsid w:val="00251396"/>
    <w:rsid w:val="0025377D"/>
    <w:rsid w:val="00254348"/>
    <w:rsid w:val="00254CC5"/>
    <w:rsid w:val="002615E8"/>
    <w:rsid w:val="0027145B"/>
    <w:rsid w:val="0027432A"/>
    <w:rsid w:val="00274AE2"/>
    <w:rsid w:val="0027669C"/>
    <w:rsid w:val="00277E49"/>
    <w:rsid w:val="002806AA"/>
    <w:rsid w:val="00283ECC"/>
    <w:rsid w:val="002918B3"/>
    <w:rsid w:val="002942D6"/>
    <w:rsid w:val="00294D53"/>
    <w:rsid w:val="00295BE9"/>
    <w:rsid w:val="00295DB7"/>
    <w:rsid w:val="002A0520"/>
    <w:rsid w:val="002A31E8"/>
    <w:rsid w:val="002A5496"/>
    <w:rsid w:val="002A59B8"/>
    <w:rsid w:val="002A69D1"/>
    <w:rsid w:val="002A7AE0"/>
    <w:rsid w:val="002B090C"/>
    <w:rsid w:val="002B3F92"/>
    <w:rsid w:val="002B4846"/>
    <w:rsid w:val="002B4FFA"/>
    <w:rsid w:val="002C4F84"/>
    <w:rsid w:val="002C6BFA"/>
    <w:rsid w:val="002D1D47"/>
    <w:rsid w:val="002D4562"/>
    <w:rsid w:val="002D7175"/>
    <w:rsid w:val="002E4E6C"/>
    <w:rsid w:val="002E7B92"/>
    <w:rsid w:val="002F1618"/>
    <w:rsid w:val="002F4839"/>
    <w:rsid w:val="002F6945"/>
    <w:rsid w:val="0030043B"/>
    <w:rsid w:val="00301B69"/>
    <w:rsid w:val="0030647D"/>
    <w:rsid w:val="00312469"/>
    <w:rsid w:val="003134AF"/>
    <w:rsid w:val="00316AFA"/>
    <w:rsid w:val="003264E9"/>
    <w:rsid w:val="0034210E"/>
    <w:rsid w:val="00342158"/>
    <w:rsid w:val="00353440"/>
    <w:rsid w:val="00353B3C"/>
    <w:rsid w:val="003655C4"/>
    <w:rsid w:val="00367C1C"/>
    <w:rsid w:val="00370948"/>
    <w:rsid w:val="00375B1B"/>
    <w:rsid w:val="00382A85"/>
    <w:rsid w:val="003847AC"/>
    <w:rsid w:val="003851F7"/>
    <w:rsid w:val="00385C7A"/>
    <w:rsid w:val="003868FB"/>
    <w:rsid w:val="00386DFD"/>
    <w:rsid w:val="003870EA"/>
    <w:rsid w:val="00390E44"/>
    <w:rsid w:val="003922B0"/>
    <w:rsid w:val="0039363A"/>
    <w:rsid w:val="003A2A0B"/>
    <w:rsid w:val="003A34C4"/>
    <w:rsid w:val="003A6015"/>
    <w:rsid w:val="003B13CA"/>
    <w:rsid w:val="003B2317"/>
    <w:rsid w:val="003B2CDA"/>
    <w:rsid w:val="003C0596"/>
    <w:rsid w:val="003C0691"/>
    <w:rsid w:val="003C0A64"/>
    <w:rsid w:val="003C0F2D"/>
    <w:rsid w:val="003C121E"/>
    <w:rsid w:val="003C2816"/>
    <w:rsid w:val="003D2292"/>
    <w:rsid w:val="003D24BA"/>
    <w:rsid w:val="003D48C0"/>
    <w:rsid w:val="003E26C2"/>
    <w:rsid w:val="003E4EC9"/>
    <w:rsid w:val="003F4622"/>
    <w:rsid w:val="003F67C3"/>
    <w:rsid w:val="003F6D7F"/>
    <w:rsid w:val="00403127"/>
    <w:rsid w:val="00411416"/>
    <w:rsid w:val="004143DD"/>
    <w:rsid w:val="004163A3"/>
    <w:rsid w:val="00416D16"/>
    <w:rsid w:val="0041746D"/>
    <w:rsid w:val="00420593"/>
    <w:rsid w:val="0042734F"/>
    <w:rsid w:val="0043696E"/>
    <w:rsid w:val="004419EA"/>
    <w:rsid w:val="00447B83"/>
    <w:rsid w:val="00452BBE"/>
    <w:rsid w:val="0045453F"/>
    <w:rsid w:val="0046033F"/>
    <w:rsid w:val="00461A3B"/>
    <w:rsid w:val="00462B21"/>
    <w:rsid w:val="0046739D"/>
    <w:rsid w:val="00467753"/>
    <w:rsid w:val="00470835"/>
    <w:rsid w:val="0047184B"/>
    <w:rsid w:val="00481073"/>
    <w:rsid w:val="00482EB2"/>
    <w:rsid w:val="004902EE"/>
    <w:rsid w:val="0049209B"/>
    <w:rsid w:val="00493158"/>
    <w:rsid w:val="004942F0"/>
    <w:rsid w:val="00496B20"/>
    <w:rsid w:val="004A03C1"/>
    <w:rsid w:val="004A2F9C"/>
    <w:rsid w:val="004A4B9D"/>
    <w:rsid w:val="004A6055"/>
    <w:rsid w:val="004A62AF"/>
    <w:rsid w:val="004A6AD7"/>
    <w:rsid w:val="004B00E5"/>
    <w:rsid w:val="004B201C"/>
    <w:rsid w:val="004B62BF"/>
    <w:rsid w:val="004D0A49"/>
    <w:rsid w:val="004D15A9"/>
    <w:rsid w:val="004D5470"/>
    <w:rsid w:val="004D6C2F"/>
    <w:rsid w:val="004D74FD"/>
    <w:rsid w:val="004E0FCB"/>
    <w:rsid w:val="004E3AE3"/>
    <w:rsid w:val="004E3CE2"/>
    <w:rsid w:val="004E640B"/>
    <w:rsid w:val="004E6753"/>
    <w:rsid w:val="004E6755"/>
    <w:rsid w:val="004F03A3"/>
    <w:rsid w:val="004F5765"/>
    <w:rsid w:val="005037D6"/>
    <w:rsid w:val="00504DB0"/>
    <w:rsid w:val="00505812"/>
    <w:rsid w:val="00506803"/>
    <w:rsid w:val="005142A1"/>
    <w:rsid w:val="00515ED7"/>
    <w:rsid w:val="00520683"/>
    <w:rsid w:val="005208C0"/>
    <w:rsid w:val="00523883"/>
    <w:rsid w:val="005369B1"/>
    <w:rsid w:val="00543F2C"/>
    <w:rsid w:val="00544496"/>
    <w:rsid w:val="00545F19"/>
    <w:rsid w:val="00546B01"/>
    <w:rsid w:val="00552F82"/>
    <w:rsid w:val="00554F12"/>
    <w:rsid w:val="00554F59"/>
    <w:rsid w:val="00562D94"/>
    <w:rsid w:val="00564074"/>
    <w:rsid w:val="00564B4A"/>
    <w:rsid w:val="0056607D"/>
    <w:rsid w:val="00566835"/>
    <w:rsid w:val="005669AD"/>
    <w:rsid w:val="00570CB1"/>
    <w:rsid w:val="00572AB5"/>
    <w:rsid w:val="00576F75"/>
    <w:rsid w:val="00577E67"/>
    <w:rsid w:val="0058030B"/>
    <w:rsid w:val="00580A5E"/>
    <w:rsid w:val="0058121E"/>
    <w:rsid w:val="00584060"/>
    <w:rsid w:val="00585BA0"/>
    <w:rsid w:val="00591873"/>
    <w:rsid w:val="0059720F"/>
    <w:rsid w:val="005A67C9"/>
    <w:rsid w:val="005A7F7C"/>
    <w:rsid w:val="005B0F15"/>
    <w:rsid w:val="005B327C"/>
    <w:rsid w:val="005B77E2"/>
    <w:rsid w:val="005B79E5"/>
    <w:rsid w:val="005C11DC"/>
    <w:rsid w:val="005C17DB"/>
    <w:rsid w:val="005C185F"/>
    <w:rsid w:val="005C2630"/>
    <w:rsid w:val="005D259A"/>
    <w:rsid w:val="005D276D"/>
    <w:rsid w:val="005D36FE"/>
    <w:rsid w:val="005D4E8A"/>
    <w:rsid w:val="005D7009"/>
    <w:rsid w:val="005E2731"/>
    <w:rsid w:val="005E499B"/>
    <w:rsid w:val="005E61D8"/>
    <w:rsid w:val="005F4986"/>
    <w:rsid w:val="005F65EC"/>
    <w:rsid w:val="00601F70"/>
    <w:rsid w:val="0060368B"/>
    <w:rsid w:val="00604589"/>
    <w:rsid w:val="0061073D"/>
    <w:rsid w:val="00614A76"/>
    <w:rsid w:val="00631BD2"/>
    <w:rsid w:val="00636972"/>
    <w:rsid w:val="006435BD"/>
    <w:rsid w:val="006541CD"/>
    <w:rsid w:val="006542E7"/>
    <w:rsid w:val="00656B2B"/>
    <w:rsid w:val="00663067"/>
    <w:rsid w:val="00667746"/>
    <w:rsid w:val="006703AE"/>
    <w:rsid w:val="00671B74"/>
    <w:rsid w:val="00676416"/>
    <w:rsid w:val="00680272"/>
    <w:rsid w:val="006805BA"/>
    <w:rsid w:val="006862A6"/>
    <w:rsid w:val="0069019B"/>
    <w:rsid w:val="006974B8"/>
    <w:rsid w:val="006A1A21"/>
    <w:rsid w:val="006A2070"/>
    <w:rsid w:val="006A2D88"/>
    <w:rsid w:val="006A3A6A"/>
    <w:rsid w:val="006A72A0"/>
    <w:rsid w:val="006A75D3"/>
    <w:rsid w:val="006A7C46"/>
    <w:rsid w:val="006B1214"/>
    <w:rsid w:val="006B1C19"/>
    <w:rsid w:val="006B6E5B"/>
    <w:rsid w:val="006C5BC8"/>
    <w:rsid w:val="006D15DB"/>
    <w:rsid w:val="006D40EF"/>
    <w:rsid w:val="006D4161"/>
    <w:rsid w:val="006D56B4"/>
    <w:rsid w:val="006D760E"/>
    <w:rsid w:val="006E35A6"/>
    <w:rsid w:val="006E57ED"/>
    <w:rsid w:val="006F40FA"/>
    <w:rsid w:val="00700138"/>
    <w:rsid w:val="00707CBD"/>
    <w:rsid w:val="0071160F"/>
    <w:rsid w:val="00712A4D"/>
    <w:rsid w:val="00712ECA"/>
    <w:rsid w:val="00714B3E"/>
    <w:rsid w:val="00714FD5"/>
    <w:rsid w:val="00721F00"/>
    <w:rsid w:val="007237E9"/>
    <w:rsid w:val="00724C2A"/>
    <w:rsid w:val="00730A5D"/>
    <w:rsid w:val="00732709"/>
    <w:rsid w:val="00735CB1"/>
    <w:rsid w:val="00740616"/>
    <w:rsid w:val="00741E32"/>
    <w:rsid w:val="00743634"/>
    <w:rsid w:val="00743E95"/>
    <w:rsid w:val="007440D9"/>
    <w:rsid w:val="00750364"/>
    <w:rsid w:val="00751C4D"/>
    <w:rsid w:val="00756128"/>
    <w:rsid w:val="00756343"/>
    <w:rsid w:val="00760EFE"/>
    <w:rsid w:val="007638A0"/>
    <w:rsid w:val="00764EE6"/>
    <w:rsid w:val="0076741E"/>
    <w:rsid w:val="00773020"/>
    <w:rsid w:val="007740FE"/>
    <w:rsid w:val="00776B24"/>
    <w:rsid w:val="00777D8C"/>
    <w:rsid w:val="00780018"/>
    <w:rsid w:val="007837B2"/>
    <w:rsid w:val="00785146"/>
    <w:rsid w:val="007941F6"/>
    <w:rsid w:val="007A23D7"/>
    <w:rsid w:val="007A276B"/>
    <w:rsid w:val="007A4898"/>
    <w:rsid w:val="007A7CEB"/>
    <w:rsid w:val="007B4064"/>
    <w:rsid w:val="007D03C2"/>
    <w:rsid w:val="007D04D2"/>
    <w:rsid w:val="007D1CF8"/>
    <w:rsid w:val="007D6A37"/>
    <w:rsid w:val="007D7674"/>
    <w:rsid w:val="007E64B4"/>
    <w:rsid w:val="007F03CF"/>
    <w:rsid w:val="007F2CED"/>
    <w:rsid w:val="007F5904"/>
    <w:rsid w:val="0080166B"/>
    <w:rsid w:val="00802F68"/>
    <w:rsid w:val="0081203F"/>
    <w:rsid w:val="00812219"/>
    <w:rsid w:val="00813018"/>
    <w:rsid w:val="0081584B"/>
    <w:rsid w:val="00820B47"/>
    <w:rsid w:val="00824D01"/>
    <w:rsid w:val="0082620B"/>
    <w:rsid w:val="0082768D"/>
    <w:rsid w:val="00833094"/>
    <w:rsid w:val="008333B2"/>
    <w:rsid w:val="0084394B"/>
    <w:rsid w:val="00843BE6"/>
    <w:rsid w:val="00845A0D"/>
    <w:rsid w:val="0085060D"/>
    <w:rsid w:val="00854120"/>
    <w:rsid w:val="008552B1"/>
    <w:rsid w:val="00860DFA"/>
    <w:rsid w:val="00860F22"/>
    <w:rsid w:val="00862E56"/>
    <w:rsid w:val="0086394D"/>
    <w:rsid w:val="00864AA8"/>
    <w:rsid w:val="00864BB8"/>
    <w:rsid w:val="00865052"/>
    <w:rsid w:val="0086604F"/>
    <w:rsid w:val="00870945"/>
    <w:rsid w:val="00876C64"/>
    <w:rsid w:val="00881882"/>
    <w:rsid w:val="00884384"/>
    <w:rsid w:val="008848CA"/>
    <w:rsid w:val="00884BFD"/>
    <w:rsid w:val="00887598"/>
    <w:rsid w:val="008A4563"/>
    <w:rsid w:val="008A4E12"/>
    <w:rsid w:val="008A613F"/>
    <w:rsid w:val="008A6934"/>
    <w:rsid w:val="008A7595"/>
    <w:rsid w:val="008B017D"/>
    <w:rsid w:val="008B0893"/>
    <w:rsid w:val="008B28C9"/>
    <w:rsid w:val="008B76DD"/>
    <w:rsid w:val="008C3DBD"/>
    <w:rsid w:val="008C4589"/>
    <w:rsid w:val="008D0DDE"/>
    <w:rsid w:val="008E1696"/>
    <w:rsid w:val="008E50D3"/>
    <w:rsid w:val="008F0324"/>
    <w:rsid w:val="009078AE"/>
    <w:rsid w:val="00911F4C"/>
    <w:rsid w:val="00912DC9"/>
    <w:rsid w:val="009155FE"/>
    <w:rsid w:val="00921F7B"/>
    <w:rsid w:val="009220EE"/>
    <w:rsid w:val="00924CCD"/>
    <w:rsid w:val="00925660"/>
    <w:rsid w:val="00926D13"/>
    <w:rsid w:val="00935250"/>
    <w:rsid w:val="00936F40"/>
    <w:rsid w:val="00946877"/>
    <w:rsid w:val="0096079C"/>
    <w:rsid w:val="009607DC"/>
    <w:rsid w:val="00962B2F"/>
    <w:rsid w:val="00963960"/>
    <w:rsid w:val="00965DA3"/>
    <w:rsid w:val="00965EAC"/>
    <w:rsid w:val="00971802"/>
    <w:rsid w:val="009725FB"/>
    <w:rsid w:val="00972E64"/>
    <w:rsid w:val="00973E24"/>
    <w:rsid w:val="009759B4"/>
    <w:rsid w:val="00987B71"/>
    <w:rsid w:val="00990A55"/>
    <w:rsid w:val="009915C8"/>
    <w:rsid w:val="00995B84"/>
    <w:rsid w:val="009A03FB"/>
    <w:rsid w:val="009A5A54"/>
    <w:rsid w:val="009B5085"/>
    <w:rsid w:val="009B5BC5"/>
    <w:rsid w:val="009B6CEF"/>
    <w:rsid w:val="009B7A07"/>
    <w:rsid w:val="009C17D1"/>
    <w:rsid w:val="009C306A"/>
    <w:rsid w:val="009C3DF4"/>
    <w:rsid w:val="009C3E35"/>
    <w:rsid w:val="009C740F"/>
    <w:rsid w:val="009D1833"/>
    <w:rsid w:val="009D4778"/>
    <w:rsid w:val="009D4E80"/>
    <w:rsid w:val="009D5829"/>
    <w:rsid w:val="009D5E12"/>
    <w:rsid w:val="009D6813"/>
    <w:rsid w:val="009E263B"/>
    <w:rsid w:val="009F0D2F"/>
    <w:rsid w:val="009F35CA"/>
    <w:rsid w:val="009F43E8"/>
    <w:rsid w:val="009F609A"/>
    <w:rsid w:val="009F7AA9"/>
    <w:rsid w:val="00A2462F"/>
    <w:rsid w:val="00A25CBA"/>
    <w:rsid w:val="00A33295"/>
    <w:rsid w:val="00A336A6"/>
    <w:rsid w:val="00A36B8B"/>
    <w:rsid w:val="00A42719"/>
    <w:rsid w:val="00A43E3B"/>
    <w:rsid w:val="00A44F78"/>
    <w:rsid w:val="00A45051"/>
    <w:rsid w:val="00A469A4"/>
    <w:rsid w:val="00A470E7"/>
    <w:rsid w:val="00A47127"/>
    <w:rsid w:val="00A47CFB"/>
    <w:rsid w:val="00A53C5D"/>
    <w:rsid w:val="00A53F6F"/>
    <w:rsid w:val="00A54F8F"/>
    <w:rsid w:val="00A55324"/>
    <w:rsid w:val="00A57075"/>
    <w:rsid w:val="00A61CE2"/>
    <w:rsid w:val="00A64A8D"/>
    <w:rsid w:val="00A67E7F"/>
    <w:rsid w:val="00A715F3"/>
    <w:rsid w:val="00A71B1A"/>
    <w:rsid w:val="00A7736C"/>
    <w:rsid w:val="00A85990"/>
    <w:rsid w:val="00A8601D"/>
    <w:rsid w:val="00A86DB4"/>
    <w:rsid w:val="00A87522"/>
    <w:rsid w:val="00A92DB0"/>
    <w:rsid w:val="00A93218"/>
    <w:rsid w:val="00A93FBB"/>
    <w:rsid w:val="00AA1A3A"/>
    <w:rsid w:val="00AA5791"/>
    <w:rsid w:val="00AA5D30"/>
    <w:rsid w:val="00AA7F90"/>
    <w:rsid w:val="00AB044B"/>
    <w:rsid w:val="00AB1FD6"/>
    <w:rsid w:val="00AB28DF"/>
    <w:rsid w:val="00AB3415"/>
    <w:rsid w:val="00AB5B53"/>
    <w:rsid w:val="00AB7FE9"/>
    <w:rsid w:val="00AC225A"/>
    <w:rsid w:val="00AC3FE3"/>
    <w:rsid w:val="00AC409E"/>
    <w:rsid w:val="00AC6F54"/>
    <w:rsid w:val="00AD0E6C"/>
    <w:rsid w:val="00AD15A8"/>
    <w:rsid w:val="00AD4393"/>
    <w:rsid w:val="00AD7A3D"/>
    <w:rsid w:val="00AE1AA3"/>
    <w:rsid w:val="00AE6DD5"/>
    <w:rsid w:val="00AF6817"/>
    <w:rsid w:val="00AF6A32"/>
    <w:rsid w:val="00B06DBA"/>
    <w:rsid w:val="00B0745F"/>
    <w:rsid w:val="00B10D7D"/>
    <w:rsid w:val="00B20AF2"/>
    <w:rsid w:val="00B21B07"/>
    <w:rsid w:val="00B22ED3"/>
    <w:rsid w:val="00B23AE1"/>
    <w:rsid w:val="00B24CD8"/>
    <w:rsid w:val="00B27A23"/>
    <w:rsid w:val="00B27EF2"/>
    <w:rsid w:val="00B47DCE"/>
    <w:rsid w:val="00B524C4"/>
    <w:rsid w:val="00B56111"/>
    <w:rsid w:val="00B57917"/>
    <w:rsid w:val="00B627F5"/>
    <w:rsid w:val="00B6341A"/>
    <w:rsid w:val="00B7107C"/>
    <w:rsid w:val="00B73F8C"/>
    <w:rsid w:val="00B75C26"/>
    <w:rsid w:val="00B80086"/>
    <w:rsid w:val="00B806E3"/>
    <w:rsid w:val="00B8208A"/>
    <w:rsid w:val="00B85AC8"/>
    <w:rsid w:val="00B87ECA"/>
    <w:rsid w:val="00BA52CB"/>
    <w:rsid w:val="00BA58DC"/>
    <w:rsid w:val="00BA6A48"/>
    <w:rsid w:val="00BB1F46"/>
    <w:rsid w:val="00BC2D81"/>
    <w:rsid w:val="00BE1EDB"/>
    <w:rsid w:val="00BE2F61"/>
    <w:rsid w:val="00BE633A"/>
    <w:rsid w:val="00BF0217"/>
    <w:rsid w:val="00BF6AB8"/>
    <w:rsid w:val="00C00CD6"/>
    <w:rsid w:val="00C00DA6"/>
    <w:rsid w:val="00C04483"/>
    <w:rsid w:val="00C07523"/>
    <w:rsid w:val="00C07A96"/>
    <w:rsid w:val="00C07AB7"/>
    <w:rsid w:val="00C20C62"/>
    <w:rsid w:val="00C220C8"/>
    <w:rsid w:val="00C251FD"/>
    <w:rsid w:val="00C2527B"/>
    <w:rsid w:val="00C27352"/>
    <w:rsid w:val="00C27D58"/>
    <w:rsid w:val="00C32130"/>
    <w:rsid w:val="00C3527F"/>
    <w:rsid w:val="00C3571F"/>
    <w:rsid w:val="00C43FB1"/>
    <w:rsid w:val="00C45FCD"/>
    <w:rsid w:val="00C47D8E"/>
    <w:rsid w:val="00C67117"/>
    <w:rsid w:val="00C675C0"/>
    <w:rsid w:val="00C7318D"/>
    <w:rsid w:val="00C74640"/>
    <w:rsid w:val="00C80827"/>
    <w:rsid w:val="00C97477"/>
    <w:rsid w:val="00CA126F"/>
    <w:rsid w:val="00CA52B6"/>
    <w:rsid w:val="00CA5FE8"/>
    <w:rsid w:val="00CB13A0"/>
    <w:rsid w:val="00CB3404"/>
    <w:rsid w:val="00CB4BE4"/>
    <w:rsid w:val="00CB7E26"/>
    <w:rsid w:val="00CC015A"/>
    <w:rsid w:val="00CC446B"/>
    <w:rsid w:val="00CD112E"/>
    <w:rsid w:val="00CD118C"/>
    <w:rsid w:val="00CD613E"/>
    <w:rsid w:val="00CD6A2E"/>
    <w:rsid w:val="00CD7C16"/>
    <w:rsid w:val="00CD7F99"/>
    <w:rsid w:val="00CF0345"/>
    <w:rsid w:val="00CF056D"/>
    <w:rsid w:val="00CF6289"/>
    <w:rsid w:val="00D05B42"/>
    <w:rsid w:val="00D101E8"/>
    <w:rsid w:val="00D124D2"/>
    <w:rsid w:val="00D125D7"/>
    <w:rsid w:val="00D13F75"/>
    <w:rsid w:val="00D16CC4"/>
    <w:rsid w:val="00D24CCC"/>
    <w:rsid w:val="00D25613"/>
    <w:rsid w:val="00D258F1"/>
    <w:rsid w:val="00D25BB6"/>
    <w:rsid w:val="00D313D5"/>
    <w:rsid w:val="00D33470"/>
    <w:rsid w:val="00D352A5"/>
    <w:rsid w:val="00D35852"/>
    <w:rsid w:val="00D36E46"/>
    <w:rsid w:val="00D42952"/>
    <w:rsid w:val="00D50736"/>
    <w:rsid w:val="00D50D35"/>
    <w:rsid w:val="00D52B7A"/>
    <w:rsid w:val="00D542D2"/>
    <w:rsid w:val="00D54C71"/>
    <w:rsid w:val="00D570DD"/>
    <w:rsid w:val="00D57803"/>
    <w:rsid w:val="00D61203"/>
    <w:rsid w:val="00D6382C"/>
    <w:rsid w:val="00D70302"/>
    <w:rsid w:val="00D74386"/>
    <w:rsid w:val="00D74862"/>
    <w:rsid w:val="00D75E37"/>
    <w:rsid w:val="00D7769C"/>
    <w:rsid w:val="00D82045"/>
    <w:rsid w:val="00DA0AE2"/>
    <w:rsid w:val="00DA3D73"/>
    <w:rsid w:val="00DA596D"/>
    <w:rsid w:val="00DA6BEC"/>
    <w:rsid w:val="00DA77B6"/>
    <w:rsid w:val="00DB18B3"/>
    <w:rsid w:val="00DB4A3F"/>
    <w:rsid w:val="00DB61F2"/>
    <w:rsid w:val="00DC2757"/>
    <w:rsid w:val="00DC5226"/>
    <w:rsid w:val="00DC75DB"/>
    <w:rsid w:val="00DD48DB"/>
    <w:rsid w:val="00DD5209"/>
    <w:rsid w:val="00DF0BA7"/>
    <w:rsid w:val="00DF16A5"/>
    <w:rsid w:val="00DF4F66"/>
    <w:rsid w:val="00E02328"/>
    <w:rsid w:val="00E02379"/>
    <w:rsid w:val="00E027B0"/>
    <w:rsid w:val="00E03F47"/>
    <w:rsid w:val="00E04EFB"/>
    <w:rsid w:val="00E11A2F"/>
    <w:rsid w:val="00E1329B"/>
    <w:rsid w:val="00E1481E"/>
    <w:rsid w:val="00E1629F"/>
    <w:rsid w:val="00E16F69"/>
    <w:rsid w:val="00E225A1"/>
    <w:rsid w:val="00E232E5"/>
    <w:rsid w:val="00E25156"/>
    <w:rsid w:val="00E31D27"/>
    <w:rsid w:val="00E332C3"/>
    <w:rsid w:val="00E33316"/>
    <w:rsid w:val="00E37EFC"/>
    <w:rsid w:val="00E42E1D"/>
    <w:rsid w:val="00E452D0"/>
    <w:rsid w:val="00E47152"/>
    <w:rsid w:val="00E516C3"/>
    <w:rsid w:val="00E5675F"/>
    <w:rsid w:val="00E60B52"/>
    <w:rsid w:val="00E61D5A"/>
    <w:rsid w:val="00E66EAC"/>
    <w:rsid w:val="00E70B16"/>
    <w:rsid w:val="00E72BAD"/>
    <w:rsid w:val="00E7321A"/>
    <w:rsid w:val="00E73CA4"/>
    <w:rsid w:val="00E74100"/>
    <w:rsid w:val="00E76853"/>
    <w:rsid w:val="00E81B82"/>
    <w:rsid w:val="00E8305A"/>
    <w:rsid w:val="00E839F4"/>
    <w:rsid w:val="00E9211B"/>
    <w:rsid w:val="00E93C47"/>
    <w:rsid w:val="00E95A82"/>
    <w:rsid w:val="00E979AA"/>
    <w:rsid w:val="00EA14A2"/>
    <w:rsid w:val="00EB03E9"/>
    <w:rsid w:val="00EB2A3B"/>
    <w:rsid w:val="00EB36BE"/>
    <w:rsid w:val="00EC0AA1"/>
    <w:rsid w:val="00EC2E0A"/>
    <w:rsid w:val="00EC5810"/>
    <w:rsid w:val="00ED0F4E"/>
    <w:rsid w:val="00EE160E"/>
    <w:rsid w:val="00EE4074"/>
    <w:rsid w:val="00EE480D"/>
    <w:rsid w:val="00EF6C01"/>
    <w:rsid w:val="00EF7286"/>
    <w:rsid w:val="00F007F2"/>
    <w:rsid w:val="00F029B2"/>
    <w:rsid w:val="00F029F2"/>
    <w:rsid w:val="00F2429A"/>
    <w:rsid w:val="00F265E2"/>
    <w:rsid w:val="00F31318"/>
    <w:rsid w:val="00F335FB"/>
    <w:rsid w:val="00F35247"/>
    <w:rsid w:val="00F36D04"/>
    <w:rsid w:val="00F40585"/>
    <w:rsid w:val="00F42F81"/>
    <w:rsid w:val="00F47E08"/>
    <w:rsid w:val="00F5279A"/>
    <w:rsid w:val="00F55115"/>
    <w:rsid w:val="00F60809"/>
    <w:rsid w:val="00F626D2"/>
    <w:rsid w:val="00F638D6"/>
    <w:rsid w:val="00F66340"/>
    <w:rsid w:val="00F733A1"/>
    <w:rsid w:val="00F74F9D"/>
    <w:rsid w:val="00F751FC"/>
    <w:rsid w:val="00F7604D"/>
    <w:rsid w:val="00F8345A"/>
    <w:rsid w:val="00F8767F"/>
    <w:rsid w:val="00FA3E9A"/>
    <w:rsid w:val="00FB128B"/>
    <w:rsid w:val="00FB3C42"/>
    <w:rsid w:val="00FB4843"/>
    <w:rsid w:val="00FB56FB"/>
    <w:rsid w:val="00FB5E3B"/>
    <w:rsid w:val="00FB6D83"/>
    <w:rsid w:val="00FC414C"/>
    <w:rsid w:val="00FC4BAD"/>
    <w:rsid w:val="00FD4C2E"/>
    <w:rsid w:val="00FD7AFD"/>
    <w:rsid w:val="00FE1ADF"/>
    <w:rsid w:val="00FE5D6B"/>
    <w:rsid w:val="00FF3D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36E46"/>
  </w:style>
  <w:style w:type="paragraph" w:styleId="Virsraksts4">
    <w:name w:val="heading 4"/>
    <w:basedOn w:val="Parasts"/>
    <w:next w:val="Parasts"/>
    <w:link w:val="Virsraksts4Rakstz"/>
    <w:uiPriority w:val="9"/>
    <w:semiHidden/>
    <w:unhideWhenUsed/>
    <w:qFormat/>
    <w:rsid w:val="00375B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character" w:styleId="Hipersaite">
    <w:name w:val="Hyperlink"/>
    <w:basedOn w:val="Noklusjumarindkopasfonts"/>
    <w:uiPriority w:val="99"/>
    <w:unhideWhenUsed/>
    <w:rsid w:val="002615E8"/>
    <w:rPr>
      <w:color w:val="0000FF" w:themeColor="hyperlink"/>
      <w:u w:val="single"/>
    </w:rPr>
  </w:style>
  <w:style w:type="paragraph" w:customStyle="1" w:styleId="tv2131">
    <w:name w:val="tv2131"/>
    <w:basedOn w:val="Parasts"/>
    <w:rsid w:val="002615E8"/>
    <w:pPr>
      <w:spacing w:after="0" w:line="360" w:lineRule="auto"/>
      <w:ind w:firstLine="300"/>
    </w:pPr>
    <w:rPr>
      <w:rFonts w:ascii="Times New Roman" w:eastAsia="Times New Roman" w:hAnsi="Times New Roman" w:cs="Times New Roman"/>
      <w:color w:val="414142"/>
      <w:sz w:val="20"/>
      <w:szCs w:val="20"/>
      <w:lang w:eastAsia="lv-LV"/>
    </w:rPr>
  </w:style>
  <w:style w:type="paragraph" w:styleId="Vresteksts">
    <w:name w:val="footnote text"/>
    <w:aliases w:val="fn,Footnote,Fußnote"/>
    <w:basedOn w:val="Parasts"/>
    <w:link w:val="VrestekstsRakstz"/>
    <w:unhideWhenUsed/>
    <w:rsid w:val="00EC0AA1"/>
    <w:pPr>
      <w:suppressAutoHyphens/>
      <w:spacing w:after="0" w:line="240" w:lineRule="auto"/>
    </w:pPr>
    <w:rPr>
      <w:rFonts w:ascii="Times New Roman" w:eastAsia="Times New Roman" w:hAnsi="Times New Roman" w:cs="Times New Roman"/>
      <w:sz w:val="20"/>
      <w:szCs w:val="20"/>
      <w:lang w:eastAsia="zh-CN"/>
    </w:rPr>
  </w:style>
  <w:style w:type="character" w:customStyle="1" w:styleId="VrestekstsRakstz">
    <w:name w:val="Vēres teksts Rakstz."/>
    <w:aliases w:val="fn Rakstz.,Footnote Rakstz.,Fußnote Rakstz."/>
    <w:basedOn w:val="Noklusjumarindkopasfonts"/>
    <w:link w:val="Vresteksts"/>
    <w:rsid w:val="00EC0AA1"/>
    <w:rPr>
      <w:rFonts w:ascii="Times New Roman" w:eastAsia="Times New Roman" w:hAnsi="Times New Roman" w:cs="Times New Roman"/>
      <w:sz w:val="20"/>
      <w:szCs w:val="20"/>
      <w:lang w:eastAsia="zh-CN"/>
    </w:rPr>
  </w:style>
  <w:style w:type="character" w:styleId="Vresatsauce">
    <w:name w:val="footnote reference"/>
    <w:aliases w:val="Footnote Reference Number,Footnote symbol"/>
    <w:uiPriority w:val="99"/>
    <w:unhideWhenUsed/>
    <w:rsid w:val="00EC0AA1"/>
    <w:rPr>
      <w:vertAlign w:val="superscript"/>
    </w:rPr>
  </w:style>
  <w:style w:type="character" w:customStyle="1" w:styleId="s6b621b36">
    <w:name w:val="s6b621b36"/>
    <w:uiPriority w:val="99"/>
    <w:rsid w:val="00D50D35"/>
  </w:style>
  <w:style w:type="paragraph" w:styleId="Sarakstarindkopa">
    <w:name w:val="List Paragraph"/>
    <w:basedOn w:val="Parasts"/>
    <w:uiPriority w:val="34"/>
    <w:qFormat/>
    <w:rsid w:val="00014B14"/>
    <w:pPr>
      <w:ind w:left="720"/>
      <w:contextualSpacing/>
    </w:pPr>
  </w:style>
  <w:style w:type="paragraph" w:customStyle="1" w:styleId="naiskr">
    <w:name w:val="naiskr"/>
    <w:basedOn w:val="Parasts"/>
    <w:rsid w:val="00411416"/>
    <w:pPr>
      <w:spacing w:before="75" w:after="75"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411416"/>
    <w:rPr>
      <w:b/>
      <w:bCs/>
    </w:rPr>
  </w:style>
  <w:style w:type="character" w:styleId="Komentraatsauce">
    <w:name w:val="annotation reference"/>
    <w:uiPriority w:val="99"/>
    <w:semiHidden/>
    <w:rsid w:val="00155F61"/>
    <w:rPr>
      <w:sz w:val="16"/>
      <w:szCs w:val="16"/>
    </w:rPr>
  </w:style>
  <w:style w:type="paragraph" w:styleId="Komentrateksts">
    <w:name w:val="annotation text"/>
    <w:basedOn w:val="Parasts"/>
    <w:link w:val="KomentratekstsRakstz"/>
    <w:uiPriority w:val="99"/>
    <w:rsid w:val="00155F61"/>
    <w:pPr>
      <w:spacing w:after="0" w:line="240" w:lineRule="auto"/>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uiPriority w:val="99"/>
    <w:rsid w:val="00155F61"/>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EF6C01"/>
    <w:pPr>
      <w:widowControl w:val="0"/>
      <w:spacing w:after="200"/>
    </w:pPr>
    <w:rPr>
      <w:rFonts w:ascii="Calibri" w:eastAsia="Calibri" w:hAnsi="Calibri"/>
      <w:b/>
      <w:bCs/>
      <w:lang w:val="en-US" w:eastAsia="en-US"/>
    </w:rPr>
  </w:style>
  <w:style w:type="character" w:customStyle="1" w:styleId="KomentratmaRakstz">
    <w:name w:val="Komentāra tēma Rakstz."/>
    <w:basedOn w:val="KomentratekstsRakstz"/>
    <w:link w:val="Komentratma"/>
    <w:uiPriority w:val="99"/>
    <w:semiHidden/>
    <w:rsid w:val="00EF6C01"/>
    <w:rPr>
      <w:rFonts w:ascii="Calibri" w:eastAsia="Calibri" w:hAnsi="Calibri" w:cs="Times New Roman"/>
      <w:b/>
      <w:bCs/>
      <w:sz w:val="20"/>
      <w:szCs w:val="20"/>
      <w:lang w:val="en-US" w:eastAsia="lv-LV"/>
    </w:rPr>
  </w:style>
  <w:style w:type="paragraph" w:styleId="Paraststmeklis">
    <w:name w:val="Normal (Web)"/>
    <w:basedOn w:val="Parasts"/>
    <w:uiPriority w:val="99"/>
    <w:semiHidden/>
    <w:unhideWhenUsed/>
    <w:rsid w:val="000B6984"/>
    <w:pPr>
      <w:spacing w:before="51" w:after="51" w:line="240" w:lineRule="auto"/>
    </w:pPr>
    <w:rPr>
      <w:rFonts w:ascii="Times New Roman" w:eastAsia="Calibri" w:hAnsi="Times New Roman" w:cs="Times New Roman"/>
      <w:sz w:val="24"/>
      <w:szCs w:val="24"/>
      <w:lang w:eastAsia="lv-LV"/>
    </w:rPr>
  </w:style>
  <w:style w:type="paragraph" w:customStyle="1" w:styleId="naisc">
    <w:name w:val="naisc"/>
    <w:basedOn w:val="Parasts"/>
    <w:uiPriority w:val="99"/>
    <w:semiHidden/>
    <w:rsid w:val="000B6984"/>
    <w:pPr>
      <w:spacing w:before="100" w:beforeAutospacing="1" w:after="100" w:afterAutospacing="1" w:line="240" w:lineRule="auto"/>
    </w:pPr>
    <w:rPr>
      <w:rFonts w:ascii="Times New Roman" w:eastAsia="Calibri" w:hAnsi="Times New Roman" w:cs="Times New Roman"/>
      <w:sz w:val="24"/>
      <w:szCs w:val="24"/>
      <w:lang w:eastAsia="lv-LV"/>
    </w:rPr>
  </w:style>
  <w:style w:type="paragraph" w:customStyle="1" w:styleId="Style1">
    <w:name w:val="Style1"/>
    <w:basedOn w:val="Virsraksts4"/>
    <w:rsid w:val="00375B1B"/>
    <w:pPr>
      <w:keepLines w:val="0"/>
      <w:numPr>
        <w:ilvl w:val="2"/>
        <w:numId w:val="9"/>
      </w:numPr>
      <w:tabs>
        <w:tab w:val="clear" w:pos="1080"/>
        <w:tab w:val="num" w:pos="360"/>
      </w:tabs>
      <w:spacing w:before="240" w:after="60" w:line="240" w:lineRule="auto"/>
      <w:ind w:left="0" w:firstLine="0"/>
      <w:jc w:val="both"/>
    </w:pPr>
    <w:rPr>
      <w:rFonts w:ascii="Garamond" w:eastAsia="Times New Roman" w:hAnsi="Garamond" w:cs="Times New Roman"/>
      <w:b w:val="0"/>
      <w:i w:val="0"/>
      <w:iCs w:val="0"/>
      <w:color w:val="auto"/>
      <w:sz w:val="28"/>
      <w:szCs w:val="28"/>
      <w:lang w:eastAsia="lv-LV"/>
    </w:rPr>
  </w:style>
  <w:style w:type="character" w:customStyle="1" w:styleId="Virsraksts4Rakstz">
    <w:name w:val="Virsraksts 4 Rakstz."/>
    <w:basedOn w:val="Noklusjumarindkopasfonts"/>
    <w:link w:val="Virsraksts4"/>
    <w:uiPriority w:val="9"/>
    <w:semiHidden/>
    <w:rsid w:val="00375B1B"/>
    <w:rPr>
      <w:rFonts w:asciiTheme="majorHAnsi" w:eastAsiaTheme="majorEastAsia" w:hAnsiTheme="majorHAnsi" w:cstheme="majorBidi"/>
      <w:b/>
      <w:bCs/>
      <w:i/>
      <w:iCs/>
      <w:color w:val="4F81BD" w:themeColor="accent1"/>
    </w:rPr>
  </w:style>
  <w:style w:type="character" w:styleId="Izmantotahipersaite">
    <w:name w:val="FollowedHyperlink"/>
    <w:basedOn w:val="Noklusjumarindkopasfonts"/>
    <w:uiPriority w:val="99"/>
    <w:semiHidden/>
    <w:unhideWhenUsed/>
    <w:rsid w:val="00D57803"/>
    <w:rPr>
      <w:color w:val="800080" w:themeColor="followedHyperlink"/>
      <w:u w:val="single"/>
    </w:rPr>
  </w:style>
  <w:style w:type="paragraph" w:styleId="Bezatstarpm">
    <w:name w:val="No Spacing"/>
    <w:uiPriority w:val="1"/>
    <w:qFormat/>
    <w:rsid w:val="00564B4A"/>
    <w:pPr>
      <w:widowControl w:val="0"/>
      <w:spacing w:after="0" w:line="240" w:lineRule="auto"/>
    </w:pPr>
    <w:rPr>
      <w:rFonts w:ascii="Calibri" w:eastAsia="Calibri" w:hAnsi="Calibri" w:cs="Times New Roman"/>
      <w:lang w:val="en-US"/>
    </w:rPr>
  </w:style>
  <w:style w:type="paragraph" w:styleId="Vienkrsteksts">
    <w:name w:val="Plain Text"/>
    <w:basedOn w:val="Parasts"/>
    <w:link w:val="VienkrstekstsRakstz"/>
    <w:uiPriority w:val="99"/>
    <w:semiHidden/>
    <w:unhideWhenUsed/>
    <w:rsid w:val="00403127"/>
    <w:pPr>
      <w:spacing w:after="0" w:line="240" w:lineRule="auto"/>
    </w:pPr>
    <w:rPr>
      <w:rFonts w:ascii="Consolas" w:hAnsi="Consolas" w:cs="Consolas"/>
      <w:sz w:val="21"/>
      <w:szCs w:val="21"/>
    </w:rPr>
  </w:style>
  <w:style w:type="character" w:customStyle="1" w:styleId="VienkrstekstsRakstz">
    <w:name w:val="Vienkāršs teksts Rakstz."/>
    <w:basedOn w:val="Noklusjumarindkopasfonts"/>
    <w:link w:val="Vienkrsteksts"/>
    <w:uiPriority w:val="99"/>
    <w:semiHidden/>
    <w:rsid w:val="00403127"/>
    <w:rPr>
      <w:rFonts w:ascii="Consolas" w:hAnsi="Consolas" w:cs="Consolas"/>
      <w:sz w:val="21"/>
      <w:szCs w:val="21"/>
    </w:rPr>
  </w:style>
  <w:style w:type="paragraph" w:customStyle="1" w:styleId="Parasts1">
    <w:name w:val="Parasts1"/>
    <w:basedOn w:val="Parasts"/>
    <w:rsid w:val="009915C8"/>
    <w:pPr>
      <w:spacing w:before="120" w:after="0" w:line="240" w:lineRule="auto"/>
      <w:jc w:val="both"/>
    </w:pPr>
    <w:rPr>
      <w:rFonts w:ascii="Times New Roman" w:eastAsia="Times New Roman" w:hAnsi="Times New Roman" w:cs="Times New Roman"/>
      <w:sz w:val="24"/>
      <w:szCs w:val="24"/>
      <w:lang w:eastAsia="lv-LV"/>
    </w:rPr>
  </w:style>
  <w:style w:type="paragraph" w:customStyle="1" w:styleId="sti-art">
    <w:name w:val="sti-art"/>
    <w:basedOn w:val="Parasts"/>
    <w:rsid w:val="009915C8"/>
    <w:pPr>
      <w:spacing w:before="60" w:after="120" w:line="240" w:lineRule="auto"/>
      <w:jc w:val="center"/>
    </w:pPr>
    <w:rPr>
      <w:rFonts w:ascii="Times New Roman" w:eastAsia="Times New Roman" w:hAnsi="Times New Roman" w:cs="Times New Roman"/>
      <w:b/>
      <w:bCs/>
      <w:sz w:val="24"/>
      <w:szCs w:val="24"/>
      <w:lang w:eastAsia="lv-LV"/>
    </w:rPr>
  </w:style>
  <w:style w:type="paragraph" w:customStyle="1" w:styleId="ti-art">
    <w:name w:val="ti-art"/>
    <w:basedOn w:val="Parasts"/>
    <w:rsid w:val="009915C8"/>
    <w:pPr>
      <w:spacing w:before="360" w:after="120" w:line="240" w:lineRule="auto"/>
      <w:jc w:val="center"/>
    </w:pPr>
    <w:rPr>
      <w:rFonts w:ascii="Times New Roman" w:eastAsia="Times New Roman" w:hAnsi="Times New Roman" w:cs="Times New Roman"/>
      <w:i/>
      <w:iCs/>
      <w:sz w:val="24"/>
      <w:szCs w:val="24"/>
      <w:lang w:eastAsia="lv-LV"/>
    </w:rPr>
  </w:style>
  <w:style w:type="character" w:customStyle="1" w:styleId="super">
    <w:name w:val="super"/>
    <w:basedOn w:val="Noklusjumarindkopasfonts"/>
    <w:rsid w:val="009915C8"/>
    <w:rPr>
      <w:sz w:val="17"/>
      <w:szCs w:val="17"/>
      <w:vertAlign w:val="superscript"/>
    </w:rPr>
  </w:style>
  <w:style w:type="character" w:customStyle="1" w:styleId="italic">
    <w:name w:val="italic"/>
    <w:basedOn w:val="Noklusjumarindkopasfonts"/>
    <w:rsid w:val="009915C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36E46"/>
  </w:style>
  <w:style w:type="paragraph" w:styleId="Virsraksts4">
    <w:name w:val="heading 4"/>
    <w:basedOn w:val="Parasts"/>
    <w:next w:val="Parasts"/>
    <w:link w:val="Virsraksts4Rakstz"/>
    <w:uiPriority w:val="9"/>
    <w:semiHidden/>
    <w:unhideWhenUsed/>
    <w:qFormat/>
    <w:rsid w:val="00375B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character" w:styleId="Hipersaite">
    <w:name w:val="Hyperlink"/>
    <w:basedOn w:val="Noklusjumarindkopasfonts"/>
    <w:uiPriority w:val="99"/>
    <w:unhideWhenUsed/>
    <w:rsid w:val="002615E8"/>
    <w:rPr>
      <w:color w:val="0000FF" w:themeColor="hyperlink"/>
      <w:u w:val="single"/>
    </w:rPr>
  </w:style>
  <w:style w:type="paragraph" w:customStyle="1" w:styleId="tv2131">
    <w:name w:val="tv2131"/>
    <w:basedOn w:val="Parasts"/>
    <w:rsid w:val="002615E8"/>
    <w:pPr>
      <w:spacing w:after="0" w:line="360" w:lineRule="auto"/>
      <w:ind w:firstLine="300"/>
    </w:pPr>
    <w:rPr>
      <w:rFonts w:ascii="Times New Roman" w:eastAsia="Times New Roman" w:hAnsi="Times New Roman" w:cs="Times New Roman"/>
      <w:color w:val="414142"/>
      <w:sz w:val="20"/>
      <w:szCs w:val="20"/>
      <w:lang w:eastAsia="lv-LV"/>
    </w:rPr>
  </w:style>
  <w:style w:type="paragraph" w:styleId="Vresteksts">
    <w:name w:val="footnote text"/>
    <w:aliases w:val="fn,Footnote,Fußnote"/>
    <w:basedOn w:val="Parasts"/>
    <w:link w:val="VrestekstsRakstz"/>
    <w:unhideWhenUsed/>
    <w:rsid w:val="00EC0AA1"/>
    <w:pPr>
      <w:suppressAutoHyphens/>
      <w:spacing w:after="0" w:line="240" w:lineRule="auto"/>
    </w:pPr>
    <w:rPr>
      <w:rFonts w:ascii="Times New Roman" w:eastAsia="Times New Roman" w:hAnsi="Times New Roman" w:cs="Times New Roman"/>
      <w:sz w:val="20"/>
      <w:szCs w:val="20"/>
      <w:lang w:eastAsia="zh-CN"/>
    </w:rPr>
  </w:style>
  <w:style w:type="character" w:customStyle="1" w:styleId="VrestekstsRakstz">
    <w:name w:val="Vēres teksts Rakstz."/>
    <w:aliases w:val="fn Rakstz.,Footnote Rakstz.,Fußnote Rakstz."/>
    <w:basedOn w:val="Noklusjumarindkopasfonts"/>
    <w:link w:val="Vresteksts"/>
    <w:rsid w:val="00EC0AA1"/>
    <w:rPr>
      <w:rFonts w:ascii="Times New Roman" w:eastAsia="Times New Roman" w:hAnsi="Times New Roman" w:cs="Times New Roman"/>
      <w:sz w:val="20"/>
      <w:szCs w:val="20"/>
      <w:lang w:eastAsia="zh-CN"/>
    </w:rPr>
  </w:style>
  <w:style w:type="character" w:styleId="Vresatsauce">
    <w:name w:val="footnote reference"/>
    <w:aliases w:val="Footnote Reference Number,Footnote symbol"/>
    <w:uiPriority w:val="99"/>
    <w:unhideWhenUsed/>
    <w:rsid w:val="00EC0AA1"/>
    <w:rPr>
      <w:vertAlign w:val="superscript"/>
    </w:rPr>
  </w:style>
  <w:style w:type="character" w:customStyle="1" w:styleId="s6b621b36">
    <w:name w:val="s6b621b36"/>
    <w:uiPriority w:val="99"/>
    <w:rsid w:val="00D50D35"/>
  </w:style>
  <w:style w:type="paragraph" w:styleId="Sarakstarindkopa">
    <w:name w:val="List Paragraph"/>
    <w:basedOn w:val="Parasts"/>
    <w:uiPriority w:val="34"/>
    <w:qFormat/>
    <w:rsid w:val="00014B14"/>
    <w:pPr>
      <w:ind w:left="720"/>
      <w:contextualSpacing/>
    </w:pPr>
  </w:style>
  <w:style w:type="paragraph" w:customStyle="1" w:styleId="naiskr">
    <w:name w:val="naiskr"/>
    <w:basedOn w:val="Parasts"/>
    <w:rsid w:val="00411416"/>
    <w:pPr>
      <w:spacing w:before="75" w:after="75"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411416"/>
    <w:rPr>
      <w:b/>
      <w:bCs/>
    </w:rPr>
  </w:style>
  <w:style w:type="character" w:styleId="Komentraatsauce">
    <w:name w:val="annotation reference"/>
    <w:uiPriority w:val="99"/>
    <w:semiHidden/>
    <w:rsid w:val="00155F61"/>
    <w:rPr>
      <w:sz w:val="16"/>
      <w:szCs w:val="16"/>
    </w:rPr>
  </w:style>
  <w:style w:type="paragraph" w:styleId="Komentrateksts">
    <w:name w:val="annotation text"/>
    <w:basedOn w:val="Parasts"/>
    <w:link w:val="KomentratekstsRakstz"/>
    <w:uiPriority w:val="99"/>
    <w:rsid w:val="00155F61"/>
    <w:pPr>
      <w:spacing w:after="0" w:line="240" w:lineRule="auto"/>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uiPriority w:val="99"/>
    <w:rsid w:val="00155F61"/>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EF6C01"/>
    <w:pPr>
      <w:widowControl w:val="0"/>
      <w:spacing w:after="200"/>
    </w:pPr>
    <w:rPr>
      <w:rFonts w:ascii="Calibri" w:eastAsia="Calibri" w:hAnsi="Calibri"/>
      <w:b/>
      <w:bCs/>
      <w:lang w:val="en-US" w:eastAsia="en-US"/>
    </w:rPr>
  </w:style>
  <w:style w:type="character" w:customStyle="1" w:styleId="KomentratmaRakstz">
    <w:name w:val="Komentāra tēma Rakstz."/>
    <w:basedOn w:val="KomentratekstsRakstz"/>
    <w:link w:val="Komentratma"/>
    <w:uiPriority w:val="99"/>
    <w:semiHidden/>
    <w:rsid w:val="00EF6C01"/>
    <w:rPr>
      <w:rFonts w:ascii="Calibri" w:eastAsia="Calibri" w:hAnsi="Calibri" w:cs="Times New Roman"/>
      <w:b/>
      <w:bCs/>
      <w:sz w:val="20"/>
      <w:szCs w:val="20"/>
      <w:lang w:val="en-US" w:eastAsia="lv-LV"/>
    </w:rPr>
  </w:style>
  <w:style w:type="paragraph" w:styleId="Paraststmeklis">
    <w:name w:val="Normal (Web)"/>
    <w:basedOn w:val="Parasts"/>
    <w:uiPriority w:val="99"/>
    <w:semiHidden/>
    <w:unhideWhenUsed/>
    <w:rsid w:val="000B6984"/>
    <w:pPr>
      <w:spacing w:before="51" w:after="51" w:line="240" w:lineRule="auto"/>
    </w:pPr>
    <w:rPr>
      <w:rFonts w:ascii="Times New Roman" w:eastAsia="Calibri" w:hAnsi="Times New Roman" w:cs="Times New Roman"/>
      <w:sz w:val="24"/>
      <w:szCs w:val="24"/>
      <w:lang w:eastAsia="lv-LV"/>
    </w:rPr>
  </w:style>
  <w:style w:type="paragraph" w:customStyle="1" w:styleId="naisc">
    <w:name w:val="naisc"/>
    <w:basedOn w:val="Parasts"/>
    <w:uiPriority w:val="99"/>
    <w:semiHidden/>
    <w:rsid w:val="000B6984"/>
    <w:pPr>
      <w:spacing w:before="100" w:beforeAutospacing="1" w:after="100" w:afterAutospacing="1" w:line="240" w:lineRule="auto"/>
    </w:pPr>
    <w:rPr>
      <w:rFonts w:ascii="Times New Roman" w:eastAsia="Calibri" w:hAnsi="Times New Roman" w:cs="Times New Roman"/>
      <w:sz w:val="24"/>
      <w:szCs w:val="24"/>
      <w:lang w:eastAsia="lv-LV"/>
    </w:rPr>
  </w:style>
  <w:style w:type="paragraph" w:customStyle="1" w:styleId="Style1">
    <w:name w:val="Style1"/>
    <w:basedOn w:val="Virsraksts4"/>
    <w:rsid w:val="00375B1B"/>
    <w:pPr>
      <w:keepLines w:val="0"/>
      <w:numPr>
        <w:ilvl w:val="2"/>
        <w:numId w:val="9"/>
      </w:numPr>
      <w:tabs>
        <w:tab w:val="clear" w:pos="1080"/>
        <w:tab w:val="num" w:pos="360"/>
      </w:tabs>
      <w:spacing w:before="240" w:after="60" w:line="240" w:lineRule="auto"/>
      <w:ind w:left="0" w:firstLine="0"/>
      <w:jc w:val="both"/>
    </w:pPr>
    <w:rPr>
      <w:rFonts w:ascii="Garamond" w:eastAsia="Times New Roman" w:hAnsi="Garamond" w:cs="Times New Roman"/>
      <w:b w:val="0"/>
      <w:i w:val="0"/>
      <w:iCs w:val="0"/>
      <w:color w:val="auto"/>
      <w:sz w:val="28"/>
      <w:szCs w:val="28"/>
      <w:lang w:eastAsia="lv-LV"/>
    </w:rPr>
  </w:style>
  <w:style w:type="character" w:customStyle="1" w:styleId="Virsraksts4Rakstz">
    <w:name w:val="Virsraksts 4 Rakstz."/>
    <w:basedOn w:val="Noklusjumarindkopasfonts"/>
    <w:link w:val="Virsraksts4"/>
    <w:uiPriority w:val="9"/>
    <w:semiHidden/>
    <w:rsid w:val="00375B1B"/>
    <w:rPr>
      <w:rFonts w:asciiTheme="majorHAnsi" w:eastAsiaTheme="majorEastAsia" w:hAnsiTheme="majorHAnsi" w:cstheme="majorBidi"/>
      <w:b/>
      <w:bCs/>
      <w:i/>
      <w:iCs/>
      <w:color w:val="4F81BD" w:themeColor="accent1"/>
    </w:rPr>
  </w:style>
  <w:style w:type="character" w:styleId="Izmantotahipersaite">
    <w:name w:val="FollowedHyperlink"/>
    <w:basedOn w:val="Noklusjumarindkopasfonts"/>
    <w:uiPriority w:val="99"/>
    <w:semiHidden/>
    <w:unhideWhenUsed/>
    <w:rsid w:val="00D57803"/>
    <w:rPr>
      <w:color w:val="800080" w:themeColor="followedHyperlink"/>
      <w:u w:val="single"/>
    </w:rPr>
  </w:style>
  <w:style w:type="paragraph" w:styleId="Bezatstarpm">
    <w:name w:val="No Spacing"/>
    <w:uiPriority w:val="1"/>
    <w:qFormat/>
    <w:rsid w:val="00564B4A"/>
    <w:pPr>
      <w:widowControl w:val="0"/>
      <w:spacing w:after="0" w:line="240" w:lineRule="auto"/>
    </w:pPr>
    <w:rPr>
      <w:rFonts w:ascii="Calibri" w:eastAsia="Calibri" w:hAnsi="Calibri" w:cs="Times New Roman"/>
      <w:lang w:val="en-US"/>
    </w:rPr>
  </w:style>
  <w:style w:type="paragraph" w:styleId="Vienkrsteksts">
    <w:name w:val="Plain Text"/>
    <w:basedOn w:val="Parasts"/>
    <w:link w:val="VienkrstekstsRakstz"/>
    <w:uiPriority w:val="99"/>
    <w:semiHidden/>
    <w:unhideWhenUsed/>
    <w:rsid w:val="00403127"/>
    <w:pPr>
      <w:spacing w:after="0" w:line="240" w:lineRule="auto"/>
    </w:pPr>
    <w:rPr>
      <w:rFonts w:ascii="Consolas" w:hAnsi="Consolas" w:cs="Consolas"/>
      <w:sz w:val="21"/>
      <w:szCs w:val="21"/>
    </w:rPr>
  </w:style>
  <w:style w:type="character" w:customStyle="1" w:styleId="VienkrstekstsRakstz">
    <w:name w:val="Vienkāršs teksts Rakstz."/>
    <w:basedOn w:val="Noklusjumarindkopasfonts"/>
    <w:link w:val="Vienkrsteksts"/>
    <w:uiPriority w:val="99"/>
    <w:semiHidden/>
    <w:rsid w:val="00403127"/>
    <w:rPr>
      <w:rFonts w:ascii="Consolas" w:hAnsi="Consolas" w:cs="Consolas"/>
      <w:sz w:val="21"/>
      <w:szCs w:val="21"/>
    </w:rPr>
  </w:style>
  <w:style w:type="paragraph" w:customStyle="1" w:styleId="Parasts1">
    <w:name w:val="Parasts1"/>
    <w:basedOn w:val="Parasts"/>
    <w:rsid w:val="009915C8"/>
    <w:pPr>
      <w:spacing w:before="120" w:after="0" w:line="240" w:lineRule="auto"/>
      <w:jc w:val="both"/>
    </w:pPr>
    <w:rPr>
      <w:rFonts w:ascii="Times New Roman" w:eastAsia="Times New Roman" w:hAnsi="Times New Roman" w:cs="Times New Roman"/>
      <w:sz w:val="24"/>
      <w:szCs w:val="24"/>
      <w:lang w:eastAsia="lv-LV"/>
    </w:rPr>
  </w:style>
  <w:style w:type="paragraph" w:customStyle="1" w:styleId="sti-art">
    <w:name w:val="sti-art"/>
    <w:basedOn w:val="Parasts"/>
    <w:rsid w:val="009915C8"/>
    <w:pPr>
      <w:spacing w:before="60" w:after="120" w:line="240" w:lineRule="auto"/>
      <w:jc w:val="center"/>
    </w:pPr>
    <w:rPr>
      <w:rFonts w:ascii="Times New Roman" w:eastAsia="Times New Roman" w:hAnsi="Times New Roman" w:cs="Times New Roman"/>
      <w:b/>
      <w:bCs/>
      <w:sz w:val="24"/>
      <w:szCs w:val="24"/>
      <w:lang w:eastAsia="lv-LV"/>
    </w:rPr>
  </w:style>
  <w:style w:type="paragraph" w:customStyle="1" w:styleId="ti-art">
    <w:name w:val="ti-art"/>
    <w:basedOn w:val="Parasts"/>
    <w:rsid w:val="009915C8"/>
    <w:pPr>
      <w:spacing w:before="360" w:after="120" w:line="240" w:lineRule="auto"/>
      <w:jc w:val="center"/>
    </w:pPr>
    <w:rPr>
      <w:rFonts w:ascii="Times New Roman" w:eastAsia="Times New Roman" w:hAnsi="Times New Roman" w:cs="Times New Roman"/>
      <w:i/>
      <w:iCs/>
      <w:sz w:val="24"/>
      <w:szCs w:val="24"/>
      <w:lang w:eastAsia="lv-LV"/>
    </w:rPr>
  </w:style>
  <w:style w:type="character" w:customStyle="1" w:styleId="super">
    <w:name w:val="super"/>
    <w:basedOn w:val="Noklusjumarindkopasfonts"/>
    <w:rsid w:val="009915C8"/>
    <w:rPr>
      <w:sz w:val="17"/>
      <w:szCs w:val="17"/>
      <w:vertAlign w:val="superscript"/>
    </w:rPr>
  </w:style>
  <w:style w:type="character" w:customStyle="1" w:styleId="italic">
    <w:name w:val="italic"/>
    <w:basedOn w:val="Noklusjumarindkopasfonts"/>
    <w:rsid w:val="009915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526">
      <w:bodyDiv w:val="1"/>
      <w:marLeft w:val="0"/>
      <w:marRight w:val="0"/>
      <w:marTop w:val="0"/>
      <w:marBottom w:val="0"/>
      <w:divBdr>
        <w:top w:val="none" w:sz="0" w:space="0" w:color="auto"/>
        <w:left w:val="none" w:sz="0" w:space="0" w:color="auto"/>
        <w:bottom w:val="none" w:sz="0" w:space="0" w:color="auto"/>
        <w:right w:val="none" w:sz="0" w:space="0" w:color="auto"/>
      </w:divBdr>
    </w:div>
    <w:div w:id="12848724">
      <w:bodyDiv w:val="1"/>
      <w:marLeft w:val="0"/>
      <w:marRight w:val="0"/>
      <w:marTop w:val="0"/>
      <w:marBottom w:val="0"/>
      <w:divBdr>
        <w:top w:val="none" w:sz="0" w:space="0" w:color="auto"/>
        <w:left w:val="none" w:sz="0" w:space="0" w:color="auto"/>
        <w:bottom w:val="none" w:sz="0" w:space="0" w:color="auto"/>
        <w:right w:val="none" w:sz="0" w:space="0" w:color="auto"/>
      </w:divBdr>
      <w:divsChild>
        <w:div w:id="618143990">
          <w:marLeft w:val="0"/>
          <w:marRight w:val="0"/>
          <w:marTop w:val="0"/>
          <w:marBottom w:val="0"/>
          <w:divBdr>
            <w:top w:val="none" w:sz="0" w:space="0" w:color="auto"/>
            <w:left w:val="none" w:sz="0" w:space="0" w:color="auto"/>
            <w:bottom w:val="none" w:sz="0" w:space="0" w:color="auto"/>
            <w:right w:val="none" w:sz="0" w:space="0" w:color="auto"/>
          </w:divBdr>
          <w:divsChild>
            <w:div w:id="804590341">
              <w:marLeft w:val="0"/>
              <w:marRight w:val="0"/>
              <w:marTop w:val="0"/>
              <w:marBottom w:val="0"/>
              <w:divBdr>
                <w:top w:val="none" w:sz="0" w:space="0" w:color="auto"/>
                <w:left w:val="none" w:sz="0" w:space="0" w:color="auto"/>
                <w:bottom w:val="none" w:sz="0" w:space="0" w:color="auto"/>
                <w:right w:val="none" w:sz="0" w:space="0" w:color="auto"/>
              </w:divBdr>
              <w:divsChild>
                <w:div w:id="1350831233">
                  <w:marLeft w:val="0"/>
                  <w:marRight w:val="0"/>
                  <w:marTop w:val="0"/>
                  <w:marBottom w:val="0"/>
                  <w:divBdr>
                    <w:top w:val="none" w:sz="0" w:space="0" w:color="auto"/>
                    <w:left w:val="none" w:sz="0" w:space="0" w:color="auto"/>
                    <w:bottom w:val="none" w:sz="0" w:space="0" w:color="auto"/>
                    <w:right w:val="none" w:sz="0" w:space="0" w:color="auto"/>
                  </w:divBdr>
                  <w:divsChild>
                    <w:div w:id="490294509">
                      <w:marLeft w:val="0"/>
                      <w:marRight w:val="0"/>
                      <w:marTop w:val="0"/>
                      <w:marBottom w:val="0"/>
                      <w:divBdr>
                        <w:top w:val="none" w:sz="0" w:space="0" w:color="auto"/>
                        <w:left w:val="none" w:sz="0" w:space="0" w:color="auto"/>
                        <w:bottom w:val="none" w:sz="0" w:space="0" w:color="auto"/>
                        <w:right w:val="none" w:sz="0" w:space="0" w:color="auto"/>
                      </w:divBdr>
                      <w:divsChild>
                        <w:div w:id="388186544">
                          <w:marLeft w:val="0"/>
                          <w:marRight w:val="0"/>
                          <w:marTop w:val="0"/>
                          <w:marBottom w:val="0"/>
                          <w:divBdr>
                            <w:top w:val="none" w:sz="0" w:space="0" w:color="auto"/>
                            <w:left w:val="none" w:sz="0" w:space="0" w:color="auto"/>
                            <w:bottom w:val="none" w:sz="0" w:space="0" w:color="auto"/>
                            <w:right w:val="none" w:sz="0" w:space="0" w:color="auto"/>
                          </w:divBdr>
                          <w:divsChild>
                            <w:div w:id="394209349">
                              <w:marLeft w:val="0"/>
                              <w:marRight w:val="0"/>
                              <w:marTop w:val="480"/>
                              <w:marBottom w:val="240"/>
                              <w:divBdr>
                                <w:top w:val="none" w:sz="0" w:space="0" w:color="auto"/>
                                <w:left w:val="none" w:sz="0" w:space="0" w:color="auto"/>
                                <w:bottom w:val="none" w:sz="0" w:space="0" w:color="auto"/>
                                <w:right w:val="none" w:sz="0" w:space="0" w:color="auto"/>
                              </w:divBdr>
                            </w:div>
                            <w:div w:id="1747145381">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03241">
      <w:bodyDiv w:val="1"/>
      <w:marLeft w:val="0"/>
      <w:marRight w:val="0"/>
      <w:marTop w:val="0"/>
      <w:marBottom w:val="0"/>
      <w:divBdr>
        <w:top w:val="none" w:sz="0" w:space="0" w:color="auto"/>
        <w:left w:val="none" w:sz="0" w:space="0" w:color="auto"/>
        <w:bottom w:val="none" w:sz="0" w:space="0" w:color="auto"/>
        <w:right w:val="none" w:sz="0" w:space="0" w:color="auto"/>
      </w:divBdr>
      <w:divsChild>
        <w:div w:id="783185718">
          <w:marLeft w:val="0"/>
          <w:marRight w:val="0"/>
          <w:marTop w:val="0"/>
          <w:marBottom w:val="0"/>
          <w:divBdr>
            <w:top w:val="none" w:sz="0" w:space="0" w:color="auto"/>
            <w:left w:val="none" w:sz="0" w:space="0" w:color="auto"/>
            <w:bottom w:val="none" w:sz="0" w:space="0" w:color="auto"/>
            <w:right w:val="none" w:sz="0" w:space="0" w:color="auto"/>
          </w:divBdr>
          <w:divsChild>
            <w:div w:id="1562136579">
              <w:marLeft w:val="0"/>
              <w:marRight w:val="0"/>
              <w:marTop w:val="0"/>
              <w:marBottom w:val="0"/>
              <w:divBdr>
                <w:top w:val="none" w:sz="0" w:space="0" w:color="auto"/>
                <w:left w:val="none" w:sz="0" w:space="0" w:color="auto"/>
                <w:bottom w:val="none" w:sz="0" w:space="0" w:color="auto"/>
                <w:right w:val="none" w:sz="0" w:space="0" w:color="auto"/>
              </w:divBdr>
              <w:divsChild>
                <w:div w:id="1777824888">
                  <w:marLeft w:val="0"/>
                  <w:marRight w:val="0"/>
                  <w:marTop w:val="0"/>
                  <w:marBottom w:val="0"/>
                  <w:divBdr>
                    <w:top w:val="none" w:sz="0" w:space="0" w:color="auto"/>
                    <w:left w:val="none" w:sz="0" w:space="0" w:color="auto"/>
                    <w:bottom w:val="none" w:sz="0" w:space="0" w:color="auto"/>
                    <w:right w:val="none" w:sz="0" w:space="0" w:color="auto"/>
                  </w:divBdr>
                  <w:divsChild>
                    <w:div w:id="793017839">
                      <w:marLeft w:val="0"/>
                      <w:marRight w:val="0"/>
                      <w:marTop w:val="0"/>
                      <w:marBottom w:val="0"/>
                      <w:divBdr>
                        <w:top w:val="none" w:sz="0" w:space="0" w:color="auto"/>
                        <w:left w:val="none" w:sz="0" w:space="0" w:color="auto"/>
                        <w:bottom w:val="none" w:sz="0" w:space="0" w:color="auto"/>
                        <w:right w:val="none" w:sz="0" w:space="0" w:color="auto"/>
                      </w:divBdr>
                      <w:divsChild>
                        <w:div w:id="1862475950">
                          <w:marLeft w:val="0"/>
                          <w:marRight w:val="0"/>
                          <w:marTop w:val="0"/>
                          <w:marBottom w:val="0"/>
                          <w:divBdr>
                            <w:top w:val="none" w:sz="0" w:space="0" w:color="auto"/>
                            <w:left w:val="none" w:sz="0" w:space="0" w:color="auto"/>
                            <w:bottom w:val="none" w:sz="0" w:space="0" w:color="auto"/>
                            <w:right w:val="none" w:sz="0" w:space="0" w:color="auto"/>
                          </w:divBdr>
                          <w:divsChild>
                            <w:div w:id="51749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27951">
      <w:bodyDiv w:val="1"/>
      <w:marLeft w:val="0"/>
      <w:marRight w:val="0"/>
      <w:marTop w:val="0"/>
      <w:marBottom w:val="0"/>
      <w:divBdr>
        <w:top w:val="none" w:sz="0" w:space="0" w:color="auto"/>
        <w:left w:val="none" w:sz="0" w:space="0" w:color="auto"/>
        <w:bottom w:val="none" w:sz="0" w:space="0" w:color="auto"/>
        <w:right w:val="none" w:sz="0" w:space="0" w:color="auto"/>
      </w:divBdr>
      <w:divsChild>
        <w:div w:id="1142187832">
          <w:marLeft w:val="0"/>
          <w:marRight w:val="0"/>
          <w:marTop w:val="0"/>
          <w:marBottom w:val="0"/>
          <w:divBdr>
            <w:top w:val="none" w:sz="0" w:space="0" w:color="auto"/>
            <w:left w:val="none" w:sz="0" w:space="0" w:color="auto"/>
            <w:bottom w:val="none" w:sz="0" w:space="0" w:color="auto"/>
            <w:right w:val="none" w:sz="0" w:space="0" w:color="auto"/>
          </w:divBdr>
          <w:divsChild>
            <w:div w:id="1307975941">
              <w:marLeft w:val="0"/>
              <w:marRight w:val="0"/>
              <w:marTop w:val="0"/>
              <w:marBottom w:val="0"/>
              <w:divBdr>
                <w:top w:val="none" w:sz="0" w:space="0" w:color="auto"/>
                <w:left w:val="none" w:sz="0" w:space="0" w:color="auto"/>
                <w:bottom w:val="none" w:sz="0" w:space="0" w:color="auto"/>
                <w:right w:val="none" w:sz="0" w:space="0" w:color="auto"/>
              </w:divBdr>
              <w:divsChild>
                <w:div w:id="1877884077">
                  <w:marLeft w:val="0"/>
                  <w:marRight w:val="0"/>
                  <w:marTop w:val="0"/>
                  <w:marBottom w:val="0"/>
                  <w:divBdr>
                    <w:top w:val="none" w:sz="0" w:space="0" w:color="auto"/>
                    <w:left w:val="none" w:sz="0" w:space="0" w:color="auto"/>
                    <w:bottom w:val="none" w:sz="0" w:space="0" w:color="auto"/>
                    <w:right w:val="none" w:sz="0" w:space="0" w:color="auto"/>
                  </w:divBdr>
                  <w:divsChild>
                    <w:div w:id="1466587035">
                      <w:marLeft w:val="0"/>
                      <w:marRight w:val="0"/>
                      <w:marTop w:val="0"/>
                      <w:marBottom w:val="0"/>
                      <w:divBdr>
                        <w:top w:val="none" w:sz="0" w:space="0" w:color="auto"/>
                        <w:left w:val="none" w:sz="0" w:space="0" w:color="auto"/>
                        <w:bottom w:val="none" w:sz="0" w:space="0" w:color="auto"/>
                        <w:right w:val="none" w:sz="0" w:space="0" w:color="auto"/>
                      </w:divBdr>
                      <w:divsChild>
                        <w:div w:id="473638997">
                          <w:marLeft w:val="0"/>
                          <w:marRight w:val="0"/>
                          <w:marTop w:val="0"/>
                          <w:marBottom w:val="0"/>
                          <w:divBdr>
                            <w:top w:val="none" w:sz="0" w:space="0" w:color="auto"/>
                            <w:left w:val="none" w:sz="0" w:space="0" w:color="auto"/>
                            <w:bottom w:val="none" w:sz="0" w:space="0" w:color="auto"/>
                            <w:right w:val="none" w:sz="0" w:space="0" w:color="auto"/>
                          </w:divBdr>
                          <w:divsChild>
                            <w:div w:id="13370291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49048">
      <w:bodyDiv w:val="1"/>
      <w:marLeft w:val="0"/>
      <w:marRight w:val="0"/>
      <w:marTop w:val="0"/>
      <w:marBottom w:val="0"/>
      <w:divBdr>
        <w:top w:val="none" w:sz="0" w:space="0" w:color="auto"/>
        <w:left w:val="none" w:sz="0" w:space="0" w:color="auto"/>
        <w:bottom w:val="none" w:sz="0" w:space="0" w:color="auto"/>
        <w:right w:val="none" w:sz="0" w:space="0" w:color="auto"/>
      </w:divBdr>
    </w:div>
    <w:div w:id="108821000">
      <w:bodyDiv w:val="1"/>
      <w:marLeft w:val="0"/>
      <w:marRight w:val="0"/>
      <w:marTop w:val="0"/>
      <w:marBottom w:val="0"/>
      <w:divBdr>
        <w:top w:val="none" w:sz="0" w:space="0" w:color="auto"/>
        <w:left w:val="none" w:sz="0" w:space="0" w:color="auto"/>
        <w:bottom w:val="none" w:sz="0" w:space="0" w:color="auto"/>
        <w:right w:val="none" w:sz="0" w:space="0" w:color="auto"/>
      </w:divBdr>
    </w:div>
    <w:div w:id="112094132">
      <w:bodyDiv w:val="1"/>
      <w:marLeft w:val="0"/>
      <w:marRight w:val="0"/>
      <w:marTop w:val="0"/>
      <w:marBottom w:val="0"/>
      <w:divBdr>
        <w:top w:val="none" w:sz="0" w:space="0" w:color="auto"/>
        <w:left w:val="none" w:sz="0" w:space="0" w:color="auto"/>
        <w:bottom w:val="none" w:sz="0" w:space="0" w:color="auto"/>
        <w:right w:val="none" w:sz="0" w:space="0" w:color="auto"/>
      </w:divBdr>
      <w:divsChild>
        <w:div w:id="47457022">
          <w:marLeft w:val="0"/>
          <w:marRight w:val="0"/>
          <w:marTop w:val="0"/>
          <w:marBottom w:val="0"/>
          <w:divBdr>
            <w:top w:val="none" w:sz="0" w:space="0" w:color="auto"/>
            <w:left w:val="none" w:sz="0" w:space="0" w:color="auto"/>
            <w:bottom w:val="none" w:sz="0" w:space="0" w:color="auto"/>
            <w:right w:val="none" w:sz="0" w:space="0" w:color="auto"/>
          </w:divBdr>
          <w:divsChild>
            <w:div w:id="535578275">
              <w:marLeft w:val="0"/>
              <w:marRight w:val="0"/>
              <w:marTop w:val="0"/>
              <w:marBottom w:val="0"/>
              <w:divBdr>
                <w:top w:val="none" w:sz="0" w:space="0" w:color="auto"/>
                <w:left w:val="none" w:sz="0" w:space="0" w:color="auto"/>
                <w:bottom w:val="none" w:sz="0" w:space="0" w:color="auto"/>
                <w:right w:val="none" w:sz="0" w:space="0" w:color="auto"/>
              </w:divBdr>
              <w:divsChild>
                <w:div w:id="239368908">
                  <w:marLeft w:val="0"/>
                  <w:marRight w:val="0"/>
                  <w:marTop w:val="0"/>
                  <w:marBottom w:val="0"/>
                  <w:divBdr>
                    <w:top w:val="none" w:sz="0" w:space="0" w:color="auto"/>
                    <w:left w:val="none" w:sz="0" w:space="0" w:color="auto"/>
                    <w:bottom w:val="none" w:sz="0" w:space="0" w:color="auto"/>
                    <w:right w:val="none" w:sz="0" w:space="0" w:color="auto"/>
                  </w:divBdr>
                  <w:divsChild>
                    <w:div w:id="16281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08164">
      <w:bodyDiv w:val="1"/>
      <w:marLeft w:val="0"/>
      <w:marRight w:val="0"/>
      <w:marTop w:val="0"/>
      <w:marBottom w:val="0"/>
      <w:divBdr>
        <w:top w:val="none" w:sz="0" w:space="0" w:color="auto"/>
        <w:left w:val="none" w:sz="0" w:space="0" w:color="auto"/>
        <w:bottom w:val="none" w:sz="0" w:space="0" w:color="auto"/>
        <w:right w:val="none" w:sz="0" w:space="0" w:color="auto"/>
      </w:divBdr>
      <w:divsChild>
        <w:div w:id="20670571">
          <w:marLeft w:val="0"/>
          <w:marRight w:val="0"/>
          <w:marTop w:val="0"/>
          <w:marBottom w:val="0"/>
          <w:divBdr>
            <w:top w:val="none" w:sz="0" w:space="0" w:color="auto"/>
            <w:left w:val="none" w:sz="0" w:space="0" w:color="auto"/>
            <w:bottom w:val="none" w:sz="0" w:space="0" w:color="auto"/>
            <w:right w:val="none" w:sz="0" w:space="0" w:color="auto"/>
          </w:divBdr>
          <w:divsChild>
            <w:div w:id="1606301710">
              <w:marLeft w:val="0"/>
              <w:marRight w:val="0"/>
              <w:marTop w:val="0"/>
              <w:marBottom w:val="0"/>
              <w:divBdr>
                <w:top w:val="none" w:sz="0" w:space="0" w:color="auto"/>
                <w:left w:val="none" w:sz="0" w:space="0" w:color="auto"/>
                <w:bottom w:val="none" w:sz="0" w:space="0" w:color="auto"/>
                <w:right w:val="none" w:sz="0" w:space="0" w:color="auto"/>
              </w:divBdr>
              <w:divsChild>
                <w:div w:id="1281374324">
                  <w:marLeft w:val="0"/>
                  <w:marRight w:val="0"/>
                  <w:marTop w:val="0"/>
                  <w:marBottom w:val="0"/>
                  <w:divBdr>
                    <w:top w:val="none" w:sz="0" w:space="0" w:color="auto"/>
                    <w:left w:val="none" w:sz="0" w:space="0" w:color="auto"/>
                    <w:bottom w:val="none" w:sz="0" w:space="0" w:color="auto"/>
                    <w:right w:val="none" w:sz="0" w:space="0" w:color="auto"/>
                  </w:divBdr>
                  <w:divsChild>
                    <w:div w:id="1665284415">
                      <w:marLeft w:val="0"/>
                      <w:marRight w:val="0"/>
                      <w:marTop w:val="0"/>
                      <w:marBottom w:val="0"/>
                      <w:divBdr>
                        <w:top w:val="none" w:sz="0" w:space="0" w:color="auto"/>
                        <w:left w:val="none" w:sz="0" w:space="0" w:color="auto"/>
                        <w:bottom w:val="none" w:sz="0" w:space="0" w:color="auto"/>
                        <w:right w:val="none" w:sz="0" w:space="0" w:color="auto"/>
                      </w:divBdr>
                      <w:divsChild>
                        <w:div w:id="470291988">
                          <w:marLeft w:val="0"/>
                          <w:marRight w:val="0"/>
                          <w:marTop w:val="0"/>
                          <w:marBottom w:val="0"/>
                          <w:divBdr>
                            <w:top w:val="none" w:sz="0" w:space="0" w:color="auto"/>
                            <w:left w:val="none" w:sz="0" w:space="0" w:color="auto"/>
                            <w:bottom w:val="none" w:sz="0" w:space="0" w:color="auto"/>
                            <w:right w:val="none" w:sz="0" w:space="0" w:color="auto"/>
                          </w:divBdr>
                          <w:divsChild>
                            <w:div w:id="6979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147333235">
      <w:bodyDiv w:val="1"/>
      <w:marLeft w:val="390"/>
      <w:marRight w:val="390"/>
      <w:marTop w:val="0"/>
      <w:marBottom w:val="0"/>
      <w:divBdr>
        <w:top w:val="none" w:sz="0" w:space="0" w:color="auto"/>
        <w:left w:val="none" w:sz="0" w:space="0" w:color="auto"/>
        <w:bottom w:val="none" w:sz="0" w:space="0" w:color="auto"/>
        <w:right w:val="none" w:sz="0" w:space="0" w:color="auto"/>
      </w:divBdr>
    </w:div>
    <w:div w:id="152575783">
      <w:bodyDiv w:val="1"/>
      <w:marLeft w:val="0"/>
      <w:marRight w:val="0"/>
      <w:marTop w:val="0"/>
      <w:marBottom w:val="0"/>
      <w:divBdr>
        <w:top w:val="none" w:sz="0" w:space="0" w:color="auto"/>
        <w:left w:val="none" w:sz="0" w:space="0" w:color="auto"/>
        <w:bottom w:val="none" w:sz="0" w:space="0" w:color="auto"/>
        <w:right w:val="none" w:sz="0" w:space="0" w:color="auto"/>
      </w:divBdr>
    </w:div>
    <w:div w:id="153645550">
      <w:bodyDiv w:val="1"/>
      <w:marLeft w:val="0"/>
      <w:marRight w:val="0"/>
      <w:marTop w:val="0"/>
      <w:marBottom w:val="0"/>
      <w:divBdr>
        <w:top w:val="none" w:sz="0" w:space="0" w:color="auto"/>
        <w:left w:val="none" w:sz="0" w:space="0" w:color="auto"/>
        <w:bottom w:val="none" w:sz="0" w:space="0" w:color="auto"/>
        <w:right w:val="none" w:sz="0" w:space="0" w:color="auto"/>
      </w:divBdr>
      <w:divsChild>
        <w:div w:id="914555634">
          <w:marLeft w:val="0"/>
          <w:marRight w:val="0"/>
          <w:marTop w:val="0"/>
          <w:marBottom w:val="0"/>
          <w:divBdr>
            <w:top w:val="none" w:sz="0" w:space="0" w:color="auto"/>
            <w:left w:val="none" w:sz="0" w:space="0" w:color="auto"/>
            <w:bottom w:val="none" w:sz="0" w:space="0" w:color="auto"/>
            <w:right w:val="none" w:sz="0" w:space="0" w:color="auto"/>
          </w:divBdr>
          <w:divsChild>
            <w:div w:id="2008707208">
              <w:marLeft w:val="0"/>
              <w:marRight w:val="0"/>
              <w:marTop w:val="0"/>
              <w:marBottom w:val="0"/>
              <w:divBdr>
                <w:top w:val="none" w:sz="0" w:space="0" w:color="auto"/>
                <w:left w:val="none" w:sz="0" w:space="0" w:color="auto"/>
                <w:bottom w:val="none" w:sz="0" w:space="0" w:color="auto"/>
                <w:right w:val="none" w:sz="0" w:space="0" w:color="auto"/>
              </w:divBdr>
              <w:divsChild>
                <w:div w:id="357897858">
                  <w:marLeft w:val="0"/>
                  <w:marRight w:val="0"/>
                  <w:marTop w:val="0"/>
                  <w:marBottom w:val="0"/>
                  <w:divBdr>
                    <w:top w:val="none" w:sz="0" w:space="0" w:color="auto"/>
                    <w:left w:val="none" w:sz="0" w:space="0" w:color="auto"/>
                    <w:bottom w:val="none" w:sz="0" w:space="0" w:color="auto"/>
                    <w:right w:val="none" w:sz="0" w:space="0" w:color="auto"/>
                  </w:divBdr>
                  <w:divsChild>
                    <w:div w:id="170867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25295">
      <w:bodyDiv w:val="1"/>
      <w:marLeft w:val="0"/>
      <w:marRight w:val="0"/>
      <w:marTop w:val="0"/>
      <w:marBottom w:val="0"/>
      <w:divBdr>
        <w:top w:val="none" w:sz="0" w:space="0" w:color="auto"/>
        <w:left w:val="none" w:sz="0" w:space="0" w:color="auto"/>
        <w:bottom w:val="none" w:sz="0" w:space="0" w:color="auto"/>
        <w:right w:val="none" w:sz="0" w:space="0" w:color="auto"/>
      </w:divBdr>
      <w:divsChild>
        <w:div w:id="821625790">
          <w:marLeft w:val="0"/>
          <w:marRight w:val="0"/>
          <w:marTop w:val="0"/>
          <w:marBottom w:val="0"/>
          <w:divBdr>
            <w:top w:val="none" w:sz="0" w:space="0" w:color="auto"/>
            <w:left w:val="none" w:sz="0" w:space="0" w:color="auto"/>
            <w:bottom w:val="none" w:sz="0" w:space="0" w:color="auto"/>
            <w:right w:val="none" w:sz="0" w:space="0" w:color="auto"/>
          </w:divBdr>
          <w:divsChild>
            <w:div w:id="222908429">
              <w:marLeft w:val="0"/>
              <w:marRight w:val="0"/>
              <w:marTop w:val="0"/>
              <w:marBottom w:val="0"/>
              <w:divBdr>
                <w:top w:val="none" w:sz="0" w:space="0" w:color="auto"/>
                <w:left w:val="none" w:sz="0" w:space="0" w:color="auto"/>
                <w:bottom w:val="none" w:sz="0" w:space="0" w:color="auto"/>
                <w:right w:val="none" w:sz="0" w:space="0" w:color="auto"/>
              </w:divBdr>
              <w:divsChild>
                <w:div w:id="1756902617">
                  <w:marLeft w:val="0"/>
                  <w:marRight w:val="0"/>
                  <w:marTop w:val="0"/>
                  <w:marBottom w:val="0"/>
                  <w:divBdr>
                    <w:top w:val="none" w:sz="0" w:space="0" w:color="auto"/>
                    <w:left w:val="none" w:sz="0" w:space="0" w:color="auto"/>
                    <w:bottom w:val="none" w:sz="0" w:space="0" w:color="auto"/>
                    <w:right w:val="none" w:sz="0" w:space="0" w:color="auto"/>
                  </w:divBdr>
                  <w:divsChild>
                    <w:div w:id="926766292">
                      <w:marLeft w:val="0"/>
                      <w:marRight w:val="0"/>
                      <w:marTop w:val="0"/>
                      <w:marBottom w:val="0"/>
                      <w:divBdr>
                        <w:top w:val="none" w:sz="0" w:space="0" w:color="auto"/>
                        <w:left w:val="none" w:sz="0" w:space="0" w:color="auto"/>
                        <w:bottom w:val="none" w:sz="0" w:space="0" w:color="auto"/>
                        <w:right w:val="none" w:sz="0" w:space="0" w:color="auto"/>
                      </w:divBdr>
                      <w:divsChild>
                        <w:div w:id="2112234160">
                          <w:marLeft w:val="0"/>
                          <w:marRight w:val="0"/>
                          <w:marTop w:val="0"/>
                          <w:marBottom w:val="0"/>
                          <w:divBdr>
                            <w:top w:val="none" w:sz="0" w:space="0" w:color="auto"/>
                            <w:left w:val="none" w:sz="0" w:space="0" w:color="auto"/>
                            <w:bottom w:val="none" w:sz="0" w:space="0" w:color="auto"/>
                            <w:right w:val="none" w:sz="0" w:space="0" w:color="auto"/>
                          </w:divBdr>
                          <w:divsChild>
                            <w:div w:id="21374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58984">
      <w:bodyDiv w:val="1"/>
      <w:marLeft w:val="0"/>
      <w:marRight w:val="0"/>
      <w:marTop w:val="0"/>
      <w:marBottom w:val="0"/>
      <w:divBdr>
        <w:top w:val="none" w:sz="0" w:space="0" w:color="auto"/>
        <w:left w:val="none" w:sz="0" w:space="0" w:color="auto"/>
        <w:bottom w:val="none" w:sz="0" w:space="0" w:color="auto"/>
        <w:right w:val="none" w:sz="0" w:space="0" w:color="auto"/>
      </w:divBdr>
      <w:divsChild>
        <w:div w:id="2035376388">
          <w:marLeft w:val="0"/>
          <w:marRight w:val="0"/>
          <w:marTop w:val="0"/>
          <w:marBottom w:val="0"/>
          <w:divBdr>
            <w:top w:val="none" w:sz="0" w:space="0" w:color="auto"/>
            <w:left w:val="none" w:sz="0" w:space="0" w:color="auto"/>
            <w:bottom w:val="none" w:sz="0" w:space="0" w:color="auto"/>
            <w:right w:val="none" w:sz="0" w:space="0" w:color="auto"/>
          </w:divBdr>
          <w:divsChild>
            <w:div w:id="44571152">
              <w:marLeft w:val="0"/>
              <w:marRight w:val="0"/>
              <w:marTop w:val="0"/>
              <w:marBottom w:val="0"/>
              <w:divBdr>
                <w:top w:val="none" w:sz="0" w:space="0" w:color="auto"/>
                <w:left w:val="none" w:sz="0" w:space="0" w:color="auto"/>
                <w:bottom w:val="none" w:sz="0" w:space="0" w:color="auto"/>
                <w:right w:val="none" w:sz="0" w:space="0" w:color="auto"/>
              </w:divBdr>
              <w:divsChild>
                <w:div w:id="1739401599">
                  <w:marLeft w:val="0"/>
                  <w:marRight w:val="0"/>
                  <w:marTop w:val="0"/>
                  <w:marBottom w:val="0"/>
                  <w:divBdr>
                    <w:top w:val="none" w:sz="0" w:space="0" w:color="auto"/>
                    <w:left w:val="none" w:sz="0" w:space="0" w:color="auto"/>
                    <w:bottom w:val="none" w:sz="0" w:space="0" w:color="auto"/>
                    <w:right w:val="none" w:sz="0" w:space="0" w:color="auto"/>
                  </w:divBdr>
                  <w:divsChild>
                    <w:div w:id="1588611083">
                      <w:marLeft w:val="0"/>
                      <w:marRight w:val="0"/>
                      <w:marTop w:val="0"/>
                      <w:marBottom w:val="0"/>
                      <w:divBdr>
                        <w:top w:val="none" w:sz="0" w:space="0" w:color="auto"/>
                        <w:left w:val="none" w:sz="0" w:space="0" w:color="auto"/>
                        <w:bottom w:val="none" w:sz="0" w:space="0" w:color="auto"/>
                        <w:right w:val="none" w:sz="0" w:space="0" w:color="auto"/>
                      </w:divBdr>
                      <w:divsChild>
                        <w:div w:id="610207645">
                          <w:marLeft w:val="0"/>
                          <w:marRight w:val="0"/>
                          <w:marTop w:val="0"/>
                          <w:marBottom w:val="0"/>
                          <w:divBdr>
                            <w:top w:val="none" w:sz="0" w:space="0" w:color="auto"/>
                            <w:left w:val="none" w:sz="0" w:space="0" w:color="auto"/>
                            <w:bottom w:val="none" w:sz="0" w:space="0" w:color="auto"/>
                            <w:right w:val="none" w:sz="0" w:space="0" w:color="auto"/>
                          </w:divBdr>
                          <w:divsChild>
                            <w:div w:id="85099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870666">
      <w:bodyDiv w:val="1"/>
      <w:marLeft w:val="0"/>
      <w:marRight w:val="0"/>
      <w:marTop w:val="0"/>
      <w:marBottom w:val="0"/>
      <w:divBdr>
        <w:top w:val="none" w:sz="0" w:space="0" w:color="auto"/>
        <w:left w:val="none" w:sz="0" w:space="0" w:color="auto"/>
        <w:bottom w:val="none" w:sz="0" w:space="0" w:color="auto"/>
        <w:right w:val="none" w:sz="0" w:space="0" w:color="auto"/>
      </w:divBdr>
      <w:divsChild>
        <w:div w:id="1637836684">
          <w:marLeft w:val="0"/>
          <w:marRight w:val="0"/>
          <w:marTop w:val="0"/>
          <w:marBottom w:val="0"/>
          <w:divBdr>
            <w:top w:val="none" w:sz="0" w:space="0" w:color="auto"/>
            <w:left w:val="none" w:sz="0" w:space="0" w:color="auto"/>
            <w:bottom w:val="none" w:sz="0" w:space="0" w:color="auto"/>
            <w:right w:val="none" w:sz="0" w:space="0" w:color="auto"/>
          </w:divBdr>
          <w:divsChild>
            <w:div w:id="1335301551">
              <w:marLeft w:val="0"/>
              <w:marRight w:val="0"/>
              <w:marTop w:val="0"/>
              <w:marBottom w:val="0"/>
              <w:divBdr>
                <w:top w:val="none" w:sz="0" w:space="0" w:color="auto"/>
                <w:left w:val="none" w:sz="0" w:space="0" w:color="auto"/>
                <w:bottom w:val="none" w:sz="0" w:space="0" w:color="auto"/>
                <w:right w:val="none" w:sz="0" w:space="0" w:color="auto"/>
              </w:divBdr>
              <w:divsChild>
                <w:div w:id="103699514">
                  <w:marLeft w:val="0"/>
                  <w:marRight w:val="0"/>
                  <w:marTop w:val="0"/>
                  <w:marBottom w:val="0"/>
                  <w:divBdr>
                    <w:top w:val="none" w:sz="0" w:space="0" w:color="auto"/>
                    <w:left w:val="none" w:sz="0" w:space="0" w:color="auto"/>
                    <w:bottom w:val="none" w:sz="0" w:space="0" w:color="auto"/>
                    <w:right w:val="none" w:sz="0" w:space="0" w:color="auto"/>
                  </w:divBdr>
                  <w:divsChild>
                    <w:div w:id="1852603551">
                      <w:marLeft w:val="0"/>
                      <w:marRight w:val="0"/>
                      <w:marTop w:val="0"/>
                      <w:marBottom w:val="0"/>
                      <w:divBdr>
                        <w:top w:val="none" w:sz="0" w:space="0" w:color="auto"/>
                        <w:left w:val="none" w:sz="0" w:space="0" w:color="auto"/>
                        <w:bottom w:val="none" w:sz="0" w:space="0" w:color="auto"/>
                        <w:right w:val="none" w:sz="0" w:space="0" w:color="auto"/>
                      </w:divBdr>
                      <w:divsChild>
                        <w:div w:id="1136340362">
                          <w:marLeft w:val="150"/>
                          <w:marRight w:val="0"/>
                          <w:marTop w:val="0"/>
                          <w:marBottom w:val="0"/>
                          <w:divBdr>
                            <w:top w:val="none" w:sz="0" w:space="0" w:color="auto"/>
                            <w:left w:val="none" w:sz="0" w:space="0" w:color="auto"/>
                            <w:bottom w:val="none" w:sz="0" w:space="0" w:color="auto"/>
                            <w:right w:val="none" w:sz="0" w:space="0" w:color="auto"/>
                          </w:divBdr>
                          <w:divsChild>
                            <w:div w:id="557324211">
                              <w:marLeft w:val="0"/>
                              <w:marRight w:val="0"/>
                              <w:marTop w:val="0"/>
                              <w:marBottom w:val="0"/>
                              <w:divBdr>
                                <w:top w:val="none" w:sz="0" w:space="0" w:color="auto"/>
                                <w:left w:val="none" w:sz="0" w:space="0" w:color="auto"/>
                                <w:bottom w:val="none" w:sz="0" w:space="0" w:color="auto"/>
                                <w:right w:val="none" w:sz="0" w:space="0" w:color="auto"/>
                              </w:divBdr>
                              <w:divsChild>
                                <w:div w:id="1346178263">
                                  <w:marLeft w:val="0"/>
                                  <w:marRight w:val="0"/>
                                  <w:marTop w:val="0"/>
                                  <w:marBottom w:val="0"/>
                                  <w:divBdr>
                                    <w:top w:val="none" w:sz="0" w:space="0" w:color="auto"/>
                                    <w:left w:val="none" w:sz="0" w:space="0" w:color="auto"/>
                                    <w:bottom w:val="none" w:sz="0" w:space="0" w:color="auto"/>
                                    <w:right w:val="none" w:sz="0" w:space="0" w:color="auto"/>
                                  </w:divBdr>
                                  <w:divsChild>
                                    <w:div w:id="75829802">
                                      <w:marLeft w:val="0"/>
                                      <w:marRight w:val="0"/>
                                      <w:marTop w:val="0"/>
                                      <w:marBottom w:val="0"/>
                                      <w:divBdr>
                                        <w:top w:val="none" w:sz="0" w:space="0" w:color="auto"/>
                                        <w:left w:val="none" w:sz="0" w:space="0" w:color="auto"/>
                                        <w:bottom w:val="none" w:sz="0" w:space="0" w:color="auto"/>
                                        <w:right w:val="none" w:sz="0" w:space="0" w:color="auto"/>
                                      </w:divBdr>
                                      <w:divsChild>
                                        <w:div w:id="2080594963">
                                          <w:marLeft w:val="0"/>
                                          <w:marRight w:val="0"/>
                                          <w:marTop w:val="0"/>
                                          <w:marBottom w:val="0"/>
                                          <w:divBdr>
                                            <w:top w:val="none" w:sz="0" w:space="0" w:color="auto"/>
                                            <w:left w:val="none" w:sz="0" w:space="0" w:color="auto"/>
                                            <w:bottom w:val="none" w:sz="0" w:space="0" w:color="auto"/>
                                            <w:right w:val="none" w:sz="0" w:space="0" w:color="auto"/>
                                          </w:divBdr>
                                        </w:div>
                                        <w:div w:id="2067953943">
                                          <w:marLeft w:val="0"/>
                                          <w:marRight w:val="0"/>
                                          <w:marTop w:val="0"/>
                                          <w:marBottom w:val="0"/>
                                          <w:divBdr>
                                            <w:top w:val="none" w:sz="0" w:space="0" w:color="auto"/>
                                            <w:left w:val="none" w:sz="0" w:space="0" w:color="auto"/>
                                            <w:bottom w:val="none" w:sz="0" w:space="0" w:color="auto"/>
                                            <w:right w:val="none" w:sz="0" w:space="0" w:color="auto"/>
                                          </w:divBdr>
                                          <w:divsChild>
                                            <w:div w:id="1012954634">
                                              <w:marLeft w:val="0"/>
                                              <w:marRight w:val="270"/>
                                              <w:marTop w:val="0"/>
                                              <w:marBottom w:val="0"/>
                                              <w:divBdr>
                                                <w:top w:val="none" w:sz="0" w:space="0" w:color="auto"/>
                                                <w:left w:val="none" w:sz="0" w:space="0" w:color="auto"/>
                                                <w:bottom w:val="none" w:sz="0" w:space="0" w:color="auto"/>
                                                <w:right w:val="none" w:sz="0" w:space="0" w:color="auto"/>
                                              </w:divBdr>
                                              <w:divsChild>
                                                <w:div w:id="1179124253">
                                                  <w:marLeft w:val="0"/>
                                                  <w:marRight w:val="0"/>
                                                  <w:marTop w:val="0"/>
                                                  <w:marBottom w:val="0"/>
                                                  <w:divBdr>
                                                    <w:top w:val="none" w:sz="0" w:space="0" w:color="auto"/>
                                                    <w:left w:val="none" w:sz="0" w:space="0" w:color="auto"/>
                                                    <w:bottom w:val="none" w:sz="0" w:space="0" w:color="auto"/>
                                                    <w:right w:val="none" w:sz="0" w:space="0" w:color="auto"/>
                                                  </w:divBdr>
                                                </w:div>
                                                <w:div w:id="534346255">
                                                  <w:marLeft w:val="0"/>
                                                  <w:marRight w:val="0"/>
                                                  <w:marTop w:val="0"/>
                                                  <w:marBottom w:val="0"/>
                                                  <w:divBdr>
                                                    <w:top w:val="none" w:sz="0" w:space="0" w:color="auto"/>
                                                    <w:left w:val="none" w:sz="0" w:space="0" w:color="auto"/>
                                                    <w:bottom w:val="none" w:sz="0" w:space="0" w:color="auto"/>
                                                    <w:right w:val="none" w:sz="0" w:space="0" w:color="auto"/>
                                                  </w:divBdr>
                                                </w:div>
                                                <w:div w:id="840316737">
                                                  <w:marLeft w:val="0"/>
                                                  <w:marRight w:val="0"/>
                                                  <w:marTop w:val="0"/>
                                                  <w:marBottom w:val="0"/>
                                                  <w:divBdr>
                                                    <w:top w:val="none" w:sz="0" w:space="0" w:color="auto"/>
                                                    <w:left w:val="none" w:sz="0" w:space="0" w:color="auto"/>
                                                    <w:bottom w:val="none" w:sz="0" w:space="0" w:color="auto"/>
                                                    <w:right w:val="none" w:sz="0" w:space="0" w:color="auto"/>
                                                  </w:divBdr>
                                                </w:div>
                                                <w:div w:id="1625886503">
                                                  <w:marLeft w:val="0"/>
                                                  <w:marRight w:val="0"/>
                                                  <w:marTop w:val="0"/>
                                                  <w:marBottom w:val="0"/>
                                                  <w:divBdr>
                                                    <w:top w:val="none" w:sz="0" w:space="0" w:color="auto"/>
                                                    <w:left w:val="none" w:sz="0" w:space="0" w:color="auto"/>
                                                    <w:bottom w:val="none" w:sz="0" w:space="0" w:color="auto"/>
                                                    <w:right w:val="none" w:sz="0" w:space="0" w:color="auto"/>
                                                  </w:divBdr>
                                                </w:div>
                                                <w:div w:id="1246768909">
                                                  <w:marLeft w:val="0"/>
                                                  <w:marRight w:val="0"/>
                                                  <w:marTop w:val="0"/>
                                                  <w:marBottom w:val="0"/>
                                                  <w:divBdr>
                                                    <w:top w:val="none" w:sz="0" w:space="0" w:color="auto"/>
                                                    <w:left w:val="none" w:sz="0" w:space="0" w:color="auto"/>
                                                    <w:bottom w:val="none" w:sz="0" w:space="0" w:color="auto"/>
                                                    <w:right w:val="none" w:sz="0" w:space="0" w:color="auto"/>
                                                  </w:divBdr>
                                                </w:div>
                                                <w:div w:id="464080117">
                                                  <w:marLeft w:val="0"/>
                                                  <w:marRight w:val="0"/>
                                                  <w:marTop w:val="0"/>
                                                  <w:marBottom w:val="0"/>
                                                  <w:divBdr>
                                                    <w:top w:val="none" w:sz="0" w:space="0" w:color="auto"/>
                                                    <w:left w:val="none" w:sz="0" w:space="0" w:color="auto"/>
                                                    <w:bottom w:val="none" w:sz="0" w:space="0" w:color="auto"/>
                                                    <w:right w:val="none" w:sz="0" w:space="0" w:color="auto"/>
                                                  </w:divBdr>
                                                </w:div>
                                                <w:div w:id="1922178803">
                                                  <w:marLeft w:val="0"/>
                                                  <w:marRight w:val="0"/>
                                                  <w:marTop w:val="0"/>
                                                  <w:marBottom w:val="0"/>
                                                  <w:divBdr>
                                                    <w:top w:val="none" w:sz="0" w:space="0" w:color="auto"/>
                                                    <w:left w:val="none" w:sz="0" w:space="0" w:color="auto"/>
                                                    <w:bottom w:val="none" w:sz="0" w:space="0" w:color="auto"/>
                                                    <w:right w:val="none" w:sz="0" w:space="0" w:color="auto"/>
                                                  </w:divBdr>
                                                </w:div>
                                                <w:div w:id="1433277744">
                                                  <w:marLeft w:val="0"/>
                                                  <w:marRight w:val="0"/>
                                                  <w:marTop w:val="0"/>
                                                  <w:marBottom w:val="0"/>
                                                  <w:divBdr>
                                                    <w:top w:val="none" w:sz="0" w:space="0" w:color="auto"/>
                                                    <w:left w:val="none" w:sz="0" w:space="0" w:color="auto"/>
                                                    <w:bottom w:val="none" w:sz="0" w:space="0" w:color="auto"/>
                                                    <w:right w:val="none" w:sz="0" w:space="0" w:color="auto"/>
                                                  </w:divBdr>
                                                </w:div>
                                                <w:div w:id="1502233016">
                                                  <w:marLeft w:val="0"/>
                                                  <w:marRight w:val="0"/>
                                                  <w:marTop w:val="0"/>
                                                  <w:marBottom w:val="0"/>
                                                  <w:divBdr>
                                                    <w:top w:val="none" w:sz="0" w:space="0" w:color="auto"/>
                                                    <w:left w:val="none" w:sz="0" w:space="0" w:color="auto"/>
                                                    <w:bottom w:val="none" w:sz="0" w:space="0" w:color="auto"/>
                                                    <w:right w:val="none" w:sz="0" w:space="0" w:color="auto"/>
                                                  </w:divBdr>
                                                </w:div>
                                                <w:div w:id="1045527324">
                                                  <w:marLeft w:val="0"/>
                                                  <w:marRight w:val="0"/>
                                                  <w:marTop w:val="0"/>
                                                  <w:marBottom w:val="0"/>
                                                  <w:divBdr>
                                                    <w:top w:val="none" w:sz="0" w:space="0" w:color="auto"/>
                                                    <w:left w:val="none" w:sz="0" w:space="0" w:color="auto"/>
                                                    <w:bottom w:val="none" w:sz="0" w:space="0" w:color="auto"/>
                                                    <w:right w:val="none" w:sz="0" w:space="0" w:color="auto"/>
                                                  </w:divBdr>
                                                </w:div>
                                                <w:div w:id="329060203">
                                                  <w:marLeft w:val="0"/>
                                                  <w:marRight w:val="0"/>
                                                  <w:marTop w:val="0"/>
                                                  <w:marBottom w:val="0"/>
                                                  <w:divBdr>
                                                    <w:top w:val="none" w:sz="0" w:space="0" w:color="auto"/>
                                                    <w:left w:val="none" w:sz="0" w:space="0" w:color="auto"/>
                                                    <w:bottom w:val="none" w:sz="0" w:space="0" w:color="auto"/>
                                                    <w:right w:val="none" w:sz="0" w:space="0" w:color="auto"/>
                                                  </w:divBdr>
                                                </w:div>
                                                <w:div w:id="106777795">
                                                  <w:marLeft w:val="0"/>
                                                  <w:marRight w:val="0"/>
                                                  <w:marTop w:val="0"/>
                                                  <w:marBottom w:val="0"/>
                                                  <w:divBdr>
                                                    <w:top w:val="none" w:sz="0" w:space="0" w:color="auto"/>
                                                    <w:left w:val="none" w:sz="0" w:space="0" w:color="auto"/>
                                                    <w:bottom w:val="none" w:sz="0" w:space="0" w:color="auto"/>
                                                    <w:right w:val="none" w:sz="0" w:space="0" w:color="auto"/>
                                                  </w:divBdr>
                                                </w:div>
                                                <w:div w:id="1771315558">
                                                  <w:marLeft w:val="0"/>
                                                  <w:marRight w:val="0"/>
                                                  <w:marTop w:val="0"/>
                                                  <w:marBottom w:val="0"/>
                                                  <w:divBdr>
                                                    <w:top w:val="none" w:sz="0" w:space="0" w:color="auto"/>
                                                    <w:left w:val="none" w:sz="0" w:space="0" w:color="auto"/>
                                                    <w:bottom w:val="none" w:sz="0" w:space="0" w:color="auto"/>
                                                    <w:right w:val="none" w:sz="0" w:space="0" w:color="auto"/>
                                                  </w:divBdr>
                                                </w:div>
                                                <w:div w:id="1549031780">
                                                  <w:marLeft w:val="0"/>
                                                  <w:marRight w:val="0"/>
                                                  <w:marTop w:val="0"/>
                                                  <w:marBottom w:val="0"/>
                                                  <w:divBdr>
                                                    <w:top w:val="none" w:sz="0" w:space="0" w:color="auto"/>
                                                    <w:left w:val="none" w:sz="0" w:space="0" w:color="auto"/>
                                                    <w:bottom w:val="none" w:sz="0" w:space="0" w:color="auto"/>
                                                    <w:right w:val="none" w:sz="0" w:space="0" w:color="auto"/>
                                                  </w:divBdr>
                                                </w:div>
                                                <w:div w:id="1778716846">
                                                  <w:marLeft w:val="0"/>
                                                  <w:marRight w:val="0"/>
                                                  <w:marTop w:val="0"/>
                                                  <w:marBottom w:val="0"/>
                                                  <w:divBdr>
                                                    <w:top w:val="none" w:sz="0" w:space="0" w:color="auto"/>
                                                    <w:left w:val="none" w:sz="0" w:space="0" w:color="auto"/>
                                                    <w:bottom w:val="none" w:sz="0" w:space="0" w:color="auto"/>
                                                    <w:right w:val="none" w:sz="0" w:space="0" w:color="auto"/>
                                                  </w:divBdr>
                                                </w:div>
                                                <w:div w:id="1898128434">
                                                  <w:marLeft w:val="0"/>
                                                  <w:marRight w:val="0"/>
                                                  <w:marTop w:val="0"/>
                                                  <w:marBottom w:val="0"/>
                                                  <w:divBdr>
                                                    <w:top w:val="none" w:sz="0" w:space="0" w:color="auto"/>
                                                    <w:left w:val="none" w:sz="0" w:space="0" w:color="auto"/>
                                                    <w:bottom w:val="none" w:sz="0" w:space="0" w:color="auto"/>
                                                    <w:right w:val="none" w:sz="0" w:space="0" w:color="auto"/>
                                                  </w:divBdr>
                                                </w:div>
                                                <w:div w:id="641692621">
                                                  <w:marLeft w:val="0"/>
                                                  <w:marRight w:val="0"/>
                                                  <w:marTop w:val="0"/>
                                                  <w:marBottom w:val="0"/>
                                                  <w:divBdr>
                                                    <w:top w:val="none" w:sz="0" w:space="0" w:color="auto"/>
                                                    <w:left w:val="none" w:sz="0" w:space="0" w:color="auto"/>
                                                    <w:bottom w:val="none" w:sz="0" w:space="0" w:color="auto"/>
                                                    <w:right w:val="none" w:sz="0" w:space="0" w:color="auto"/>
                                                  </w:divBdr>
                                                </w:div>
                                                <w:div w:id="1007948528">
                                                  <w:marLeft w:val="0"/>
                                                  <w:marRight w:val="0"/>
                                                  <w:marTop w:val="0"/>
                                                  <w:marBottom w:val="0"/>
                                                  <w:divBdr>
                                                    <w:top w:val="none" w:sz="0" w:space="0" w:color="auto"/>
                                                    <w:left w:val="none" w:sz="0" w:space="0" w:color="auto"/>
                                                    <w:bottom w:val="none" w:sz="0" w:space="0" w:color="auto"/>
                                                    <w:right w:val="none" w:sz="0" w:space="0" w:color="auto"/>
                                                  </w:divBdr>
                                                </w:div>
                                                <w:div w:id="27068749">
                                                  <w:marLeft w:val="0"/>
                                                  <w:marRight w:val="0"/>
                                                  <w:marTop w:val="0"/>
                                                  <w:marBottom w:val="0"/>
                                                  <w:divBdr>
                                                    <w:top w:val="none" w:sz="0" w:space="0" w:color="auto"/>
                                                    <w:left w:val="none" w:sz="0" w:space="0" w:color="auto"/>
                                                    <w:bottom w:val="none" w:sz="0" w:space="0" w:color="auto"/>
                                                    <w:right w:val="none" w:sz="0" w:space="0" w:color="auto"/>
                                                  </w:divBdr>
                                                </w:div>
                                                <w:div w:id="1561476023">
                                                  <w:marLeft w:val="0"/>
                                                  <w:marRight w:val="0"/>
                                                  <w:marTop w:val="0"/>
                                                  <w:marBottom w:val="0"/>
                                                  <w:divBdr>
                                                    <w:top w:val="none" w:sz="0" w:space="0" w:color="auto"/>
                                                    <w:left w:val="none" w:sz="0" w:space="0" w:color="auto"/>
                                                    <w:bottom w:val="none" w:sz="0" w:space="0" w:color="auto"/>
                                                    <w:right w:val="none" w:sz="0" w:space="0" w:color="auto"/>
                                                  </w:divBdr>
                                                </w:div>
                                                <w:div w:id="10379247">
                                                  <w:marLeft w:val="0"/>
                                                  <w:marRight w:val="0"/>
                                                  <w:marTop w:val="0"/>
                                                  <w:marBottom w:val="0"/>
                                                  <w:divBdr>
                                                    <w:top w:val="none" w:sz="0" w:space="0" w:color="auto"/>
                                                    <w:left w:val="none" w:sz="0" w:space="0" w:color="auto"/>
                                                    <w:bottom w:val="none" w:sz="0" w:space="0" w:color="auto"/>
                                                    <w:right w:val="none" w:sz="0" w:space="0" w:color="auto"/>
                                                  </w:divBdr>
                                                </w:div>
                                                <w:div w:id="1963926633">
                                                  <w:marLeft w:val="0"/>
                                                  <w:marRight w:val="0"/>
                                                  <w:marTop w:val="0"/>
                                                  <w:marBottom w:val="0"/>
                                                  <w:divBdr>
                                                    <w:top w:val="none" w:sz="0" w:space="0" w:color="auto"/>
                                                    <w:left w:val="none" w:sz="0" w:space="0" w:color="auto"/>
                                                    <w:bottom w:val="none" w:sz="0" w:space="0" w:color="auto"/>
                                                    <w:right w:val="none" w:sz="0" w:space="0" w:color="auto"/>
                                                  </w:divBdr>
                                                </w:div>
                                                <w:div w:id="1799496294">
                                                  <w:marLeft w:val="0"/>
                                                  <w:marRight w:val="0"/>
                                                  <w:marTop w:val="0"/>
                                                  <w:marBottom w:val="0"/>
                                                  <w:divBdr>
                                                    <w:top w:val="none" w:sz="0" w:space="0" w:color="auto"/>
                                                    <w:left w:val="none" w:sz="0" w:space="0" w:color="auto"/>
                                                    <w:bottom w:val="none" w:sz="0" w:space="0" w:color="auto"/>
                                                    <w:right w:val="none" w:sz="0" w:space="0" w:color="auto"/>
                                                  </w:divBdr>
                                                </w:div>
                                                <w:div w:id="99098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335587">
                          <w:marLeft w:val="0"/>
                          <w:marRight w:val="0"/>
                          <w:marTop w:val="0"/>
                          <w:marBottom w:val="0"/>
                          <w:divBdr>
                            <w:top w:val="none" w:sz="0" w:space="0" w:color="auto"/>
                            <w:left w:val="none" w:sz="0" w:space="0" w:color="auto"/>
                            <w:bottom w:val="none" w:sz="0" w:space="0" w:color="auto"/>
                            <w:right w:val="none" w:sz="0" w:space="0" w:color="auto"/>
                          </w:divBdr>
                          <w:divsChild>
                            <w:div w:id="551648606">
                              <w:marLeft w:val="0"/>
                              <w:marRight w:val="0"/>
                              <w:marTop w:val="480"/>
                              <w:marBottom w:val="240"/>
                              <w:divBdr>
                                <w:top w:val="none" w:sz="0" w:space="0" w:color="auto"/>
                                <w:left w:val="none" w:sz="0" w:space="0" w:color="auto"/>
                                <w:bottom w:val="none" w:sz="0" w:space="0" w:color="auto"/>
                                <w:right w:val="none" w:sz="0" w:space="0" w:color="auto"/>
                              </w:divBdr>
                            </w:div>
                            <w:div w:id="596793184">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270850">
      <w:bodyDiv w:val="1"/>
      <w:marLeft w:val="390"/>
      <w:marRight w:val="390"/>
      <w:marTop w:val="0"/>
      <w:marBottom w:val="0"/>
      <w:divBdr>
        <w:top w:val="none" w:sz="0" w:space="0" w:color="auto"/>
        <w:left w:val="none" w:sz="0" w:space="0" w:color="auto"/>
        <w:bottom w:val="none" w:sz="0" w:space="0" w:color="auto"/>
        <w:right w:val="none" w:sz="0" w:space="0" w:color="auto"/>
      </w:divBdr>
    </w:div>
    <w:div w:id="302514961">
      <w:bodyDiv w:val="1"/>
      <w:marLeft w:val="0"/>
      <w:marRight w:val="0"/>
      <w:marTop w:val="0"/>
      <w:marBottom w:val="0"/>
      <w:divBdr>
        <w:top w:val="none" w:sz="0" w:space="0" w:color="auto"/>
        <w:left w:val="none" w:sz="0" w:space="0" w:color="auto"/>
        <w:bottom w:val="none" w:sz="0" w:space="0" w:color="auto"/>
        <w:right w:val="none" w:sz="0" w:space="0" w:color="auto"/>
      </w:divBdr>
      <w:divsChild>
        <w:div w:id="998846137">
          <w:marLeft w:val="0"/>
          <w:marRight w:val="0"/>
          <w:marTop w:val="0"/>
          <w:marBottom w:val="0"/>
          <w:divBdr>
            <w:top w:val="none" w:sz="0" w:space="0" w:color="auto"/>
            <w:left w:val="none" w:sz="0" w:space="0" w:color="auto"/>
            <w:bottom w:val="none" w:sz="0" w:space="0" w:color="auto"/>
            <w:right w:val="none" w:sz="0" w:space="0" w:color="auto"/>
          </w:divBdr>
          <w:divsChild>
            <w:div w:id="938953922">
              <w:marLeft w:val="0"/>
              <w:marRight w:val="0"/>
              <w:marTop w:val="0"/>
              <w:marBottom w:val="0"/>
              <w:divBdr>
                <w:top w:val="none" w:sz="0" w:space="0" w:color="auto"/>
                <w:left w:val="none" w:sz="0" w:space="0" w:color="auto"/>
                <w:bottom w:val="none" w:sz="0" w:space="0" w:color="auto"/>
                <w:right w:val="none" w:sz="0" w:space="0" w:color="auto"/>
              </w:divBdr>
              <w:divsChild>
                <w:div w:id="888801966">
                  <w:marLeft w:val="0"/>
                  <w:marRight w:val="0"/>
                  <w:marTop w:val="0"/>
                  <w:marBottom w:val="0"/>
                  <w:divBdr>
                    <w:top w:val="none" w:sz="0" w:space="0" w:color="auto"/>
                    <w:left w:val="none" w:sz="0" w:space="0" w:color="auto"/>
                    <w:bottom w:val="none" w:sz="0" w:space="0" w:color="auto"/>
                    <w:right w:val="none" w:sz="0" w:space="0" w:color="auto"/>
                  </w:divBdr>
                  <w:divsChild>
                    <w:div w:id="1765177314">
                      <w:marLeft w:val="0"/>
                      <w:marRight w:val="0"/>
                      <w:marTop w:val="0"/>
                      <w:marBottom w:val="0"/>
                      <w:divBdr>
                        <w:top w:val="none" w:sz="0" w:space="0" w:color="auto"/>
                        <w:left w:val="none" w:sz="0" w:space="0" w:color="auto"/>
                        <w:bottom w:val="none" w:sz="0" w:space="0" w:color="auto"/>
                        <w:right w:val="none" w:sz="0" w:space="0" w:color="auto"/>
                      </w:divBdr>
                      <w:divsChild>
                        <w:div w:id="1847094192">
                          <w:marLeft w:val="0"/>
                          <w:marRight w:val="0"/>
                          <w:marTop w:val="0"/>
                          <w:marBottom w:val="0"/>
                          <w:divBdr>
                            <w:top w:val="none" w:sz="0" w:space="0" w:color="auto"/>
                            <w:left w:val="none" w:sz="0" w:space="0" w:color="auto"/>
                            <w:bottom w:val="none" w:sz="0" w:space="0" w:color="auto"/>
                            <w:right w:val="none" w:sz="0" w:space="0" w:color="auto"/>
                          </w:divBdr>
                          <w:divsChild>
                            <w:div w:id="1557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973492">
      <w:bodyDiv w:val="1"/>
      <w:marLeft w:val="0"/>
      <w:marRight w:val="0"/>
      <w:marTop w:val="0"/>
      <w:marBottom w:val="0"/>
      <w:divBdr>
        <w:top w:val="none" w:sz="0" w:space="0" w:color="auto"/>
        <w:left w:val="none" w:sz="0" w:space="0" w:color="auto"/>
        <w:bottom w:val="none" w:sz="0" w:space="0" w:color="auto"/>
        <w:right w:val="none" w:sz="0" w:space="0" w:color="auto"/>
      </w:divBdr>
      <w:divsChild>
        <w:div w:id="502748086">
          <w:marLeft w:val="0"/>
          <w:marRight w:val="0"/>
          <w:marTop w:val="0"/>
          <w:marBottom w:val="0"/>
          <w:divBdr>
            <w:top w:val="none" w:sz="0" w:space="0" w:color="auto"/>
            <w:left w:val="none" w:sz="0" w:space="0" w:color="auto"/>
            <w:bottom w:val="none" w:sz="0" w:space="0" w:color="auto"/>
            <w:right w:val="none" w:sz="0" w:space="0" w:color="auto"/>
          </w:divBdr>
          <w:divsChild>
            <w:div w:id="1609003664">
              <w:marLeft w:val="0"/>
              <w:marRight w:val="0"/>
              <w:marTop w:val="0"/>
              <w:marBottom w:val="0"/>
              <w:divBdr>
                <w:top w:val="none" w:sz="0" w:space="0" w:color="auto"/>
                <w:left w:val="none" w:sz="0" w:space="0" w:color="auto"/>
                <w:bottom w:val="none" w:sz="0" w:space="0" w:color="auto"/>
                <w:right w:val="none" w:sz="0" w:space="0" w:color="auto"/>
              </w:divBdr>
              <w:divsChild>
                <w:div w:id="269776003">
                  <w:marLeft w:val="0"/>
                  <w:marRight w:val="0"/>
                  <w:marTop w:val="0"/>
                  <w:marBottom w:val="0"/>
                  <w:divBdr>
                    <w:top w:val="none" w:sz="0" w:space="0" w:color="auto"/>
                    <w:left w:val="none" w:sz="0" w:space="0" w:color="auto"/>
                    <w:bottom w:val="none" w:sz="0" w:space="0" w:color="auto"/>
                    <w:right w:val="none" w:sz="0" w:space="0" w:color="auto"/>
                  </w:divBdr>
                  <w:divsChild>
                    <w:div w:id="1916475474">
                      <w:marLeft w:val="0"/>
                      <w:marRight w:val="0"/>
                      <w:marTop w:val="0"/>
                      <w:marBottom w:val="0"/>
                      <w:divBdr>
                        <w:top w:val="none" w:sz="0" w:space="0" w:color="auto"/>
                        <w:left w:val="none" w:sz="0" w:space="0" w:color="auto"/>
                        <w:bottom w:val="none" w:sz="0" w:space="0" w:color="auto"/>
                        <w:right w:val="none" w:sz="0" w:space="0" w:color="auto"/>
                      </w:divBdr>
                      <w:divsChild>
                        <w:div w:id="95639472">
                          <w:marLeft w:val="0"/>
                          <w:marRight w:val="0"/>
                          <w:marTop w:val="0"/>
                          <w:marBottom w:val="0"/>
                          <w:divBdr>
                            <w:top w:val="none" w:sz="0" w:space="0" w:color="auto"/>
                            <w:left w:val="none" w:sz="0" w:space="0" w:color="auto"/>
                            <w:bottom w:val="none" w:sz="0" w:space="0" w:color="auto"/>
                            <w:right w:val="none" w:sz="0" w:space="0" w:color="auto"/>
                          </w:divBdr>
                          <w:divsChild>
                            <w:div w:id="139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871215">
      <w:bodyDiv w:val="1"/>
      <w:marLeft w:val="0"/>
      <w:marRight w:val="0"/>
      <w:marTop w:val="0"/>
      <w:marBottom w:val="0"/>
      <w:divBdr>
        <w:top w:val="none" w:sz="0" w:space="0" w:color="auto"/>
        <w:left w:val="none" w:sz="0" w:space="0" w:color="auto"/>
        <w:bottom w:val="none" w:sz="0" w:space="0" w:color="auto"/>
        <w:right w:val="none" w:sz="0" w:space="0" w:color="auto"/>
      </w:divBdr>
    </w:div>
    <w:div w:id="362941858">
      <w:bodyDiv w:val="1"/>
      <w:marLeft w:val="0"/>
      <w:marRight w:val="0"/>
      <w:marTop w:val="0"/>
      <w:marBottom w:val="0"/>
      <w:divBdr>
        <w:top w:val="none" w:sz="0" w:space="0" w:color="auto"/>
        <w:left w:val="none" w:sz="0" w:space="0" w:color="auto"/>
        <w:bottom w:val="none" w:sz="0" w:space="0" w:color="auto"/>
        <w:right w:val="none" w:sz="0" w:space="0" w:color="auto"/>
      </w:divBdr>
    </w:div>
    <w:div w:id="373582306">
      <w:bodyDiv w:val="1"/>
      <w:marLeft w:val="0"/>
      <w:marRight w:val="0"/>
      <w:marTop w:val="0"/>
      <w:marBottom w:val="0"/>
      <w:divBdr>
        <w:top w:val="none" w:sz="0" w:space="0" w:color="auto"/>
        <w:left w:val="none" w:sz="0" w:space="0" w:color="auto"/>
        <w:bottom w:val="none" w:sz="0" w:space="0" w:color="auto"/>
        <w:right w:val="none" w:sz="0" w:space="0" w:color="auto"/>
      </w:divBdr>
      <w:divsChild>
        <w:div w:id="405493346">
          <w:marLeft w:val="0"/>
          <w:marRight w:val="0"/>
          <w:marTop w:val="0"/>
          <w:marBottom w:val="0"/>
          <w:divBdr>
            <w:top w:val="none" w:sz="0" w:space="0" w:color="auto"/>
            <w:left w:val="none" w:sz="0" w:space="0" w:color="auto"/>
            <w:bottom w:val="none" w:sz="0" w:space="0" w:color="auto"/>
            <w:right w:val="none" w:sz="0" w:space="0" w:color="auto"/>
          </w:divBdr>
          <w:divsChild>
            <w:div w:id="236594616">
              <w:marLeft w:val="0"/>
              <w:marRight w:val="0"/>
              <w:marTop w:val="0"/>
              <w:marBottom w:val="0"/>
              <w:divBdr>
                <w:top w:val="none" w:sz="0" w:space="0" w:color="auto"/>
                <w:left w:val="none" w:sz="0" w:space="0" w:color="auto"/>
                <w:bottom w:val="none" w:sz="0" w:space="0" w:color="auto"/>
                <w:right w:val="none" w:sz="0" w:space="0" w:color="auto"/>
              </w:divBdr>
              <w:divsChild>
                <w:div w:id="1761640080">
                  <w:marLeft w:val="0"/>
                  <w:marRight w:val="0"/>
                  <w:marTop w:val="0"/>
                  <w:marBottom w:val="0"/>
                  <w:divBdr>
                    <w:top w:val="none" w:sz="0" w:space="0" w:color="auto"/>
                    <w:left w:val="none" w:sz="0" w:space="0" w:color="auto"/>
                    <w:bottom w:val="none" w:sz="0" w:space="0" w:color="auto"/>
                    <w:right w:val="none" w:sz="0" w:space="0" w:color="auto"/>
                  </w:divBdr>
                  <w:divsChild>
                    <w:div w:id="1213889457">
                      <w:marLeft w:val="0"/>
                      <w:marRight w:val="0"/>
                      <w:marTop w:val="0"/>
                      <w:marBottom w:val="0"/>
                      <w:divBdr>
                        <w:top w:val="none" w:sz="0" w:space="0" w:color="auto"/>
                        <w:left w:val="none" w:sz="0" w:space="0" w:color="auto"/>
                        <w:bottom w:val="none" w:sz="0" w:space="0" w:color="auto"/>
                        <w:right w:val="none" w:sz="0" w:space="0" w:color="auto"/>
                      </w:divBdr>
                      <w:divsChild>
                        <w:div w:id="2021657500">
                          <w:marLeft w:val="0"/>
                          <w:marRight w:val="0"/>
                          <w:marTop w:val="0"/>
                          <w:marBottom w:val="0"/>
                          <w:divBdr>
                            <w:top w:val="none" w:sz="0" w:space="0" w:color="auto"/>
                            <w:left w:val="none" w:sz="0" w:space="0" w:color="auto"/>
                            <w:bottom w:val="none" w:sz="0" w:space="0" w:color="auto"/>
                            <w:right w:val="none" w:sz="0" w:space="0" w:color="auto"/>
                          </w:divBdr>
                          <w:divsChild>
                            <w:div w:id="27429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930928">
      <w:bodyDiv w:val="1"/>
      <w:marLeft w:val="0"/>
      <w:marRight w:val="0"/>
      <w:marTop w:val="0"/>
      <w:marBottom w:val="0"/>
      <w:divBdr>
        <w:top w:val="none" w:sz="0" w:space="0" w:color="auto"/>
        <w:left w:val="none" w:sz="0" w:space="0" w:color="auto"/>
        <w:bottom w:val="none" w:sz="0" w:space="0" w:color="auto"/>
        <w:right w:val="none" w:sz="0" w:space="0" w:color="auto"/>
      </w:divBdr>
      <w:divsChild>
        <w:div w:id="944657234">
          <w:marLeft w:val="0"/>
          <w:marRight w:val="0"/>
          <w:marTop w:val="0"/>
          <w:marBottom w:val="0"/>
          <w:divBdr>
            <w:top w:val="none" w:sz="0" w:space="0" w:color="auto"/>
            <w:left w:val="none" w:sz="0" w:space="0" w:color="auto"/>
            <w:bottom w:val="none" w:sz="0" w:space="0" w:color="auto"/>
            <w:right w:val="none" w:sz="0" w:space="0" w:color="auto"/>
          </w:divBdr>
          <w:divsChild>
            <w:div w:id="1899591683">
              <w:marLeft w:val="0"/>
              <w:marRight w:val="0"/>
              <w:marTop w:val="0"/>
              <w:marBottom w:val="0"/>
              <w:divBdr>
                <w:top w:val="none" w:sz="0" w:space="0" w:color="auto"/>
                <w:left w:val="none" w:sz="0" w:space="0" w:color="auto"/>
                <w:bottom w:val="none" w:sz="0" w:space="0" w:color="auto"/>
                <w:right w:val="none" w:sz="0" w:space="0" w:color="auto"/>
              </w:divBdr>
              <w:divsChild>
                <w:div w:id="157497801">
                  <w:marLeft w:val="0"/>
                  <w:marRight w:val="0"/>
                  <w:marTop w:val="0"/>
                  <w:marBottom w:val="0"/>
                  <w:divBdr>
                    <w:top w:val="none" w:sz="0" w:space="0" w:color="auto"/>
                    <w:left w:val="none" w:sz="0" w:space="0" w:color="auto"/>
                    <w:bottom w:val="none" w:sz="0" w:space="0" w:color="auto"/>
                    <w:right w:val="none" w:sz="0" w:space="0" w:color="auto"/>
                  </w:divBdr>
                  <w:divsChild>
                    <w:div w:id="69351862">
                      <w:marLeft w:val="0"/>
                      <w:marRight w:val="0"/>
                      <w:marTop w:val="0"/>
                      <w:marBottom w:val="0"/>
                      <w:divBdr>
                        <w:top w:val="none" w:sz="0" w:space="0" w:color="auto"/>
                        <w:left w:val="none" w:sz="0" w:space="0" w:color="auto"/>
                        <w:bottom w:val="none" w:sz="0" w:space="0" w:color="auto"/>
                        <w:right w:val="none" w:sz="0" w:space="0" w:color="auto"/>
                      </w:divBdr>
                      <w:divsChild>
                        <w:div w:id="1961034222">
                          <w:marLeft w:val="0"/>
                          <w:marRight w:val="0"/>
                          <w:marTop w:val="0"/>
                          <w:marBottom w:val="0"/>
                          <w:divBdr>
                            <w:top w:val="none" w:sz="0" w:space="0" w:color="auto"/>
                            <w:left w:val="none" w:sz="0" w:space="0" w:color="auto"/>
                            <w:bottom w:val="none" w:sz="0" w:space="0" w:color="auto"/>
                            <w:right w:val="none" w:sz="0" w:space="0" w:color="auto"/>
                          </w:divBdr>
                          <w:divsChild>
                            <w:div w:id="9344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898115">
      <w:bodyDiv w:val="1"/>
      <w:marLeft w:val="0"/>
      <w:marRight w:val="0"/>
      <w:marTop w:val="0"/>
      <w:marBottom w:val="0"/>
      <w:divBdr>
        <w:top w:val="none" w:sz="0" w:space="0" w:color="auto"/>
        <w:left w:val="none" w:sz="0" w:space="0" w:color="auto"/>
        <w:bottom w:val="none" w:sz="0" w:space="0" w:color="auto"/>
        <w:right w:val="none" w:sz="0" w:space="0" w:color="auto"/>
      </w:divBdr>
      <w:divsChild>
        <w:div w:id="1454977271">
          <w:marLeft w:val="0"/>
          <w:marRight w:val="0"/>
          <w:marTop w:val="0"/>
          <w:marBottom w:val="0"/>
          <w:divBdr>
            <w:top w:val="none" w:sz="0" w:space="0" w:color="auto"/>
            <w:left w:val="none" w:sz="0" w:space="0" w:color="auto"/>
            <w:bottom w:val="none" w:sz="0" w:space="0" w:color="auto"/>
            <w:right w:val="none" w:sz="0" w:space="0" w:color="auto"/>
          </w:divBdr>
          <w:divsChild>
            <w:div w:id="94253195">
              <w:marLeft w:val="0"/>
              <w:marRight w:val="0"/>
              <w:marTop w:val="0"/>
              <w:marBottom w:val="0"/>
              <w:divBdr>
                <w:top w:val="none" w:sz="0" w:space="0" w:color="auto"/>
                <w:left w:val="none" w:sz="0" w:space="0" w:color="auto"/>
                <w:bottom w:val="none" w:sz="0" w:space="0" w:color="auto"/>
                <w:right w:val="none" w:sz="0" w:space="0" w:color="auto"/>
              </w:divBdr>
              <w:divsChild>
                <w:div w:id="1273586592">
                  <w:marLeft w:val="0"/>
                  <w:marRight w:val="0"/>
                  <w:marTop w:val="0"/>
                  <w:marBottom w:val="0"/>
                  <w:divBdr>
                    <w:top w:val="none" w:sz="0" w:space="0" w:color="auto"/>
                    <w:left w:val="none" w:sz="0" w:space="0" w:color="auto"/>
                    <w:bottom w:val="none" w:sz="0" w:space="0" w:color="auto"/>
                    <w:right w:val="none" w:sz="0" w:space="0" w:color="auto"/>
                  </w:divBdr>
                  <w:divsChild>
                    <w:div w:id="1747721987">
                      <w:marLeft w:val="0"/>
                      <w:marRight w:val="0"/>
                      <w:marTop w:val="0"/>
                      <w:marBottom w:val="0"/>
                      <w:divBdr>
                        <w:top w:val="none" w:sz="0" w:space="0" w:color="auto"/>
                        <w:left w:val="none" w:sz="0" w:space="0" w:color="auto"/>
                        <w:bottom w:val="none" w:sz="0" w:space="0" w:color="auto"/>
                        <w:right w:val="none" w:sz="0" w:space="0" w:color="auto"/>
                      </w:divBdr>
                      <w:divsChild>
                        <w:div w:id="348487300">
                          <w:marLeft w:val="0"/>
                          <w:marRight w:val="0"/>
                          <w:marTop w:val="0"/>
                          <w:marBottom w:val="0"/>
                          <w:divBdr>
                            <w:top w:val="none" w:sz="0" w:space="0" w:color="auto"/>
                            <w:left w:val="none" w:sz="0" w:space="0" w:color="auto"/>
                            <w:bottom w:val="none" w:sz="0" w:space="0" w:color="auto"/>
                            <w:right w:val="none" w:sz="0" w:space="0" w:color="auto"/>
                          </w:divBdr>
                          <w:divsChild>
                            <w:div w:id="780606600">
                              <w:marLeft w:val="0"/>
                              <w:marRight w:val="0"/>
                              <w:marTop w:val="480"/>
                              <w:marBottom w:val="240"/>
                              <w:divBdr>
                                <w:top w:val="none" w:sz="0" w:space="0" w:color="auto"/>
                                <w:left w:val="none" w:sz="0" w:space="0" w:color="auto"/>
                                <w:bottom w:val="none" w:sz="0" w:space="0" w:color="auto"/>
                                <w:right w:val="none" w:sz="0" w:space="0" w:color="auto"/>
                              </w:divBdr>
                            </w:div>
                            <w:div w:id="348407871">
                              <w:marLeft w:val="0"/>
                              <w:marRight w:val="0"/>
                              <w:marTop w:val="0"/>
                              <w:marBottom w:val="567"/>
                              <w:divBdr>
                                <w:top w:val="none" w:sz="0" w:space="0" w:color="auto"/>
                                <w:left w:val="none" w:sz="0" w:space="0" w:color="auto"/>
                                <w:bottom w:val="none" w:sz="0" w:space="0" w:color="auto"/>
                                <w:right w:val="none" w:sz="0" w:space="0" w:color="auto"/>
                              </w:divBdr>
                            </w:div>
                            <w:div w:id="1051995870">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188788">
      <w:bodyDiv w:val="1"/>
      <w:marLeft w:val="0"/>
      <w:marRight w:val="0"/>
      <w:marTop w:val="0"/>
      <w:marBottom w:val="0"/>
      <w:divBdr>
        <w:top w:val="none" w:sz="0" w:space="0" w:color="auto"/>
        <w:left w:val="none" w:sz="0" w:space="0" w:color="auto"/>
        <w:bottom w:val="none" w:sz="0" w:space="0" w:color="auto"/>
        <w:right w:val="none" w:sz="0" w:space="0" w:color="auto"/>
      </w:divBdr>
      <w:divsChild>
        <w:div w:id="771164375">
          <w:marLeft w:val="0"/>
          <w:marRight w:val="0"/>
          <w:marTop w:val="0"/>
          <w:marBottom w:val="0"/>
          <w:divBdr>
            <w:top w:val="none" w:sz="0" w:space="0" w:color="auto"/>
            <w:left w:val="none" w:sz="0" w:space="0" w:color="auto"/>
            <w:bottom w:val="none" w:sz="0" w:space="0" w:color="auto"/>
            <w:right w:val="none" w:sz="0" w:space="0" w:color="auto"/>
          </w:divBdr>
          <w:divsChild>
            <w:div w:id="540093698">
              <w:marLeft w:val="0"/>
              <w:marRight w:val="0"/>
              <w:marTop w:val="0"/>
              <w:marBottom w:val="0"/>
              <w:divBdr>
                <w:top w:val="none" w:sz="0" w:space="0" w:color="auto"/>
                <w:left w:val="none" w:sz="0" w:space="0" w:color="auto"/>
                <w:bottom w:val="none" w:sz="0" w:space="0" w:color="auto"/>
                <w:right w:val="none" w:sz="0" w:space="0" w:color="auto"/>
              </w:divBdr>
              <w:divsChild>
                <w:div w:id="426735565">
                  <w:marLeft w:val="0"/>
                  <w:marRight w:val="0"/>
                  <w:marTop w:val="0"/>
                  <w:marBottom w:val="0"/>
                  <w:divBdr>
                    <w:top w:val="none" w:sz="0" w:space="0" w:color="auto"/>
                    <w:left w:val="none" w:sz="0" w:space="0" w:color="auto"/>
                    <w:bottom w:val="none" w:sz="0" w:space="0" w:color="auto"/>
                    <w:right w:val="none" w:sz="0" w:space="0" w:color="auto"/>
                  </w:divBdr>
                  <w:divsChild>
                    <w:div w:id="1988124638">
                      <w:marLeft w:val="0"/>
                      <w:marRight w:val="0"/>
                      <w:marTop w:val="480"/>
                      <w:marBottom w:val="240"/>
                      <w:divBdr>
                        <w:top w:val="none" w:sz="0" w:space="0" w:color="auto"/>
                        <w:left w:val="none" w:sz="0" w:space="0" w:color="auto"/>
                        <w:bottom w:val="none" w:sz="0" w:space="0" w:color="auto"/>
                        <w:right w:val="none" w:sz="0" w:space="0" w:color="auto"/>
                      </w:divBdr>
                    </w:div>
                    <w:div w:id="1895892192">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 w:id="461188869">
      <w:bodyDiv w:val="1"/>
      <w:marLeft w:val="0"/>
      <w:marRight w:val="0"/>
      <w:marTop w:val="0"/>
      <w:marBottom w:val="0"/>
      <w:divBdr>
        <w:top w:val="none" w:sz="0" w:space="0" w:color="auto"/>
        <w:left w:val="none" w:sz="0" w:space="0" w:color="auto"/>
        <w:bottom w:val="none" w:sz="0" w:space="0" w:color="auto"/>
        <w:right w:val="none" w:sz="0" w:space="0" w:color="auto"/>
      </w:divBdr>
      <w:divsChild>
        <w:div w:id="2088501482">
          <w:marLeft w:val="0"/>
          <w:marRight w:val="0"/>
          <w:marTop w:val="0"/>
          <w:marBottom w:val="0"/>
          <w:divBdr>
            <w:top w:val="none" w:sz="0" w:space="0" w:color="auto"/>
            <w:left w:val="none" w:sz="0" w:space="0" w:color="auto"/>
            <w:bottom w:val="none" w:sz="0" w:space="0" w:color="auto"/>
            <w:right w:val="none" w:sz="0" w:space="0" w:color="auto"/>
          </w:divBdr>
          <w:divsChild>
            <w:div w:id="484588648">
              <w:marLeft w:val="0"/>
              <w:marRight w:val="0"/>
              <w:marTop w:val="0"/>
              <w:marBottom w:val="0"/>
              <w:divBdr>
                <w:top w:val="none" w:sz="0" w:space="0" w:color="auto"/>
                <w:left w:val="none" w:sz="0" w:space="0" w:color="auto"/>
                <w:bottom w:val="none" w:sz="0" w:space="0" w:color="auto"/>
                <w:right w:val="none" w:sz="0" w:space="0" w:color="auto"/>
              </w:divBdr>
              <w:divsChild>
                <w:div w:id="5179847">
                  <w:marLeft w:val="0"/>
                  <w:marRight w:val="0"/>
                  <w:marTop w:val="0"/>
                  <w:marBottom w:val="0"/>
                  <w:divBdr>
                    <w:top w:val="none" w:sz="0" w:space="0" w:color="auto"/>
                    <w:left w:val="none" w:sz="0" w:space="0" w:color="auto"/>
                    <w:bottom w:val="none" w:sz="0" w:space="0" w:color="auto"/>
                    <w:right w:val="none" w:sz="0" w:space="0" w:color="auto"/>
                  </w:divBdr>
                  <w:divsChild>
                    <w:div w:id="1483812353">
                      <w:marLeft w:val="0"/>
                      <w:marRight w:val="0"/>
                      <w:marTop w:val="0"/>
                      <w:marBottom w:val="0"/>
                      <w:divBdr>
                        <w:top w:val="none" w:sz="0" w:space="0" w:color="auto"/>
                        <w:left w:val="none" w:sz="0" w:space="0" w:color="auto"/>
                        <w:bottom w:val="none" w:sz="0" w:space="0" w:color="auto"/>
                        <w:right w:val="none" w:sz="0" w:space="0" w:color="auto"/>
                      </w:divBdr>
                      <w:divsChild>
                        <w:div w:id="1150514010">
                          <w:marLeft w:val="0"/>
                          <w:marRight w:val="0"/>
                          <w:marTop w:val="0"/>
                          <w:marBottom w:val="0"/>
                          <w:divBdr>
                            <w:top w:val="none" w:sz="0" w:space="0" w:color="auto"/>
                            <w:left w:val="none" w:sz="0" w:space="0" w:color="auto"/>
                            <w:bottom w:val="none" w:sz="0" w:space="0" w:color="auto"/>
                            <w:right w:val="none" w:sz="0" w:space="0" w:color="auto"/>
                          </w:divBdr>
                          <w:divsChild>
                            <w:div w:id="67792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817375">
      <w:bodyDiv w:val="1"/>
      <w:marLeft w:val="390"/>
      <w:marRight w:val="390"/>
      <w:marTop w:val="0"/>
      <w:marBottom w:val="0"/>
      <w:divBdr>
        <w:top w:val="none" w:sz="0" w:space="0" w:color="auto"/>
        <w:left w:val="none" w:sz="0" w:space="0" w:color="auto"/>
        <w:bottom w:val="none" w:sz="0" w:space="0" w:color="auto"/>
        <w:right w:val="none" w:sz="0" w:space="0" w:color="auto"/>
      </w:divBdr>
    </w:div>
    <w:div w:id="484980567">
      <w:bodyDiv w:val="1"/>
      <w:marLeft w:val="0"/>
      <w:marRight w:val="0"/>
      <w:marTop w:val="0"/>
      <w:marBottom w:val="0"/>
      <w:divBdr>
        <w:top w:val="none" w:sz="0" w:space="0" w:color="auto"/>
        <w:left w:val="none" w:sz="0" w:space="0" w:color="auto"/>
        <w:bottom w:val="none" w:sz="0" w:space="0" w:color="auto"/>
        <w:right w:val="none" w:sz="0" w:space="0" w:color="auto"/>
      </w:divBdr>
      <w:divsChild>
        <w:div w:id="759108096">
          <w:marLeft w:val="0"/>
          <w:marRight w:val="0"/>
          <w:marTop w:val="0"/>
          <w:marBottom w:val="0"/>
          <w:divBdr>
            <w:top w:val="none" w:sz="0" w:space="0" w:color="auto"/>
            <w:left w:val="none" w:sz="0" w:space="0" w:color="auto"/>
            <w:bottom w:val="none" w:sz="0" w:space="0" w:color="auto"/>
            <w:right w:val="none" w:sz="0" w:space="0" w:color="auto"/>
          </w:divBdr>
          <w:divsChild>
            <w:div w:id="1211958176">
              <w:marLeft w:val="0"/>
              <w:marRight w:val="0"/>
              <w:marTop w:val="0"/>
              <w:marBottom w:val="0"/>
              <w:divBdr>
                <w:top w:val="none" w:sz="0" w:space="0" w:color="auto"/>
                <w:left w:val="none" w:sz="0" w:space="0" w:color="auto"/>
                <w:bottom w:val="none" w:sz="0" w:space="0" w:color="auto"/>
                <w:right w:val="none" w:sz="0" w:space="0" w:color="auto"/>
              </w:divBdr>
              <w:divsChild>
                <w:div w:id="29111068">
                  <w:marLeft w:val="0"/>
                  <w:marRight w:val="0"/>
                  <w:marTop w:val="0"/>
                  <w:marBottom w:val="0"/>
                  <w:divBdr>
                    <w:top w:val="none" w:sz="0" w:space="0" w:color="auto"/>
                    <w:left w:val="none" w:sz="0" w:space="0" w:color="auto"/>
                    <w:bottom w:val="none" w:sz="0" w:space="0" w:color="auto"/>
                    <w:right w:val="none" w:sz="0" w:space="0" w:color="auto"/>
                  </w:divBdr>
                  <w:divsChild>
                    <w:div w:id="10603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52339">
      <w:bodyDiv w:val="1"/>
      <w:marLeft w:val="390"/>
      <w:marRight w:val="390"/>
      <w:marTop w:val="0"/>
      <w:marBottom w:val="0"/>
      <w:divBdr>
        <w:top w:val="none" w:sz="0" w:space="0" w:color="auto"/>
        <w:left w:val="none" w:sz="0" w:space="0" w:color="auto"/>
        <w:bottom w:val="none" w:sz="0" w:space="0" w:color="auto"/>
        <w:right w:val="none" w:sz="0" w:space="0" w:color="auto"/>
      </w:divBdr>
    </w:div>
    <w:div w:id="494541099">
      <w:bodyDiv w:val="1"/>
      <w:marLeft w:val="390"/>
      <w:marRight w:val="390"/>
      <w:marTop w:val="0"/>
      <w:marBottom w:val="0"/>
      <w:divBdr>
        <w:top w:val="none" w:sz="0" w:space="0" w:color="auto"/>
        <w:left w:val="none" w:sz="0" w:space="0" w:color="auto"/>
        <w:bottom w:val="none" w:sz="0" w:space="0" w:color="auto"/>
        <w:right w:val="none" w:sz="0" w:space="0" w:color="auto"/>
      </w:divBdr>
    </w:div>
    <w:div w:id="514424615">
      <w:bodyDiv w:val="1"/>
      <w:marLeft w:val="0"/>
      <w:marRight w:val="0"/>
      <w:marTop w:val="0"/>
      <w:marBottom w:val="0"/>
      <w:divBdr>
        <w:top w:val="none" w:sz="0" w:space="0" w:color="auto"/>
        <w:left w:val="none" w:sz="0" w:space="0" w:color="auto"/>
        <w:bottom w:val="none" w:sz="0" w:space="0" w:color="auto"/>
        <w:right w:val="none" w:sz="0" w:space="0" w:color="auto"/>
      </w:divBdr>
      <w:divsChild>
        <w:div w:id="171454888">
          <w:marLeft w:val="0"/>
          <w:marRight w:val="0"/>
          <w:marTop w:val="0"/>
          <w:marBottom w:val="0"/>
          <w:divBdr>
            <w:top w:val="none" w:sz="0" w:space="0" w:color="auto"/>
            <w:left w:val="none" w:sz="0" w:space="0" w:color="auto"/>
            <w:bottom w:val="none" w:sz="0" w:space="0" w:color="auto"/>
            <w:right w:val="none" w:sz="0" w:space="0" w:color="auto"/>
          </w:divBdr>
          <w:divsChild>
            <w:div w:id="431779034">
              <w:marLeft w:val="0"/>
              <w:marRight w:val="0"/>
              <w:marTop w:val="0"/>
              <w:marBottom w:val="0"/>
              <w:divBdr>
                <w:top w:val="none" w:sz="0" w:space="0" w:color="auto"/>
                <w:left w:val="none" w:sz="0" w:space="0" w:color="auto"/>
                <w:bottom w:val="none" w:sz="0" w:space="0" w:color="auto"/>
                <w:right w:val="none" w:sz="0" w:space="0" w:color="auto"/>
              </w:divBdr>
              <w:divsChild>
                <w:div w:id="1056974144">
                  <w:marLeft w:val="0"/>
                  <w:marRight w:val="0"/>
                  <w:marTop w:val="0"/>
                  <w:marBottom w:val="0"/>
                  <w:divBdr>
                    <w:top w:val="none" w:sz="0" w:space="0" w:color="auto"/>
                    <w:left w:val="none" w:sz="0" w:space="0" w:color="auto"/>
                    <w:bottom w:val="none" w:sz="0" w:space="0" w:color="auto"/>
                    <w:right w:val="none" w:sz="0" w:space="0" w:color="auto"/>
                  </w:divBdr>
                  <w:divsChild>
                    <w:div w:id="420682752">
                      <w:marLeft w:val="1"/>
                      <w:marRight w:val="1"/>
                      <w:marTop w:val="0"/>
                      <w:marBottom w:val="0"/>
                      <w:divBdr>
                        <w:top w:val="none" w:sz="0" w:space="0" w:color="auto"/>
                        <w:left w:val="none" w:sz="0" w:space="0" w:color="auto"/>
                        <w:bottom w:val="none" w:sz="0" w:space="0" w:color="auto"/>
                        <w:right w:val="none" w:sz="0" w:space="0" w:color="auto"/>
                      </w:divBdr>
                      <w:divsChild>
                        <w:div w:id="1204246104">
                          <w:marLeft w:val="0"/>
                          <w:marRight w:val="0"/>
                          <w:marTop w:val="0"/>
                          <w:marBottom w:val="0"/>
                          <w:divBdr>
                            <w:top w:val="none" w:sz="0" w:space="0" w:color="auto"/>
                            <w:left w:val="none" w:sz="0" w:space="0" w:color="auto"/>
                            <w:bottom w:val="none" w:sz="0" w:space="0" w:color="auto"/>
                            <w:right w:val="none" w:sz="0" w:space="0" w:color="auto"/>
                          </w:divBdr>
                          <w:divsChild>
                            <w:div w:id="1123381151">
                              <w:marLeft w:val="0"/>
                              <w:marRight w:val="0"/>
                              <w:marTop w:val="0"/>
                              <w:marBottom w:val="360"/>
                              <w:divBdr>
                                <w:top w:val="none" w:sz="0" w:space="0" w:color="auto"/>
                                <w:left w:val="none" w:sz="0" w:space="0" w:color="auto"/>
                                <w:bottom w:val="none" w:sz="0" w:space="0" w:color="auto"/>
                                <w:right w:val="none" w:sz="0" w:space="0" w:color="auto"/>
                              </w:divBdr>
                              <w:divsChild>
                                <w:div w:id="339282973">
                                  <w:marLeft w:val="0"/>
                                  <w:marRight w:val="0"/>
                                  <w:marTop w:val="0"/>
                                  <w:marBottom w:val="0"/>
                                  <w:divBdr>
                                    <w:top w:val="none" w:sz="0" w:space="0" w:color="auto"/>
                                    <w:left w:val="none" w:sz="0" w:space="0" w:color="auto"/>
                                    <w:bottom w:val="none" w:sz="0" w:space="0" w:color="auto"/>
                                    <w:right w:val="none" w:sz="0" w:space="0" w:color="auto"/>
                                  </w:divBdr>
                                  <w:divsChild>
                                    <w:div w:id="18856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537721">
      <w:bodyDiv w:val="1"/>
      <w:marLeft w:val="0"/>
      <w:marRight w:val="0"/>
      <w:marTop w:val="0"/>
      <w:marBottom w:val="0"/>
      <w:divBdr>
        <w:top w:val="none" w:sz="0" w:space="0" w:color="auto"/>
        <w:left w:val="none" w:sz="0" w:space="0" w:color="auto"/>
        <w:bottom w:val="none" w:sz="0" w:space="0" w:color="auto"/>
        <w:right w:val="none" w:sz="0" w:space="0" w:color="auto"/>
      </w:divBdr>
      <w:divsChild>
        <w:div w:id="1278368975">
          <w:marLeft w:val="0"/>
          <w:marRight w:val="0"/>
          <w:marTop w:val="0"/>
          <w:marBottom w:val="0"/>
          <w:divBdr>
            <w:top w:val="none" w:sz="0" w:space="0" w:color="auto"/>
            <w:left w:val="none" w:sz="0" w:space="0" w:color="auto"/>
            <w:bottom w:val="none" w:sz="0" w:space="0" w:color="auto"/>
            <w:right w:val="none" w:sz="0" w:space="0" w:color="auto"/>
          </w:divBdr>
          <w:divsChild>
            <w:div w:id="1970477146">
              <w:marLeft w:val="0"/>
              <w:marRight w:val="0"/>
              <w:marTop w:val="0"/>
              <w:marBottom w:val="0"/>
              <w:divBdr>
                <w:top w:val="none" w:sz="0" w:space="0" w:color="auto"/>
                <w:left w:val="none" w:sz="0" w:space="0" w:color="auto"/>
                <w:bottom w:val="none" w:sz="0" w:space="0" w:color="auto"/>
                <w:right w:val="none" w:sz="0" w:space="0" w:color="auto"/>
              </w:divBdr>
              <w:divsChild>
                <w:div w:id="1136988558">
                  <w:marLeft w:val="0"/>
                  <w:marRight w:val="0"/>
                  <w:marTop w:val="0"/>
                  <w:marBottom w:val="0"/>
                  <w:divBdr>
                    <w:top w:val="none" w:sz="0" w:space="0" w:color="auto"/>
                    <w:left w:val="none" w:sz="0" w:space="0" w:color="auto"/>
                    <w:bottom w:val="none" w:sz="0" w:space="0" w:color="auto"/>
                    <w:right w:val="none" w:sz="0" w:space="0" w:color="auto"/>
                  </w:divBdr>
                  <w:divsChild>
                    <w:div w:id="533231626">
                      <w:marLeft w:val="0"/>
                      <w:marRight w:val="0"/>
                      <w:marTop w:val="0"/>
                      <w:marBottom w:val="0"/>
                      <w:divBdr>
                        <w:top w:val="none" w:sz="0" w:space="0" w:color="auto"/>
                        <w:left w:val="none" w:sz="0" w:space="0" w:color="auto"/>
                        <w:bottom w:val="none" w:sz="0" w:space="0" w:color="auto"/>
                        <w:right w:val="none" w:sz="0" w:space="0" w:color="auto"/>
                      </w:divBdr>
                      <w:divsChild>
                        <w:div w:id="153704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739640">
      <w:bodyDiv w:val="1"/>
      <w:marLeft w:val="0"/>
      <w:marRight w:val="0"/>
      <w:marTop w:val="0"/>
      <w:marBottom w:val="0"/>
      <w:divBdr>
        <w:top w:val="none" w:sz="0" w:space="0" w:color="auto"/>
        <w:left w:val="none" w:sz="0" w:space="0" w:color="auto"/>
        <w:bottom w:val="none" w:sz="0" w:space="0" w:color="auto"/>
        <w:right w:val="none" w:sz="0" w:space="0" w:color="auto"/>
      </w:divBdr>
      <w:divsChild>
        <w:div w:id="1820805740">
          <w:marLeft w:val="0"/>
          <w:marRight w:val="0"/>
          <w:marTop w:val="0"/>
          <w:marBottom w:val="0"/>
          <w:divBdr>
            <w:top w:val="none" w:sz="0" w:space="0" w:color="auto"/>
            <w:left w:val="none" w:sz="0" w:space="0" w:color="auto"/>
            <w:bottom w:val="none" w:sz="0" w:space="0" w:color="auto"/>
            <w:right w:val="none" w:sz="0" w:space="0" w:color="auto"/>
          </w:divBdr>
          <w:divsChild>
            <w:div w:id="895820361">
              <w:marLeft w:val="0"/>
              <w:marRight w:val="0"/>
              <w:marTop w:val="0"/>
              <w:marBottom w:val="0"/>
              <w:divBdr>
                <w:top w:val="none" w:sz="0" w:space="0" w:color="auto"/>
                <w:left w:val="none" w:sz="0" w:space="0" w:color="auto"/>
                <w:bottom w:val="none" w:sz="0" w:space="0" w:color="auto"/>
                <w:right w:val="none" w:sz="0" w:space="0" w:color="auto"/>
              </w:divBdr>
              <w:divsChild>
                <w:div w:id="1231387942">
                  <w:marLeft w:val="0"/>
                  <w:marRight w:val="0"/>
                  <w:marTop w:val="0"/>
                  <w:marBottom w:val="0"/>
                  <w:divBdr>
                    <w:top w:val="none" w:sz="0" w:space="0" w:color="auto"/>
                    <w:left w:val="none" w:sz="0" w:space="0" w:color="auto"/>
                    <w:bottom w:val="none" w:sz="0" w:space="0" w:color="auto"/>
                    <w:right w:val="none" w:sz="0" w:space="0" w:color="auto"/>
                  </w:divBdr>
                  <w:divsChild>
                    <w:div w:id="1766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766007">
      <w:bodyDiv w:val="1"/>
      <w:marLeft w:val="0"/>
      <w:marRight w:val="0"/>
      <w:marTop w:val="0"/>
      <w:marBottom w:val="0"/>
      <w:divBdr>
        <w:top w:val="none" w:sz="0" w:space="0" w:color="auto"/>
        <w:left w:val="none" w:sz="0" w:space="0" w:color="auto"/>
        <w:bottom w:val="none" w:sz="0" w:space="0" w:color="auto"/>
        <w:right w:val="none" w:sz="0" w:space="0" w:color="auto"/>
      </w:divBdr>
      <w:divsChild>
        <w:div w:id="638151929">
          <w:marLeft w:val="0"/>
          <w:marRight w:val="0"/>
          <w:marTop w:val="0"/>
          <w:marBottom w:val="0"/>
          <w:divBdr>
            <w:top w:val="none" w:sz="0" w:space="0" w:color="auto"/>
            <w:left w:val="none" w:sz="0" w:space="0" w:color="auto"/>
            <w:bottom w:val="none" w:sz="0" w:space="0" w:color="auto"/>
            <w:right w:val="none" w:sz="0" w:space="0" w:color="auto"/>
          </w:divBdr>
          <w:divsChild>
            <w:div w:id="1671250683">
              <w:marLeft w:val="0"/>
              <w:marRight w:val="0"/>
              <w:marTop w:val="0"/>
              <w:marBottom w:val="0"/>
              <w:divBdr>
                <w:top w:val="none" w:sz="0" w:space="0" w:color="auto"/>
                <w:left w:val="none" w:sz="0" w:space="0" w:color="auto"/>
                <w:bottom w:val="none" w:sz="0" w:space="0" w:color="auto"/>
                <w:right w:val="none" w:sz="0" w:space="0" w:color="auto"/>
              </w:divBdr>
              <w:divsChild>
                <w:div w:id="1083795646">
                  <w:marLeft w:val="0"/>
                  <w:marRight w:val="0"/>
                  <w:marTop w:val="0"/>
                  <w:marBottom w:val="0"/>
                  <w:divBdr>
                    <w:top w:val="none" w:sz="0" w:space="0" w:color="auto"/>
                    <w:left w:val="none" w:sz="0" w:space="0" w:color="auto"/>
                    <w:bottom w:val="none" w:sz="0" w:space="0" w:color="auto"/>
                    <w:right w:val="none" w:sz="0" w:space="0" w:color="auto"/>
                  </w:divBdr>
                  <w:divsChild>
                    <w:div w:id="1349403861">
                      <w:marLeft w:val="0"/>
                      <w:marRight w:val="0"/>
                      <w:marTop w:val="0"/>
                      <w:marBottom w:val="0"/>
                      <w:divBdr>
                        <w:top w:val="none" w:sz="0" w:space="0" w:color="auto"/>
                        <w:left w:val="none" w:sz="0" w:space="0" w:color="auto"/>
                        <w:bottom w:val="none" w:sz="0" w:space="0" w:color="auto"/>
                        <w:right w:val="none" w:sz="0" w:space="0" w:color="auto"/>
                      </w:divBdr>
                      <w:divsChild>
                        <w:div w:id="619721360">
                          <w:marLeft w:val="0"/>
                          <w:marRight w:val="0"/>
                          <w:marTop w:val="0"/>
                          <w:marBottom w:val="0"/>
                          <w:divBdr>
                            <w:top w:val="none" w:sz="0" w:space="0" w:color="auto"/>
                            <w:left w:val="none" w:sz="0" w:space="0" w:color="auto"/>
                            <w:bottom w:val="none" w:sz="0" w:space="0" w:color="auto"/>
                            <w:right w:val="none" w:sz="0" w:space="0" w:color="auto"/>
                          </w:divBdr>
                          <w:divsChild>
                            <w:div w:id="21290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591682">
      <w:bodyDiv w:val="1"/>
      <w:marLeft w:val="0"/>
      <w:marRight w:val="0"/>
      <w:marTop w:val="0"/>
      <w:marBottom w:val="0"/>
      <w:divBdr>
        <w:top w:val="none" w:sz="0" w:space="0" w:color="auto"/>
        <w:left w:val="none" w:sz="0" w:space="0" w:color="auto"/>
        <w:bottom w:val="none" w:sz="0" w:space="0" w:color="auto"/>
        <w:right w:val="none" w:sz="0" w:space="0" w:color="auto"/>
      </w:divBdr>
    </w:div>
    <w:div w:id="574242832">
      <w:bodyDiv w:val="1"/>
      <w:marLeft w:val="390"/>
      <w:marRight w:val="390"/>
      <w:marTop w:val="0"/>
      <w:marBottom w:val="0"/>
      <w:divBdr>
        <w:top w:val="none" w:sz="0" w:space="0" w:color="auto"/>
        <w:left w:val="none" w:sz="0" w:space="0" w:color="auto"/>
        <w:bottom w:val="none" w:sz="0" w:space="0" w:color="auto"/>
        <w:right w:val="none" w:sz="0" w:space="0" w:color="auto"/>
      </w:divBdr>
    </w:div>
    <w:div w:id="656760653">
      <w:bodyDiv w:val="1"/>
      <w:marLeft w:val="0"/>
      <w:marRight w:val="0"/>
      <w:marTop w:val="0"/>
      <w:marBottom w:val="0"/>
      <w:divBdr>
        <w:top w:val="none" w:sz="0" w:space="0" w:color="auto"/>
        <w:left w:val="none" w:sz="0" w:space="0" w:color="auto"/>
        <w:bottom w:val="none" w:sz="0" w:space="0" w:color="auto"/>
        <w:right w:val="none" w:sz="0" w:space="0" w:color="auto"/>
      </w:divBdr>
      <w:divsChild>
        <w:div w:id="73520562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688259713">
      <w:bodyDiv w:val="1"/>
      <w:marLeft w:val="0"/>
      <w:marRight w:val="0"/>
      <w:marTop w:val="0"/>
      <w:marBottom w:val="0"/>
      <w:divBdr>
        <w:top w:val="none" w:sz="0" w:space="0" w:color="auto"/>
        <w:left w:val="none" w:sz="0" w:space="0" w:color="auto"/>
        <w:bottom w:val="none" w:sz="0" w:space="0" w:color="auto"/>
        <w:right w:val="none" w:sz="0" w:space="0" w:color="auto"/>
      </w:divBdr>
      <w:divsChild>
        <w:div w:id="1984576827">
          <w:marLeft w:val="0"/>
          <w:marRight w:val="0"/>
          <w:marTop w:val="0"/>
          <w:marBottom w:val="0"/>
          <w:divBdr>
            <w:top w:val="none" w:sz="0" w:space="0" w:color="auto"/>
            <w:left w:val="none" w:sz="0" w:space="0" w:color="auto"/>
            <w:bottom w:val="none" w:sz="0" w:space="0" w:color="auto"/>
            <w:right w:val="none" w:sz="0" w:space="0" w:color="auto"/>
          </w:divBdr>
          <w:divsChild>
            <w:div w:id="799417483">
              <w:marLeft w:val="0"/>
              <w:marRight w:val="0"/>
              <w:marTop w:val="0"/>
              <w:marBottom w:val="0"/>
              <w:divBdr>
                <w:top w:val="none" w:sz="0" w:space="0" w:color="auto"/>
                <w:left w:val="none" w:sz="0" w:space="0" w:color="auto"/>
                <w:bottom w:val="none" w:sz="0" w:space="0" w:color="auto"/>
                <w:right w:val="none" w:sz="0" w:space="0" w:color="auto"/>
              </w:divBdr>
              <w:divsChild>
                <w:div w:id="1276984445">
                  <w:marLeft w:val="0"/>
                  <w:marRight w:val="0"/>
                  <w:marTop w:val="0"/>
                  <w:marBottom w:val="0"/>
                  <w:divBdr>
                    <w:top w:val="none" w:sz="0" w:space="0" w:color="auto"/>
                    <w:left w:val="none" w:sz="0" w:space="0" w:color="auto"/>
                    <w:bottom w:val="none" w:sz="0" w:space="0" w:color="auto"/>
                    <w:right w:val="none" w:sz="0" w:space="0" w:color="auto"/>
                  </w:divBdr>
                  <w:divsChild>
                    <w:div w:id="666326664">
                      <w:marLeft w:val="0"/>
                      <w:marRight w:val="0"/>
                      <w:marTop w:val="0"/>
                      <w:marBottom w:val="0"/>
                      <w:divBdr>
                        <w:top w:val="none" w:sz="0" w:space="0" w:color="auto"/>
                        <w:left w:val="none" w:sz="0" w:space="0" w:color="auto"/>
                        <w:bottom w:val="none" w:sz="0" w:space="0" w:color="auto"/>
                        <w:right w:val="none" w:sz="0" w:space="0" w:color="auto"/>
                      </w:divBdr>
                      <w:divsChild>
                        <w:div w:id="699357115">
                          <w:marLeft w:val="0"/>
                          <w:marRight w:val="0"/>
                          <w:marTop w:val="0"/>
                          <w:marBottom w:val="0"/>
                          <w:divBdr>
                            <w:top w:val="none" w:sz="0" w:space="0" w:color="auto"/>
                            <w:left w:val="none" w:sz="0" w:space="0" w:color="auto"/>
                            <w:bottom w:val="none" w:sz="0" w:space="0" w:color="auto"/>
                            <w:right w:val="none" w:sz="0" w:space="0" w:color="auto"/>
                          </w:divBdr>
                          <w:divsChild>
                            <w:div w:id="386950571">
                              <w:marLeft w:val="0"/>
                              <w:marRight w:val="0"/>
                              <w:marTop w:val="480"/>
                              <w:marBottom w:val="240"/>
                              <w:divBdr>
                                <w:top w:val="none" w:sz="0" w:space="0" w:color="auto"/>
                                <w:left w:val="none" w:sz="0" w:space="0" w:color="auto"/>
                                <w:bottom w:val="none" w:sz="0" w:space="0" w:color="auto"/>
                                <w:right w:val="none" w:sz="0" w:space="0" w:color="auto"/>
                              </w:divBdr>
                            </w:div>
                            <w:div w:id="1773277736">
                              <w:marLeft w:val="0"/>
                              <w:marRight w:val="0"/>
                              <w:marTop w:val="0"/>
                              <w:marBottom w:val="567"/>
                              <w:divBdr>
                                <w:top w:val="none" w:sz="0" w:space="0" w:color="auto"/>
                                <w:left w:val="none" w:sz="0" w:space="0" w:color="auto"/>
                                <w:bottom w:val="none" w:sz="0" w:space="0" w:color="auto"/>
                                <w:right w:val="none" w:sz="0" w:space="0" w:color="auto"/>
                              </w:divBdr>
                            </w:div>
                            <w:div w:id="168639760">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872639">
      <w:bodyDiv w:val="1"/>
      <w:marLeft w:val="390"/>
      <w:marRight w:val="390"/>
      <w:marTop w:val="0"/>
      <w:marBottom w:val="0"/>
      <w:divBdr>
        <w:top w:val="none" w:sz="0" w:space="0" w:color="auto"/>
        <w:left w:val="none" w:sz="0" w:space="0" w:color="auto"/>
        <w:bottom w:val="none" w:sz="0" w:space="0" w:color="auto"/>
        <w:right w:val="none" w:sz="0" w:space="0" w:color="auto"/>
      </w:divBdr>
    </w:div>
    <w:div w:id="725295901">
      <w:bodyDiv w:val="1"/>
      <w:marLeft w:val="0"/>
      <w:marRight w:val="0"/>
      <w:marTop w:val="0"/>
      <w:marBottom w:val="0"/>
      <w:divBdr>
        <w:top w:val="none" w:sz="0" w:space="0" w:color="auto"/>
        <w:left w:val="none" w:sz="0" w:space="0" w:color="auto"/>
        <w:bottom w:val="none" w:sz="0" w:space="0" w:color="auto"/>
        <w:right w:val="none" w:sz="0" w:space="0" w:color="auto"/>
      </w:divBdr>
      <w:divsChild>
        <w:div w:id="1085155318">
          <w:marLeft w:val="0"/>
          <w:marRight w:val="0"/>
          <w:marTop w:val="0"/>
          <w:marBottom w:val="0"/>
          <w:divBdr>
            <w:top w:val="none" w:sz="0" w:space="0" w:color="auto"/>
            <w:left w:val="none" w:sz="0" w:space="0" w:color="auto"/>
            <w:bottom w:val="none" w:sz="0" w:space="0" w:color="auto"/>
            <w:right w:val="none" w:sz="0" w:space="0" w:color="auto"/>
          </w:divBdr>
          <w:divsChild>
            <w:div w:id="2045059740">
              <w:marLeft w:val="0"/>
              <w:marRight w:val="0"/>
              <w:marTop w:val="0"/>
              <w:marBottom w:val="0"/>
              <w:divBdr>
                <w:top w:val="none" w:sz="0" w:space="0" w:color="auto"/>
                <w:left w:val="none" w:sz="0" w:space="0" w:color="auto"/>
                <w:bottom w:val="none" w:sz="0" w:space="0" w:color="auto"/>
                <w:right w:val="none" w:sz="0" w:space="0" w:color="auto"/>
              </w:divBdr>
              <w:divsChild>
                <w:div w:id="1103498130">
                  <w:marLeft w:val="0"/>
                  <w:marRight w:val="0"/>
                  <w:marTop w:val="0"/>
                  <w:marBottom w:val="0"/>
                  <w:divBdr>
                    <w:top w:val="none" w:sz="0" w:space="0" w:color="auto"/>
                    <w:left w:val="none" w:sz="0" w:space="0" w:color="auto"/>
                    <w:bottom w:val="none" w:sz="0" w:space="0" w:color="auto"/>
                    <w:right w:val="none" w:sz="0" w:space="0" w:color="auto"/>
                  </w:divBdr>
                  <w:divsChild>
                    <w:div w:id="580068546">
                      <w:marLeft w:val="0"/>
                      <w:marRight w:val="0"/>
                      <w:marTop w:val="0"/>
                      <w:marBottom w:val="0"/>
                      <w:divBdr>
                        <w:top w:val="none" w:sz="0" w:space="0" w:color="auto"/>
                        <w:left w:val="none" w:sz="0" w:space="0" w:color="auto"/>
                        <w:bottom w:val="none" w:sz="0" w:space="0" w:color="auto"/>
                        <w:right w:val="none" w:sz="0" w:space="0" w:color="auto"/>
                      </w:divBdr>
                      <w:divsChild>
                        <w:div w:id="2117166619">
                          <w:marLeft w:val="0"/>
                          <w:marRight w:val="0"/>
                          <w:marTop w:val="0"/>
                          <w:marBottom w:val="0"/>
                          <w:divBdr>
                            <w:top w:val="none" w:sz="0" w:space="0" w:color="auto"/>
                            <w:left w:val="none" w:sz="0" w:space="0" w:color="auto"/>
                            <w:bottom w:val="none" w:sz="0" w:space="0" w:color="auto"/>
                            <w:right w:val="none" w:sz="0" w:space="0" w:color="auto"/>
                          </w:divBdr>
                          <w:divsChild>
                            <w:div w:id="31033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821932">
      <w:bodyDiv w:val="1"/>
      <w:marLeft w:val="0"/>
      <w:marRight w:val="0"/>
      <w:marTop w:val="0"/>
      <w:marBottom w:val="0"/>
      <w:divBdr>
        <w:top w:val="none" w:sz="0" w:space="0" w:color="auto"/>
        <w:left w:val="none" w:sz="0" w:space="0" w:color="auto"/>
        <w:bottom w:val="none" w:sz="0" w:space="0" w:color="auto"/>
        <w:right w:val="none" w:sz="0" w:space="0" w:color="auto"/>
      </w:divBdr>
      <w:divsChild>
        <w:div w:id="1024093810">
          <w:marLeft w:val="0"/>
          <w:marRight w:val="0"/>
          <w:marTop w:val="0"/>
          <w:marBottom w:val="0"/>
          <w:divBdr>
            <w:top w:val="none" w:sz="0" w:space="0" w:color="auto"/>
            <w:left w:val="none" w:sz="0" w:space="0" w:color="auto"/>
            <w:bottom w:val="none" w:sz="0" w:space="0" w:color="auto"/>
            <w:right w:val="none" w:sz="0" w:space="0" w:color="auto"/>
          </w:divBdr>
          <w:divsChild>
            <w:div w:id="576329895">
              <w:marLeft w:val="0"/>
              <w:marRight w:val="0"/>
              <w:marTop w:val="0"/>
              <w:marBottom w:val="0"/>
              <w:divBdr>
                <w:top w:val="none" w:sz="0" w:space="0" w:color="auto"/>
                <w:left w:val="none" w:sz="0" w:space="0" w:color="auto"/>
                <w:bottom w:val="none" w:sz="0" w:space="0" w:color="auto"/>
                <w:right w:val="none" w:sz="0" w:space="0" w:color="auto"/>
              </w:divBdr>
              <w:divsChild>
                <w:div w:id="685907457">
                  <w:marLeft w:val="0"/>
                  <w:marRight w:val="0"/>
                  <w:marTop w:val="0"/>
                  <w:marBottom w:val="0"/>
                  <w:divBdr>
                    <w:top w:val="none" w:sz="0" w:space="0" w:color="auto"/>
                    <w:left w:val="none" w:sz="0" w:space="0" w:color="auto"/>
                    <w:bottom w:val="none" w:sz="0" w:space="0" w:color="auto"/>
                    <w:right w:val="none" w:sz="0" w:space="0" w:color="auto"/>
                  </w:divBdr>
                  <w:divsChild>
                    <w:div w:id="372005602">
                      <w:marLeft w:val="0"/>
                      <w:marRight w:val="0"/>
                      <w:marTop w:val="400"/>
                      <w:marBottom w:val="0"/>
                      <w:divBdr>
                        <w:top w:val="none" w:sz="0" w:space="0" w:color="auto"/>
                        <w:left w:val="none" w:sz="0" w:space="0" w:color="auto"/>
                        <w:bottom w:val="none" w:sz="0" w:space="0" w:color="auto"/>
                        <w:right w:val="none" w:sz="0" w:space="0" w:color="auto"/>
                      </w:divBdr>
                    </w:div>
                    <w:div w:id="1113594228">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 w:id="788352230">
      <w:bodyDiv w:val="1"/>
      <w:marLeft w:val="0"/>
      <w:marRight w:val="0"/>
      <w:marTop w:val="0"/>
      <w:marBottom w:val="0"/>
      <w:divBdr>
        <w:top w:val="none" w:sz="0" w:space="0" w:color="auto"/>
        <w:left w:val="none" w:sz="0" w:space="0" w:color="auto"/>
        <w:bottom w:val="none" w:sz="0" w:space="0" w:color="auto"/>
        <w:right w:val="none" w:sz="0" w:space="0" w:color="auto"/>
      </w:divBdr>
      <w:divsChild>
        <w:div w:id="444738217">
          <w:marLeft w:val="0"/>
          <w:marRight w:val="0"/>
          <w:marTop w:val="0"/>
          <w:marBottom w:val="0"/>
          <w:divBdr>
            <w:top w:val="none" w:sz="0" w:space="0" w:color="auto"/>
            <w:left w:val="none" w:sz="0" w:space="0" w:color="auto"/>
            <w:bottom w:val="none" w:sz="0" w:space="0" w:color="auto"/>
            <w:right w:val="none" w:sz="0" w:space="0" w:color="auto"/>
          </w:divBdr>
          <w:divsChild>
            <w:div w:id="392389973">
              <w:marLeft w:val="0"/>
              <w:marRight w:val="0"/>
              <w:marTop w:val="0"/>
              <w:marBottom w:val="0"/>
              <w:divBdr>
                <w:top w:val="none" w:sz="0" w:space="0" w:color="auto"/>
                <w:left w:val="none" w:sz="0" w:space="0" w:color="auto"/>
                <w:bottom w:val="none" w:sz="0" w:space="0" w:color="auto"/>
                <w:right w:val="none" w:sz="0" w:space="0" w:color="auto"/>
              </w:divBdr>
              <w:divsChild>
                <w:div w:id="456682824">
                  <w:marLeft w:val="0"/>
                  <w:marRight w:val="0"/>
                  <w:marTop w:val="0"/>
                  <w:marBottom w:val="0"/>
                  <w:divBdr>
                    <w:top w:val="none" w:sz="0" w:space="0" w:color="auto"/>
                    <w:left w:val="none" w:sz="0" w:space="0" w:color="auto"/>
                    <w:bottom w:val="none" w:sz="0" w:space="0" w:color="auto"/>
                    <w:right w:val="none" w:sz="0" w:space="0" w:color="auto"/>
                  </w:divBdr>
                  <w:divsChild>
                    <w:div w:id="213003892">
                      <w:marLeft w:val="0"/>
                      <w:marRight w:val="0"/>
                      <w:marTop w:val="0"/>
                      <w:marBottom w:val="0"/>
                      <w:divBdr>
                        <w:top w:val="none" w:sz="0" w:space="0" w:color="auto"/>
                        <w:left w:val="none" w:sz="0" w:space="0" w:color="auto"/>
                        <w:bottom w:val="none" w:sz="0" w:space="0" w:color="auto"/>
                        <w:right w:val="none" w:sz="0" w:space="0" w:color="auto"/>
                      </w:divBdr>
                      <w:divsChild>
                        <w:div w:id="1614632160">
                          <w:marLeft w:val="0"/>
                          <w:marRight w:val="0"/>
                          <w:marTop w:val="0"/>
                          <w:marBottom w:val="0"/>
                          <w:divBdr>
                            <w:top w:val="none" w:sz="0" w:space="0" w:color="auto"/>
                            <w:left w:val="none" w:sz="0" w:space="0" w:color="auto"/>
                            <w:bottom w:val="none" w:sz="0" w:space="0" w:color="auto"/>
                            <w:right w:val="none" w:sz="0" w:space="0" w:color="auto"/>
                          </w:divBdr>
                          <w:divsChild>
                            <w:div w:id="92461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927759">
      <w:bodyDiv w:val="1"/>
      <w:marLeft w:val="0"/>
      <w:marRight w:val="0"/>
      <w:marTop w:val="0"/>
      <w:marBottom w:val="0"/>
      <w:divBdr>
        <w:top w:val="none" w:sz="0" w:space="0" w:color="auto"/>
        <w:left w:val="none" w:sz="0" w:space="0" w:color="auto"/>
        <w:bottom w:val="none" w:sz="0" w:space="0" w:color="auto"/>
        <w:right w:val="none" w:sz="0" w:space="0" w:color="auto"/>
      </w:divBdr>
    </w:div>
    <w:div w:id="888958651">
      <w:bodyDiv w:val="1"/>
      <w:marLeft w:val="0"/>
      <w:marRight w:val="0"/>
      <w:marTop w:val="0"/>
      <w:marBottom w:val="0"/>
      <w:divBdr>
        <w:top w:val="none" w:sz="0" w:space="0" w:color="auto"/>
        <w:left w:val="none" w:sz="0" w:space="0" w:color="auto"/>
        <w:bottom w:val="none" w:sz="0" w:space="0" w:color="auto"/>
        <w:right w:val="none" w:sz="0" w:space="0" w:color="auto"/>
      </w:divBdr>
      <w:divsChild>
        <w:div w:id="768816990">
          <w:marLeft w:val="0"/>
          <w:marRight w:val="0"/>
          <w:marTop w:val="0"/>
          <w:marBottom w:val="0"/>
          <w:divBdr>
            <w:top w:val="none" w:sz="0" w:space="0" w:color="auto"/>
            <w:left w:val="none" w:sz="0" w:space="0" w:color="auto"/>
            <w:bottom w:val="none" w:sz="0" w:space="0" w:color="auto"/>
            <w:right w:val="none" w:sz="0" w:space="0" w:color="auto"/>
          </w:divBdr>
          <w:divsChild>
            <w:div w:id="607928229">
              <w:marLeft w:val="0"/>
              <w:marRight w:val="0"/>
              <w:marTop w:val="0"/>
              <w:marBottom w:val="0"/>
              <w:divBdr>
                <w:top w:val="none" w:sz="0" w:space="0" w:color="auto"/>
                <w:left w:val="none" w:sz="0" w:space="0" w:color="auto"/>
                <w:bottom w:val="none" w:sz="0" w:space="0" w:color="auto"/>
                <w:right w:val="none" w:sz="0" w:space="0" w:color="auto"/>
              </w:divBdr>
              <w:divsChild>
                <w:div w:id="536433063">
                  <w:marLeft w:val="0"/>
                  <w:marRight w:val="0"/>
                  <w:marTop w:val="0"/>
                  <w:marBottom w:val="0"/>
                  <w:divBdr>
                    <w:top w:val="none" w:sz="0" w:space="0" w:color="auto"/>
                    <w:left w:val="none" w:sz="0" w:space="0" w:color="auto"/>
                    <w:bottom w:val="none" w:sz="0" w:space="0" w:color="auto"/>
                    <w:right w:val="none" w:sz="0" w:space="0" w:color="auto"/>
                  </w:divBdr>
                  <w:divsChild>
                    <w:div w:id="1837914819">
                      <w:marLeft w:val="0"/>
                      <w:marRight w:val="0"/>
                      <w:marTop w:val="0"/>
                      <w:marBottom w:val="0"/>
                      <w:divBdr>
                        <w:top w:val="none" w:sz="0" w:space="0" w:color="auto"/>
                        <w:left w:val="none" w:sz="0" w:space="0" w:color="auto"/>
                        <w:bottom w:val="none" w:sz="0" w:space="0" w:color="auto"/>
                        <w:right w:val="none" w:sz="0" w:space="0" w:color="auto"/>
                      </w:divBdr>
                      <w:divsChild>
                        <w:div w:id="1876767773">
                          <w:marLeft w:val="0"/>
                          <w:marRight w:val="0"/>
                          <w:marTop w:val="0"/>
                          <w:marBottom w:val="0"/>
                          <w:divBdr>
                            <w:top w:val="none" w:sz="0" w:space="0" w:color="auto"/>
                            <w:left w:val="none" w:sz="0" w:space="0" w:color="auto"/>
                            <w:bottom w:val="none" w:sz="0" w:space="0" w:color="auto"/>
                            <w:right w:val="none" w:sz="0" w:space="0" w:color="auto"/>
                          </w:divBdr>
                          <w:divsChild>
                            <w:div w:id="286619219">
                              <w:marLeft w:val="0"/>
                              <w:marRight w:val="0"/>
                              <w:marTop w:val="480"/>
                              <w:marBottom w:val="240"/>
                              <w:divBdr>
                                <w:top w:val="none" w:sz="0" w:space="0" w:color="auto"/>
                                <w:left w:val="none" w:sz="0" w:space="0" w:color="auto"/>
                                <w:bottom w:val="none" w:sz="0" w:space="0" w:color="auto"/>
                                <w:right w:val="none" w:sz="0" w:space="0" w:color="auto"/>
                              </w:divBdr>
                            </w:div>
                            <w:div w:id="185502896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983326">
      <w:bodyDiv w:val="1"/>
      <w:marLeft w:val="0"/>
      <w:marRight w:val="0"/>
      <w:marTop w:val="0"/>
      <w:marBottom w:val="0"/>
      <w:divBdr>
        <w:top w:val="none" w:sz="0" w:space="0" w:color="auto"/>
        <w:left w:val="none" w:sz="0" w:space="0" w:color="auto"/>
        <w:bottom w:val="none" w:sz="0" w:space="0" w:color="auto"/>
        <w:right w:val="none" w:sz="0" w:space="0" w:color="auto"/>
      </w:divBdr>
      <w:divsChild>
        <w:div w:id="1485513435">
          <w:marLeft w:val="0"/>
          <w:marRight w:val="0"/>
          <w:marTop w:val="0"/>
          <w:marBottom w:val="0"/>
          <w:divBdr>
            <w:top w:val="none" w:sz="0" w:space="0" w:color="auto"/>
            <w:left w:val="none" w:sz="0" w:space="0" w:color="auto"/>
            <w:bottom w:val="none" w:sz="0" w:space="0" w:color="auto"/>
            <w:right w:val="none" w:sz="0" w:space="0" w:color="auto"/>
          </w:divBdr>
          <w:divsChild>
            <w:div w:id="1612281456">
              <w:marLeft w:val="0"/>
              <w:marRight w:val="0"/>
              <w:marTop w:val="0"/>
              <w:marBottom w:val="0"/>
              <w:divBdr>
                <w:top w:val="none" w:sz="0" w:space="0" w:color="auto"/>
                <w:left w:val="none" w:sz="0" w:space="0" w:color="auto"/>
                <w:bottom w:val="none" w:sz="0" w:space="0" w:color="auto"/>
                <w:right w:val="none" w:sz="0" w:space="0" w:color="auto"/>
              </w:divBdr>
              <w:divsChild>
                <w:div w:id="1539049325">
                  <w:marLeft w:val="0"/>
                  <w:marRight w:val="0"/>
                  <w:marTop w:val="0"/>
                  <w:marBottom w:val="0"/>
                  <w:divBdr>
                    <w:top w:val="none" w:sz="0" w:space="0" w:color="auto"/>
                    <w:left w:val="none" w:sz="0" w:space="0" w:color="auto"/>
                    <w:bottom w:val="none" w:sz="0" w:space="0" w:color="auto"/>
                    <w:right w:val="none" w:sz="0" w:space="0" w:color="auto"/>
                  </w:divBdr>
                  <w:divsChild>
                    <w:div w:id="9104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531852">
      <w:bodyDiv w:val="1"/>
      <w:marLeft w:val="0"/>
      <w:marRight w:val="0"/>
      <w:marTop w:val="0"/>
      <w:marBottom w:val="0"/>
      <w:divBdr>
        <w:top w:val="none" w:sz="0" w:space="0" w:color="auto"/>
        <w:left w:val="none" w:sz="0" w:space="0" w:color="auto"/>
        <w:bottom w:val="none" w:sz="0" w:space="0" w:color="auto"/>
        <w:right w:val="none" w:sz="0" w:space="0" w:color="auto"/>
      </w:divBdr>
    </w:div>
    <w:div w:id="957177295">
      <w:bodyDiv w:val="1"/>
      <w:marLeft w:val="0"/>
      <w:marRight w:val="0"/>
      <w:marTop w:val="0"/>
      <w:marBottom w:val="0"/>
      <w:divBdr>
        <w:top w:val="none" w:sz="0" w:space="0" w:color="auto"/>
        <w:left w:val="none" w:sz="0" w:space="0" w:color="auto"/>
        <w:bottom w:val="none" w:sz="0" w:space="0" w:color="auto"/>
        <w:right w:val="none" w:sz="0" w:space="0" w:color="auto"/>
      </w:divBdr>
    </w:div>
    <w:div w:id="1050033942">
      <w:bodyDiv w:val="1"/>
      <w:marLeft w:val="0"/>
      <w:marRight w:val="0"/>
      <w:marTop w:val="0"/>
      <w:marBottom w:val="0"/>
      <w:divBdr>
        <w:top w:val="none" w:sz="0" w:space="0" w:color="auto"/>
        <w:left w:val="none" w:sz="0" w:space="0" w:color="auto"/>
        <w:bottom w:val="none" w:sz="0" w:space="0" w:color="auto"/>
        <w:right w:val="none" w:sz="0" w:space="0" w:color="auto"/>
      </w:divBdr>
    </w:div>
    <w:div w:id="1104108349">
      <w:bodyDiv w:val="1"/>
      <w:marLeft w:val="0"/>
      <w:marRight w:val="0"/>
      <w:marTop w:val="0"/>
      <w:marBottom w:val="0"/>
      <w:divBdr>
        <w:top w:val="none" w:sz="0" w:space="0" w:color="auto"/>
        <w:left w:val="none" w:sz="0" w:space="0" w:color="auto"/>
        <w:bottom w:val="none" w:sz="0" w:space="0" w:color="auto"/>
        <w:right w:val="none" w:sz="0" w:space="0" w:color="auto"/>
      </w:divBdr>
      <w:divsChild>
        <w:div w:id="1716349684">
          <w:marLeft w:val="0"/>
          <w:marRight w:val="0"/>
          <w:marTop w:val="0"/>
          <w:marBottom w:val="0"/>
          <w:divBdr>
            <w:top w:val="none" w:sz="0" w:space="0" w:color="auto"/>
            <w:left w:val="none" w:sz="0" w:space="0" w:color="auto"/>
            <w:bottom w:val="none" w:sz="0" w:space="0" w:color="auto"/>
            <w:right w:val="none" w:sz="0" w:space="0" w:color="auto"/>
          </w:divBdr>
          <w:divsChild>
            <w:div w:id="306518871">
              <w:marLeft w:val="0"/>
              <w:marRight w:val="0"/>
              <w:marTop w:val="0"/>
              <w:marBottom w:val="0"/>
              <w:divBdr>
                <w:top w:val="none" w:sz="0" w:space="0" w:color="auto"/>
                <w:left w:val="none" w:sz="0" w:space="0" w:color="auto"/>
                <w:bottom w:val="none" w:sz="0" w:space="0" w:color="auto"/>
                <w:right w:val="none" w:sz="0" w:space="0" w:color="auto"/>
              </w:divBdr>
              <w:divsChild>
                <w:div w:id="239027002">
                  <w:marLeft w:val="0"/>
                  <w:marRight w:val="0"/>
                  <w:marTop w:val="0"/>
                  <w:marBottom w:val="0"/>
                  <w:divBdr>
                    <w:top w:val="none" w:sz="0" w:space="0" w:color="auto"/>
                    <w:left w:val="none" w:sz="0" w:space="0" w:color="auto"/>
                    <w:bottom w:val="none" w:sz="0" w:space="0" w:color="auto"/>
                    <w:right w:val="none" w:sz="0" w:space="0" w:color="auto"/>
                  </w:divBdr>
                  <w:divsChild>
                    <w:div w:id="95292700">
                      <w:marLeft w:val="0"/>
                      <w:marRight w:val="0"/>
                      <w:marTop w:val="0"/>
                      <w:marBottom w:val="0"/>
                      <w:divBdr>
                        <w:top w:val="none" w:sz="0" w:space="0" w:color="auto"/>
                        <w:left w:val="none" w:sz="0" w:space="0" w:color="auto"/>
                        <w:bottom w:val="none" w:sz="0" w:space="0" w:color="auto"/>
                        <w:right w:val="none" w:sz="0" w:space="0" w:color="auto"/>
                      </w:divBdr>
                      <w:divsChild>
                        <w:div w:id="1785269693">
                          <w:marLeft w:val="0"/>
                          <w:marRight w:val="0"/>
                          <w:marTop w:val="0"/>
                          <w:marBottom w:val="0"/>
                          <w:divBdr>
                            <w:top w:val="none" w:sz="0" w:space="0" w:color="auto"/>
                            <w:left w:val="none" w:sz="0" w:space="0" w:color="auto"/>
                            <w:bottom w:val="none" w:sz="0" w:space="0" w:color="auto"/>
                            <w:right w:val="none" w:sz="0" w:space="0" w:color="auto"/>
                          </w:divBdr>
                        </w:div>
                      </w:divsChild>
                    </w:div>
                    <w:div w:id="1223566217">
                      <w:marLeft w:val="0"/>
                      <w:marRight w:val="0"/>
                      <w:marTop w:val="0"/>
                      <w:marBottom w:val="0"/>
                      <w:divBdr>
                        <w:top w:val="none" w:sz="0" w:space="0" w:color="auto"/>
                        <w:left w:val="none" w:sz="0" w:space="0" w:color="auto"/>
                        <w:bottom w:val="none" w:sz="0" w:space="0" w:color="auto"/>
                        <w:right w:val="none" w:sz="0" w:space="0" w:color="auto"/>
                      </w:divBdr>
                      <w:divsChild>
                        <w:div w:id="105586558">
                          <w:marLeft w:val="0"/>
                          <w:marRight w:val="0"/>
                          <w:marTop w:val="0"/>
                          <w:marBottom w:val="0"/>
                          <w:divBdr>
                            <w:top w:val="none" w:sz="0" w:space="0" w:color="auto"/>
                            <w:left w:val="none" w:sz="0" w:space="0" w:color="auto"/>
                            <w:bottom w:val="none" w:sz="0" w:space="0" w:color="auto"/>
                            <w:right w:val="none" w:sz="0" w:space="0" w:color="auto"/>
                          </w:divBdr>
                        </w:div>
                      </w:divsChild>
                    </w:div>
                    <w:div w:id="1525168332">
                      <w:marLeft w:val="0"/>
                      <w:marRight w:val="0"/>
                      <w:marTop w:val="0"/>
                      <w:marBottom w:val="0"/>
                      <w:divBdr>
                        <w:top w:val="none" w:sz="0" w:space="0" w:color="auto"/>
                        <w:left w:val="none" w:sz="0" w:space="0" w:color="auto"/>
                        <w:bottom w:val="none" w:sz="0" w:space="0" w:color="auto"/>
                        <w:right w:val="none" w:sz="0" w:space="0" w:color="auto"/>
                      </w:divBdr>
                      <w:divsChild>
                        <w:div w:id="2094935816">
                          <w:marLeft w:val="0"/>
                          <w:marRight w:val="0"/>
                          <w:marTop w:val="0"/>
                          <w:marBottom w:val="0"/>
                          <w:divBdr>
                            <w:top w:val="none" w:sz="0" w:space="0" w:color="auto"/>
                            <w:left w:val="none" w:sz="0" w:space="0" w:color="auto"/>
                            <w:bottom w:val="none" w:sz="0" w:space="0" w:color="auto"/>
                            <w:right w:val="none" w:sz="0" w:space="0" w:color="auto"/>
                          </w:divBdr>
                        </w:div>
                      </w:divsChild>
                    </w:div>
                    <w:div w:id="1914965229">
                      <w:marLeft w:val="0"/>
                      <w:marRight w:val="0"/>
                      <w:marTop w:val="0"/>
                      <w:marBottom w:val="0"/>
                      <w:divBdr>
                        <w:top w:val="none" w:sz="0" w:space="0" w:color="auto"/>
                        <w:left w:val="none" w:sz="0" w:space="0" w:color="auto"/>
                        <w:bottom w:val="none" w:sz="0" w:space="0" w:color="auto"/>
                        <w:right w:val="none" w:sz="0" w:space="0" w:color="auto"/>
                      </w:divBdr>
                      <w:divsChild>
                        <w:div w:id="1434321156">
                          <w:marLeft w:val="0"/>
                          <w:marRight w:val="0"/>
                          <w:marTop w:val="0"/>
                          <w:marBottom w:val="0"/>
                          <w:divBdr>
                            <w:top w:val="none" w:sz="0" w:space="0" w:color="auto"/>
                            <w:left w:val="none" w:sz="0" w:space="0" w:color="auto"/>
                            <w:bottom w:val="none" w:sz="0" w:space="0" w:color="auto"/>
                            <w:right w:val="none" w:sz="0" w:space="0" w:color="auto"/>
                          </w:divBdr>
                        </w:div>
                      </w:divsChild>
                    </w:div>
                    <w:div w:id="20113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485136">
      <w:bodyDiv w:val="1"/>
      <w:marLeft w:val="0"/>
      <w:marRight w:val="0"/>
      <w:marTop w:val="0"/>
      <w:marBottom w:val="0"/>
      <w:divBdr>
        <w:top w:val="none" w:sz="0" w:space="0" w:color="auto"/>
        <w:left w:val="none" w:sz="0" w:space="0" w:color="auto"/>
        <w:bottom w:val="none" w:sz="0" w:space="0" w:color="auto"/>
        <w:right w:val="none" w:sz="0" w:space="0" w:color="auto"/>
      </w:divBdr>
      <w:divsChild>
        <w:div w:id="462624971">
          <w:marLeft w:val="0"/>
          <w:marRight w:val="0"/>
          <w:marTop w:val="0"/>
          <w:marBottom w:val="0"/>
          <w:divBdr>
            <w:top w:val="none" w:sz="0" w:space="0" w:color="auto"/>
            <w:left w:val="none" w:sz="0" w:space="0" w:color="auto"/>
            <w:bottom w:val="none" w:sz="0" w:space="0" w:color="auto"/>
            <w:right w:val="none" w:sz="0" w:space="0" w:color="auto"/>
          </w:divBdr>
          <w:divsChild>
            <w:div w:id="1988168932">
              <w:marLeft w:val="0"/>
              <w:marRight w:val="0"/>
              <w:marTop w:val="0"/>
              <w:marBottom w:val="0"/>
              <w:divBdr>
                <w:top w:val="none" w:sz="0" w:space="0" w:color="auto"/>
                <w:left w:val="none" w:sz="0" w:space="0" w:color="auto"/>
                <w:bottom w:val="none" w:sz="0" w:space="0" w:color="auto"/>
                <w:right w:val="none" w:sz="0" w:space="0" w:color="auto"/>
              </w:divBdr>
              <w:divsChild>
                <w:div w:id="1195457423">
                  <w:marLeft w:val="0"/>
                  <w:marRight w:val="0"/>
                  <w:marTop w:val="0"/>
                  <w:marBottom w:val="0"/>
                  <w:divBdr>
                    <w:top w:val="none" w:sz="0" w:space="0" w:color="auto"/>
                    <w:left w:val="none" w:sz="0" w:space="0" w:color="auto"/>
                    <w:bottom w:val="none" w:sz="0" w:space="0" w:color="auto"/>
                    <w:right w:val="none" w:sz="0" w:space="0" w:color="auto"/>
                  </w:divBdr>
                  <w:divsChild>
                    <w:div w:id="1125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574875">
      <w:bodyDiv w:val="1"/>
      <w:marLeft w:val="0"/>
      <w:marRight w:val="0"/>
      <w:marTop w:val="0"/>
      <w:marBottom w:val="0"/>
      <w:divBdr>
        <w:top w:val="none" w:sz="0" w:space="0" w:color="auto"/>
        <w:left w:val="none" w:sz="0" w:space="0" w:color="auto"/>
        <w:bottom w:val="none" w:sz="0" w:space="0" w:color="auto"/>
        <w:right w:val="none" w:sz="0" w:space="0" w:color="auto"/>
      </w:divBdr>
    </w:div>
    <w:div w:id="1147169648">
      <w:bodyDiv w:val="1"/>
      <w:marLeft w:val="0"/>
      <w:marRight w:val="0"/>
      <w:marTop w:val="0"/>
      <w:marBottom w:val="0"/>
      <w:divBdr>
        <w:top w:val="none" w:sz="0" w:space="0" w:color="auto"/>
        <w:left w:val="none" w:sz="0" w:space="0" w:color="auto"/>
        <w:bottom w:val="none" w:sz="0" w:space="0" w:color="auto"/>
        <w:right w:val="none" w:sz="0" w:space="0" w:color="auto"/>
      </w:divBdr>
      <w:divsChild>
        <w:div w:id="2059430374">
          <w:marLeft w:val="0"/>
          <w:marRight w:val="0"/>
          <w:marTop w:val="0"/>
          <w:marBottom w:val="0"/>
          <w:divBdr>
            <w:top w:val="none" w:sz="0" w:space="0" w:color="auto"/>
            <w:left w:val="none" w:sz="0" w:space="0" w:color="auto"/>
            <w:bottom w:val="none" w:sz="0" w:space="0" w:color="auto"/>
            <w:right w:val="none" w:sz="0" w:space="0" w:color="auto"/>
          </w:divBdr>
          <w:divsChild>
            <w:div w:id="978074718">
              <w:marLeft w:val="0"/>
              <w:marRight w:val="0"/>
              <w:marTop w:val="0"/>
              <w:marBottom w:val="0"/>
              <w:divBdr>
                <w:top w:val="none" w:sz="0" w:space="0" w:color="auto"/>
                <w:left w:val="none" w:sz="0" w:space="0" w:color="auto"/>
                <w:bottom w:val="none" w:sz="0" w:space="0" w:color="auto"/>
                <w:right w:val="none" w:sz="0" w:space="0" w:color="auto"/>
              </w:divBdr>
              <w:divsChild>
                <w:div w:id="254827711">
                  <w:marLeft w:val="0"/>
                  <w:marRight w:val="0"/>
                  <w:marTop w:val="0"/>
                  <w:marBottom w:val="0"/>
                  <w:divBdr>
                    <w:top w:val="none" w:sz="0" w:space="0" w:color="auto"/>
                    <w:left w:val="none" w:sz="0" w:space="0" w:color="auto"/>
                    <w:bottom w:val="none" w:sz="0" w:space="0" w:color="auto"/>
                    <w:right w:val="none" w:sz="0" w:space="0" w:color="auto"/>
                  </w:divBdr>
                  <w:divsChild>
                    <w:div w:id="1787701561">
                      <w:marLeft w:val="0"/>
                      <w:marRight w:val="0"/>
                      <w:marTop w:val="0"/>
                      <w:marBottom w:val="0"/>
                      <w:divBdr>
                        <w:top w:val="none" w:sz="0" w:space="0" w:color="auto"/>
                        <w:left w:val="none" w:sz="0" w:space="0" w:color="auto"/>
                        <w:bottom w:val="none" w:sz="0" w:space="0" w:color="auto"/>
                        <w:right w:val="none" w:sz="0" w:space="0" w:color="auto"/>
                      </w:divBdr>
                      <w:divsChild>
                        <w:div w:id="1394038192">
                          <w:marLeft w:val="0"/>
                          <w:marRight w:val="0"/>
                          <w:marTop w:val="0"/>
                          <w:marBottom w:val="0"/>
                          <w:divBdr>
                            <w:top w:val="none" w:sz="0" w:space="0" w:color="auto"/>
                            <w:left w:val="none" w:sz="0" w:space="0" w:color="auto"/>
                            <w:bottom w:val="none" w:sz="0" w:space="0" w:color="auto"/>
                            <w:right w:val="none" w:sz="0" w:space="0" w:color="auto"/>
                          </w:divBdr>
                          <w:divsChild>
                            <w:div w:id="12173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362400">
      <w:bodyDiv w:val="1"/>
      <w:marLeft w:val="390"/>
      <w:marRight w:val="390"/>
      <w:marTop w:val="0"/>
      <w:marBottom w:val="0"/>
      <w:divBdr>
        <w:top w:val="none" w:sz="0" w:space="0" w:color="auto"/>
        <w:left w:val="none" w:sz="0" w:space="0" w:color="auto"/>
        <w:bottom w:val="none" w:sz="0" w:space="0" w:color="auto"/>
        <w:right w:val="none" w:sz="0" w:space="0" w:color="auto"/>
      </w:divBdr>
    </w:div>
    <w:div w:id="1152211667">
      <w:bodyDiv w:val="1"/>
      <w:marLeft w:val="390"/>
      <w:marRight w:val="390"/>
      <w:marTop w:val="0"/>
      <w:marBottom w:val="0"/>
      <w:divBdr>
        <w:top w:val="none" w:sz="0" w:space="0" w:color="auto"/>
        <w:left w:val="none" w:sz="0" w:space="0" w:color="auto"/>
        <w:bottom w:val="none" w:sz="0" w:space="0" w:color="auto"/>
        <w:right w:val="none" w:sz="0" w:space="0" w:color="auto"/>
      </w:divBdr>
    </w:div>
    <w:div w:id="1153331675">
      <w:bodyDiv w:val="1"/>
      <w:marLeft w:val="390"/>
      <w:marRight w:val="390"/>
      <w:marTop w:val="0"/>
      <w:marBottom w:val="0"/>
      <w:divBdr>
        <w:top w:val="none" w:sz="0" w:space="0" w:color="auto"/>
        <w:left w:val="none" w:sz="0" w:space="0" w:color="auto"/>
        <w:bottom w:val="none" w:sz="0" w:space="0" w:color="auto"/>
        <w:right w:val="none" w:sz="0" w:space="0" w:color="auto"/>
      </w:divBdr>
    </w:div>
    <w:div w:id="1164511119">
      <w:bodyDiv w:val="1"/>
      <w:marLeft w:val="0"/>
      <w:marRight w:val="0"/>
      <w:marTop w:val="0"/>
      <w:marBottom w:val="0"/>
      <w:divBdr>
        <w:top w:val="none" w:sz="0" w:space="0" w:color="auto"/>
        <w:left w:val="none" w:sz="0" w:space="0" w:color="auto"/>
        <w:bottom w:val="none" w:sz="0" w:space="0" w:color="auto"/>
        <w:right w:val="none" w:sz="0" w:space="0" w:color="auto"/>
      </w:divBdr>
      <w:divsChild>
        <w:div w:id="830681286">
          <w:marLeft w:val="0"/>
          <w:marRight w:val="0"/>
          <w:marTop w:val="0"/>
          <w:marBottom w:val="0"/>
          <w:divBdr>
            <w:top w:val="none" w:sz="0" w:space="0" w:color="auto"/>
            <w:left w:val="none" w:sz="0" w:space="0" w:color="auto"/>
            <w:bottom w:val="none" w:sz="0" w:space="0" w:color="auto"/>
            <w:right w:val="none" w:sz="0" w:space="0" w:color="auto"/>
          </w:divBdr>
          <w:divsChild>
            <w:div w:id="692076993">
              <w:marLeft w:val="0"/>
              <w:marRight w:val="0"/>
              <w:marTop w:val="0"/>
              <w:marBottom w:val="0"/>
              <w:divBdr>
                <w:top w:val="none" w:sz="0" w:space="0" w:color="auto"/>
                <w:left w:val="none" w:sz="0" w:space="0" w:color="auto"/>
                <w:bottom w:val="none" w:sz="0" w:space="0" w:color="auto"/>
                <w:right w:val="none" w:sz="0" w:space="0" w:color="auto"/>
              </w:divBdr>
              <w:divsChild>
                <w:div w:id="648751311">
                  <w:marLeft w:val="0"/>
                  <w:marRight w:val="0"/>
                  <w:marTop w:val="0"/>
                  <w:marBottom w:val="0"/>
                  <w:divBdr>
                    <w:top w:val="none" w:sz="0" w:space="0" w:color="auto"/>
                    <w:left w:val="none" w:sz="0" w:space="0" w:color="auto"/>
                    <w:bottom w:val="none" w:sz="0" w:space="0" w:color="auto"/>
                    <w:right w:val="none" w:sz="0" w:space="0" w:color="auto"/>
                  </w:divBdr>
                  <w:divsChild>
                    <w:div w:id="2081634262">
                      <w:marLeft w:val="0"/>
                      <w:marRight w:val="0"/>
                      <w:marTop w:val="0"/>
                      <w:marBottom w:val="0"/>
                      <w:divBdr>
                        <w:top w:val="none" w:sz="0" w:space="0" w:color="auto"/>
                        <w:left w:val="none" w:sz="0" w:space="0" w:color="auto"/>
                        <w:bottom w:val="none" w:sz="0" w:space="0" w:color="auto"/>
                        <w:right w:val="none" w:sz="0" w:space="0" w:color="auto"/>
                      </w:divBdr>
                      <w:divsChild>
                        <w:div w:id="319239558">
                          <w:marLeft w:val="0"/>
                          <w:marRight w:val="0"/>
                          <w:marTop w:val="0"/>
                          <w:marBottom w:val="0"/>
                          <w:divBdr>
                            <w:top w:val="none" w:sz="0" w:space="0" w:color="auto"/>
                            <w:left w:val="none" w:sz="0" w:space="0" w:color="auto"/>
                            <w:bottom w:val="none" w:sz="0" w:space="0" w:color="auto"/>
                            <w:right w:val="none" w:sz="0" w:space="0" w:color="auto"/>
                          </w:divBdr>
                          <w:divsChild>
                            <w:div w:id="33280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722995">
      <w:bodyDiv w:val="1"/>
      <w:marLeft w:val="0"/>
      <w:marRight w:val="0"/>
      <w:marTop w:val="0"/>
      <w:marBottom w:val="0"/>
      <w:divBdr>
        <w:top w:val="none" w:sz="0" w:space="0" w:color="auto"/>
        <w:left w:val="none" w:sz="0" w:space="0" w:color="auto"/>
        <w:bottom w:val="none" w:sz="0" w:space="0" w:color="auto"/>
        <w:right w:val="none" w:sz="0" w:space="0" w:color="auto"/>
      </w:divBdr>
    </w:div>
    <w:div w:id="1222592630">
      <w:bodyDiv w:val="1"/>
      <w:marLeft w:val="0"/>
      <w:marRight w:val="0"/>
      <w:marTop w:val="0"/>
      <w:marBottom w:val="0"/>
      <w:divBdr>
        <w:top w:val="none" w:sz="0" w:space="0" w:color="auto"/>
        <w:left w:val="none" w:sz="0" w:space="0" w:color="auto"/>
        <w:bottom w:val="none" w:sz="0" w:space="0" w:color="auto"/>
        <w:right w:val="none" w:sz="0" w:space="0" w:color="auto"/>
      </w:divBdr>
    </w:div>
    <w:div w:id="1267612684">
      <w:bodyDiv w:val="1"/>
      <w:marLeft w:val="0"/>
      <w:marRight w:val="0"/>
      <w:marTop w:val="0"/>
      <w:marBottom w:val="0"/>
      <w:divBdr>
        <w:top w:val="none" w:sz="0" w:space="0" w:color="auto"/>
        <w:left w:val="none" w:sz="0" w:space="0" w:color="auto"/>
        <w:bottom w:val="none" w:sz="0" w:space="0" w:color="auto"/>
        <w:right w:val="none" w:sz="0" w:space="0" w:color="auto"/>
      </w:divBdr>
    </w:div>
    <w:div w:id="1295678549">
      <w:bodyDiv w:val="1"/>
      <w:marLeft w:val="0"/>
      <w:marRight w:val="0"/>
      <w:marTop w:val="0"/>
      <w:marBottom w:val="0"/>
      <w:divBdr>
        <w:top w:val="none" w:sz="0" w:space="0" w:color="auto"/>
        <w:left w:val="none" w:sz="0" w:space="0" w:color="auto"/>
        <w:bottom w:val="none" w:sz="0" w:space="0" w:color="auto"/>
        <w:right w:val="none" w:sz="0" w:space="0" w:color="auto"/>
      </w:divBdr>
      <w:divsChild>
        <w:div w:id="1416627316">
          <w:marLeft w:val="0"/>
          <w:marRight w:val="0"/>
          <w:marTop w:val="0"/>
          <w:marBottom w:val="0"/>
          <w:divBdr>
            <w:top w:val="none" w:sz="0" w:space="0" w:color="auto"/>
            <w:left w:val="none" w:sz="0" w:space="0" w:color="auto"/>
            <w:bottom w:val="none" w:sz="0" w:space="0" w:color="auto"/>
            <w:right w:val="none" w:sz="0" w:space="0" w:color="auto"/>
          </w:divBdr>
          <w:divsChild>
            <w:div w:id="1868594043">
              <w:marLeft w:val="0"/>
              <w:marRight w:val="0"/>
              <w:marTop w:val="0"/>
              <w:marBottom w:val="0"/>
              <w:divBdr>
                <w:top w:val="none" w:sz="0" w:space="0" w:color="auto"/>
                <w:left w:val="none" w:sz="0" w:space="0" w:color="auto"/>
                <w:bottom w:val="none" w:sz="0" w:space="0" w:color="auto"/>
                <w:right w:val="none" w:sz="0" w:space="0" w:color="auto"/>
              </w:divBdr>
              <w:divsChild>
                <w:div w:id="2105952868">
                  <w:marLeft w:val="0"/>
                  <w:marRight w:val="0"/>
                  <w:marTop w:val="0"/>
                  <w:marBottom w:val="0"/>
                  <w:divBdr>
                    <w:top w:val="none" w:sz="0" w:space="0" w:color="auto"/>
                    <w:left w:val="none" w:sz="0" w:space="0" w:color="auto"/>
                    <w:bottom w:val="none" w:sz="0" w:space="0" w:color="auto"/>
                    <w:right w:val="none" w:sz="0" w:space="0" w:color="auto"/>
                  </w:divBdr>
                  <w:divsChild>
                    <w:div w:id="779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79215">
      <w:bodyDiv w:val="1"/>
      <w:marLeft w:val="0"/>
      <w:marRight w:val="0"/>
      <w:marTop w:val="0"/>
      <w:marBottom w:val="0"/>
      <w:divBdr>
        <w:top w:val="none" w:sz="0" w:space="0" w:color="auto"/>
        <w:left w:val="none" w:sz="0" w:space="0" w:color="auto"/>
        <w:bottom w:val="none" w:sz="0" w:space="0" w:color="auto"/>
        <w:right w:val="none" w:sz="0" w:space="0" w:color="auto"/>
      </w:divBdr>
      <w:divsChild>
        <w:div w:id="1306622690">
          <w:marLeft w:val="0"/>
          <w:marRight w:val="0"/>
          <w:marTop w:val="0"/>
          <w:marBottom w:val="0"/>
          <w:divBdr>
            <w:top w:val="none" w:sz="0" w:space="0" w:color="auto"/>
            <w:left w:val="none" w:sz="0" w:space="0" w:color="auto"/>
            <w:bottom w:val="none" w:sz="0" w:space="0" w:color="auto"/>
            <w:right w:val="none" w:sz="0" w:space="0" w:color="auto"/>
          </w:divBdr>
          <w:divsChild>
            <w:div w:id="330262397">
              <w:marLeft w:val="0"/>
              <w:marRight w:val="0"/>
              <w:marTop w:val="0"/>
              <w:marBottom w:val="0"/>
              <w:divBdr>
                <w:top w:val="none" w:sz="0" w:space="0" w:color="auto"/>
                <w:left w:val="none" w:sz="0" w:space="0" w:color="auto"/>
                <w:bottom w:val="none" w:sz="0" w:space="0" w:color="auto"/>
                <w:right w:val="none" w:sz="0" w:space="0" w:color="auto"/>
              </w:divBdr>
              <w:divsChild>
                <w:div w:id="1815558765">
                  <w:marLeft w:val="0"/>
                  <w:marRight w:val="0"/>
                  <w:marTop w:val="0"/>
                  <w:marBottom w:val="0"/>
                  <w:divBdr>
                    <w:top w:val="none" w:sz="0" w:space="0" w:color="auto"/>
                    <w:left w:val="none" w:sz="0" w:space="0" w:color="auto"/>
                    <w:bottom w:val="none" w:sz="0" w:space="0" w:color="auto"/>
                    <w:right w:val="none" w:sz="0" w:space="0" w:color="auto"/>
                  </w:divBdr>
                  <w:divsChild>
                    <w:div w:id="51303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93361">
      <w:bodyDiv w:val="1"/>
      <w:marLeft w:val="0"/>
      <w:marRight w:val="0"/>
      <w:marTop w:val="0"/>
      <w:marBottom w:val="0"/>
      <w:divBdr>
        <w:top w:val="none" w:sz="0" w:space="0" w:color="auto"/>
        <w:left w:val="none" w:sz="0" w:space="0" w:color="auto"/>
        <w:bottom w:val="none" w:sz="0" w:space="0" w:color="auto"/>
        <w:right w:val="none" w:sz="0" w:space="0" w:color="auto"/>
      </w:divBdr>
      <w:divsChild>
        <w:div w:id="94055676">
          <w:marLeft w:val="0"/>
          <w:marRight w:val="0"/>
          <w:marTop w:val="0"/>
          <w:marBottom w:val="0"/>
          <w:divBdr>
            <w:top w:val="none" w:sz="0" w:space="0" w:color="auto"/>
            <w:left w:val="none" w:sz="0" w:space="0" w:color="auto"/>
            <w:bottom w:val="none" w:sz="0" w:space="0" w:color="auto"/>
            <w:right w:val="none" w:sz="0" w:space="0" w:color="auto"/>
          </w:divBdr>
          <w:divsChild>
            <w:div w:id="1372143607">
              <w:marLeft w:val="0"/>
              <w:marRight w:val="0"/>
              <w:marTop w:val="0"/>
              <w:marBottom w:val="0"/>
              <w:divBdr>
                <w:top w:val="none" w:sz="0" w:space="0" w:color="auto"/>
                <w:left w:val="none" w:sz="0" w:space="0" w:color="auto"/>
                <w:bottom w:val="none" w:sz="0" w:space="0" w:color="auto"/>
                <w:right w:val="none" w:sz="0" w:space="0" w:color="auto"/>
              </w:divBdr>
              <w:divsChild>
                <w:div w:id="74667593">
                  <w:marLeft w:val="0"/>
                  <w:marRight w:val="0"/>
                  <w:marTop w:val="0"/>
                  <w:marBottom w:val="0"/>
                  <w:divBdr>
                    <w:top w:val="none" w:sz="0" w:space="0" w:color="auto"/>
                    <w:left w:val="none" w:sz="0" w:space="0" w:color="auto"/>
                    <w:bottom w:val="none" w:sz="0" w:space="0" w:color="auto"/>
                    <w:right w:val="none" w:sz="0" w:space="0" w:color="auto"/>
                  </w:divBdr>
                  <w:divsChild>
                    <w:div w:id="112855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046329">
      <w:bodyDiv w:val="1"/>
      <w:marLeft w:val="0"/>
      <w:marRight w:val="0"/>
      <w:marTop w:val="0"/>
      <w:marBottom w:val="0"/>
      <w:divBdr>
        <w:top w:val="none" w:sz="0" w:space="0" w:color="auto"/>
        <w:left w:val="none" w:sz="0" w:space="0" w:color="auto"/>
        <w:bottom w:val="none" w:sz="0" w:space="0" w:color="auto"/>
        <w:right w:val="none" w:sz="0" w:space="0" w:color="auto"/>
      </w:divBdr>
    </w:div>
    <w:div w:id="1357078001">
      <w:bodyDiv w:val="1"/>
      <w:marLeft w:val="0"/>
      <w:marRight w:val="0"/>
      <w:marTop w:val="0"/>
      <w:marBottom w:val="0"/>
      <w:divBdr>
        <w:top w:val="none" w:sz="0" w:space="0" w:color="auto"/>
        <w:left w:val="none" w:sz="0" w:space="0" w:color="auto"/>
        <w:bottom w:val="none" w:sz="0" w:space="0" w:color="auto"/>
        <w:right w:val="none" w:sz="0" w:space="0" w:color="auto"/>
      </w:divBdr>
      <w:divsChild>
        <w:div w:id="1911304451">
          <w:marLeft w:val="0"/>
          <w:marRight w:val="0"/>
          <w:marTop w:val="0"/>
          <w:marBottom w:val="0"/>
          <w:divBdr>
            <w:top w:val="none" w:sz="0" w:space="0" w:color="auto"/>
            <w:left w:val="none" w:sz="0" w:space="0" w:color="auto"/>
            <w:bottom w:val="none" w:sz="0" w:space="0" w:color="auto"/>
            <w:right w:val="none" w:sz="0" w:space="0" w:color="auto"/>
          </w:divBdr>
          <w:divsChild>
            <w:div w:id="24794778">
              <w:marLeft w:val="0"/>
              <w:marRight w:val="0"/>
              <w:marTop w:val="0"/>
              <w:marBottom w:val="0"/>
              <w:divBdr>
                <w:top w:val="none" w:sz="0" w:space="0" w:color="auto"/>
                <w:left w:val="none" w:sz="0" w:space="0" w:color="auto"/>
                <w:bottom w:val="none" w:sz="0" w:space="0" w:color="auto"/>
                <w:right w:val="none" w:sz="0" w:space="0" w:color="auto"/>
              </w:divBdr>
              <w:divsChild>
                <w:div w:id="638995698">
                  <w:marLeft w:val="0"/>
                  <w:marRight w:val="0"/>
                  <w:marTop w:val="0"/>
                  <w:marBottom w:val="0"/>
                  <w:divBdr>
                    <w:top w:val="none" w:sz="0" w:space="0" w:color="auto"/>
                    <w:left w:val="none" w:sz="0" w:space="0" w:color="auto"/>
                    <w:bottom w:val="none" w:sz="0" w:space="0" w:color="auto"/>
                    <w:right w:val="none" w:sz="0" w:space="0" w:color="auto"/>
                  </w:divBdr>
                  <w:divsChild>
                    <w:div w:id="101732118">
                      <w:marLeft w:val="0"/>
                      <w:marRight w:val="0"/>
                      <w:marTop w:val="0"/>
                      <w:marBottom w:val="0"/>
                      <w:divBdr>
                        <w:top w:val="none" w:sz="0" w:space="0" w:color="auto"/>
                        <w:left w:val="none" w:sz="0" w:space="0" w:color="auto"/>
                        <w:bottom w:val="none" w:sz="0" w:space="0" w:color="auto"/>
                        <w:right w:val="none" w:sz="0" w:space="0" w:color="auto"/>
                      </w:divBdr>
                      <w:divsChild>
                        <w:div w:id="498274525">
                          <w:marLeft w:val="0"/>
                          <w:marRight w:val="0"/>
                          <w:marTop w:val="0"/>
                          <w:marBottom w:val="0"/>
                          <w:divBdr>
                            <w:top w:val="none" w:sz="0" w:space="0" w:color="auto"/>
                            <w:left w:val="none" w:sz="0" w:space="0" w:color="auto"/>
                            <w:bottom w:val="none" w:sz="0" w:space="0" w:color="auto"/>
                            <w:right w:val="none" w:sz="0" w:space="0" w:color="auto"/>
                          </w:divBdr>
                        </w:div>
                      </w:divsChild>
                    </w:div>
                    <w:div w:id="373039647">
                      <w:marLeft w:val="0"/>
                      <w:marRight w:val="0"/>
                      <w:marTop w:val="0"/>
                      <w:marBottom w:val="0"/>
                      <w:divBdr>
                        <w:top w:val="none" w:sz="0" w:space="0" w:color="auto"/>
                        <w:left w:val="none" w:sz="0" w:space="0" w:color="auto"/>
                        <w:bottom w:val="none" w:sz="0" w:space="0" w:color="auto"/>
                        <w:right w:val="none" w:sz="0" w:space="0" w:color="auto"/>
                      </w:divBdr>
                      <w:divsChild>
                        <w:div w:id="2126726623">
                          <w:marLeft w:val="0"/>
                          <w:marRight w:val="0"/>
                          <w:marTop w:val="0"/>
                          <w:marBottom w:val="0"/>
                          <w:divBdr>
                            <w:top w:val="none" w:sz="0" w:space="0" w:color="auto"/>
                            <w:left w:val="none" w:sz="0" w:space="0" w:color="auto"/>
                            <w:bottom w:val="none" w:sz="0" w:space="0" w:color="auto"/>
                            <w:right w:val="none" w:sz="0" w:space="0" w:color="auto"/>
                          </w:divBdr>
                        </w:div>
                      </w:divsChild>
                    </w:div>
                    <w:div w:id="467286164">
                      <w:marLeft w:val="0"/>
                      <w:marRight w:val="0"/>
                      <w:marTop w:val="0"/>
                      <w:marBottom w:val="0"/>
                      <w:divBdr>
                        <w:top w:val="none" w:sz="0" w:space="0" w:color="auto"/>
                        <w:left w:val="none" w:sz="0" w:space="0" w:color="auto"/>
                        <w:bottom w:val="none" w:sz="0" w:space="0" w:color="auto"/>
                        <w:right w:val="none" w:sz="0" w:space="0" w:color="auto"/>
                      </w:divBdr>
                    </w:div>
                    <w:div w:id="1848866612">
                      <w:marLeft w:val="0"/>
                      <w:marRight w:val="0"/>
                      <w:marTop w:val="0"/>
                      <w:marBottom w:val="0"/>
                      <w:divBdr>
                        <w:top w:val="none" w:sz="0" w:space="0" w:color="auto"/>
                        <w:left w:val="none" w:sz="0" w:space="0" w:color="auto"/>
                        <w:bottom w:val="none" w:sz="0" w:space="0" w:color="auto"/>
                        <w:right w:val="none" w:sz="0" w:space="0" w:color="auto"/>
                      </w:divBdr>
                      <w:divsChild>
                        <w:div w:id="291323464">
                          <w:marLeft w:val="0"/>
                          <w:marRight w:val="0"/>
                          <w:marTop w:val="0"/>
                          <w:marBottom w:val="0"/>
                          <w:divBdr>
                            <w:top w:val="none" w:sz="0" w:space="0" w:color="auto"/>
                            <w:left w:val="none" w:sz="0" w:space="0" w:color="auto"/>
                            <w:bottom w:val="none" w:sz="0" w:space="0" w:color="auto"/>
                            <w:right w:val="none" w:sz="0" w:space="0" w:color="auto"/>
                          </w:divBdr>
                        </w:div>
                      </w:divsChild>
                    </w:div>
                    <w:div w:id="1856967125">
                      <w:marLeft w:val="0"/>
                      <w:marRight w:val="0"/>
                      <w:marTop w:val="0"/>
                      <w:marBottom w:val="0"/>
                      <w:divBdr>
                        <w:top w:val="none" w:sz="0" w:space="0" w:color="auto"/>
                        <w:left w:val="none" w:sz="0" w:space="0" w:color="auto"/>
                        <w:bottom w:val="none" w:sz="0" w:space="0" w:color="auto"/>
                        <w:right w:val="none" w:sz="0" w:space="0" w:color="auto"/>
                      </w:divBdr>
                      <w:divsChild>
                        <w:div w:id="106607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012655">
      <w:bodyDiv w:val="1"/>
      <w:marLeft w:val="0"/>
      <w:marRight w:val="0"/>
      <w:marTop w:val="0"/>
      <w:marBottom w:val="0"/>
      <w:divBdr>
        <w:top w:val="none" w:sz="0" w:space="0" w:color="auto"/>
        <w:left w:val="none" w:sz="0" w:space="0" w:color="auto"/>
        <w:bottom w:val="none" w:sz="0" w:space="0" w:color="auto"/>
        <w:right w:val="none" w:sz="0" w:space="0" w:color="auto"/>
      </w:divBdr>
    </w:div>
    <w:div w:id="1366178355">
      <w:bodyDiv w:val="1"/>
      <w:marLeft w:val="0"/>
      <w:marRight w:val="0"/>
      <w:marTop w:val="0"/>
      <w:marBottom w:val="0"/>
      <w:divBdr>
        <w:top w:val="none" w:sz="0" w:space="0" w:color="auto"/>
        <w:left w:val="none" w:sz="0" w:space="0" w:color="auto"/>
        <w:bottom w:val="none" w:sz="0" w:space="0" w:color="auto"/>
        <w:right w:val="none" w:sz="0" w:space="0" w:color="auto"/>
      </w:divBdr>
      <w:divsChild>
        <w:div w:id="25521839">
          <w:marLeft w:val="0"/>
          <w:marRight w:val="0"/>
          <w:marTop w:val="0"/>
          <w:marBottom w:val="0"/>
          <w:divBdr>
            <w:top w:val="none" w:sz="0" w:space="0" w:color="auto"/>
            <w:left w:val="none" w:sz="0" w:space="0" w:color="auto"/>
            <w:bottom w:val="none" w:sz="0" w:space="0" w:color="auto"/>
            <w:right w:val="none" w:sz="0" w:space="0" w:color="auto"/>
          </w:divBdr>
          <w:divsChild>
            <w:div w:id="115294596">
              <w:marLeft w:val="0"/>
              <w:marRight w:val="0"/>
              <w:marTop w:val="0"/>
              <w:marBottom w:val="0"/>
              <w:divBdr>
                <w:top w:val="none" w:sz="0" w:space="0" w:color="auto"/>
                <w:left w:val="none" w:sz="0" w:space="0" w:color="auto"/>
                <w:bottom w:val="none" w:sz="0" w:space="0" w:color="auto"/>
                <w:right w:val="none" w:sz="0" w:space="0" w:color="auto"/>
              </w:divBdr>
              <w:divsChild>
                <w:div w:id="2061007921">
                  <w:marLeft w:val="0"/>
                  <w:marRight w:val="0"/>
                  <w:marTop w:val="0"/>
                  <w:marBottom w:val="0"/>
                  <w:divBdr>
                    <w:top w:val="none" w:sz="0" w:space="0" w:color="auto"/>
                    <w:left w:val="none" w:sz="0" w:space="0" w:color="auto"/>
                    <w:bottom w:val="none" w:sz="0" w:space="0" w:color="auto"/>
                    <w:right w:val="none" w:sz="0" w:space="0" w:color="auto"/>
                  </w:divBdr>
                  <w:divsChild>
                    <w:div w:id="379747373">
                      <w:marLeft w:val="0"/>
                      <w:marRight w:val="0"/>
                      <w:marTop w:val="0"/>
                      <w:marBottom w:val="0"/>
                      <w:divBdr>
                        <w:top w:val="none" w:sz="0" w:space="0" w:color="auto"/>
                        <w:left w:val="none" w:sz="0" w:space="0" w:color="auto"/>
                        <w:bottom w:val="none" w:sz="0" w:space="0" w:color="auto"/>
                        <w:right w:val="none" w:sz="0" w:space="0" w:color="auto"/>
                      </w:divBdr>
                      <w:divsChild>
                        <w:div w:id="1000893835">
                          <w:marLeft w:val="0"/>
                          <w:marRight w:val="0"/>
                          <w:marTop w:val="0"/>
                          <w:marBottom w:val="0"/>
                          <w:divBdr>
                            <w:top w:val="none" w:sz="0" w:space="0" w:color="auto"/>
                            <w:left w:val="none" w:sz="0" w:space="0" w:color="auto"/>
                            <w:bottom w:val="none" w:sz="0" w:space="0" w:color="auto"/>
                            <w:right w:val="none" w:sz="0" w:space="0" w:color="auto"/>
                          </w:divBdr>
                          <w:divsChild>
                            <w:div w:id="36513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291771">
      <w:bodyDiv w:val="1"/>
      <w:marLeft w:val="0"/>
      <w:marRight w:val="0"/>
      <w:marTop w:val="0"/>
      <w:marBottom w:val="0"/>
      <w:divBdr>
        <w:top w:val="none" w:sz="0" w:space="0" w:color="auto"/>
        <w:left w:val="none" w:sz="0" w:space="0" w:color="auto"/>
        <w:bottom w:val="none" w:sz="0" w:space="0" w:color="auto"/>
        <w:right w:val="none" w:sz="0" w:space="0" w:color="auto"/>
      </w:divBdr>
      <w:divsChild>
        <w:div w:id="187283661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369603994">
      <w:bodyDiv w:val="1"/>
      <w:marLeft w:val="0"/>
      <w:marRight w:val="0"/>
      <w:marTop w:val="0"/>
      <w:marBottom w:val="0"/>
      <w:divBdr>
        <w:top w:val="none" w:sz="0" w:space="0" w:color="auto"/>
        <w:left w:val="none" w:sz="0" w:space="0" w:color="auto"/>
        <w:bottom w:val="none" w:sz="0" w:space="0" w:color="auto"/>
        <w:right w:val="none" w:sz="0" w:space="0" w:color="auto"/>
      </w:divBdr>
      <w:divsChild>
        <w:div w:id="2116830502">
          <w:marLeft w:val="0"/>
          <w:marRight w:val="0"/>
          <w:marTop w:val="0"/>
          <w:marBottom w:val="0"/>
          <w:divBdr>
            <w:top w:val="none" w:sz="0" w:space="0" w:color="auto"/>
            <w:left w:val="none" w:sz="0" w:space="0" w:color="auto"/>
            <w:bottom w:val="none" w:sz="0" w:space="0" w:color="auto"/>
            <w:right w:val="none" w:sz="0" w:space="0" w:color="auto"/>
          </w:divBdr>
          <w:divsChild>
            <w:div w:id="1353267177">
              <w:marLeft w:val="0"/>
              <w:marRight w:val="0"/>
              <w:marTop w:val="0"/>
              <w:marBottom w:val="0"/>
              <w:divBdr>
                <w:top w:val="none" w:sz="0" w:space="0" w:color="auto"/>
                <w:left w:val="none" w:sz="0" w:space="0" w:color="auto"/>
                <w:bottom w:val="none" w:sz="0" w:space="0" w:color="auto"/>
                <w:right w:val="none" w:sz="0" w:space="0" w:color="auto"/>
              </w:divBdr>
              <w:divsChild>
                <w:div w:id="2138718481">
                  <w:marLeft w:val="0"/>
                  <w:marRight w:val="0"/>
                  <w:marTop w:val="0"/>
                  <w:marBottom w:val="0"/>
                  <w:divBdr>
                    <w:top w:val="none" w:sz="0" w:space="0" w:color="auto"/>
                    <w:left w:val="none" w:sz="0" w:space="0" w:color="auto"/>
                    <w:bottom w:val="none" w:sz="0" w:space="0" w:color="auto"/>
                    <w:right w:val="none" w:sz="0" w:space="0" w:color="auto"/>
                  </w:divBdr>
                  <w:divsChild>
                    <w:div w:id="644702902">
                      <w:marLeft w:val="0"/>
                      <w:marRight w:val="0"/>
                      <w:marTop w:val="0"/>
                      <w:marBottom w:val="0"/>
                      <w:divBdr>
                        <w:top w:val="none" w:sz="0" w:space="0" w:color="auto"/>
                        <w:left w:val="none" w:sz="0" w:space="0" w:color="auto"/>
                        <w:bottom w:val="none" w:sz="0" w:space="0" w:color="auto"/>
                        <w:right w:val="none" w:sz="0" w:space="0" w:color="auto"/>
                      </w:divBdr>
                      <w:divsChild>
                        <w:div w:id="438843327">
                          <w:marLeft w:val="0"/>
                          <w:marRight w:val="0"/>
                          <w:marTop w:val="0"/>
                          <w:marBottom w:val="0"/>
                          <w:divBdr>
                            <w:top w:val="none" w:sz="0" w:space="0" w:color="auto"/>
                            <w:left w:val="none" w:sz="0" w:space="0" w:color="auto"/>
                            <w:bottom w:val="none" w:sz="0" w:space="0" w:color="auto"/>
                            <w:right w:val="none" w:sz="0" w:space="0" w:color="auto"/>
                          </w:divBdr>
                          <w:divsChild>
                            <w:div w:id="19765688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065461">
      <w:bodyDiv w:val="1"/>
      <w:marLeft w:val="0"/>
      <w:marRight w:val="0"/>
      <w:marTop w:val="0"/>
      <w:marBottom w:val="0"/>
      <w:divBdr>
        <w:top w:val="none" w:sz="0" w:space="0" w:color="auto"/>
        <w:left w:val="none" w:sz="0" w:space="0" w:color="auto"/>
        <w:bottom w:val="none" w:sz="0" w:space="0" w:color="auto"/>
        <w:right w:val="none" w:sz="0" w:space="0" w:color="auto"/>
      </w:divBdr>
      <w:divsChild>
        <w:div w:id="906959702">
          <w:marLeft w:val="0"/>
          <w:marRight w:val="0"/>
          <w:marTop w:val="0"/>
          <w:marBottom w:val="0"/>
          <w:divBdr>
            <w:top w:val="none" w:sz="0" w:space="0" w:color="auto"/>
            <w:left w:val="none" w:sz="0" w:space="0" w:color="auto"/>
            <w:bottom w:val="none" w:sz="0" w:space="0" w:color="auto"/>
            <w:right w:val="none" w:sz="0" w:space="0" w:color="auto"/>
          </w:divBdr>
          <w:divsChild>
            <w:div w:id="1783575670">
              <w:marLeft w:val="0"/>
              <w:marRight w:val="0"/>
              <w:marTop w:val="0"/>
              <w:marBottom w:val="0"/>
              <w:divBdr>
                <w:top w:val="none" w:sz="0" w:space="0" w:color="auto"/>
                <w:left w:val="none" w:sz="0" w:space="0" w:color="auto"/>
                <w:bottom w:val="none" w:sz="0" w:space="0" w:color="auto"/>
                <w:right w:val="none" w:sz="0" w:space="0" w:color="auto"/>
              </w:divBdr>
              <w:divsChild>
                <w:div w:id="1397243060">
                  <w:marLeft w:val="0"/>
                  <w:marRight w:val="0"/>
                  <w:marTop w:val="0"/>
                  <w:marBottom w:val="0"/>
                  <w:divBdr>
                    <w:top w:val="none" w:sz="0" w:space="0" w:color="auto"/>
                    <w:left w:val="none" w:sz="0" w:space="0" w:color="auto"/>
                    <w:bottom w:val="none" w:sz="0" w:space="0" w:color="auto"/>
                    <w:right w:val="none" w:sz="0" w:space="0" w:color="auto"/>
                  </w:divBdr>
                  <w:divsChild>
                    <w:div w:id="526917323">
                      <w:marLeft w:val="0"/>
                      <w:marRight w:val="0"/>
                      <w:marTop w:val="0"/>
                      <w:marBottom w:val="0"/>
                      <w:divBdr>
                        <w:top w:val="none" w:sz="0" w:space="0" w:color="auto"/>
                        <w:left w:val="none" w:sz="0" w:space="0" w:color="auto"/>
                        <w:bottom w:val="none" w:sz="0" w:space="0" w:color="auto"/>
                        <w:right w:val="none" w:sz="0" w:space="0" w:color="auto"/>
                      </w:divBdr>
                      <w:divsChild>
                        <w:div w:id="1450977442">
                          <w:marLeft w:val="0"/>
                          <w:marRight w:val="0"/>
                          <w:marTop w:val="0"/>
                          <w:marBottom w:val="0"/>
                          <w:divBdr>
                            <w:top w:val="none" w:sz="0" w:space="0" w:color="auto"/>
                            <w:left w:val="none" w:sz="0" w:space="0" w:color="auto"/>
                            <w:bottom w:val="none" w:sz="0" w:space="0" w:color="auto"/>
                            <w:right w:val="none" w:sz="0" w:space="0" w:color="auto"/>
                          </w:divBdr>
                          <w:divsChild>
                            <w:div w:id="65569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035467">
      <w:bodyDiv w:val="1"/>
      <w:marLeft w:val="0"/>
      <w:marRight w:val="0"/>
      <w:marTop w:val="0"/>
      <w:marBottom w:val="0"/>
      <w:divBdr>
        <w:top w:val="none" w:sz="0" w:space="0" w:color="auto"/>
        <w:left w:val="none" w:sz="0" w:space="0" w:color="auto"/>
        <w:bottom w:val="none" w:sz="0" w:space="0" w:color="auto"/>
        <w:right w:val="none" w:sz="0" w:space="0" w:color="auto"/>
      </w:divBdr>
      <w:divsChild>
        <w:div w:id="414713248">
          <w:marLeft w:val="0"/>
          <w:marRight w:val="0"/>
          <w:marTop w:val="0"/>
          <w:marBottom w:val="0"/>
          <w:divBdr>
            <w:top w:val="none" w:sz="0" w:space="0" w:color="auto"/>
            <w:left w:val="none" w:sz="0" w:space="0" w:color="auto"/>
            <w:bottom w:val="none" w:sz="0" w:space="0" w:color="auto"/>
            <w:right w:val="none" w:sz="0" w:space="0" w:color="auto"/>
          </w:divBdr>
          <w:divsChild>
            <w:div w:id="825973704">
              <w:marLeft w:val="0"/>
              <w:marRight w:val="0"/>
              <w:marTop w:val="0"/>
              <w:marBottom w:val="0"/>
              <w:divBdr>
                <w:top w:val="none" w:sz="0" w:space="0" w:color="auto"/>
                <w:left w:val="none" w:sz="0" w:space="0" w:color="auto"/>
                <w:bottom w:val="none" w:sz="0" w:space="0" w:color="auto"/>
                <w:right w:val="none" w:sz="0" w:space="0" w:color="auto"/>
              </w:divBdr>
              <w:divsChild>
                <w:div w:id="1325159578">
                  <w:marLeft w:val="0"/>
                  <w:marRight w:val="0"/>
                  <w:marTop w:val="0"/>
                  <w:marBottom w:val="0"/>
                  <w:divBdr>
                    <w:top w:val="none" w:sz="0" w:space="0" w:color="auto"/>
                    <w:left w:val="none" w:sz="0" w:space="0" w:color="auto"/>
                    <w:bottom w:val="none" w:sz="0" w:space="0" w:color="auto"/>
                    <w:right w:val="none" w:sz="0" w:space="0" w:color="auto"/>
                  </w:divBdr>
                  <w:divsChild>
                    <w:div w:id="95490184">
                      <w:marLeft w:val="0"/>
                      <w:marRight w:val="0"/>
                      <w:marTop w:val="400"/>
                      <w:marBottom w:val="0"/>
                      <w:divBdr>
                        <w:top w:val="none" w:sz="0" w:space="0" w:color="auto"/>
                        <w:left w:val="none" w:sz="0" w:space="0" w:color="auto"/>
                        <w:bottom w:val="none" w:sz="0" w:space="0" w:color="auto"/>
                        <w:right w:val="none" w:sz="0" w:space="0" w:color="auto"/>
                      </w:divBdr>
                    </w:div>
                    <w:div w:id="1742481895">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 w:id="1441340991">
      <w:bodyDiv w:val="1"/>
      <w:marLeft w:val="0"/>
      <w:marRight w:val="0"/>
      <w:marTop w:val="0"/>
      <w:marBottom w:val="0"/>
      <w:divBdr>
        <w:top w:val="none" w:sz="0" w:space="0" w:color="auto"/>
        <w:left w:val="none" w:sz="0" w:space="0" w:color="auto"/>
        <w:bottom w:val="none" w:sz="0" w:space="0" w:color="auto"/>
        <w:right w:val="none" w:sz="0" w:space="0" w:color="auto"/>
      </w:divBdr>
    </w:div>
    <w:div w:id="1488470486">
      <w:bodyDiv w:val="1"/>
      <w:marLeft w:val="0"/>
      <w:marRight w:val="0"/>
      <w:marTop w:val="0"/>
      <w:marBottom w:val="0"/>
      <w:divBdr>
        <w:top w:val="none" w:sz="0" w:space="0" w:color="auto"/>
        <w:left w:val="none" w:sz="0" w:space="0" w:color="auto"/>
        <w:bottom w:val="none" w:sz="0" w:space="0" w:color="auto"/>
        <w:right w:val="none" w:sz="0" w:space="0" w:color="auto"/>
      </w:divBdr>
      <w:divsChild>
        <w:div w:id="309486971">
          <w:marLeft w:val="0"/>
          <w:marRight w:val="0"/>
          <w:marTop w:val="0"/>
          <w:marBottom w:val="0"/>
          <w:divBdr>
            <w:top w:val="none" w:sz="0" w:space="0" w:color="auto"/>
            <w:left w:val="none" w:sz="0" w:space="0" w:color="auto"/>
            <w:bottom w:val="none" w:sz="0" w:space="0" w:color="auto"/>
            <w:right w:val="none" w:sz="0" w:space="0" w:color="auto"/>
          </w:divBdr>
          <w:divsChild>
            <w:div w:id="1882205815">
              <w:marLeft w:val="0"/>
              <w:marRight w:val="0"/>
              <w:marTop w:val="0"/>
              <w:marBottom w:val="0"/>
              <w:divBdr>
                <w:top w:val="none" w:sz="0" w:space="0" w:color="auto"/>
                <w:left w:val="none" w:sz="0" w:space="0" w:color="auto"/>
                <w:bottom w:val="none" w:sz="0" w:space="0" w:color="auto"/>
                <w:right w:val="none" w:sz="0" w:space="0" w:color="auto"/>
              </w:divBdr>
              <w:divsChild>
                <w:div w:id="909005529">
                  <w:marLeft w:val="0"/>
                  <w:marRight w:val="0"/>
                  <w:marTop w:val="0"/>
                  <w:marBottom w:val="0"/>
                  <w:divBdr>
                    <w:top w:val="none" w:sz="0" w:space="0" w:color="auto"/>
                    <w:left w:val="none" w:sz="0" w:space="0" w:color="auto"/>
                    <w:bottom w:val="none" w:sz="0" w:space="0" w:color="auto"/>
                    <w:right w:val="none" w:sz="0" w:space="0" w:color="auto"/>
                  </w:divBdr>
                  <w:divsChild>
                    <w:div w:id="1218973128">
                      <w:marLeft w:val="0"/>
                      <w:marRight w:val="0"/>
                      <w:marTop w:val="0"/>
                      <w:marBottom w:val="0"/>
                      <w:divBdr>
                        <w:top w:val="none" w:sz="0" w:space="0" w:color="auto"/>
                        <w:left w:val="none" w:sz="0" w:space="0" w:color="auto"/>
                        <w:bottom w:val="none" w:sz="0" w:space="0" w:color="auto"/>
                        <w:right w:val="none" w:sz="0" w:space="0" w:color="auto"/>
                      </w:divBdr>
                      <w:divsChild>
                        <w:div w:id="182704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289558">
      <w:bodyDiv w:val="1"/>
      <w:marLeft w:val="0"/>
      <w:marRight w:val="0"/>
      <w:marTop w:val="0"/>
      <w:marBottom w:val="0"/>
      <w:divBdr>
        <w:top w:val="none" w:sz="0" w:space="0" w:color="auto"/>
        <w:left w:val="none" w:sz="0" w:space="0" w:color="auto"/>
        <w:bottom w:val="none" w:sz="0" w:space="0" w:color="auto"/>
        <w:right w:val="none" w:sz="0" w:space="0" w:color="auto"/>
      </w:divBdr>
      <w:divsChild>
        <w:div w:id="855342581">
          <w:marLeft w:val="0"/>
          <w:marRight w:val="0"/>
          <w:marTop w:val="0"/>
          <w:marBottom w:val="0"/>
          <w:divBdr>
            <w:top w:val="none" w:sz="0" w:space="0" w:color="auto"/>
            <w:left w:val="none" w:sz="0" w:space="0" w:color="auto"/>
            <w:bottom w:val="none" w:sz="0" w:space="0" w:color="auto"/>
            <w:right w:val="none" w:sz="0" w:space="0" w:color="auto"/>
          </w:divBdr>
          <w:divsChild>
            <w:div w:id="1973515784">
              <w:marLeft w:val="0"/>
              <w:marRight w:val="0"/>
              <w:marTop w:val="0"/>
              <w:marBottom w:val="0"/>
              <w:divBdr>
                <w:top w:val="none" w:sz="0" w:space="0" w:color="auto"/>
                <w:left w:val="none" w:sz="0" w:space="0" w:color="auto"/>
                <w:bottom w:val="none" w:sz="0" w:space="0" w:color="auto"/>
                <w:right w:val="none" w:sz="0" w:space="0" w:color="auto"/>
              </w:divBdr>
              <w:divsChild>
                <w:div w:id="718015972">
                  <w:marLeft w:val="0"/>
                  <w:marRight w:val="0"/>
                  <w:marTop w:val="0"/>
                  <w:marBottom w:val="0"/>
                  <w:divBdr>
                    <w:top w:val="none" w:sz="0" w:space="0" w:color="auto"/>
                    <w:left w:val="none" w:sz="0" w:space="0" w:color="auto"/>
                    <w:bottom w:val="none" w:sz="0" w:space="0" w:color="auto"/>
                    <w:right w:val="none" w:sz="0" w:space="0" w:color="auto"/>
                  </w:divBdr>
                  <w:divsChild>
                    <w:div w:id="1805006331">
                      <w:marLeft w:val="0"/>
                      <w:marRight w:val="0"/>
                      <w:marTop w:val="480"/>
                      <w:marBottom w:val="240"/>
                      <w:divBdr>
                        <w:top w:val="none" w:sz="0" w:space="0" w:color="auto"/>
                        <w:left w:val="none" w:sz="0" w:space="0" w:color="auto"/>
                        <w:bottom w:val="none" w:sz="0" w:space="0" w:color="auto"/>
                        <w:right w:val="none" w:sz="0" w:space="0" w:color="auto"/>
                      </w:divBdr>
                    </w:div>
                    <w:div w:id="1741830339">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 w:id="1501657133">
      <w:bodyDiv w:val="1"/>
      <w:marLeft w:val="390"/>
      <w:marRight w:val="390"/>
      <w:marTop w:val="0"/>
      <w:marBottom w:val="0"/>
      <w:divBdr>
        <w:top w:val="none" w:sz="0" w:space="0" w:color="auto"/>
        <w:left w:val="none" w:sz="0" w:space="0" w:color="auto"/>
        <w:bottom w:val="none" w:sz="0" w:space="0" w:color="auto"/>
        <w:right w:val="none" w:sz="0" w:space="0" w:color="auto"/>
      </w:divBdr>
    </w:div>
    <w:div w:id="1506556696">
      <w:bodyDiv w:val="1"/>
      <w:marLeft w:val="0"/>
      <w:marRight w:val="0"/>
      <w:marTop w:val="0"/>
      <w:marBottom w:val="0"/>
      <w:divBdr>
        <w:top w:val="none" w:sz="0" w:space="0" w:color="auto"/>
        <w:left w:val="none" w:sz="0" w:space="0" w:color="auto"/>
        <w:bottom w:val="none" w:sz="0" w:space="0" w:color="auto"/>
        <w:right w:val="none" w:sz="0" w:space="0" w:color="auto"/>
      </w:divBdr>
    </w:div>
    <w:div w:id="1512794793">
      <w:bodyDiv w:val="1"/>
      <w:marLeft w:val="0"/>
      <w:marRight w:val="0"/>
      <w:marTop w:val="0"/>
      <w:marBottom w:val="0"/>
      <w:divBdr>
        <w:top w:val="none" w:sz="0" w:space="0" w:color="auto"/>
        <w:left w:val="none" w:sz="0" w:space="0" w:color="auto"/>
        <w:bottom w:val="none" w:sz="0" w:space="0" w:color="auto"/>
        <w:right w:val="none" w:sz="0" w:space="0" w:color="auto"/>
      </w:divBdr>
      <w:divsChild>
        <w:div w:id="922569192">
          <w:marLeft w:val="0"/>
          <w:marRight w:val="0"/>
          <w:marTop w:val="0"/>
          <w:marBottom w:val="0"/>
          <w:divBdr>
            <w:top w:val="none" w:sz="0" w:space="0" w:color="auto"/>
            <w:left w:val="none" w:sz="0" w:space="0" w:color="auto"/>
            <w:bottom w:val="none" w:sz="0" w:space="0" w:color="auto"/>
            <w:right w:val="none" w:sz="0" w:space="0" w:color="auto"/>
          </w:divBdr>
          <w:divsChild>
            <w:div w:id="1032918442">
              <w:marLeft w:val="0"/>
              <w:marRight w:val="0"/>
              <w:marTop w:val="0"/>
              <w:marBottom w:val="0"/>
              <w:divBdr>
                <w:top w:val="none" w:sz="0" w:space="0" w:color="auto"/>
                <w:left w:val="none" w:sz="0" w:space="0" w:color="auto"/>
                <w:bottom w:val="none" w:sz="0" w:space="0" w:color="auto"/>
                <w:right w:val="none" w:sz="0" w:space="0" w:color="auto"/>
              </w:divBdr>
              <w:divsChild>
                <w:div w:id="844593145">
                  <w:marLeft w:val="0"/>
                  <w:marRight w:val="0"/>
                  <w:marTop w:val="0"/>
                  <w:marBottom w:val="0"/>
                  <w:divBdr>
                    <w:top w:val="none" w:sz="0" w:space="0" w:color="auto"/>
                    <w:left w:val="none" w:sz="0" w:space="0" w:color="auto"/>
                    <w:bottom w:val="none" w:sz="0" w:space="0" w:color="auto"/>
                    <w:right w:val="none" w:sz="0" w:space="0" w:color="auto"/>
                  </w:divBdr>
                  <w:divsChild>
                    <w:div w:id="2045131541">
                      <w:marLeft w:val="0"/>
                      <w:marRight w:val="0"/>
                      <w:marTop w:val="0"/>
                      <w:marBottom w:val="0"/>
                      <w:divBdr>
                        <w:top w:val="none" w:sz="0" w:space="0" w:color="auto"/>
                        <w:left w:val="none" w:sz="0" w:space="0" w:color="auto"/>
                        <w:bottom w:val="none" w:sz="0" w:space="0" w:color="auto"/>
                        <w:right w:val="none" w:sz="0" w:space="0" w:color="auto"/>
                      </w:divBdr>
                      <w:divsChild>
                        <w:div w:id="1758752005">
                          <w:marLeft w:val="0"/>
                          <w:marRight w:val="0"/>
                          <w:marTop w:val="0"/>
                          <w:marBottom w:val="0"/>
                          <w:divBdr>
                            <w:top w:val="none" w:sz="0" w:space="0" w:color="auto"/>
                            <w:left w:val="none" w:sz="0" w:space="0" w:color="auto"/>
                            <w:bottom w:val="none" w:sz="0" w:space="0" w:color="auto"/>
                            <w:right w:val="none" w:sz="0" w:space="0" w:color="auto"/>
                          </w:divBdr>
                          <w:divsChild>
                            <w:div w:id="14950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294925">
      <w:bodyDiv w:val="1"/>
      <w:marLeft w:val="0"/>
      <w:marRight w:val="0"/>
      <w:marTop w:val="0"/>
      <w:marBottom w:val="0"/>
      <w:divBdr>
        <w:top w:val="none" w:sz="0" w:space="0" w:color="auto"/>
        <w:left w:val="none" w:sz="0" w:space="0" w:color="auto"/>
        <w:bottom w:val="none" w:sz="0" w:space="0" w:color="auto"/>
        <w:right w:val="none" w:sz="0" w:space="0" w:color="auto"/>
      </w:divBdr>
    </w:div>
    <w:div w:id="1536044452">
      <w:bodyDiv w:val="1"/>
      <w:marLeft w:val="390"/>
      <w:marRight w:val="390"/>
      <w:marTop w:val="0"/>
      <w:marBottom w:val="0"/>
      <w:divBdr>
        <w:top w:val="none" w:sz="0" w:space="0" w:color="auto"/>
        <w:left w:val="none" w:sz="0" w:space="0" w:color="auto"/>
        <w:bottom w:val="none" w:sz="0" w:space="0" w:color="auto"/>
        <w:right w:val="none" w:sz="0" w:space="0" w:color="auto"/>
      </w:divBdr>
    </w:div>
    <w:div w:id="1536119430">
      <w:bodyDiv w:val="1"/>
      <w:marLeft w:val="0"/>
      <w:marRight w:val="0"/>
      <w:marTop w:val="0"/>
      <w:marBottom w:val="0"/>
      <w:divBdr>
        <w:top w:val="none" w:sz="0" w:space="0" w:color="auto"/>
        <w:left w:val="none" w:sz="0" w:space="0" w:color="auto"/>
        <w:bottom w:val="none" w:sz="0" w:space="0" w:color="auto"/>
        <w:right w:val="none" w:sz="0" w:space="0" w:color="auto"/>
      </w:divBdr>
      <w:divsChild>
        <w:div w:id="1776293471">
          <w:marLeft w:val="0"/>
          <w:marRight w:val="0"/>
          <w:marTop w:val="0"/>
          <w:marBottom w:val="0"/>
          <w:divBdr>
            <w:top w:val="none" w:sz="0" w:space="0" w:color="auto"/>
            <w:left w:val="none" w:sz="0" w:space="0" w:color="auto"/>
            <w:bottom w:val="none" w:sz="0" w:space="0" w:color="auto"/>
            <w:right w:val="none" w:sz="0" w:space="0" w:color="auto"/>
          </w:divBdr>
          <w:divsChild>
            <w:div w:id="344282571">
              <w:marLeft w:val="0"/>
              <w:marRight w:val="0"/>
              <w:marTop w:val="0"/>
              <w:marBottom w:val="0"/>
              <w:divBdr>
                <w:top w:val="none" w:sz="0" w:space="0" w:color="auto"/>
                <w:left w:val="none" w:sz="0" w:space="0" w:color="auto"/>
                <w:bottom w:val="none" w:sz="0" w:space="0" w:color="auto"/>
                <w:right w:val="none" w:sz="0" w:space="0" w:color="auto"/>
              </w:divBdr>
              <w:divsChild>
                <w:div w:id="1343817879">
                  <w:marLeft w:val="0"/>
                  <w:marRight w:val="0"/>
                  <w:marTop w:val="0"/>
                  <w:marBottom w:val="0"/>
                  <w:divBdr>
                    <w:top w:val="none" w:sz="0" w:space="0" w:color="auto"/>
                    <w:left w:val="none" w:sz="0" w:space="0" w:color="auto"/>
                    <w:bottom w:val="none" w:sz="0" w:space="0" w:color="auto"/>
                    <w:right w:val="none" w:sz="0" w:space="0" w:color="auto"/>
                  </w:divBdr>
                  <w:divsChild>
                    <w:div w:id="735397198">
                      <w:marLeft w:val="1"/>
                      <w:marRight w:val="1"/>
                      <w:marTop w:val="0"/>
                      <w:marBottom w:val="0"/>
                      <w:divBdr>
                        <w:top w:val="none" w:sz="0" w:space="0" w:color="auto"/>
                        <w:left w:val="none" w:sz="0" w:space="0" w:color="auto"/>
                        <w:bottom w:val="none" w:sz="0" w:space="0" w:color="auto"/>
                        <w:right w:val="none" w:sz="0" w:space="0" w:color="auto"/>
                      </w:divBdr>
                      <w:divsChild>
                        <w:div w:id="1253974246">
                          <w:marLeft w:val="0"/>
                          <w:marRight w:val="0"/>
                          <w:marTop w:val="0"/>
                          <w:marBottom w:val="0"/>
                          <w:divBdr>
                            <w:top w:val="none" w:sz="0" w:space="0" w:color="auto"/>
                            <w:left w:val="none" w:sz="0" w:space="0" w:color="auto"/>
                            <w:bottom w:val="none" w:sz="0" w:space="0" w:color="auto"/>
                            <w:right w:val="none" w:sz="0" w:space="0" w:color="auto"/>
                          </w:divBdr>
                          <w:divsChild>
                            <w:div w:id="251286042">
                              <w:marLeft w:val="0"/>
                              <w:marRight w:val="0"/>
                              <w:marTop w:val="0"/>
                              <w:marBottom w:val="360"/>
                              <w:divBdr>
                                <w:top w:val="none" w:sz="0" w:space="0" w:color="auto"/>
                                <w:left w:val="none" w:sz="0" w:space="0" w:color="auto"/>
                                <w:bottom w:val="none" w:sz="0" w:space="0" w:color="auto"/>
                                <w:right w:val="none" w:sz="0" w:space="0" w:color="auto"/>
                              </w:divBdr>
                              <w:divsChild>
                                <w:div w:id="1098332641">
                                  <w:marLeft w:val="0"/>
                                  <w:marRight w:val="0"/>
                                  <w:marTop w:val="0"/>
                                  <w:marBottom w:val="0"/>
                                  <w:divBdr>
                                    <w:top w:val="none" w:sz="0" w:space="0" w:color="auto"/>
                                    <w:left w:val="none" w:sz="0" w:space="0" w:color="auto"/>
                                    <w:bottom w:val="none" w:sz="0" w:space="0" w:color="auto"/>
                                    <w:right w:val="none" w:sz="0" w:space="0" w:color="auto"/>
                                  </w:divBdr>
                                  <w:divsChild>
                                    <w:div w:id="170042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519056">
      <w:bodyDiv w:val="1"/>
      <w:marLeft w:val="0"/>
      <w:marRight w:val="0"/>
      <w:marTop w:val="0"/>
      <w:marBottom w:val="0"/>
      <w:divBdr>
        <w:top w:val="none" w:sz="0" w:space="0" w:color="auto"/>
        <w:left w:val="none" w:sz="0" w:space="0" w:color="auto"/>
        <w:bottom w:val="none" w:sz="0" w:space="0" w:color="auto"/>
        <w:right w:val="none" w:sz="0" w:space="0" w:color="auto"/>
      </w:divBdr>
    </w:div>
    <w:div w:id="1589457960">
      <w:bodyDiv w:val="1"/>
      <w:marLeft w:val="0"/>
      <w:marRight w:val="0"/>
      <w:marTop w:val="0"/>
      <w:marBottom w:val="0"/>
      <w:divBdr>
        <w:top w:val="none" w:sz="0" w:space="0" w:color="auto"/>
        <w:left w:val="none" w:sz="0" w:space="0" w:color="auto"/>
        <w:bottom w:val="none" w:sz="0" w:space="0" w:color="auto"/>
        <w:right w:val="none" w:sz="0" w:space="0" w:color="auto"/>
      </w:divBdr>
      <w:divsChild>
        <w:div w:id="537545972">
          <w:marLeft w:val="0"/>
          <w:marRight w:val="0"/>
          <w:marTop w:val="0"/>
          <w:marBottom w:val="0"/>
          <w:divBdr>
            <w:top w:val="none" w:sz="0" w:space="0" w:color="auto"/>
            <w:left w:val="none" w:sz="0" w:space="0" w:color="auto"/>
            <w:bottom w:val="none" w:sz="0" w:space="0" w:color="auto"/>
            <w:right w:val="none" w:sz="0" w:space="0" w:color="auto"/>
          </w:divBdr>
          <w:divsChild>
            <w:div w:id="1551726875">
              <w:marLeft w:val="0"/>
              <w:marRight w:val="0"/>
              <w:marTop w:val="0"/>
              <w:marBottom w:val="0"/>
              <w:divBdr>
                <w:top w:val="none" w:sz="0" w:space="0" w:color="auto"/>
                <w:left w:val="none" w:sz="0" w:space="0" w:color="auto"/>
                <w:bottom w:val="none" w:sz="0" w:space="0" w:color="auto"/>
                <w:right w:val="none" w:sz="0" w:space="0" w:color="auto"/>
              </w:divBdr>
              <w:divsChild>
                <w:div w:id="754320844">
                  <w:marLeft w:val="0"/>
                  <w:marRight w:val="0"/>
                  <w:marTop w:val="0"/>
                  <w:marBottom w:val="0"/>
                  <w:divBdr>
                    <w:top w:val="none" w:sz="0" w:space="0" w:color="auto"/>
                    <w:left w:val="none" w:sz="0" w:space="0" w:color="auto"/>
                    <w:bottom w:val="none" w:sz="0" w:space="0" w:color="auto"/>
                    <w:right w:val="none" w:sz="0" w:space="0" w:color="auto"/>
                  </w:divBdr>
                  <w:divsChild>
                    <w:div w:id="708797518">
                      <w:marLeft w:val="0"/>
                      <w:marRight w:val="0"/>
                      <w:marTop w:val="0"/>
                      <w:marBottom w:val="0"/>
                      <w:divBdr>
                        <w:top w:val="none" w:sz="0" w:space="0" w:color="auto"/>
                        <w:left w:val="none" w:sz="0" w:space="0" w:color="auto"/>
                        <w:bottom w:val="none" w:sz="0" w:space="0" w:color="auto"/>
                        <w:right w:val="none" w:sz="0" w:space="0" w:color="auto"/>
                      </w:divBdr>
                      <w:divsChild>
                        <w:div w:id="579485945">
                          <w:marLeft w:val="0"/>
                          <w:marRight w:val="0"/>
                          <w:marTop w:val="0"/>
                          <w:marBottom w:val="0"/>
                          <w:divBdr>
                            <w:top w:val="none" w:sz="0" w:space="0" w:color="auto"/>
                            <w:left w:val="none" w:sz="0" w:space="0" w:color="auto"/>
                            <w:bottom w:val="none" w:sz="0" w:space="0" w:color="auto"/>
                            <w:right w:val="none" w:sz="0" w:space="0" w:color="auto"/>
                          </w:divBdr>
                          <w:divsChild>
                            <w:div w:id="17795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723801">
      <w:bodyDiv w:val="1"/>
      <w:marLeft w:val="0"/>
      <w:marRight w:val="0"/>
      <w:marTop w:val="0"/>
      <w:marBottom w:val="0"/>
      <w:divBdr>
        <w:top w:val="none" w:sz="0" w:space="0" w:color="auto"/>
        <w:left w:val="none" w:sz="0" w:space="0" w:color="auto"/>
        <w:bottom w:val="none" w:sz="0" w:space="0" w:color="auto"/>
        <w:right w:val="none" w:sz="0" w:space="0" w:color="auto"/>
      </w:divBdr>
      <w:divsChild>
        <w:div w:id="1971865080">
          <w:marLeft w:val="0"/>
          <w:marRight w:val="0"/>
          <w:marTop w:val="0"/>
          <w:marBottom w:val="0"/>
          <w:divBdr>
            <w:top w:val="none" w:sz="0" w:space="0" w:color="auto"/>
            <w:left w:val="none" w:sz="0" w:space="0" w:color="auto"/>
            <w:bottom w:val="none" w:sz="0" w:space="0" w:color="auto"/>
            <w:right w:val="none" w:sz="0" w:space="0" w:color="auto"/>
          </w:divBdr>
          <w:divsChild>
            <w:div w:id="509880956">
              <w:marLeft w:val="0"/>
              <w:marRight w:val="0"/>
              <w:marTop w:val="0"/>
              <w:marBottom w:val="0"/>
              <w:divBdr>
                <w:top w:val="none" w:sz="0" w:space="0" w:color="auto"/>
                <w:left w:val="none" w:sz="0" w:space="0" w:color="auto"/>
                <w:bottom w:val="none" w:sz="0" w:space="0" w:color="auto"/>
                <w:right w:val="none" w:sz="0" w:space="0" w:color="auto"/>
              </w:divBdr>
              <w:divsChild>
                <w:div w:id="383137093">
                  <w:marLeft w:val="0"/>
                  <w:marRight w:val="0"/>
                  <w:marTop w:val="0"/>
                  <w:marBottom w:val="0"/>
                  <w:divBdr>
                    <w:top w:val="none" w:sz="0" w:space="0" w:color="auto"/>
                    <w:left w:val="none" w:sz="0" w:space="0" w:color="auto"/>
                    <w:bottom w:val="none" w:sz="0" w:space="0" w:color="auto"/>
                    <w:right w:val="none" w:sz="0" w:space="0" w:color="auto"/>
                  </w:divBdr>
                  <w:divsChild>
                    <w:div w:id="496507229">
                      <w:marLeft w:val="0"/>
                      <w:marRight w:val="0"/>
                      <w:marTop w:val="0"/>
                      <w:marBottom w:val="0"/>
                      <w:divBdr>
                        <w:top w:val="none" w:sz="0" w:space="0" w:color="auto"/>
                        <w:left w:val="none" w:sz="0" w:space="0" w:color="auto"/>
                        <w:bottom w:val="none" w:sz="0" w:space="0" w:color="auto"/>
                        <w:right w:val="none" w:sz="0" w:space="0" w:color="auto"/>
                      </w:divBdr>
                      <w:divsChild>
                        <w:div w:id="1548878354">
                          <w:marLeft w:val="0"/>
                          <w:marRight w:val="0"/>
                          <w:marTop w:val="0"/>
                          <w:marBottom w:val="0"/>
                          <w:divBdr>
                            <w:top w:val="none" w:sz="0" w:space="0" w:color="auto"/>
                            <w:left w:val="none" w:sz="0" w:space="0" w:color="auto"/>
                            <w:bottom w:val="none" w:sz="0" w:space="0" w:color="auto"/>
                            <w:right w:val="none" w:sz="0" w:space="0" w:color="auto"/>
                          </w:divBdr>
                          <w:divsChild>
                            <w:div w:id="743990239">
                              <w:marLeft w:val="0"/>
                              <w:marRight w:val="0"/>
                              <w:marTop w:val="480"/>
                              <w:marBottom w:val="240"/>
                              <w:divBdr>
                                <w:top w:val="none" w:sz="0" w:space="0" w:color="auto"/>
                                <w:left w:val="none" w:sz="0" w:space="0" w:color="auto"/>
                                <w:bottom w:val="none" w:sz="0" w:space="0" w:color="auto"/>
                                <w:right w:val="none" w:sz="0" w:space="0" w:color="auto"/>
                              </w:divBdr>
                            </w:div>
                            <w:div w:id="2127581929">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076689">
      <w:bodyDiv w:val="1"/>
      <w:marLeft w:val="0"/>
      <w:marRight w:val="0"/>
      <w:marTop w:val="0"/>
      <w:marBottom w:val="0"/>
      <w:divBdr>
        <w:top w:val="none" w:sz="0" w:space="0" w:color="auto"/>
        <w:left w:val="none" w:sz="0" w:space="0" w:color="auto"/>
        <w:bottom w:val="none" w:sz="0" w:space="0" w:color="auto"/>
        <w:right w:val="none" w:sz="0" w:space="0" w:color="auto"/>
      </w:divBdr>
      <w:divsChild>
        <w:div w:id="1560943423">
          <w:marLeft w:val="0"/>
          <w:marRight w:val="0"/>
          <w:marTop w:val="0"/>
          <w:marBottom w:val="0"/>
          <w:divBdr>
            <w:top w:val="none" w:sz="0" w:space="0" w:color="auto"/>
            <w:left w:val="none" w:sz="0" w:space="0" w:color="auto"/>
            <w:bottom w:val="none" w:sz="0" w:space="0" w:color="auto"/>
            <w:right w:val="none" w:sz="0" w:space="0" w:color="auto"/>
          </w:divBdr>
          <w:divsChild>
            <w:div w:id="1867060164">
              <w:marLeft w:val="0"/>
              <w:marRight w:val="0"/>
              <w:marTop w:val="0"/>
              <w:marBottom w:val="0"/>
              <w:divBdr>
                <w:top w:val="none" w:sz="0" w:space="0" w:color="auto"/>
                <w:left w:val="none" w:sz="0" w:space="0" w:color="auto"/>
                <w:bottom w:val="none" w:sz="0" w:space="0" w:color="auto"/>
                <w:right w:val="none" w:sz="0" w:space="0" w:color="auto"/>
              </w:divBdr>
              <w:divsChild>
                <w:div w:id="1341930279">
                  <w:marLeft w:val="0"/>
                  <w:marRight w:val="0"/>
                  <w:marTop w:val="0"/>
                  <w:marBottom w:val="0"/>
                  <w:divBdr>
                    <w:top w:val="none" w:sz="0" w:space="0" w:color="auto"/>
                    <w:left w:val="none" w:sz="0" w:space="0" w:color="auto"/>
                    <w:bottom w:val="none" w:sz="0" w:space="0" w:color="auto"/>
                    <w:right w:val="none" w:sz="0" w:space="0" w:color="auto"/>
                  </w:divBdr>
                  <w:divsChild>
                    <w:div w:id="1091052295">
                      <w:marLeft w:val="0"/>
                      <w:marRight w:val="0"/>
                      <w:marTop w:val="0"/>
                      <w:marBottom w:val="0"/>
                      <w:divBdr>
                        <w:top w:val="none" w:sz="0" w:space="0" w:color="auto"/>
                        <w:left w:val="none" w:sz="0" w:space="0" w:color="auto"/>
                        <w:bottom w:val="none" w:sz="0" w:space="0" w:color="auto"/>
                        <w:right w:val="none" w:sz="0" w:space="0" w:color="auto"/>
                      </w:divBdr>
                      <w:divsChild>
                        <w:div w:id="575673598">
                          <w:marLeft w:val="0"/>
                          <w:marRight w:val="0"/>
                          <w:marTop w:val="0"/>
                          <w:marBottom w:val="0"/>
                          <w:divBdr>
                            <w:top w:val="none" w:sz="0" w:space="0" w:color="auto"/>
                            <w:left w:val="none" w:sz="0" w:space="0" w:color="auto"/>
                            <w:bottom w:val="none" w:sz="0" w:space="0" w:color="auto"/>
                            <w:right w:val="none" w:sz="0" w:space="0" w:color="auto"/>
                          </w:divBdr>
                          <w:divsChild>
                            <w:div w:id="185375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629751">
      <w:bodyDiv w:val="1"/>
      <w:marLeft w:val="390"/>
      <w:marRight w:val="390"/>
      <w:marTop w:val="0"/>
      <w:marBottom w:val="0"/>
      <w:divBdr>
        <w:top w:val="none" w:sz="0" w:space="0" w:color="auto"/>
        <w:left w:val="none" w:sz="0" w:space="0" w:color="auto"/>
        <w:bottom w:val="none" w:sz="0" w:space="0" w:color="auto"/>
        <w:right w:val="none" w:sz="0" w:space="0" w:color="auto"/>
      </w:divBdr>
    </w:div>
    <w:div w:id="1692492524">
      <w:bodyDiv w:val="1"/>
      <w:marLeft w:val="390"/>
      <w:marRight w:val="390"/>
      <w:marTop w:val="0"/>
      <w:marBottom w:val="0"/>
      <w:divBdr>
        <w:top w:val="none" w:sz="0" w:space="0" w:color="auto"/>
        <w:left w:val="none" w:sz="0" w:space="0" w:color="auto"/>
        <w:bottom w:val="none" w:sz="0" w:space="0" w:color="auto"/>
        <w:right w:val="none" w:sz="0" w:space="0" w:color="auto"/>
      </w:divBdr>
    </w:div>
    <w:div w:id="1757361013">
      <w:bodyDiv w:val="1"/>
      <w:marLeft w:val="0"/>
      <w:marRight w:val="0"/>
      <w:marTop w:val="0"/>
      <w:marBottom w:val="0"/>
      <w:divBdr>
        <w:top w:val="none" w:sz="0" w:space="0" w:color="auto"/>
        <w:left w:val="none" w:sz="0" w:space="0" w:color="auto"/>
        <w:bottom w:val="none" w:sz="0" w:space="0" w:color="auto"/>
        <w:right w:val="none" w:sz="0" w:space="0" w:color="auto"/>
      </w:divBdr>
      <w:divsChild>
        <w:div w:id="374156554">
          <w:marLeft w:val="0"/>
          <w:marRight w:val="0"/>
          <w:marTop w:val="0"/>
          <w:marBottom w:val="0"/>
          <w:divBdr>
            <w:top w:val="none" w:sz="0" w:space="0" w:color="auto"/>
            <w:left w:val="none" w:sz="0" w:space="0" w:color="auto"/>
            <w:bottom w:val="none" w:sz="0" w:space="0" w:color="auto"/>
            <w:right w:val="none" w:sz="0" w:space="0" w:color="auto"/>
          </w:divBdr>
          <w:divsChild>
            <w:div w:id="277950598">
              <w:marLeft w:val="0"/>
              <w:marRight w:val="0"/>
              <w:marTop w:val="0"/>
              <w:marBottom w:val="0"/>
              <w:divBdr>
                <w:top w:val="none" w:sz="0" w:space="0" w:color="auto"/>
                <w:left w:val="none" w:sz="0" w:space="0" w:color="auto"/>
                <w:bottom w:val="none" w:sz="0" w:space="0" w:color="auto"/>
                <w:right w:val="none" w:sz="0" w:space="0" w:color="auto"/>
              </w:divBdr>
              <w:divsChild>
                <w:div w:id="1799832998">
                  <w:marLeft w:val="0"/>
                  <w:marRight w:val="0"/>
                  <w:marTop w:val="0"/>
                  <w:marBottom w:val="0"/>
                  <w:divBdr>
                    <w:top w:val="none" w:sz="0" w:space="0" w:color="auto"/>
                    <w:left w:val="none" w:sz="0" w:space="0" w:color="auto"/>
                    <w:bottom w:val="none" w:sz="0" w:space="0" w:color="auto"/>
                    <w:right w:val="none" w:sz="0" w:space="0" w:color="auto"/>
                  </w:divBdr>
                  <w:divsChild>
                    <w:div w:id="125319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613318">
      <w:bodyDiv w:val="1"/>
      <w:marLeft w:val="390"/>
      <w:marRight w:val="390"/>
      <w:marTop w:val="0"/>
      <w:marBottom w:val="0"/>
      <w:divBdr>
        <w:top w:val="none" w:sz="0" w:space="0" w:color="auto"/>
        <w:left w:val="none" w:sz="0" w:space="0" w:color="auto"/>
        <w:bottom w:val="none" w:sz="0" w:space="0" w:color="auto"/>
        <w:right w:val="none" w:sz="0" w:space="0" w:color="auto"/>
      </w:divBdr>
    </w:div>
    <w:div w:id="1787189963">
      <w:bodyDiv w:val="1"/>
      <w:marLeft w:val="0"/>
      <w:marRight w:val="0"/>
      <w:marTop w:val="0"/>
      <w:marBottom w:val="0"/>
      <w:divBdr>
        <w:top w:val="none" w:sz="0" w:space="0" w:color="auto"/>
        <w:left w:val="none" w:sz="0" w:space="0" w:color="auto"/>
        <w:bottom w:val="none" w:sz="0" w:space="0" w:color="auto"/>
        <w:right w:val="none" w:sz="0" w:space="0" w:color="auto"/>
      </w:divBdr>
      <w:divsChild>
        <w:div w:id="783354366">
          <w:marLeft w:val="0"/>
          <w:marRight w:val="0"/>
          <w:marTop w:val="0"/>
          <w:marBottom w:val="0"/>
          <w:divBdr>
            <w:top w:val="none" w:sz="0" w:space="0" w:color="auto"/>
            <w:left w:val="none" w:sz="0" w:space="0" w:color="auto"/>
            <w:bottom w:val="none" w:sz="0" w:space="0" w:color="auto"/>
            <w:right w:val="none" w:sz="0" w:space="0" w:color="auto"/>
          </w:divBdr>
          <w:divsChild>
            <w:div w:id="532425645">
              <w:marLeft w:val="0"/>
              <w:marRight w:val="0"/>
              <w:marTop w:val="0"/>
              <w:marBottom w:val="0"/>
              <w:divBdr>
                <w:top w:val="none" w:sz="0" w:space="0" w:color="auto"/>
                <w:left w:val="none" w:sz="0" w:space="0" w:color="auto"/>
                <w:bottom w:val="none" w:sz="0" w:space="0" w:color="auto"/>
                <w:right w:val="none" w:sz="0" w:space="0" w:color="auto"/>
              </w:divBdr>
              <w:divsChild>
                <w:div w:id="200291382">
                  <w:marLeft w:val="0"/>
                  <w:marRight w:val="0"/>
                  <w:marTop w:val="0"/>
                  <w:marBottom w:val="0"/>
                  <w:divBdr>
                    <w:top w:val="none" w:sz="0" w:space="0" w:color="auto"/>
                    <w:left w:val="none" w:sz="0" w:space="0" w:color="auto"/>
                    <w:bottom w:val="none" w:sz="0" w:space="0" w:color="auto"/>
                    <w:right w:val="none" w:sz="0" w:space="0" w:color="auto"/>
                  </w:divBdr>
                  <w:divsChild>
                    <w:div w:id="1497723265">
                      <w:marLeft w:val="0"/>
                      <w:marRight w:val="0"/>
                      <w:marTop w:val="0"/>
                      <w:marBottom w:val="0"/>
                      <w:divBdr>
                        <w:top w:val="none" w:sz="0" w:space="0" w:color="auto"/>
                        <w:left w:val="none" w:sz="0" w:space="0" w:color="auto"/>
                        <w:bottom w:val="none" w:sz="0" w:space="0" w:color="auto"/>
                        <w:right w:val="none" w:sz="0" w:space="0" w:color="auto"/>
                      </w:divBdr>
                      <w:divsChild>
                        <w:div w:id="1714306101">
                          <w:marLeft w:val="0"/>
                          <w:marRight w:val="0"/>
                          <w:marTop w:val="0"/>
                          <w:marBottom w:val="0"/>
                          <w:divBdr>
                            <w:top w:val="none" w:sz="0" w:space="0" w:color="auto"/>
                            <w:left w:val="none" w:sz="0" w:space="0" w:color="auto"/>
                            <w:bottom w:val="none" w:sz="0" w:space="0" w:color="auto"/>
                            <w:right w:val="none" w:sz="0" w:space="0" w:color="auto"/>
                          </w:divBdr>
                          <w:divsChild>
                            <w:div w:id="49776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047465">
      <w:bodyDiv w:val="1"/>
      <w:marLeft w:val="0"/>
      <w:marRight w:val="0"/>
      <w:marTop w:val="0"/>
      <w:marBottom w:val="0"/>
      <w:divBdr>
        <w:top w:val="none" w:sz="0" w:space="0" w:color="auto"/>
        <w:left w:val="none" w:sz="0" w:space="0" w:color="auto"/>
        <w:bottom w:val="none" w:sz="0" w:space="0" w:color="auto"/>
        <w:right w:val="none" w:sz="0" w:space="0" w:color="auto"/>
      </w:divBdr>
      <w:divsChild>
        <w:div w:id="1230266184">
          <w:marLeft w:val="0"/>
          <w:marRight w:val="0"/>
          <w:marTop w:val="0"/>
          <w:marBottom w:val="0"/>
          <w:divBdr>
            <w:top w:val="none" w:sz="0" w:space="0" w:color="auto"/>
            <w:left w:val="none" w:sz="0" w:space="0" w:color="auto"/>
            <w:bottom w:val="none" w:sz="0" w:space="0" w:color="auto"/>
            <w:right w:val="none" w:sz="0" w:space="0" w:color="auto"/>
          </w:divBdr>
          <w:divsChild>
            <w:div w:id="1175261794">
              <w:marLeft w:val="0"/>
              <w:marRight w:val="0"/>
              <w:marTop w:val="0"/>
              <w:marBottom w:val="0"/>
              <w:divBdr>
                <w:top w:val="none" w:sz="0" w:space="0" w:color="auto"/>
                <w:left w:val="none" w:sz="0" w:space="0" w:color="auto"/>
                <w:bottom w:val="none" w:sz="0" w:space="0" w:color="auto"/>
                <w:right w:val="none" w:sz="0" w:space="0" w:color="auto"/>
              </w:divBdr>
              <w:divsChild>
                <w:div w:id="2012642601">
                  <w:marLeft w:val="0"/>
                  <w:marRight w:val="0"/>
                  <w:marTop w:val="0"/>
                  <w:marBottom w:val="0"/>
                  <w:divBdr>
                    <w:top w:val="none" w:sz="0" w:space="0" w:color="auto"/>
                    <w:left w:val="none" w:sz="0" w:space="0" w:color="auto"/>
                    <w:bottom w:val="none" w:sz="0" w:space="0" w:color="auto"/>
                    <w:right w:val="none" w:sz="0" w:space="0" w:color="auto"/>
                  </w:divBdr>
                  <w:divsChild>
                    <w:div w:id="863715382">
                      <w:marLeft w:val="0"/>
                      <w:marRight w:val="0"/>
                      <w:marTop w:val="0"/>
                      <w:marBottom w:val="0"/>
                      <w:divBdr>
                        <w:top w:val="none" w:sz="0" w:space="0" w:color="auto"/>
                        <w:left w:val="none" w:sz="0" w:space="0" w:color="auto"/>
                        <w:bottom w:val="none" w:sz="0" w:space="0" w:color="auto"/>
                        <w:right w:val="none" w:sz="0" w:space="0" w:color="auto"/>
                      </w:divBdr>
                      <w:divsChild>
                        <w:div w:id="241649289">
                          <w:marLeft w:val="0"/>
                          <w:marRight w:val="0"/>
                          <w:marTop w:val="0"/>
                          <w:marBottom w:val="0"/>
                          <w:divBdr>
                            <w:top w:val="none" w:sz="0" w:space="0" w:color="auto"/>
                            <w:left w:val="none" w:sz="0" w:space="0" w:color="auto"/>
                            <w:bottom w:val="none" w:sz="0" w:space="0" w:color="auto"/>
                            <w:right w:val="none" w:sz="0" w:space="0" w:color="auto"/>
                          </w:divBdr>
                          <w:divsChild>
                            <w:div w:id="178364681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355985">
      <w:bodyDiv w:val="1"/>
      <w:marLeft w:val="390"/>
      <w:marRight w:val="390"/>
      <w:marTop w:val="0"/>
      <w:marBottom w:val="0"/>
      <w:divBdr>
        <w:top w:val="none" w:sz="0" w:space="0" w:color="auto"/>
        <w:left w:val="none" w:sz="0" w:space="0" w:color="auto"/>
        <w:bottom w:val="none" w:sz="0" w:space="0" w:color="auto"/>
        <w:right w:val="none" w:sz="0" w:space="0" w:color="auto"/>
      </w:divBdr>
    </w:div>
    <w:div w:id="1798572037">
      <w:bodyDiv w:val="1"/>
      <w:marLeft w:val="0"/>
      <w:marRight w:val="0"/>
      <w:marTop w:val="0"/>
      <w:marBottom w:val="0"/>
      <w:divBdr>
        <w:top w:val="none" w:sz="0" w:space="0" w:color="auto"/>
        <w:left w:val="none" w:sz="0" w:space="0" w:color="auto"/>
        <w:bottom w:val="none" w:sz="0" w:space="0" w:color="auto"/>
        <w:right w:val="none" w:sz="0" w:space="0" w:color="auto"/>
      </w:divBdr>
    </w:div>
    <w:div w:id="1810777989">
      <w:bodyDiv w:val="1"/>
      <w:marLeft w:val="0"/>
      <w:marRight w:val="0"/>
      <w:marTop w:val="0"/>
      <w:marBottom w:val="0"/>
      <w:divBdr>
        <w:top w:val="none" w:sz="0" w:space="0" w:color="auto"/>
        <w:left w:val="none" w:sz="0" w:space="0" w:color="auto"/>
        <w:bottom w:val="none" w:sz="0" w:space="0" w:color="auto"/>
        <w:right w:val="none" w:sz="0" w:space="0" w:color="auto"/>
      </w:divBdr>
    </w:div>
    <w:div w:id="1813401867">
      <w:bodyDiv w:val="1"/>
      <w:marLeft w:val="0"/>
      <w:marRight w:val="0"/>
      <w:marTop w:val="0"/>
      <w:marBottom w:val="0"/>
      <w:divBdr>
        <w:top w:val="none" w:sz="0" w:space="0" w:color="auto"/>
        <w:left w:val="none" w:sz="0" w:space="0" w:color="auto"/>
        <w:bottom w:val="none" w:sz="0" w:space="0" w:color="auto"/>
        <w:right w:val="none" w:sz="0" w:space="0" w:color="auto"/>
      </w:divBdr>
    </w:div>
    <w:div w:id="1816557456">
      <w:bodyDiv w:val="1"/>
      <w:marLeft w:val="0"/>
      <w:marRight w:val="0"/>
      <w:marTop w:val="0"/>
      <w:marBottom w:val="0"/>
      <w:divBdr>
        <w:top w:val="none" w:sz="0" w:space="0" w:color="auto"/>
        <w:left w:val="none" w:sz="0" w:space="0" w:color="auto"/>
        <w:bottom w:val="none" w:sz="0" w:space="0" w:color="auto"/>
        <w:right w:val="none" w:sz="0" w:space="0" w:color="auto"/>
      </w:divBdr>
      <w:divsChild>
        <w:div w:id="1827235716">
          <w:marLeft w:val="0"/>
          <w:marRight w:val="0"/>
          <w:marTop w:val="0"/>
          <w:marBottom w:val="0"/>
          <w:divBdr>
            <w:top w:val="none" w:sz="0" w:space="0" w:color="auto"/>
            <w:left w:val="none" w:sz="0" w:space="0" w:color="auto"/>
            <w:bottom w:val="none" w:sz="0" w:space="0" w:color="auto"/>
            <w:right w:val="none" w:sz="0" w:space="0" w:color="auto"/>
          </w:divBdr>
          <w:divsChild>
            <w:div w:id="1788423761">
              <w:marLeft w:val="0"/>
              <w:marRight w:val="0"/>
              <w:marTop w:val="0"/>
              <w:marBottom w:val="0"/>
              <w:divBdr>
                <w:top w:val="none" w:sz="0" w:space="0" w:color="auto"/>
                <w:left w:val="none" w:sz="0" w:space="0" w:color="auto"/>
                <w:bottom w:val="none" w:sz="0" w:space="0" w:color="auto"/>
                <w:right w:val="none" w:sz="0" w:space="0" w:color="auto"/>
              </w:divBdr>
              <w:divsChild>
                <w:div w:id="390662698">
                  <w:marLeft w:val="0"/>
                  <w:marRight w:val="0"/>
                  <w:marTop w:val="0"/>
                  <w:marBottom w:val="0"/>
                  <w:divBdr>
                    <w:top w:val="none" w:sz="0" w:space="0" w:color="auto"/>
                    <w:left w:val="none" w:sz="0" w:space="0" w:color="auto"/>
                    <w:bottom w:val="none" w:sz="0" w:space="0" w:color="auto"/>
                    <w:right w:val="none" w:sz="0" w:space="0" w:color="auto"/>
                  </w:divBdr>
                  <w:divsChild>
                    <w:div w:id="685404986">
                      <w:marLeft w:val="0"/>
                      <w:marRight w:val="0"/>
                      <w:marTop w:val="0"/>
                      <w:marBottom w:val="0"/>
                      <w:divBdr>
                        <w:top w:val="none" w:sz="0" w:space="0" w:color="auto"/>
                        <w:left w:val="none" w:sz="0" w:space="0" w:color="auto"/>
                        <w:bottom w:val="none" w:sz="0" w:space="0" w:color="auto"/>
                        <w:right w:val="none" w:sz="0" w:space="0" w:color="auto"/>
                      </w:divBdr>
                      <w:divsChild>
                        <w:div w:id="2101295660">
                          <w:marLeft w:val="0"/>
                          <w:marRight w:val="0"/>
                          <w:marTop w:val="0"/>
                          <w:marBottom w:val="0"/>
                          <w:divBdr>
                            <w:top w:val="none" w:sz="0" w:space="0" w:color="auto"/>
                            <w:left w:val="none" w:sz="0" w:space="0" w:color="auto"/>
                            <w:bottom w:val="none" w:sz="0" w:space="0" w:color="auto"/>
                            <w:right w:val="none" w:sz="0" w:space="0" w:color="auto"/>
                          </w:divBdr>
                          <w:divsChild>
                            <w:div w:id="87223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775650">
      <w:bodyDiv w:val="1"/>
      <w:marLeft w:val="0"/>
      <w:marRight w:val="0"/>
      <w:marTop w:val="0"/>
      <w:marBottom w:val="0"/>
      <w:divBdr>
        <w:top w:val="none" w:sz="0" w:space="0" w:color="auto"/>
        <w:left w:val="none" w:sz="0" w:space="0" w:color="auto"/>
        <w:bottom w:val="none" w:sz="0" w:space="0" w:color="auto"/>
        <w:right w:val="none" w:sz="0" w:space="0" w:color="auto"/>
      </w:divBdr>
      <w:divsChild>
        <w:div w:id="1470435035">
          <w:marLeft w:val="0"/>
          <w:marRight w:val="0"/>
          <w:marTop w:val="0"/>
          <w:marBottom w:val="0"/>
          <w:divBdr>
            <w:top w:val="none" w:sz="0" w:space="0" w:color="auto"/>
            <w:left w:val="none" w:sz="0" w:space="0" w:color="auto"/>
            <w:bottom w:val="none" w:sz="0" w:space="0" w:color="auto"/>
            <w:right w:val="none" w:sz="0" w:space="0" w:color="auto"/>
          </w:divBdr>
          <w:divsChild>
            <w:div w:id="1137994541">
              <w:marLeft w:val="0"/>
              <w:marRight w:val="0"/>
              <w:marTop w:val="0"/>
              <w:marBottom w:val="0"/>
              <w:divBdr>
                <w:top w:val="none" w:sz="0" w:space="0" w:color="auto"/>
                <w:left w:val="none" w:sz="0" w:space="0" w:color="auto"/>
                <w:bottom w:val="none" w:sz="0" w:space="0" w:color="auto"/>
                <w:right w:val="none" w:sz="0" w:space="0" w:color="auto"/>
              </w:divBdr>
              <w:divsChild>
                <w:div w:id="1279724263">
                  <w:marLeft w:val="0"/>
                  <w:marRight w:val="0"/>
                  <w:marTop w:val="0"/>
                  <w:marBottom w:val="0"/>
                  <w:divBdr>
                    <w:top w:val="none" w:sz="0" w:space="0" w:color="auto"/>
                    <w:left w:val="none" w:sz="0" w:space="0" w:color="auto"/>
                    <w:bottom w:val="none" w:sz="0" w:space="0" w:color="auto"/>
                    <w:right w:val="none" w:sz="0" w:space="0" w:color="auto"/>
                  </w:divBdr>
                  <w:divsChild>
                    <w:div w:id="10274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738045">
      <w:bodyDiv w:val="1"/>
      <w:marLeft w:val="0"/>
      <w:marRight w:val="0"/>
      <w:marTop w:val="0"/>
      <w:marBottom w:val="0"/>
      <w:divBdr>
        <w:top w:val="none" w:sz="0" w:space="0" w:color="auto"/>
        <w:left w:val="none" w:sz="0" w:space="0" w:color="auto"/>
        <w:bottom w:val="none" w:sz="0" w:space="0" w:color="auto"/>
        <w:right w:val="none" w:sz="0" w:space="0" w:color="auto"/>
      </w:divBdr>
    </w:div>
    <w:div w:id="1872767512">
      <w:bodyDiv w:val="1"/>
      <w:marLeft w:val="0"/>
      <w:marRight w:val="0"/>
      <w:marTop w:val="0"/>
      <w:marBottom w:val="0"/>
      <w:divBdr>
        <w:top w:val="none" w:sz="0" w:space="0" w:color="auto"/>
        <w:left w:val="none" w:sz="0" w:space="0" w:color="auto"/>
        <w:bottom w:val="none" w:sz="0" w:space="0" w:color="auto"/>
        <w:right w:val="none" w:sz="0" w:space="0" w:color="auto"/>
      </w:divBdr>
      <w:divsChild>
        <w:div w:id="567804464">
          <w:marLeft w:val="0"/>
          <w:marRight w:val="0"/>
          <w:marTop w:val="0"/>
          <w:marBottom w:val="0"/>
          <w:divBdr>
            <w:top w:val="none" w:sz="0" w:space="0" w:color="auto"/>
            <w:left w:val="none" w:sz="0" w:space="0" w:color="auto"/>
            <w:bottom w:val="none" w:sz="0" w:space="0" w:color="auto"/>
            <w:right w:val="none" w:sz="0" w:space="0" w:color="auto"/>
          </w:divBdr>
          <w:divsChild>
            <w:div w:id="1783182347">
              <w:marLeft w:val="0"/>
              <w:marRight w:val="0"/>
              <w:marTop w:val="0"/>
              <w:marBottom w:val="0"/>
              <w:divBdr>
                <w:top w:val="none" w:sz="0" w:space="0" w:color="auto"/>
                <w:left w:val="none" w:sz="0" w:space="0" w:color="auto"/>
                <w:bottom w:val="none" w:sz="0" w:space="0" w:color="auto"/>
                <w:right w:val="none" w:sz="0" w:space="0" w:color="auto"/>
              </w:divBdr>
              <w:divsChild>
                <w:div w:id="137960986">
                  <w:marLeft w:val="0"/>
                  <w:marRight w:val="0"/>
                  <w:marTop w:val="0"/>
                  <w:marBottom w:val="0"/>
                  <w:divBdr>
                    <w:top w:val="none" w:sz="0" w:space="0" w:color="auto"/>
                    <w:left w:val="none" w:sz="0" w:space="0" w:color="auto"/>
                    <w:bottom w:val="none" w:sz="0" w:space="0" w:color="auto"/>
                    <w:right w:val="none" w:sz="0" w:space="0" w:color="auto"/>
                  </w:divBdr>
                  <w:divsChild>
                    <w:div w:id="1629051417">
                      <w:marLeft w:val="0"/>
                      <w:marRight w:val="0"/>
                      <w:marTop w:val="0"/>
                      <w:marBottom w:val="0"/>
                      <w:divBdr>
                        <w:top w:val="none" w:sz="0" w:space="0" w:color="auto"/>
                        <w:left w:val="none" w:sz="0" w:space="0" w:color="auto"/>
                        <w:bottom w:val="none" w:sz="0" w:space="0" w:color="auto"/>
                        <w:right w:val="none" w:sz="0" w:space="0" w:color="auto"/>
                      </w:divBdr>
                      <w:divsChild>
                        <w:div w:id="404768672">
                          <w:marLeft w:val="0"/>
                          <w:marRight w:val="0"/>
                          <w:marTop w:val="0"/>
                          <w:marBottom w:val="0"/>
                          <w:divBdr>
                            <w:top w:val="none" w:sz="0" w:space="0" w:color="auto"/>
                            <w:left w:val="none" w:sz="0" w:space="0" w:color="auto"/>
                            <w:bottom w:val="none" w:sz="0" w:space="0" w:color="auto"/>
                            <w:right w:val="none" w:sz="0" w:space="0" w:color="auto"/>
                          </w:divBdr>
                          <w:divsChild>
                            <w:div w:id="38005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743362">
      <w:bodyDiv w:val="1"/>
      <w:marLeft w:val="0"/>
      <w:marRight w:val="0"/>
      <w:marTop w:val="0"/>
      <w:marBottom w:val="0"/>
      <w:divBdr>
        <w:top w:val="none" w:sz="0" w:space="0" w:color="auto"/>
        <w:left w:val="none" w:sz="0" w:space="0" w:color="auto"/>
        <w:bottom w:val="none" w:sz="0" w:space="0" w:color="auto"/>
        <w:right w:val="none" w:sz="0" w:space="0" w:color="auto"/>
      </w:divBdr>
      <w:divsChild>
        <w:div w:id="341589606">
          <w:marLeft w:val="0"/>
          <w:marRight w:val="0"/>
          <w:marTop w:val="0"/>
          <w:marBottom w:val="0"/>
          <w:divBdr>
            <w:top w:val="none" w:sz="0" w:space="0" w:color="auto"/>
            <w:left w:val="none" w:sz="0" w:space="0" w:color="auto"/>
            <w:bottom w:val="none" w:sz="0" w:space="0" w:color="auto"/>
            <w:right w:val="none" w:sz="0" w:space="0" w:color="auto"/>
          </w:divBdr>
          <w:divsChild>
            <w:div w:id="1246109448">
              <w:marLeft w:val="0"/>
              <w:marRight w:val="0"/>
              <w:marTop w:val="0"/>
              <w:marBottom w:val="0"/>
              <w:divBdr>
                <w:top w:val="none" w:sz="0" w:space="0" w:color="auto"/>
                <w:left w:val="none" w:sz="0" w:space="0" w:color="auto"/>
                <w:bottom w:val="none" w:sz="0" w:space="0" w:color="auto"/>
                <w:right w:val="none" w:sz="0" w:space="0" w:color="auto"/>
              </w:divBdr>
              <w:divsChild>
                <w:div w:id="93597277">
                  <w:marLeft w:val="0"/>
                  <w:marRight w:val="0"/>
                  <w:marTop w:val="0"/>
                  <w:marBottom w:val="0"/>
                  <w:divBdr>
                    <w:top w:val="none" w:sz="0" w:space="0" w:color="auto"/>
                    <w:left w:val="none" w:sz="0" w:space="0" w:color="auto"/>
                    <w:bottom w:val="none" w:sz="0" w:space="0" w:color="auto"/>
                    <w:right w:val="none" w:sz="0" w:space="0" w:color="auto"/>
                  </w:divBdr>
                  <w:divsChild>
                    <w:div w:id="14616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336470">
      <w:bodyDiv w:val="1"/>
      <w:marLeft w:val="0"/>
      <w:marRight w:val="0"/>
      <w:marTop w:val="0"/>
      <w:marBottom w:val="0"/>
      <w:divBdr>
        <w:top w:val="none" w:sz="0" w:space="0" w:color="auto"/>
        <w:left w:val="none" w:sz="0" w:space="0" w:color="auto"/>
        <w:bottom w:val="none" w:sz="0" w:space="0" w:color="auto"/>
        <w:right w:val="none" w:sz="0" w:space="0" w:color="auto"/>
      </w:divBdr>
    </w:div>
    <w:div w:id="1933708338">
      <w:bodyDiv w:val="1"/>
      <w:marLeft w:val="390"/>
      <w:marRight w:val="390"/>
      <w:marTop w:val="0"/>
      <w:marBottom w:val="0"/>
      <w:divBdr>
        <w:top w:val="none" w:sz="0" w:space="0" w:color="auto"/>
        <w:left w:val="none" w:sz="0" w:space="0" w:color="auto"/>
        <w:bottom w:val="none" w:sz="0" w:space="0" w:color="auto"/>
        <w:right w:val="none" w:sz="0" w:space="0" w:color="auto"/>
      </w:divBdr>
    </w:div>
    <w:div w:id="1958172943">
      <w:bodyDiv w:val="1"/>
      <w:marLeft w:val="0"/>
      <w:marRight w:val="0"/>
      <w:marTop w:val="0"/>
      <w:marBottom w:val="0"/>
      <w:divBdr>
        <w:top w:val="none" w:sz="0" w:space="0" w:color="auto"/>
        <w:left w:val="none" w:sz="0" w:space="0" w:color="auto"/>
        <w:bottom w:val="none" w:sz="0" w:space="0" w:color="auto"/>
        <w:right w:val="none" w:sz="0" w:space="0" w:color="auto"/>
      </w:divBdr>
      <w:divsChild>
        <w:div w:id="1607150178">
          <w:marLeft w:val="0"/>
          <w:marRight w:val="0"/>
          <w:marTop w:val="0"/>
          <w:marBottom w:val="0"/>
          <w:divBdr>
            <w:top w:val="none" w:sz="0" w:space="0" w:color="auto"/>
            <w:left w:val="none" w:sz="0" w:space="0" w:color="auto"/>
            <w:bottom w:val="none" w:sz="0" w:space="0" w:color="auto"/>
            <w:right w:val="none" w:sz="0" w:space="0" w:color="auto"/>
          </w:divBdr>
          <w:divsChild>
            <w:div w:id="584143356">
              <w:marLeft w:val="0"/>
              <w:marRight w:val="0"/>
              <w:marTop w:val="0"/>
              <w:marBottom w:val="0"/>
              <w:divBdr>
                <w:top w:val="none" w:sz="0" w:space="0" w:color="auto"/>
                <w:left w:val="none" w:sz="0" w:space="0" w:color="auto"/>
                <w:bottom w:val="none" w:sz="0" w:space="0" w:color="auto"/>
                <w:right w:val="none" w:sz="0" w:space="0" w:color="auto"/>
              </w:divBdr>
              <w:divsChild>
                <w:div w:id="1530797239">
                  <w:marLeft w:val="0"/>
                  <w:marRight w:val="0"/>
                  <w:marTop w:val="0"/>
                  <w:marBottom w:val="0"/>
                  <w:divBdr>
                    <w:top w:val="none" w:sz="0" w:space="0" w:color="auto"/>
                    <w:left w:val="none" w:sz="0" w:space="0" w:color="auto"/>
                    <w:bottom w:val="none" w:sz="0" w:space="0" w:color="auto"/>
                    <w:right w:val="none" w:sz="0" w:space="0" w:color="auto"/>
                  </w:divBdr>
                  <w:divsChild>
                    <w:div w:id="211581159">
                      <w:marLeft w:val="0"/>
                      <w:marRight w:val="0"/>
                      <w:marTop w:val="0"/>
                      <w:marBottom w:val="0"/>
                      <w:divBdr>
                        <w:top w:val="none" w:sz="0" w:space="0" w:color="auto"/>
                        <w:left w:val="none" w:sz="0" w:space="0" w:color="auto"/>
                        <w:bottom w:val="none" w:sz="0" w:space="0" w:color="auto"/>
                        <w:right w:val="none" w:sz="0" w:space="0" w:color="auto"/>
                      </w:divBdr>
                      <w:divsChild>
                        <w:div w:id="218902382">
                          <w:marLeft w:val="0"/>
                          <w:marRight w:val="0"/>
                          <w:marTop w:val="0"/>
                          <w:marBottom w:val="0"/>
                          <w:divBdr>
                            <w:top w:val="none" w:sz="0" w:space="0" w:color="auto"/>
                            <w:left w:val="none" w:sz="0" w:space="0" w:color="auto"/>
                            <w:bottom w:val="none" w:sz="0" w:space="0" w:color="auto"/>
                            <w:right w:val="none" w:sz="0" w:space="0" w:color="auto"/>
                          </w:divBdr>
                          <w:divsChild>
                            <w:div w:id="14609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219383">
      <w:bodyDiv w:val="1"/>
      <w:marLeft w:val="390"/>
      <w:marRight w:val="390"/>
      <w:marTop w:val="0"/>
      <w:marBottom w:val="0"/>
      <w:divBdr>
        <w:top w:val="none" w:sz="0" w:space="0" w:color="auto"/>
        <w:left w:val="none" w:sz="0" w:space="0" w:color="auto"/>
        <w:bottom w:val="none" w:sz="0" w:space="0" w:color="auto"/>
        <w:right w:val="none" w:sz="0" w:space="0" w:color="auto"/>
      </w:divBdr>
    </w:div>
    <w:div w:id="1968661331">
      <w:bodyDiv w:val="1"/>
      <w:marLeft w:val="0"/>
      <w:marRight w:val="0"/>
      <w:marTop w:val="0"/>
      <w:marBottom w:val="0"/>
      <w:divBdr>
        <w:top w:val="none" w:sz="0" w:space="0" w:color="auto"/>
        <w:left w:val="none" w:sz="0" w:space="0" w:color="auto"/>
        <w:bottom w:val="none" w:sz="0" w:space="0" w:color="auto"/>
        <w:right w:val="none" w:sz="0" w:space="0" w:color="auto"/>
      </w:divBdr>
    </w:div>
    <w:div w:id="1974098874">
      <w:bodyDiv w:val="1"/>
      <w:marLeft w:val="0"/>
      <w:marRight w:val="0"/>
      <w:marTop w:val="0"/>
      <w:marBottom w:val="0"/>
      <w:divBdr>
        <w:top w:val="none" w:sz="0" w:space="0" w:color="auto"/>
        <w:left w:val="none" w:sz="0" w:space="0" w:color="auto"/>
        <w:bottom w:val="none" w:sz="0" w:space="0" w:color="auto"/>
        <w:right w:val="none" w:sz="0" w:space="0" w:color="auto"/>
      </w:divBdr>
      <w:divsChild>
        <w:div w:id="732121580">
          <w:marLeft w:val="0"/>
          <w:marRight w:val="0"/>
          <w:marTop w:val="0"/>
          <w:marBottom w:val="0"/>
          <w:divBdr>
            <w:top w:val="none" w:sz="0" w:space="0" w:color="auto"/>
            <w:left w:val="none" w:sz="0" w:space="0" w:color="auto"/>
            <w:bottom w:val="none" w:sz="0" w:space="0" w:color="auto"/>
            <w:right w:val="none" w:sz="0" w:space="0" w:color="auto"/>
          </w:divBdr>
          <w:divsChild>
            <w:div w:id="1510756172">
              <w:marLeft w:val="0"/>
              <w:marRight w:val="0"/>
              <w:marTop w:val="0"/>
              <w:marBottom w:val="0"/>
              <w:divBdr>
                <w:top w:val="none" w:sz="0" w:space="0" w:color="auto"/>
                <w:left w:val="none" w:sz="0" w:space="0" w:color="auto"/>
                <w:bottom w:val="none" w:sz="0" w:space="0" w:color="auto"/>
                <w:right w:val="none" w:sz="0" w:space="0" w:color="auto"/>
              </w:divBdr>
              <w:divsChild>
                <w:div w:id="74132275">
                  <w:marLeft w:val="0"/>
                  <w:marRight w:val="0"/>
                  <w:marTop w:val="0"/>
                  <w:marBottom w:val="0"/>
                  <w:divBdr>
                    <w:top w:val="none" w:sz="0" w:space="0" w:color="auto"/>
                    <w:left w:val="none" w:sz="0" w:space="0" w:color="auto"/>
                    <w:bottom w:val="none" w:sz="0" w:space="0" w:color="auto"/>
                    <w:right w:val="none" w:sz="0" w:space="0" w:color="auto"/>
                  </w:divBdr>
                  <w:divsChild>
                    <w:div w:id="1274629432">
                      <w:marLeft w:val="0"/>
                      <w:marRight w:val="0"/>
                      <w:marTop w:val="0"/>
                      <w:marBottom w:val="0"/>
                      <w:divBdr>
                        <w:top w:val="none" w:sz="0" w:space="0" w:color="auto"/>
                        <w:left w:val="none" w:sz="0" w:space="0" w:color="auto"/>
                        <w:bottom w:val="none" w:sz="0" w:space="0" w:color="auto"/>
                        <w:right w:val="none" w:sz="0" w:space="0" w:color="auto"/>
                      </w:divBdr>
                      <w:divsChild>
                        <w:div w:id="732118304">
                          <w:marLeft w:val="0"/>
                          <w:marRight w:val="0"/>
                          <w:marTop w:val="0"/>
                          <w:marBottom w:val="0"/>
                          <w:divBdr>
                            <w:top w:val="none" w:sz="0" w:space="0" w:color="auto"/>
                            <w:left w:val="none" w:sz="0" w:space="0" w:color="auto"/>
                            <w:bottom w:val="none" w:sz="0" w:space="0" w:color="auto"/>
                            <w:right w:val="none" w:sz="0" w:space="0" w:color="auto"/>
                          </w:divBdr>
                          <w:divsChild>
                            <w:div w:id="123890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067764">
      <w:bodyDiv w:val="1"/>
      <w:marLeft w:val="0"/>
      <w:marRight w:val="0"/>
      <w:marTop w:val="0"/>
      <w:marBottom w:val="0"/>
      <w:divBdr>
        <w:top w:val="none" w:sz="0" w:space="0" w:color="auto"/>
        <w:left w:val="none" w:sz="0" w:space="0" w:color="auto"/>
        <w:bottom w:val="none" w:sz="0" w:space="0" w:color="auto"/>
        <w:right w:val="none" w:sz="0" w:space="0" w:color="auto"/>
      </w:divBdr>
      <w:divsChild>
        <w:div w:id="1520387420">
          <w:marLeft w:val="0"/>
          <w:marRight w:val="0"/>
          <w:marTop w:val="0"/>
          <w:marBottom w:val="0"/>
          <w:divBdr>
            <w:top w:val="none" w:sz="0" w:space="0" w:color="auto"/>
            <w:left w:val="none" w:sz="0" w:space="0" w:color="auto"/>
            <w:bottom w:val="none" w:sz="0" w:space="0" w:color="auto"/>
            <w:right w:val="none" w:sz="0" w:space="0" w:color="auto"/>
          </w:divBdr>
          <w:divsChild>
            <w:div w:id="1316374212">
              <w:marLeft w:val="0"/>
              <w:marRight w:val="0"/>
              <w:marTop w:val="0"/>
              <w:marBottom w:val="0"/>
              <w:divBdr>
                <w:top w:val="none" w:sz="0" w:space="0" w:color="auto"/>
                <w:left w:val="none" w:sz="0" w:space="0" w:color="auto"/>
                <w:bottom w:val="none" w:sz="0" w:space="0" w:color="auto"/>
                <w:right w:val="none" w:sz="0" w:space="0" w:color="auto"/>
              </w:divBdr>
              <w:divsChild>
                <w:div w:id="161747221">
                  <w:marLeft w:val="0"/>
                  <w:marRight w:val="0"/>
                  <w:marTop w:val="0"/>
                  <w:marBottom w:val="0"/>
                  <w:divBdr>
                    <w:top w:val="none" w:sz="0" w:space="0" w:color="auto"/>
                    <w:left w:val="none" w:sz="0" w:space="0" w:color="auto"/>
                    <w:bottom w:val="none" w:sz="0" w:space="0" w:color="auto"/>
                    <w:right w:val="none" w:sz="0" w:space="0" w:color="auto"/>
                  </w:divBdr>
                  <w:divsChild>
                    <w:div w:id="7095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753733">
      <w:bodyDiv w:val="1"/>
      <w:marLeft w:val="0"/>
      <w:marRight w:val="0"/>
      <w:marTop w:val="0"/>
      <w:marBottom w:val="0"/>
      <w:divBdr>
        <w:top w:val="none" w:sz="0" w:space="0" w:color="auto"/>
        <w:left w:val="none" w:sz="0" w:space="0" w:color="auto"/>
        <w:bottom w:val="none" w:sz="0" w:space="0" w:color="auto"/>
        <w:right w:val="none" w:sz="0" w:space="0" w:color="auto"/>
      </w:divBdr>
    </w:div>
    <w:div w:id="2033803223">
      <w:bodyDiv w:val="1"/>
      <w:marLeft w:val="0"/>
      <w:marRight w:val="0"/>
      <w:marTop w:val="0"/>
      <w:marBottom w:val="0"/>
      <w:divBdr>
        <w:top w:val="none" w:sz="0" w:space="0" w:color="auto"/>
        <w:left w:val="none" w:sz="0" w:space="0" w:color="auto"/>
        <w:bottom w:val="none" w:sz="0" w:space="0" w:color="auto"/>
        <w:right w:val="none" w:sz="0" w:space="0" w:color="auto"/>
      </w:divBdr>
    </w:div>
    <w:div w:id="2044670008">
      <w:bodyDiv w:val="1"/>
      <w:marLeft w:val="0"/>
      <w:marRight w:val="0"/>
      <w:marTop w:val="0"/>
      <w:marBottom w:val="0"/>
      <w:divBdr>
        <w:top w:val="none" w:sz="0" w:space="0" w:color="auto"/>
        <w:left w:val="none" w:sz="0" w:space="0" w:color="auto"/>
        <w:bottom w:val="none" w:sz="0" w:space="0" w:color="auto"/>
        <w:right w:val="none" w:sz="0" w:space="0" w:color="auto"/>
      </w:divBdr>
      <w:divsChild>
        <w:div w:id="1341354168">
          <w:marLeft w:val="0"/>
          <w:marRight w:val="0"/>
          <w:marTop w:val="0"/>
          <w:marBottom w:val="0"/>
          <w:divBdr>
            <w:top w:val="none" w:sz="0" w:space="0" w:color="auto"/>
            <w:left w:val="none" w:sz="0" w:space="0" w:color="auto"/>
            <w:bottom w:val="none" w:sz="0" w:space="0" w:color="auto"/>
            <w:right w:val="none" w:sz="0" w:space="0" w:color="auto"/>
          </w:divBdr>
          <w:divsChild>
            <w:div w:id="1297224570">
              <w:marLeft w:val="0"/>
              <w:marRight w:val="0"/>
              <w:marTop w:val="0"/>
              <w:marBottom w:val="0"/>
              <w:divBdr>
                <w:top w:val="none" w:sz="0" w:space="0" w:color="auto"/>
                <w:left w:val="none" w:sz="0" w:space="0" w:color="auto"/>
                <w:bottom w:val="none" w:sz="0" w:space="0" w:color="auto"/>
                <w:right w:val="none" w:sz="0" w:space="0" w:color="auto"/>
              </w:divBdr>
              <w:divsChild>
                <w:div w:id="965160311">
                  <w:marLeft w:val="0"/>
                  <w:marRight w:val="0"/>
                  <w:marTop w:val="0"/>
                  <w:marBottom w:val="0"/>
                  <w:divBdr>
                    <w:top w:val="none" w:sz="0" w:space="0" w:color="auto"/>
                    <w:left w:val="none" w:sz="0" w:space="0" w:color="auto"/>
                    <w:bottom w:val="none" w:sz="0" w:space="0" w:color="auto"/>
                    <w:right w:val="none" w:sz="0" w:space="0" w:color="auto"/>
                  </w:divBdr>
                  <w:divsChild>
                    <w:div w:id="156190493">
                      <w:marLeft w:val="0"/>
                      <w:marRight w:val="0"/>
                      <w:marTop w:val="0"/>
                      <w:marBottom w:val="0"/>
                      <w:divBdr>
                        <w:top w:val="none" w:sz="0" w:space="0" w:color="auto"/>
                        <w:left w:val="none" w:sz="0" w:space="0" w:color="auto"/>
                        <w:bottom w:val="none" w:sz="0" w:space="0" w:color="auto"/>
                        <w:right w:val="none" w:sz="0" w:space="0" w:color="auto"/>
                      </w:divBdr>
                      <w:divsChild>
                        <w:div w:id="1480922434">
                          <w:marLeft w:val="0"/>
                          <w:marRight w:val="0"/>
                          <w:marTop w:val="0"/>
                          <w:marBottom w:val="0"/>
                          <w:divBdr>
                            <w:top w:val="none" w:sz="0" w:space="0" w:color="auto"/>
                            <w:left w:val="none" w:sz="0" w:space="0" w:color="auto"/>
                            <w:bottom w:val="none" w:sz="0" w:space="0" w:color="auto"/>
                            <w:right w:val="none" w:sz="0" w:space="0" w:color="auto"/>
                          </w:divBdr>
                          <w:divsChild>
                            <w:div w:id="18829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641158">
      <w:bodyDiv w:val="1"/>
      <w:marLeft w:val="0"/>
      <w:marRight w:val="0"/>
      <w:marTop w:val="0"/>
      <w:marBottom w:val="0"/>
      <w:divBdr>
        <w:top w:val="none" w:sz="0" w:space="0" w:color="auto"/>
        <w:left w:val="none" w:sz="0" w:space="0" w:color="auto"/>
        <w:bottom w:val="none" w:sz="0" w:space="0" w:color="auto"/>
        <w:right w:val="none" w:sz="0" w:space="0" w:color="auto"/>
      </w:divBdr>
      <w:divsChild>
        <w:div w:id="1133864053">
          <w:marLeft w:val="0"/>
          <w:marRight w:val="0"/>
          <w:marTop w:val="0"/>
          <w:marBottom w:val="0"/>
          <w:divBdr>
            <w:top w:val="none" w:sz="0" w:space="0" w:color="auto"/>
            <w:left w:val="none" w:sz="0" w:space="0" w:color="auto"/>
            <w:bottom w:val="none" w:sz="0" w:space="0" w:color="auto"/>
            <w:right w:val="none" w:sz="0" w:space="0" w:color="auto"/>
          </w:divBdr>
          <w:divsChild>
            <w:div w:id="2107769087">
              <w:marLeft w:val="0"/>
              <w:marRight w:val="0"/>
              <w:marTop w:val="0"/>
              <w:marBottom w:val="0"/>
              <w:divBdr>
                <w:top w:val="none" w:sz="0" w:space="0" w:color="auto"/>
                <w:left w:val="none" w:sz="0" w:space="0" w:color="auto"/>
                <w:bottom w:val="none" w:sz="0" w:space="0" w:color="auto"/>
                <w:right w:val="none" w:sz="0" w:space="0" w:color="auto"/>
              </w:divBdr>
              <w:divsChild>
                <w:div w:id="1480146074">
                  <w:marLeft w:val="0"/>
                  <w:marRight w:val="0"/>
                  <w:marTop w:val="0"/>
                  <w:marBottom w:val="0"/>
                  <w:divBdr>
                    <w:top w:val="none" w:sz="0" w:space="0" w:color="auto"/>
                    <w:left w:val="none" w:sz="0" w:space="0" w:color="auto"/>
                    <w:bottom w:val="none" w:sz="0" w:space="0" w:color="auto"/>
                    <w:right w:val="none" w:sz="0" w:space="0" w:color="auto"/>
                  </w:divBdr>
                  <w:divsChild>
                    <w:div w:id="2002347334">
                      <w:marLeft w:val="0"/>
                      <w:marRight w:val="0"/>
                      <w:marTop w:val="0"/>
                      <w:marBottom w:val="0"/>
                      <w:divBdr>
                        <w:top w:val="none" w:sz="0" w:space="0" w:color="auto"/>
                        <w:left w:val="none" w:sz="0" w:space="0" w:color="auto"/>
                        <w:bottom w:val="none" w:sz="0" w:space="0" w:color="auto"/>
                        <w:right w:val="none" w:sz="0" w:space="0" w:color="auto"/>
                      </w:divBdr>
                      <w:divsChild>
                        <w:div w:id="2121870287">
                          <w:marLeft w:val="0"/>
                          <w:marRight w:val="0"/>
                          <w:marTop w:val="0"/>
                          <w:marBottom w:val="0"/>
                          <w:divBdr>
                            <w:top w:val="none" w:sz="0" w:space="0" w:color="auto"/>
                            <w:left w:val="none" w:sz="0" w:space="0" w:color="auto"/>
                            <w:bottom w:val="none" w:sz="0" w:space="0" w:color="auto"/>
                            <w:right w:val="none" w:sz="0" w:space="0" w:color="auto"/>
                          </w:divBdr>
                          <w:divsChild>
                            <w:div w:id="999892032">
                              <w:marLeft w:val="0"/>
                              <w:marRight w:val="0"/>
                              <w:marTop w:val="480"/>
                              <w:marBottom w:val="240"/>
                              <w:divBdr>
                                <w:top w:val="none" w:sz="0" w:space="0" w:color="auto"/>
                                <w:left w:val="none" w:sz="0" w:space="0" w:color="auto"/>
                                <w:bottom w:val="none" w:sz="0" w:space="0" w:color="auto"/>
                                <w:right w:val="none" w:sz="0" w:space="0" w:color="auto"/>
                              </w:divBdr>
                            </w:div>
                            <w:div w:id="908614128">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566138">
      <w:bodyDiv w:val="1"/>
      <w:marLeft w:val="0"/>
      <w:marRight w:val="0"/>
      <w:marTop w:val="0"/>
      <w:marBottom w:val="0"/>
      <w:divBdr>
        <w:top w:val="none" w:sz="0" w:space="0" w:color="auto"/>
        <w:left w:val="none" w:sz="0" w:space="0" w:color="auto"/>
        <w:bottom w:val="none" w:sz="0" w:space="0" w:color="auto"/>
        <w:right w:val="none" w:sz="0" w:space="0" w:color="auto"/>
      </w:divBdr>
      <w:divsChild>
        <w:div w:id="1717463047">
          <w:marLeft w:val="0"/>
          <w:marRight w:val="0"/>
          <w:marTop w:val="0"/>
          <w:marBottom w:val="0"/>
          <w:divBdr>
            <w:top w:val="none" w:sz="0" w:space="0" w:color="auto"/>
            <w:left w:val="none" w:sz="0" w:space="0" w:color="auto"/>
            <w:bottom w:val="none" w:sz="0" w:space="0" w:color="auto"/>
            <w:right w:val="none" w:sz="0" w:space="0" w:color="auto"/>
          </w:divBdr>
          <w:divsChild>
            <w:div w:id="1231382568">
              <w:marLeft w:val="0"/>
              <w:marRight w:val="0"/>
              <w:marTop w:val="0"/>
              <w:marBottom w:val="0"/>
              <w:divBdr>
                <w:top w:val="none" w:sz="0" w:space="0" w:color="auto"/>
                <w:left w:val="none" w:sz="0" w:space="0" w:color="auto"/>
                <w:bottom w:val="none" w:sz="0" w:space="0" w:color="auto"/>
                <w:right w:val="none" w:sz="0" w:space="0" w:color="auto"/>
              </w:divBdr>
              <w:divsChild>
                <w:div w:id="473911066">
                  <w:marLeft w:val="0"/>
                  <w:marRight w:val="0"/>
                  <w:marTop w:val="0"/>
                  <w:marBottom w:val="0"/>
                  <w:divBdr>
                    <w:top w:val="none" w:sz="0" w:space="0" w:color="auto"/>
                    <w:left w:val="none" w:sz="0" w:space="0" w:color="auto"/>
                    <w:bottom w:val="none" w:sz="0" w:space="0" w:color="auto"/>
                    <w:right w:val="none" w:sz="0" w:space="0" w:color="auto"/>
                  </w:divBdr>
                  <w:divsChild>
                    <w:div w:id="93013374">
                      <w:marLeft w:val="0"/>
                      <w:marRight w:val="0"/>
                      <w:marTop w:val="0"/>
                      <w:marBottom w:val="0"/>
                      <w:divBdr>
                        <w:top w:val="none" w:sz="0" w:space="0" w:color="auto"/>
                        <w:left w:val="none" w:sz="0" w:space="0" w:color="auto"/>
                        <w:bottom w:val="none" w:sz="0" w:space="0" w:color="auto"/>
                        <w:right w:val="none" w:sz="0" w:space="0" w:color="auto"/>
                      </w:divBdr>
                      <w:divsChild>
                        <w:div w:id="1603225236">
                          <w:marLeft w:val="0"/>
                          <w:marRight w:val="0"/>
                          <w:marTop w:val="0"/>
                          <w:marBottom w:val="0"/>
                          <w:divBdr>
                            <w:top w:val="none" w:sz="0" w:space="0" w:color="auto"/>
                            <w:left w:val="none" w:sz="0" w:space="0" w:color="auto"/>
                            <w:bottom w:val="none" w:sz="0" w:space="0" w:color="auto"/>
                            <w:right w:val="none" w:sz="0" w:space="0" w:color="auto"/>
                          </w:divBdr>
                          <w:divsChild>
                            <w:div w:id="115692068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598981">
      <w:bodyDiv w:val="1"/>
      <w:marLeft w:val="0"/>
      <w:marRight w:val="0"/>
      <w:marTop w:val="0"/>
      <w:marBottom w:val="0"/>
      <w:divBdr>
        <w:top w:val="none" w:sz="0" w:space="0" w:color="auto"/>
        <w:left w:val="none" w:sz="0" w:space="0" w:color="auto"/>
        <w:bottom w:val="none" w:sz="0" w:space="0" w:color="auto"/>
        <w:right w:val="none" w:sz="0" w:space="0" w:color="auto"/>
      </w:divBdr>
      <w:divsChild>
        <w:div w:id="1305427942">
          <w:marLeft w:val="0"/>
          <w:marRight w:val="0"/>
          <w:marTop w:val="0"/>
          <w:marBottom w:val="0"/>
          <w:divBdr>
            <w:top w:val="none" w:sz="0" w:space="0" w:color="auto"/>
            <w:left w:val="none" w:sz="0" w:space="0" w:color="auto"/>
            <w:bottom w:val="none" w:sz="0" w:space="0" w:color="auto"/>
            <w:right w:val="none" w:sz="0" w:space="0" w:color="auto"/>
          </w:divBdr>
          <w:divsChild>
            <w:div w:id="561794325">
              <w:marLeft w:val="0"/>
              <w:marRight w:val="0"/>
              <w:marTop w:val="0"/>
              <w:marBottom w:val="0"/>
              <w:divBdr>
                <w:top w:val="none" w:sz="0" w:space="0" w:color="auto"/>
                <w:left w:val="none" w:sz="0" w:space="0" w:color="auto"/>
                <w:bottom w:val="none" w:sz="0" w:space="0" w:color="auto"/>
                <w:right w:val="none" w:sz="0" w:space="0" w:color="auto"/>
              </w:divBdr>
              <w:divsChild>
                <w:div w:id="1262378688">
                  <w:marLeft w:val="0"/>
                  <w:marRight w:val="0"/>
                  <w:marTop w:val="0"/>
                  <w:marBottom w:val="0"/>
                  <w:divBdr>
                    <w:top w:val="none" w:sz="0" w:space="0" w:color="auto"/>
                    <w:left w:val="none" w:sz="0" w:space="0" w:color="auto"/>
                    <w:bottom w:val="none" w:sz="0" w:space="0" w:color="auto"/>
                    <w:right w:val="none" w:sz="0" w:space="0" w:color="auto"/>
                  </w:divBdr>
                  <w:divsChild>
                    <w:div w:id="110756185">
                      <w:marLeft w:val="0"/>
                      <w:marRight w:val="0"/>
                      <w:marTop w:val="0"/>
                      <w:marBottom w:val="0"/>
                      <w:divBdr>
                        <w:top w:val="none" w:sz="0" w:space="0" w:color="auto"/>
                        <w:left w:val="none" w:sz="0" w:space="0" w:color="auto"/>
                        <w:bottom w:val="none" w:sz="0" w:space="0" w:color="auto"/>
                        <w:right w:val="none" w:sz="0" w:space="0" w:color="auto"/>
                      </w:divBdr>
                      <w:divsChild>
                        <w:div w:id="1147088450">
                          <w:marLeft w:val="0"/>
                          <w:marRight w:val="0"/>
                          <w:marTop w:val="0"/>
                          <w:marBottom w:val="0"/>
                          <w:divBdr>
                            <w:top w:val="none" w:sz="0" w:space="0" w:color="auto"/>
                            <w:left w:val="none" w:sz="0" w:space="0" w:color="auto"/>
                            <w:bottom w:val="none" w:sz="0" w:space="0" w:color="auto"/>
                            <w:right w:val="none" w:sz="0" w:space="0" w:color="auto"/>
                          </w:divBdr>
                          <w:divsChild>
                            <w:div w:id="9641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451112">
      <w:bodyDiv w:val="1"/>
      <w:marLeft w:val="0"/>
      <w:marRight w:val="0"/>
      <w:marTop w:val="0"/>
      <w:marBottom w:val="0"/>
      <w:divBdr>
        <w:top w:val="none" w:sz="0" w:space="0" w:color="auto"/>
        <w:left w:val="none" w:sz="0" w:space="0" w:color="auto"/>
        <w:bottom w:val="none" w:sz="0" w:space="0" w:color="auto"/>
        <w:right w:val="none" w:sz="0" w:space="0" w:color="auto"/>
      </w:divBdr>
    </w:div>
    <w:div w:id="2121299214">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570798">
      <w:bodyDiv w:val="1"/>
      <w:marLeft w:val="0"/>
      <w:marRight w:val="0"/>
      <w:marTop w:val="0"/>
      <w:marBottom w:val="0"/>
      <w:divBdr>
        <w:top w:val="none" w:sz="0" w:space="0" w:color="auto"/>
        <w:left w:val="none" w:sz="0" w:space="0" w:color="auto"/>
        <w:bottom w:val="none" w:sz="0" w:space="0" w:color="auto"/>
        <w:right w:val="none" w:sz="0" w:space="0" w:color="auto"/>
      </w:divBdr>
      <w:divsChild>
        <w:div w:id="1220746762">
          <w:marLeft w:val="0"/>
          <w:marRight w:val="0"/>
          <w:marTop w:val="0"/>
          <w:marBottom w:val="0"/>
          <w:divBdr>
            <w:top w:val="none" w:sz="0" w:space="0" w:color="auto"/>
            <w:left w:val="none" w:sz="0" w:space="0" w:color="auto"/>
            <w:bottom w:val="none" w:sz="0" w:space="0" w:color="auto"/>
            <w:right w:val="none" w:sz="0" w:space="0" w:color="auto"/>
          </w:divBdr>
          <w:divsChild>
            <w:div w:id="1815490959">
              <w:marLeft w:val="0"/>
              <w:marRight w:val="0"/>
              <w:marTop w:val="0"/>
              <w:marBottom w:val="0"/>
              <w:divBdr>
                <w:top w:val="none" w:sz="0" w:space="0" w:color="auto"/>
                <w:left w:val="none" w:sz="0" w:space="0" w:color="auto"/>
                <w:bottom w:val="none" w:sz="0" w:space="0" w:color="auto"/>
                <w:right w:val="none" w:sz="0" w:space="0" w:color="auto"/>
              </w:divBdr>
              <w:divsChild>
                <w:div w:id="1860125603">
                  <w:marLeft w:val="0"/>
                  <w:marRight w:val="0"/>
                  <w:marTop w:val="0"/>
                  <w:marBottom w:val="0"/>
                  <w:divBdr>
                    <w:top w:val="none" w:sz="0" w:space="0" w:color="auto"/>
                    <w:left w:val="none" w:sz="0" w:space="0" w:color="auto"/>
                    <w:bottom w:val="none" w:sz="0" w:space="0" w:color="auto"/>
                    <w:right w:val="none" w:sz="0" w:space="0" w:color="auto"/>
                  </w:divBdr>
                  <w:divsChild>
                    <w:div w:id="20686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3DF43-BE6A-4427-9EBB-BB8FBAB75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65</Pages>
  <Words>78816</Words>
  <Characters>44926</Characters>
  <Application>Microsoft Office Word</Application>
  <DocSecurity>0</DocSecurity>
  <Lines>374</Lines>
  <Paragraphs>246</Paragraphs>
  <ScaleCrop>false</ScaleCrop>
  <HeadingPairs>
    <vt:vector size="2" baseType="variant">
      <vt:variant>
        <vt:lpstr>Nosaukums</vt:lpstr>
      </vt:variant>
      <vt:variant>
        <vt:i4>1</vt:i4>
      </vt:variant>
    </vt:vector>
  </HeadingPairs>
  <TitlesOfParts>
    <vt:vector size="1" baseType="lpstr">
      <vt:lpstr>Likumprojekta „Grozījumi Kriminālprocesa likumā” sākotnējās ietekmes novērtējuma ziņojums (anotācija)</vt:lpstr>
    </vt:vector>
  </TitlesOfParts>
  <Company>Tieslietu Sektors</Company>
  <LinksUpToDate>false</LinksUpToDate>
  <CharactersWithSpaces>123496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Kriminālprocesa likumā” sākotnējās ietekmes novērtējuma ziņojums (anotācija)</dc:title>
  <dc:subject>Anotācija</dc:subject>
  <dc:creator>Inese.Rudzite@tm.gov.lv</dc:creator>
  <cp:keywords>Anotācija</cp:keywords>
  <dc:description>Inese.Rudzite@tm.gov.lv, 67036931</dc:description>
  <cp:lastModifiedBy>Inese Rudzite</cp:lastModifiedBy>
  <cp:revision>7</cp:revision>
  <cp:lastPrinted>2013-12-16T08:57:00Z</cp:lastPrinted>
  <dcterms:created xsi:type="dcterms:W3CDTF">2015-04-15T13:44:00Z</dcterms:created>
  <dcterms:modified xsi:type="dcterms:W3CDTF">2015-04-17T09:28:00Z</dcterms:modified>
</cp:coreProperties>
</file>