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8D8EC" w14:textId="7EBB5515" w:rsidR="00DA596D" w:rsidRPr="00CD66A8" w:rsidRDefault="00394159" w:rsidP="00CD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bookmarkStart w:id="0" w:name="_Hlk511289679"/>
      <w:bookmarkStart w:id="1" w:name="_GoBack"/>
      <w:bookmarkEnd w:id="1"/>
      <w:r w:rsidRPr="00CD66A8">
        <w:rPr>
          <w:rFonts w:ascii="Times New Roman" w:hAnsi="Times New Roman" w:cs="Times New Roman"/>
          <w:b/>
          <w:sz w:val="24"/>
          <w:szCs w:val="24"/>
        </w:rPr>
        <w:t>Minist</w:t>
      </w:r>
      <w:r w:rsidR="00601D39" w:rsidRPr="00CD66A8">
        <w:rPr>
          <w:rFonts w:ascii="Times New Roman" w:hAnsi="Times New Roman" w:cs="Times New Roman"/>
          <w:b/>
          <w:sz w:val="24"/>
          <w:szCs w:val="24"/>
        </w:rPr>
        <w:t>ru kabineta noteikumu projekt</w:t>
      </w:r>
      <w:r w:rsidR="00E65704" w:rsidRPr="00CD66A8">
        <w:rPr>
          <w:rFonts w:ascii="Times New Roman" w:hAnsi="Times New Roman" w:cs="Times New Roman"/>
          <w:b/>
          <w:sz w:val="24"/>
          <w:szCs w:val="24"/>
        </w:rPr>
        <w:t>a</w:t>
      </w:r>
      <w:r w:rsidR="00F20313" w:rsidRPr="00CD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r w:rsidR="00461046" w:rsidRPr="00CD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"</w:t>
      </w:r>
      <w:bookmarkStart w:id="2" w:name="_Hlk535246340"/>
      <w:r w:rsidR="00CD66A8" w:rsidRPr="00CD66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Grozījumi Ministru kabineta 2014. gada 5. augusta noteikumos Nr. 433 „Mediatoru sertifikācijas un atestācijas kārtība</w:t>
      </w:r>
      <w:r w:rsidR="00CD66A8" w:rsidRPr="004610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lv-LV"/>
        </w:rPr>
        <w:t>"</w:t>
      </w:r>
      <w:r w:rsidR="00CD66A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lv-LV"/>
        </w:rPr>
        <w:t>"</w:t>
      </w:r>
      <w:bookmarkEnd w:id="2"/>
      <w:r w:rsidR="00CD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r w:rsidR="004D15A9" w:rsidRPr="00A941B9">
        <w:rPr>
          <w:rFonts w:ascii="Times New Roman" w:eastAsia="Times New Roman" w:hAnsi="Times New Roman" w:cs="Times New Roman"/>
          <w:b/>
          <w:bCs/>
          <w:sz w:val="24"/>
          <w:szCs w:val="28"/>
          <w:lang w:eastAsia="lv-LV"/>
        </w:rPr>
        <w:t>sākotnējās ietekmes novērtējuma ziņojums (anotācija)</w:t>
      </w:r>
      <w:bookmarkEnd w:id="0"/>
    </w:p>
    <w:p w14:paraId="178696C6" w14:textId="77777777" w:rsidR="003B5122" w:rsidRPr="005118A0" w:rsidRDefault="003B5122" w:rsidP="00F504D5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5006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68"/>
        <w:gridCol w:w="6098"/>
      </w:tblGrid>
      <w:tr w:rsidR="00685336" w:rsidRPr="005A735D" w14:paraId="06D6047C" w14:textId="77777777" w:rsidTr="00433F2C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52F6E2" w14:textId="77777777" w:rsidR="00685336" w:rsidRPr="005A735D" w:rsidRDefault="00685336" w:rsidP="00AD54FB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Tiesību akta projekta anotācijas kopsavilkums</w:t>
            </w:r>
          </w:p>
        </w:tc>
      </w:tr>
      <w:tr w:rsidR="00685336" w:rsidRPr="005A735D" w14:paraId="1AADF211" w14:textId="77777777" w:rsidTr="00433F2C">
        <w:tc>
          <w:tcPr>
            <w:tcW w:w="16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76CE5B" w14:textId="77777777" w:rsidR="00685336" w:rsidRPr="005A735D" w:rsidRDefault="00685336" w:rsidP="005364AF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Mērķis, risinājums un projekta spēkā stāšanās laiks (500 zīmes bez atstarpēm)</w:t>
            </w:r>
          </w:p>
        </w:tc>
        <w:tc>
          <w:tcPr>
            <w:tcW w:w="33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98A7A0" w14:textId="77777777" w:rsidR="00433F2C" w:rsidRDefault="00251997" w:rsidP="00433F2C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364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Noteikumu projekts </w:t>
            </w:r>
            <w:r w:rsidR="00F54321" w:rsidRPr="005364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izstrādāts</w:t>
            </w:r>
            <w:r w:rsidR="00A756D9" w:rsidRPr="005364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lai </w:t>
            </w:r>
            <w:r w:rsidR="007235A7" w:rsidRPr="005364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pilnveidotu </w:t>
            </w:r>
            <w:r w:rsidR="00A22E93" w:rsidRPr="005364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sertificētu mediatoru atestācijas </w:t>
            </w:r>
            <w:r w:rsidR="005364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kārtību.</w:t>
            </w:r>
            <w:r w:rsidR="00A22E93" w:rsidRPr="005364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33F2C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5364AF">
              <w:rPr>
                <w:rFonts w:ascii="Times New Roman" w:hAnsi="Times New Roman" w:cs="Times New Roman"/>
                <w:bCs/>
                <w:sz w:val="24"/>
                <w:szCs w:val="24"/>
              </w:rPr>
              <w:t>oteikumu projekts</w:t>
            </w:r>
            <w:r w:rsidR="009E4F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cita starpā</w:t>
            </w:r>
            <w:r w:rsidR="00433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E4F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precizē </w:t>
            </w:r>
            <w:r w:rsidR="005364AF">
              <w:rPr>
                <w:rFonts w:ascii="Times New Roman" w:hAnsi="Times New Roman" w:cs="Times New Roman"/>
                <w:bCs/>
                <w:sz w:val="24"/>
                <w:szCs w:val="24"/>
              </w:rPr>
              <w:t>sertificētu mediatoru atestācijas noris</w:t>
            </w:r>
            <w:r w:rsidR="00433F2C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5364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A22E93" w:rsidRPr="005364AF">
              <w:rPr>
                <w:rFonts w:ascii="Times New Roman" w:hAnsi="Times New Roman"/>
                <w:sz w:val="24"/>
                <w:szCs w:val="24"/>
              </w:rPr>
              <w:t xml:space="preserve">sertificēta mediatora atestācijas </w:t>
            </w:r>
            <w:r w:rsidR="00A22E93" w:rsidRPr="005364AF">
              <w:rPr>
                <w:rFonts w:ascii="Times New Roman" w:eastAsia="Calibri" w:hAnsi="Times New Roman"/>
                <w:sz w:val="24"/>
                <w:szCs w:val="24"/>
              </w:rPr>
              <w:t>pieteikumam pievienojamo dokumentu uzskaitījum</w:t>
            </w:r>
            <w:r w:rsidR="00433F2C">
              <w:rPr>
                <w:rFonts w:ascii="Times New Roman" w:eastAsia="Calibri" w:hAnsi="Times New Roman"/>
                <w:sz w:val="24"/>
                <w:szCs w:val="24"/>
              </w:rPr>
              <w:t>u</w:t>
            </w:r>
            <w:r w:rsidR="00A22E93" w:rsidRPr="005364AF">
              <w:rPr>
                <w:rFonts w:ascii="Times New Roman" w:eastAsia="Calibri" w:hAnsi="Times New Roman"/>
                <w:sz w:val="24"/>
                <w:szCs w:val="24"/>
              </w:rPr>
              <w:t xml:space="preserve"> un informāciju par dokumenta saturu</w:t>
            </w:r>
            <w:r w:rsidR="005364AF" w:rsidRPr="005364AF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A22E93" w:rsidRPr="005364AF">
              <w:rPr>
                <w:rFonts w:ascii="Times New Roman" w:eastAsia="Calibri" w:hAnsi="Times New Roman"/>
                <w:sz w:val="24"/>
                <w:szCs w:val="24"/>
              </w:rPr>
              <w:t xml:space="preserve"> samazin</w:t>
            </w:r>
            <w:r w:rsidR="005364AF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r w:rsidR="00A22E93" w:rsidRPr="005364AF">
              <w:rPr>
                <w:rFonts w:ascii="Times New Roman" w:eastAsia="Calibri" w:hAnsi="Times New Roman"/>
                <w:sz w:val="24"/>
                <w:szCs w:val="24"/>
              </w:rPr>
              <w:t xml:space="preserve"> sertificēta mediatora atestācijas pieteikumam pievienojamo </w:t>
            </w:r>
            <w:r w:rsidR="00A22E93" w:rsidRPr="005364AF">
              <w:rPr>
                <w:rFonts w:ascii="Times New Roman" w:hAnsi="Times New Roman"/>
                <w:sz w:val="24"/>
                <w:szCs w:val="24"/>
              </w:rPr>
              <w:t>novadīto mediācijas procesu aprakstu skaitu</w:t>
            </w:r>
            <w:r w:rsidR="005364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364AF">
              <w:rPr>
                <w:rFonts w:ascii="Times New Roman" w:eastAsia="Calibri" w:hAnsi="Times New Roman"/>
                <w:sz w:val="24"/>
                <w:szCs w:val="24"/>
              </w:rPr>
              <w:t xml:space="preserve">u.c. </w:t>
            </w:r>
          </w:p>
          <w:p w14:paraId="77D75392" w14:textId="4AC729BA" w:rsidR="00CF5440" w:rsidRPr="00433F2C" w:rsidRDefault="008B5601" w:rsidP="00433F2C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55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projekt</w:t>
            </w:r>
            <w:r w:rsidR="00372664" w:rsidRPr="00FC55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 </w:t>
            </w:r>
            <w:r w:rsidR="00C13CDD" w:rsidRPr="00FC55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iekļautais</w:t>
            </w:r>
            <w:r w:rsidR="00372664" w:rsidRPr="00FC55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regulējums stāsies spēkā vispārējā kārtībā, proti, </w:t>
            </w:r>
            <w:r w:rsidR="0000032D" w:rsidRPr="00FC55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nākamajā dienā pēc tā </w:t>
            </w:r>
            <w:r w:rsidR="007C5DCB" w:rsidRPr="00FC55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izsludināšanas.</w:t>
            </w:r>
          </w:p>
        </w:tc>
      </w:tr>
    </w:tbl>
    <w:p w14:paraId="1E2C2A8E" w14:textId="77777777" w:rsidR="00685336" w:rsidRPr="005A735D" w:rsidRDefault="00685336" w:rsidP="005A735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3"/>
        <w:gridCol w:w="2517"/>
        <w:gridCol w:w="284"/>
        <w:gridCol w:w="5801"/>
      </w:tblGrid>
      <w:tr w:rsidR="00873A7C" w:rsidRPr="005A735D" w14:paraId="232782AF" w14:textId="77777777" w:rsidTr="00670710">
        <w:trPr>
          <w:trHeight w:val="405"/>
        </w:trPr>
        <w:tc>
          <w:tcPr>
            <w:tcW w:w="50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693BCA" w14:textId="77777777" w:rsidR="004D15A9" w:rsidRPr="005A735D" w:rsidRDefault="004D15A9" w:rsidP="00F50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873A7C" w:rsidRPr="005A735D" w14:paraId="7CB6CB67" w14:textId="77777777" w:rsidTr="00D871E6">
        <w:trPr>
          <w:trHeight w:val="79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CD464C" w14:textId="77777777" w:rsidR="004D15A9" w:rsidRPr="005A735D" w:rsidRDefault="004D15A9" w:rsidP="005A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3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0E9978" w14:textId="77777777" w:rsidR="004D15A9" w:rsidRPr="005A735D" w:rsidRDefault="004D15A9" w:rsidP="00F50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Pamatojums</w:t>
            </w:r>
          </w:p>
        </w:tc>
        <w:tc>
          <w:tcPr>
            <w:tcW w:w="336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224B7D" w14:textId="58BDE966" w:rsidR="004D15A9" w:rsidRPr="00F55C68" w:rsidRDefault="00171326" w:rsidP="00766546">
            <w:pPr>
              <w:tabs>
                <w:tab w:val="left" w:pos="6096"/>
              </w:tabs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71326">
              <w:rPr>
                <w:rFonts w:ascii="Times New Roman" w:hAnsi="Times New Roman" w:cs="Times New Roman"/>
                <w:sz w:val="24"/>
                <w:szCs w:val="24"/>
              </w:rPr>
              <w:t>Ministru kabineta noteikumu projekts "</w:t>
            </w:r>
            <w:r w:rsidRPr="00171326">
              <w:rPr>
                <w:rFonts w:ascii="Times New Roman" w:hAnsi="Times New Roman" w:cs="Times New Roman"/>
                <w:bCs/>
                <w:sz w:val="24"/>
                <w:szCs w:val="24"/>
              </w:rPr>
              <w:t>Grozījumi Ministru kabineta 20</w:t>
            </w:r>
            <w:r w:rsidR="005364A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1713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 gada </w:t>
            </w:r>
            <w:r w:rsidR="005364A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71326">
              <w:rPr>
                <w:rFonts w:ascii="Times New Roman" w:hAnsi="Times New Roman" w:cs="Times New Roman"/>
                <w:bCs/>
                <w:sz w:val="24"/>
                <w:szCs w:val="24"/>
              </w:rPr>
              <w:t>. </w:t>
            </w:r>
            <w:r w:rsidR="005364AF">
              <w:rPr>
                <w:rFonts w:ascii="Times New Roman" w:hAnsi="Times New Roman" w:cs="Times New Roman"/>
                <w:bCs/>
                <w:sz w:val="24"/>
                <w:szCs w:val="24"/>
              </w:rPr>
              <w:t>augusta</w:t>
            </w:r>
            <w:r w:rsidRPr="001713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noteikumos Nr. 4</w:t>
            </w:r>
            <w:r w:rsidR="005364AF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Pr="001713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r w:rsidR="005364AF">
              <w:rPr>
                <w:rFonts w:ascii="Times New Roman" w:hAnsi="Times New Roman" w:cs="Times New Roman"/>
                <w:bCs/>
                <w:sz w:val="24"/>
                <w:szCs w:val="24"/>
              </w:rPr>
              <w:t>Mediatoru sertifikācijas un atestācijas</w:t>
            </w:r>
            <w:r w:rsidRPr="001713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kārtība"</w:t>
            </w:r>
            <w:r w:rsidRPr="00171326">
              <w:rPr>
                <w:rFonts w:ascii="Times New Roman" w:hAnsi="Times New Roman" w:cs="Times New Roman"/>
                <w:sz w:val="24"/>
                <w:szCs w:val="24"/>
              </w:rPr>
              <w:t>" (turpmāk</w:t>
            </w:r>
            <w:r w:rsidR="00DA3DF1">
              <w:rPr>
                <w:rFonts w:ascii="Times New Roman" w:hAnsi="Times New Roman" w:cs="Times New Roman"/>
                <w:sz w:val="24"/>
                <w:szCs w:val="24"/>
              </w:rPr>
              <w:t xml:space="preserve"> tekstā </w:t>
            </w:r>
            <w:r w:rsidRPr="0017132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719D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71326">
              <w:rPr>
                <w:rFonts w:ascii="Times New Roman" w:hAnsi="Times New Roman" w:cs="Times New Roman"/>
                <w:sz w:val="24"/>
                <w:szCs w:val="24"/>
              </w:rPr>
              <w:t xml:space="preserve">oteikumu projekts) </w:t>
            </w:r>
            <w:r w:rsidR="0068617D" w:rsidRPr="00F55C68">
              <w:rPr>
                <w:rFonts w:ascii="Times New Roman" w:hAnsi="Times New Roman" w:cs="Times New Roman"/>
                <w:sz w:val="24"/>
                <w:szCs w:val="24"/>
              </w:rPr>
              <w:t>izstrādāts</w:t>
            </w:r>
            <w:r w:rsidR="00180101" w:rsidRPr="00F55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6D9">
              <w:rPr>
                <w:rFonts w:ascii="Times New Roman" w:hAnsi="Times New Roman" w:cs="Times New Roman"/>
                <w:sz w:val="24"/>
                <w:szCs w:val="24"/>
              </w:rPr>
              <w:t>pēc Tieslietu ministrijas iniciatīvas.</w:t>
            </w:r>
          </w:p>
        </w:tc>
      </w:tr>
      <w:tr w:rsidR="00873A7C" w:rsidRPr="005A735D" w14:paraId="48F0B392" w14:textId="77777777" w:rsidTr="00D871E6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A63C30" w14:textId="77777777" w:rsidR="004D15A9" w:rsidRPr="005A735D" w:rsidRDefault="004D15A9" w:rsidP="005A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3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241694" w14:textId="77777777" w:rsidR="0096001B" w:rsidRDefault="004D15A9" w:rsidP="003B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  <w:p w14:paraId="717A9CF6" w14:textId="77777777" w:rsidR="00EC1F50" w:rsidRPr="00EC1F50" w:rsidRDefault="00EC1F50" w:rsidP="00EC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35F304D" w14:textId="77777777" w:rsidR="00EC1F50" w:rsidRPr="00EC1F50" w:rsidRDefault="00EC1F50" w:rsidP="00EC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1A998E9" w14:textId="77777777" w:rsidR="00EC1F50" w:rsidRPr="00EC1F50" w:rsidRDefault="00EC1F50" w:rsidP="00EC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DF4D297" w14:textId="77777777" w:rsidR="00EC1F50" w:rsidRPr="00EC1F50" w:rsidRDefault="00EC1F50" w:rsidP="00EC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CBA5A3A" w14:textId="77777777" w:rsidR="00EC1F50" w:rsidRPr="00EC1F50" w:rsidRDefault="00EC1F50" w:rsidP="00EC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A9E06B6" w14:textId="77777777" w:rsidR="00EC1F50" w:rsidRPr="00EC1F50" w:rsidRDefault="00EC1F50" w:rsidP="00EC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375D480" w14:textId="77777777" w:rsidR="00EC1F50" w:rsidRPr="00EC1F50" w:rsidRDefault="00EC1F50" w:rsidP="00EC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924E991" w14:textId="77777777" w:rsidR="00EC1F50" w:rsidRPr="00EC1F50" w:rsidRDefault="00EC1F50" w:rsidP="00EC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11DA6DE" w14:textId="77777777" w:rsidR="00EC1F50" w:rsidRPr="00EC1F50" w:rsidRDefault="00EC1F50" w:rsidP="00EC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1A56385" w14:textId="77777777" w:rsidR="00EC1F50" w:rsidRPr="00EC1F50" w:rsidRDefault="00EC1F50" w:rsidP="00EC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7BF5AA1" w14:textId="77777777" w:rsidR="00EC1F50" w:rsidRPr="00EC1F50" w:rsidRDefault="00EC1F50" w:rsidP="00EC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8A6C95F" w14:textId="77777777" w:rsidR="00EC1F50" w:rsidRDefault="00EC1F50" w:rsidP="00EC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46208DE" w14:textId="6304C281" w:rsidR="00EC1F50" w:rsidRPr="00EC1F50" w:rsidRDefault="00EC1F50" w:rsidP="00EC1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36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B28A772" w14:textId="77777777" w:rsidR="0048220C" w:rsidRDefault="009D6F4C" w:rsidP="0048220C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Lai nodrošinātu ātrāku informācijas nodošanu personai, kura vēlas kļūt par sertificētu mediatoru (turpmāk – kandidāts),</w:t>
            </w:r>
            <w:r w:rsidR="0050730D">
              <w:rPr>
                <w:rFonts w:ascii="Times New Roman" w:hAnsi="Times New Roman" w:cs="Times New Roman"/>
                <w:sz w:val="24"/>
                <w:szCs w:val="24"/>
              </w:rPr>
              <w:t xml:space="preserve"> vai mediatoram, kurš iesniedzis iesniegumu atestācijai, n</w:t>
            </w:r>
            <w:r w:rsidRPr="00FB1B84">
              <w:rPr>
                <w:rFonts w:ascii="Times New Roman" w:hAnsi="Times New Roman" w:cs="Times New Roman"/>
                <w:sz w:val="24"/>
                <w:szCs w:val="24"/>
              </w:rPr>
              <w:t>oteikumu projekts paredz, ka</w:t>
            </w:r>
            <w:r w:rsidR="0050730D">
              <w:rPr>
                <w:rFonts w:ascii="Times New Roman" w:hAnsi="Times New Roman" w:cs="Times New Roman"/>
                <w:sz w:val="24"/>
                <w:szCs w:val="24"/>
              </w:rPr>
              <w:t xml:space="preserve"> nepieciešamo</w:t>
            </w:r>
            <w:r w:rsidRPr="00FB1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30D">
              <w:rPr>
                <w:rFonts w:ascii="Times New Roman" w:hAnsi="Times New Roman" w:cs="Times New Roman"/>
                <w:sz w:val="24"/>
                <w:szCs w:val="24"/>
              </w:rPr>
              <w:t xml:space="preserve">informāciju </w:t>
            </w:r>
            <w:r w:rsidRPr="00FB1B84">
              <w:rPr>
                <w:rFonts w:ascii="Times New Roman" w:hAnsi="Times New Roman" w:cs="Times New Roman"/>
                <w:sz w:val="24"/>
                <w:szCs w:val="24"/>
              </w:rPr>
              <w:t>Sertificētu mediatoru padome varēs nosūtīt</w:t>
            </w:r>
            <w:r w:rsidR="0050730D">
              <w:rPr>
                <w:rFonts w:ascii="Times New Roman" w:hAnsi="Times New Roman" w:cs="Times New Roman"/>
                <w:sz w:val="24"/>
                <w:szCs w:val="24"/>
              </w:rPr>
              <w:t xml:space="preserve">, ja </w:t>
            </w:r>
            <w:r w:rsidRPr="00FB1B84">
              <w:rPr>
                <w:rFonts w:ascii="Times New Roman" w:hAnsi="Times New Roman" w:cs="Times New Roman"/>
                <w:sz w:val="24"/>
                <w:szCs w:val="24"/>
              </w:rPr>
              <w:t>iesniegumā saziņai</w:t>
            </w:r>
            <w:r w:rsidR="0083649A">
              <w:rPr>
                <w:rFonts w:ascii="Times New Roman" w:hAnsi="Times New Roman" w:cs="Times New Roman"/>
                <w:sz w:val="24"/>
                <w:szCs w:val="24"/>
              </w:rPr>
              <w:t xml:space="preserve"> persona</w:t>
            </w:r>
            <w:r w:rsidRPr="00FB1B84">
              <w:rPr>
                <w:rFonts w:ascii="Times New Roman" w:hAnsi="Times New Roman" w:cs="Times New Roman"/>
                <w:sz w:val="24"/>
                <w:szCs w:val="24"/>
              </w:rPr>
              <w:t xml:space="preserve"> būs </w:t>
            </w:r>
            <w:r w:rsidR="0050730D">
              <w:rPr>
                <w:rFonts w:ascii="Times New Roman" w:hAnsi="Times New Roman" w:cs="Times New Roman"/>
                <w:sz w:val="24"/>
                <w:szCs w:val="24"/>
              </w:rPr>
              <w:t>norādī</w:t>
            </w:r>
            <w:r w:rsidR="0083649A">
              <w:rPr>
                <w:rFonts w:ascii="Times New Roman" w:hAnsi="Times New Roman" w:cs="Times New Roman"/>
                <w:sz w:val="24"/>
                <w:szCs w:val="24"/>
              </w:rPr>
              <w:t>jusi</w:t>
            </w:r>
            <w:r w:rsidR="0050730D">
              <w:rPr>
                <w:rFonts w:ascii="Times New Roman" w:hAnsi="Times New Roman" w:cs="Times New Roman"/>
                <w:sz w:val="24"/>
                <w:szCs w:val="24"/>
              </w:rPr>
              <w:t xml:space="preserve"> elektroniskā pasta adres</w:t>
            </w:r>
            <w:r w:rsidR="008364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B1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E17129" w14:textId="680F232B" w:rsidR="00A24CC0" w:rsidRPr="0048220C" w:rsidRDefault="00B12F86" w:rsidP="00B12F86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Atbilstoši </w:t>
            </w:r>
            <w:r w:rsidR="0048220C" w:rsidRPr="00B12F86">
              <w:rPr>
                <w:rFonts w:ascii="Times New Roman" w:hAnsi="Times New Roman" w:cs="Times New Roman"/>
                <w:bCs/>
                <w:sz w:val="24"/>
                <w:szCs w:val="24"/>
              </w:rPr>
              <w:t>Ministru kabineta 2014. gada 5. augusta noteikum</w:t>
            </w:r>
            <w:r w:rsidRPr="00B12F86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48220C" w:rsidRPr="00B12F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Nr. 433 "Mediatoru sertifikācijas un atestācijas kārtība"</w:t>
            </w:r>
            <w:r w:rsidR="0048220C" w:rsidRPr="00B12F86">
              <w:rPr>
                <w:rFonts w:ascii="Times New Roman" w:hAnsi="Times New Roman" w:cs="Times New Roman"/>
                <w:sz w:val="24"/>
                <w:szCs w:val="24"/>
              </w:rPr>
              <w:t>" (turpmāk – Noteikumi Nr. 433)</w:t>
            </w:r>
            <w:r w:rsidRPr="00B12F86">
              <w:rPr>
                <w:rFonts w:ascii="Times New Roman" w:hAnsi="Times New Roman" w:cs="Times New Roman"/>
                <w:sz w:val="24"/>
                <w:szCs w:val="24"/>
              </w:rPr>
              <w:t xml:space="preserve"> 60. punktam sertificēta mediatora sertifikāta derīguma termiņš ir pieci gadi.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F86">
              <w:rPr>
                <w:rFonts w:ascii="Times New Roman" w:hAnsi="Times New Roman" w:cs="Times New Roman"/>
                <w:sz w:val="24"/>
                <w:szCs w:val="24"/>
              </w:rPr>
              <w:t xml:space="preserve">Noteikumu Nr. 433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64.punkts paredz, ka</w:t>
            </w:r>
            <w:r w:rsidRPr="00B12F86">
              <w:rPr>
                <w:rFonts w:ascii="Times New Roman" w:hAnsi="Times New Roman" w:cs="Times New Roman"/>
                <w:sz w:val="24"/>
                <w:szCs w:val="24"/>
              </w:rPr>
              <w:t xml:space="preserve"> sertificēts mediators ne vēlāk kā trīs mēnešus pirms sertifikāta darbības termiņa beigām iesniedz </w:t>
            </w:r>
            <w:r w:rsidR="0096128D">
              <w:rPr>
                <w:rFonts w:ascii="Times New Roman" w:hAnsi="Times New Roman" w:cs="Times New Roman"/>
                <w:sz w:val="24"/>
                <w:szCs w:val="24"/>
              </w:rPr>
              <w:t xml:space="preserve">Sertificētu mediatoru </w:t>
            </w:r>
            <w:r w:rsidRPr="00B12F86">
              <w:rPr>
                <w:rFonts w:ascii="Times New Roman" w:hAnsi="Times New Roman" w:cs="Times New Roman"/>
                <w:sz w:val="24"/>
                <w:szCs w:val="24"/>
              </w:rPr>
              <w:t>padomei pieteikumu sertificēta mediatora atestācijai.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 sertificēts mediator</w:t>
            </w:r>
            <w:r w:rsidR="0096128D">
              <w:rPr>
                <w:rFonts w:ascii="Times New Roman" w:hAnsi="Times New Roman" w:cs="Times New Roman"/>
                <w:sz w:val="24"/>
                <w:szCs w:val="24"/>
              </w:rPr>
              <w:t>s, kuram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saskaņā ar</w:t>
            </w:r>
            <w:r w:rsidR="0096128D">
              <w:rPr>
                <w:rFonts w:ascii="Times New Roman" w:hAnsi="Times New Roman" w:cs="Times New Roman"/>
                <w:sz w:val="24"/>
                <w:szCs w:val="24"/>
              </w:rPr>
              <w:t xml:space="preserve"> Mediācijas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likuma 23. pantā notei</w:t>
            </w:r>
            <w:r w:rsidR="0096128D">
              <w:rPr>
                <w:rFonts w:ascii="Times New Roman" w:hAnsi="Times New Roman" w:cs="Times New Roman"/>
                <w:sz w:val="24"/>
                <w:szCs w:val="24"/>
              </w:rPr>
              <w:t>kto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sertifikāta darbība ilgstoši apturēta</w:t>
            </w:r>
            <w:r w:rsidR="00961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varētu izpildīt atestācijai noteiktās prasības, n</w:t>
            </w:r>
            <w:r w:rsidR="008C351E" w:rsidRPr="00FB1B84">
              <w:rPr>
                <w:rFonts w:ascii="Times New Roman" w:hAnsi="Times New Roman" w:cs="Times New Roman"/>
                <w:sz w:val="24"/>
                <w:szCs w:val="24"/>
              </w:rPr>
              <w:t>oteikumu projekts</w:t>
            </w:r>
            <w:r w:rsidR="009612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noteic, </w:t>
            </w:r>
            <w:r w:rsidR="00FB1B84" w:rsidRPr="00FB1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 </w:t>
            </w:r>
            <w:bookmarkStart w:id="3" w:name="_Hlk535830670"/>
            <w:r w:rsidR="00FB1B84" w:rsidRPr="00FB1B84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FB1B84" w:rsidRPr="00FB1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ertifikāta darbības termiņā netiek ieskaitīts laiks, kurā sertifikāta darbība apturēta</w:t>
            </w:r>
            <w:bookmarkEnd w:id="3"/>
            <w:r w:rsidR="00FB1B84" w:rsidRPr="00FB1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bookmarkStart w:id="4" w:name="p23"/>
            <w:bookmarkStart w:id="5" w:name="p-517486"/>
            <w:bookmarkEnd w:id="4"/>
            <w:bookmarkEnd w:id="5"/>
            <w:r w:rsidR="00482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B1B84" w:rsidRPr="00FB1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18D3E0B2" w14:textId="77777777" w:rsidR="00452B0C" w:rsidRDefault="006867ED" w:rsidP="00452B0C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B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n</w:t>
            </w:r>
            <w:r w:rsidR="002C5D9C" w:rsidRPr="00452B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oteikumu projekt</w:t>
            </w:r>
            <w:r w:rsidRPr="00452B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2C5D9C" w:rsidRPr="00452B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452B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tiek </w:t>
            </w:r>
            <w:r w:rsidR="002C5D9C" w:rsidRPr="00452B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precizēt</w:t>
            </w:r>
            <w:r w:rsidRPr="00452B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2C5D9C" w:rsidRPr="00452B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C5D9C" w:rsidRPr="00452B0C">
              <w:rPr>
                <w:rFonts w:ascii="Times New Roman" w:hAnsi="Times New Roman" w:cs="Times New Roman"/>
                <w:sz w:val="24"/>
                <w:szCs w:val="24"/>
              </w:rPr>
              <w:t xml:space="preserve">sertificēta mediatora atestācijas </w:t>
            </w:r>
            <w:r w:rsidR="002C5D9C" w:rsidRPr="00452B0C">
              <w:rPr>
                <w:rFonts w:ascii="Times New Roman" w:eastAsia="Calibri" w:hAnsi="Times New Roman" w:cs="Times New Roman"/>
                <w:sz w:val="24"/>
                <w:szCs w:val="24"/>
              </w:rPr>
              <w:t>pieteikumam pievienojamo dokumentu uzskaitījum</w:t>
            </w:r>
            <w:r w:rsidR="005A13E7" w:rsidRPr="00452B0C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2C5D9C" w:rsidRPr="00452B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C6E21" w:rsidRPr="00452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2B0C" w:rsidRPr="00452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informācija par iesniedzamo dokumentu saturu, </w:t>
            </w:r>
            <w:r w:rsidR="001C6E21" w:rsidRPr="00452B0C">
              <w:rPr>
                <w:rFonts w:ascii="Times New Roman" w:eastAsia="Calibri" w:hAnsi="Times New Roman" w:cs="Times New Roman"/>
                <w:sz w:val="24"/>
                <w:szCs w:val="24"/>
              </w:rPr>
              <w:t>piemēram,</w:t>
            </w:r>
            <w:r w:rsidR="00452B0C" w:rsidRPr="00452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paredzot, ka atestācijas pieteikumam jāpievieno</w:t>
            </w:r>
            <w:r w:rsidR="001C6E21" w:rsidRPr="00452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pārskats </w:t>
            </w:r>
            <w:r w:rsidR="001C6E21" w:rsidRPr="00452B0C">
              <w:rPr>
                <w:rFonts w:ascii="Times New Roman" w:hAnsi="Times New Roman" w:cs="Times New Roman"/>
                <w:sz w:val="24"/>
                <w:szCs w:val="24"/>
              </w:rPr>
              <w:t>par sertificēta mediatora profesionālo darbību sertifikāta darbības laikā,</w:t>
            </w:r>
            <w:r w:rsidR="002C5D9C" w:rsidRPr="00452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2B0C" w:rsidRPr="00452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kas satur informāciju </w:t>
            </w:r>
            <w:r w:rsidR="001C6E21" w:rsidRPr="00452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 </w:t>
            </w:r>
            <w:r w:rsidR="0096128D" w:rsidRPr="00452B0C">
              <w:rPr>
                <w:rFonts w:ascii="Times New Roman" w:hAnsi="Times New Roman" w:cs="Times New Roman"/>
                <w:sz w:val="24"/>
                <w:szCs w:val="24"/>
              </w:rPr>
              <w:t>sertifikāta darbības periodā novadīto mediācijas procesu skaitu,</w:t>
            </w:r>
            <w:r w:rsidR="001C6E21" w:rsidRPr="00452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28D" w:rsidRPr="00452B0C">
              <w:rPr>
                <w:rFonts w:ascii="Times New Roman" w:hAnsi="Times New Roman" w:cs="Times New Roman"/>
                <w:sz w:val="24"/>
                <w:szCs w:val="24"/>
              </w:rPr>
              <w:t>sabiedrisko darbību mediācijas jomas attīstībai</w:t>
            </w:r>
            <w:r w:rsidR="001C6E21" w:rsidRPr="00452B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2B0C" w:rsidRPr="00452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E21" w:rsidRPr="00452B0C">
              <w:rPr>
                <w:rFonts w:ascii="Times New Roman" w:hAnsi="Times New Roman" w:cs="Times New Roman"/>
                <w:sz w:val="24"/>
                <w:szCs w:val="24"/>
              </w:rPr>
              <w:t xml:space="preserve">u.c. </w:t>
            </w:r>
          </w:p>
          <w:p w14:paraId="7E20D7AC" w14:textId="24B436F2" w:rsidR="006B5213" w:rsidRPr="006B5213" w:rsidRDefault="00452B0C" w:rsidP="005D48BF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Noteikumu Nr. 433 65. punkts paredz, ka atestācijas</w:t>
            </w:r>
            <w:r w:rsidRPr="006B521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pieteikumam pievieno </w:t>
            </w:r>
            <w:r w:rsidRPr="00452B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pārskatu par vismaz 15 mediācijas procesu novadīšanu iepriekšējā sertifikāta darbības laikā</w:t>
            </w:r>
            <w:r w:rsidRPr="006B5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</w:t>
            </w:r>
            <w:r w:rsidRPr="00452B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ārskatā norāda informāciju p</w:t>
            </w:r>
            <w:r w:rsidRPr="006B5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 katra novadītā mediācijas procesa aprakstu, kas ietver informāciju par konflikta risināšanā izmantotajiem konflikta analīzes un apstrādes veidiem, kā arī lietotajām metodēm un paņēmieniem. </w:t>
            </w:r>
            <w:r w:rsidRPr="006B5213">
              <w:rPr>
                <w:rFonts w:ascii="Times New Roman" w:hAnsi="Times New Roman" w:cs="Times New Roman"/>
                <w:sz w:val="24"/>
                <w:szCs w:val="24"/>
              </w:rPr>
              <w:t xml:space="preserve"> Ar noteikumu projektu tiek </w:t>
            </w:r>
            <w:r w:rsidRPr="006B5213">
              <w:rPr>
                <w:rFonts w:ascii="Times New Roman" w:eastAsia="Calibri" w:hAnsi="Times New Roman" w:cs="Times New Roman"/>
                <w:sz w:val="24"/>
                <w:szCs w:val="24"/>
              </w:rPr>
              <w:t>samazināts sertificēta mediatora atestācijas pieteikumam pievienojam</w:t>
            </w:r>
            <w:r w:rsidR="00151063" w:rsidRPr="006B5213">
              <w:rPr>
                <w:rFonts w:ascii="Times New Roman" w:eastAsia="Calibri" w:hAnsi="Times New Roman" w:cs="Times New Roman"/>
                <w:sz w:val="24"/>
                <w:szCs w:val="24"/>
              </w:rPr>
              <w:t>ais detalizētais novadīto</w:t>
            </w:r>
            <w:r w:rsidRPr="006B5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mediācijas procesu aprakstu skaits</w:t>
            </w:r>
            <w:r w:rsidR="00151063" w:rsidRPr="006B5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paredzot, ka </w:t>
            </w:r>
            <w:bookmarkStart w:id="6" w:name="_Hlk535841490"/>
            <w:r w:rsidR="006B5213" w:rsidRPr="006B5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atestācijas pieteikumam pievieno </w:t>
            </w:r>
            <w:r w:rsidR="006B5213" w:rsidRPr="006B5213">
              <w:rPr>
                <w:rFonts w:ascii="Times New Roman" w:hAnsi="Times New Roman" w:cs="Times New Roman"/>
                <w:sz w:val="24"/>
                <w:szCs w:val="24"/>
              </w:rPr>
              <w:t>sertifikāta darbības periodā novadītu triju mediācijas procesu aprakstus.</w:t>
            </w:r>
            <w:bookmarkEnd w:id="6"/>
          </w:p>
          <w:p w14:paraId="37683F48" w14:textId="6F94A2B9" w:rsidR="00A24CC0" w:rsidRPr="006B5213" w:rsidRDefault="00A24CC0" w:rsidP="005D48B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C0">
              <w:rPr>
                <w:rFonts w:ascii="Times New Roman" w:hAnsi="Times New Roman" w:cs="Times New Roman"/>
                <w:sz w:val="24"/>
                <w:szCs w:val="24"/>
              </w:rPr>
              <w:t>Vienlaikus noteikumu projekt</w:t>
            </w:r>
            <w:r w:rsidR="004051BC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tiek</w:t>
            </w:r>
            <w:r w:rsidRPr="00A24CC0">
              <w:rPr>
                <w:rFonts w:ascii="Times New Roman" w:hAnsi="Times New Roman" w:cs="Times New Roman"/>
                <w:sz w:val="24"/>
                <w:szCs w:val="24"/>
              </w:rPr>
              <w:t xml:space="preserve"> paredz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ēts</w:t>
            </w:r>
            <w:r w:rsidRPr="00A24C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 tiem </w:t>
            </w:r>
            <w:r w:rsidR="008E30C2">
              <w:rPr>
                <w:rFonts w:ascii="Times New Roman" w:hAnsi="Times New Roman" w:cs="Times New Roman"/>
                <w:sz w:val="24"/>
                <w:szCs w:val="24"/>
              </w:rPr>
              <w:t xml:space="preserve">sertificētiem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mediatoriem, kuri Sertificētu mediatoru padomes īstenoto projektu ietvaros novadījuši vismaz 15 mediācijas procesus, ir iespēja trīs </w:t>
            </w:r>
            <w:r w:rsidR="006B5213">
              <w:rPr>
                <w:rFonts w:ascii="Times New Roman" w:hAnsi="Times New Roman" w:cs="Times New Roman"/>
                <w:sz w:val="24"/>
                <w:szCs w:val="24"/>
              </w:rPr>
              <w:t xml:space="preserve">mediācijas procesu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aprakstus aizstāt ar Sertificētu mediatoru padomes izsniegtu apliecinājumu</w:t>
            </w:r>
            <w:r w:rsidR="004051BC">
              <w:rPr>
                <w:rFonts w:ascii="Times New Roman" w:hAnsi="Times New Roman" w:cs="Times New Roman"/>
                <w:sz w:val="24"/>
                <w:szCs w:val="24"/>
              </w:rPr>
              <w:t xml:space="preserve"> par dalību </w:t>
            </w:r>
            <w:r w:rsidR="001D4CE0">
              <w:rPr>
                <w:rFonts w:ascii="Times New Roman" w:hAnsi="Times New Roman" w:cs="Times New Roman"/>
                <w:sz w:val="24"/>
                <w:szCs w:val="24"/>
              </w:rPr>
              <w:t>tās īstenotajos</w:t>
            </w:r>
            <w:r w:rsidR="004051BC">
              <w:rPr>
                <w:rFonts w:ascii="Times New Roman" w:hAnsi="Times New Roman" w:cs="Times New Roman"/>
                <w:sz w:val="24"/>
                <w:szCs w:val="24"/>
              </w:rPr>
              <w:t xml:space="preserve"> projektos.</w:t>
            </w:r>
          </w:p>
          <w:p w14:paraId="12EDEEAA" w14:textId="334575A6" w:rsidR="00905834" w:rsidRDefault="00954E15" w:rsidP="008E30C2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3E7">
              <w:rPr>
                <w:rFonts w:ascii="Times New Roman" w:hAnsi="Times New Roman" w:cs="Times New Roman"/>
                <w:sz w:val="24"/>
                <w:szCs w:val="24"/>
              </w:rPr>
              <w:t>Noteikumu projekt</w:t>
            </w:r>
            <w:r w:rsidR="006867ED" w:rsidRPr="005A13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A1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7ED" w:rsidRPr="005A13E7">
              <w:rPr>
                <w:rFonts w:ascii="Times New Roman" w:hAnsi="Times New Roman" w:cs="Times New Roman"/>
                <w:sz w:val="24"/>
                <w:szCs w:val="24"/>
              </w:rPr>
              <w:t xml:space="preserve">precizē </w:t>
            </w:r>
            <w:r w:rsidR="005A13E7" w:rsidRPr="005A13E7">
              <w:rPr>
                <w:rFonts w:ascii="Times New Roman" w:hAnsi="Times New Roman" w:cs="Times New Roman"/>
                <w:sz w:val="24"/>
                <w:szCs w:val="24"/>
              </w:rPr>
              <w:t>lēmuma atteikt atestāciju pieņemšan</w:t>
            </w:r>
            <w:r w:rsidR="008E30C2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8E30C2" w:rsidRPr="005A13E7">
              <w:rPr>
                <w:rFonts w:ascii="Times New Roman" w:hAnsi="Times New Roman" w:cs="Times New Roman"/>
                <w:sz w:val="24"/>
                <w:szCs w:val="24"/>
              </w:rPr>
              <w:t xml:space="preserve"> pamatu</w:t>
            </w:r>
            <w:r w:rsidR="005A13E7" w:rsidRPr="005A13E7">
              <w:rPr>
                <w:rFonts w:ascii="Times New Roman" w:hAnsi="Times New Roman" w:cs="Times New Roman"/>
                <w:sz w:val="24"/>
                <w:szCs w:val="24"/>
              </w:rPr>
              <w:t xml:space="preserve">, paredzot, ka Sertificētu mediatoru padome var </w:t>
            </w:r>
            <w:r w:rsidRPr="005A13E7">
              <w:rPr>
                <w:rFonts w:ascii="Times New Roman" w:hAnsi="Times New Roman" w:cs="Times New Roman"/>
                <w:sz w:val="24"/>
                <w:szCs w:val="24"/>
              </w:rPr>
              <w:t>pieņem</w:t>
            </w:r>
            <w:r w:rsidR="005A13E7" w:rsidRPr="005A13E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A13E7">
              <w:rPr>
                <w:rFonts w:ascii="Times New Roman" w:hAnsi="Times New Roman" w:cs="Times New Roman"/>
                <w:sz w:val="24"/>
                <w:szCs w:val="24"/>
              </w:rPr>
              <w:t xml:space="preserve"> lēmumu atteikt atestāciju, ja sertificēt</w:t>
            </w:r>
            <w:r w:rsidR="005A13E7" w:rsidRPr="005A13E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A13E7">
              <w:rPr>
                <w:rFonts w:ascii="Times New Roman" w:hAnsi="Times New Roman" w:cs="Times New Roman"/>
                <w:sz w:val="24"/>
                <w:szCs w:val="24"/>
              </w:rPr>
              <w:t xml:space="preserve"> mediatora </w:t>
            </w:r>
            <w:r w:rsidR="005A13E7" w:rsidRPr="005A13E7">
              <w:rPr>
                <w:rFonts w:ascii="Times New Roman" w:hAnsi="Times New Roman" w:cs="Times New Roman"/>
                <w:sz w:val="24"/>
                <w:szCs w:val="24"/>
              </w:rPr>
              <w:t xml:space="preserve">atestācijas </w:t>
            </w:r>
            <w:r w:rsidR="006867ED" w:rsidRPr="005A13E7">
              <w:rPr>
                <w:rFonts w:ascii="Times New Roman" w:hAnsi="Times New Roman" w:cs="Times New Roman"/>
                <w:sz w:val="24"/>
                <w:szCs w:val="24"/>
              </w:rPr>
              <w:t xml:space="preserve">pieteikumam pievienotie dokumenti neatbilst </w:t>
            </w:r>
            <w:r w:rsidR="008E30C2" w:rsidRPr="00FB1B84">
              <w:rPr>
                <w:rFonts w:ascii="Times New Roman" w:hAnsi="Times New Roman" w:cs="Times New Roman"/>
                <w:bCs/>
                <w:sz w:val="24"/>
                <w:szCs w:val="24"/>
              </w:rPr>
              <w:t>Ministru kabineta 2014. gada 5. augusta noteikum</w:t>
            </w:r>
            <w:r w:rsidR="006B5213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8E30C2" w:rsidRPr="00FB1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Nr. 433 "Mediatoru sertifikācijas un atestācijas kārtība</w:t>
            </w:r>
            <w:r w:rsidR="008E30C2" w:rsidRPr="00FB1B84">
              <w:rPr>
                <w:rFonts w:ascii="Times New Roman" w:hAnsi="Times New Roman" w:cs="Times New Roman"/>
                <w:sz w:val="24"/>
                <w:szCs w:val="24"/>
              </w:rPr>
              <w:t>" (turpmāk – Noteikumi Nr.</w:t>
            </w:r>
            <w:r w:rsidR="008E30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30C2" w:rsidRPr="00FB1B84">
              <w:rPr>
                <w:rFonts w:ascii="Times New Roman" w:hAnsi="Times New Roman" w:cs="Times New Roman"/>
                <w:sz w:val="24"/>
                <w:szCs w:val="24"/>
              </w:rPr>
              <w:t xml:space="preserve">433) </w:t>
            </w:r>
            <w:r w:rsidR="006867ED" w:rsidRPr="005A13E7">
              <w:rPr>
                <w:rFonts w:ascii="Times New Roman" w:hAnsi="Times New Roman" w:cs="Times New Roman"/>
                <w:sz w:val="24"/>
                <w:szCs w:val="24"/>
              </w:rPr>
              <w:t>prasībām</w:t>
            </w:r>
            <w:r w:rsidR="005A13E7" w:rsidRPr="005A1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840CF1" w14:textId="7F2A9864" w:rsidR="005A13E7" w:rsidRPr="005A13E7" w:rsidRDefault="00905834" w:rsidP="00905834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n</w:t>
            </w:r>
            <w:r w:rsidR="006867ED" w:rsidRPr="005A13E7">
              <w:rPr>
                <w:rFonts w:ascii="Times New Roman" w:hAnsi="Times New Roman" w:cs="Times New Roman"/>
                <w:sz w:val="24"/>
                <w:szCs w:val="24"/>
              </w:rPr>
              <w:t>oteikumu projekt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A13E7" w:rsidRPr="005A1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tiek precizēts </w:t>
            </w:r>
            <w:r w:rsidR="00607538" w:rsidRPr="005A13E7">
              <w:rPr>
                <w:rFonts w:ascii="Times New Roman" w:hAnsi="Times New Roman" w:cs="Times New Roman"/>
                <w:sz w:val="24"/>
                <w:szCs w:val="24"/>
              </w:rPr>
              <w:t>lēmuma par sertificēta mediatora atestāciju atlikšanas pama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r w:rsidR="00607538" w:rsidRPr="005A1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paredzot</w:t>
            </w:r>
            <w:r w:rsidR="00607538" w:rsidRPr="005A1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13E7" w:rsidRPr="005A13E7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13E7" w:rsidRPr="005A1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5A13E7" w:rsidRPr="005A1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pēc </w:t>
            </w:r>
            <w:r w:rsidR="005A13E7" w:rsidRPr="005A13E7">
              <w:rPr>
                <w:rFonts w:ascii="Times New Roman" w:hAnsi="Times New Roman" w:cs="Times New Roman"/>
                <w:sz w:val="24"/>
                <w:szCs w:val="24"/>
              </w:rPr>
              <w:t>pieteikuma sertificēta mediatora atestācijai iesniegšanas sertifikāta darbība tiek apturēta, pieteikuma sertificēta mediatora atestācijai izskatīšanu atliek</w:t>
            </w:r>
            <w:r w:rsidR="005A13E7" w:rsidRPr="005A1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</w:t>
            </w:r>
            <w:r w:rsidR="005A13E7" w:rsidRPr="005A1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ēmumu par sertificēta mediatora atestāciju pieņem mēneša laikā no dienas, kad sertifikāta darbība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atjaunota.</w:t>
            </w:r>
          </w:p>
          <w:p w14:paraId="27E9F974" w14:textId="77777777" w:rsidR="007D6C3C" w:rsidRPr="00DA3DF1" w:rsidRDefault="007D6C3C" w:rsidP="007D6C3C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905834">
              <w:rPr>
                <w:rFonts w:ascii="Times New Roman" w:eastAsia="Calibri" w:hAnsi="Times New Roman" w:cs="Times New Roman"/>
                <w:sz w:val="24"/>
                <w:szCs w:val="24"/>
              </w:rPr>
              <w:t>oteikumu projekt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905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precizē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atestācijas pārbaudījuma mērķi, nosakot, ka atestācijas mērķis ir novērtēt sertificēta mediatora profesionālo darbību, tās rezultātus, kā arī veicināt </w:t>
            </w:r>
            <w:r w:rsidRPr="00DA3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sertificēta mediatora attīstību. </w:t>
            </w:r>
          </w:p>
          <w:p w14:paraId="694D510F" w14:textId="77777777" w:rsidR="009D521B" w:rsidRDefault="007D6C3C" w:rsidP="009D521B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F1">
              <w:rPr>
                <w:rFonts w:ascii="Times New Roman" w:eastAsia="Calibri" w:hAnsi="Times New Roman"/>
                <w:sz w:val="24"/>
                <w:szCs w:val="24"/>
              </w:rPr>
              <w:t>Ar noteikumu projektu tiek precizēta sertificēta mediatora atestācijas norises kārtīb</w:t>
            </w:r>
            <w:r w:rsidR="0050730D" w:rsidRPr="00DA3DF1">
              <w:rPr>
                <w:rFonts w:ascii="Times New Roman" w:eastAsia="Calibri" w:hAnsi="Times New Roman"/>
                <w:sz w:val="24"/>
                <w:szCs w:val="24"/>
              </w:rPr>
              <w:t xml:space="preserve">a, paredzot, </w:t>
            </w:r>
            <w:r w:rsidR="003321C8">
              <w:rPr>
                <w:rFonts w:ascii="Times New Roman" w:eastAsia="Calibri" w:hAnsi="Times New Roman"/>
                <w:sz w:val="24"/>
                <w:szCs w:val="24"/>
              </w:rPr>
              <w:t>ka M</w:t>
            </w:r>
            <w:r w:rsidR="003321C8" w:rsidRPr="00A36944">
              <w:rPr>
                <w:rFonts w:ascii="Times New Roman" w:hAnsi="Times New Roman" w:cs="Times New Roman"/>
                <w:sz w:val="24"/>
                <w:szCs w:val="24"/>
              </w:rPr>
              <w:t>ediatoru sertifikācijas un atestācijas komisij</w:t>
            </w:r>
            <w:r w:rsidR="003321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321C8" w:rsidRPr="00DA3DF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0730D" w:rsidRPr="00DA3DF1">
              <w:rPr>
                <w:rFonts w:ascii="Times New Roman" w:eastAsia="Calibri" w:hAnsi="Times New Roman"/>
                <w:sz w:val="24"/>
                <w:szCs w:val="24"/>
              </w:rPr>
              <w:t>atestācij</w:t>
            </w:r>
            <w:r w:rsidR="003321C8">
              <w:rPr>
                <w:rFonts w:ascii="Times New Roman" w:eastAsia="Calibri" w:hAnsi="Times New Roman"/>
                <w:sz w:val="24"/>
                <w:szCs w:val="24"/>
              </w:rPr>
              <w:t xml:space="preserve">u veic bez </w:t>
            </w:r>
            <w:r w:rsidR="0050730D" w:rsidRPr="00DA3DF1">
              <w:rPr>
                <w:rFonts w:ascii="Times New Roman" w:eastAsia="Calibri" w:hAnsi="Times New Roman"/>
                <w:sz w:val="24"/>
                <w:szCs w:val="24"/>
              </w:rPr>
              <w:t>sertificēta mediatora klātbūtne</w:t>
            </w:r>
            <w:r w:rsidR="003321C8">
              <w:rPr>
                <w:rFonts w:ascii="Times New Roman" w:eastAsia="Calibri" w:hAnsi="Times New Roman"/>
                <w:sz w:val="24"/>
                <w:szCs w:val="24"/>
              </w:rPr>
              <w:t>, pamatojoties uz iesniegtajiem dokumentiem. Ja, izvērtējot iesniegtos dokumentus, M</w:t>
            </w:r>
            <w:r w:rsidR="003321C8" w:rsidRPr="00A36944">
              <w:rPr>
                <w:rFonts w:ascii="Times New Roman" w:hAnsi="Times New Roman" w:cs="Times New Roman"/>
                <w:sz w:val="24"/>
                <w:szCs w:val="24"/>
              </w:rPr>
              <w:t>ediatoru sertifikācijas un atestācijas komisij</w:t>
            </w:r>
            <w:r w:rsidR="003321C8">
              <w:rPr>
                <w:rFonts w:ascii="Times New Roman" w:hAnsi="Times New Roman" w:cs="Times New Roman"/>
                <w:sz w:val="24"/>
                <w:szCs w:val="24"/>
              </w:rPr>
              <w:t>a secinās, ka</w:t>
            </w:r>
            <w:r w:rsidR="003321C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0730D" w:rsidRPr="00DA3DF1">
              <w:rPr>
                <w:rFonts w:ascii="Times New Roman" w:hAnsi="Times New Roman" w:cs="Times New Roman"/>
                <w:sz w:val="24"/>
                <w:szCs w:val="24"/>
              </w:rPr>
              <w:t>atestācija bez sertificēts mediatora klātbūtnes nav iespēj</w:t>
            </w:r>
            <w:r w:rsidR="0083649A" w:rsidRPr="00DA3D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0730D" w:rsidRPr="00DA3DF1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3321C8">
              <w:rPr>
                <w:rFonts w:ascii="Times New Roman" w:hAnsi="Times New Roman" w:cs="Times New Roman"/>
                <w:sz w:val="24"/>
                <w:szCs w:val="24"/>
              </w:rPr>
              <w:t>, tad komisija nekavējoties informē Sertificētu mediatoru padomi, kas nosaka citu atestācijas norises laiku. Šādā gadījumā atestācijas maksa atkārtoti nav jāmaksā. Ja sertificēts mediators neierodas uz atestāciju</w:t>
            </w:r>
            <w:r w:rsidR="009D521B">
              <w:rPr>
                <w:rFonts w:ascii="Times New Roman" w:hAnsi="Times New Roman" w:cs="Times New Roman"/>
                <w:sz w:val="24"/>
                <w:szCs w:val="24"/>
              </w:rPr>
              <w:t xml:space="preserve"> bez attaisnojuma, atestācijas maksa viņam netiek atmaksāta.</w:t>
            </w:r>
            <w:r w:rsidR="00332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B72722" w14:textId="4BDE9854" w:rsidR="00A36944" w:rsidRPr="009D521B" w:rsidRDefault="00DA3DF1" w:rsidP="009D521B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944">
              <w:rPr>
                <w:rFonts w:ascii="Times New Roman" w:hAnsi="Times New Roman" w:cs="Times New Roman"/>
                <w:sz w:val="24"/>
                <w:szCs w:val="24"/>
              </w:rPr>
              <w:t>Atestācijas pārbaudījums sastāv no sertificēta mediatora atestācijai iesniegto dokumentu izvērtējuma. Ja</w:t>
            </w:r>
            <w:r w:rsidR="00A36944" w:rsidRPr="00A36944">
              <w:rPr>
                <w:rFonts w:ascii="Times New Roman" w:hAnsi="Times New Roman" w:cs="Times New Roman"/>
                <w:sz w:val="24"/>
                <w:szCs w:val="24"/>
              </w:rPr>
              <w:t xml:space="preserve"> Mediatoru sertifikācijas un atestācijas komisij</w:t>
            </w:r>
            <w:r w:rsidR="009D521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36944">
              <w:rPr>
                <w:rFonts w:ascii="Times New Roman" w:hAnsi="Times New Roman" w:cs="Times New Roman"/>
                <w:sz w:val="24"/>
                <w:szCs w:val="24"/>
              </w:rPr>
              <w:t xml:space="preserve"> lēmusi</w:t>
            </w:r>
            <w:r w:rsidR="009D521B">
              <w:rPr>
                <w:rFonts w:ascii="Times New Roman" w:hAnsi="Times New Roman" w:cs="Times New Roman"/>
                <w:sz w:val="24"/>
                <w:szCs w:val="24"/>
              </w:rPr>
              <w:t xml:space="preserve"> par sertificēta </w:t>
            </w:r>
            <w:r w:rsidR="009D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mediatora atestāciju klātienē, tiek </w:t>
            </w:r>
            <w:r w:rsidRPr="00A36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uzklaus</w:t>
            </w:r>
            <w:r w:rsidR="009D5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ī</w:t>
            </w:r>
            <w:r w:rsidRPr="00A36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9D5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A36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arī sertificēta mediatora ziņojum</w:t>
            </w:r>
            <w:r w:rsidR="00122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9D5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</w:t>
            </w:r>
            <w:r w:rsidRPr="00A36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viņa profesionālo darbību sertifikāta darbības </w:t>
            </w:r>
            <w:r w:rsidRPr="00A05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periodā. </w:t>
            </w:r>
          </w:p>
          <w:p w14:paraId="7AA3E72D" w14:textId="17E2AF46" w:rsidR="008645B1" w:rsidRPr="008779B8" w:rsidRDefault="00A05CD4" w:rsidP="00A05CD4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emot vērā to, ka noteikumu projekts maina atestācijas pārbaudījuma norises kārtību, kā arī to, ka lēmumu par jauna sertifikāta izsniegšanu vai par atteikumu izsniegt jaunu sertifikātu </w:t>
            </w:r>
            <w:r w:rsidRPr="00A05CD4">
              <w:rPr>
                <w:rFonts w:ascii="Times New Roman" w:hAnsi="Times New Roman" w:cs="Times New Roman"/>
                <w:sz w:val="24"/>
                <w:szCs w:val="24"/>
              </w:rPr>
              <w:t>Sertificētu mediatoru padom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5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21B">
              <w:rPr>
                <w:rFonts w:ascii="Times New Roman" w:hAnsi="Times New Roman" w:cs="Times New Roman"/>
                <w:bCs/>
                <w:sz w:val="24"/>
                <w:szCs w:val="24"/>
              </w:rPr>
              <w:t>pieņem</w:t>
            </w:r>
            <w:r w:rsidR="009D5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pamatojoties uz </w:t>
            </w:r>
            <w:r w:rsidRPr="00A05CD4">
              <w:rPr>
                <w:rFonts w:ascii="Times New Roman" w:hAnsi="Times New Roman" w:cs="Times New Roman"/>
                <w:bCs/>
                <w:sz w:val="24"/>
                <w:szCs w:val="24"/>
              </w:rPr>
              <w:t>Mediatoru sertifikācijas un atestācijas komisijas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iesniegto atzinumu, n</w:t>
            </w:r>
            <w:r w:rsidR="00A36944" w:rsidRPr="00A05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oteikumu projekt</w:t>
            </w:r>
            <w:r w:rsidRPr="00A05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A36944" w:rsidRPr="00A05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precizē </w:t>
            </w:r>
            <w:r w:rsidR="00A36944" w:rsidRPr="00A05CD4">
              <w:rPr>
                <w:rFonts w:ascii="Times New Roman" w:hAnsi="Times New Roman" w:cs="Times New Roman"/>
                <w:bCs/>
                <w:sz w:val="24"/>
                <w:szCs w:val="24"/>
              </w:rPr>
              <w:t>Mediatoru sertifikācijas un atestācijas komisijas</w:t>
            </w:r>
            <w:r w:rsidRPr="00A05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36944" w:rsidRPr="00A05CD4">
              <w:rPr>
                <w:rFonts w:ascii="Times New Roman" w:hAnsi="Times New Roman" w:cs="Times New Roman"/>
                <w:bCs/>
                <w:sz w:val="24"/>
                <w:szCs w:val="24"/>
              </w:rPr>
              <w:t>paziņojuma par pozitīvu vai negatīvu atzinumu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36944" w:rsidRPr="00A05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(pēc sertificēta mediatora atestācijas norises) </w:t>
            </w:r>
            <w:r w:rsidR="00A36944" w:rsidRPr="00A05CD4">
              <w:rPr>
                <w:rFonts w:ascii="Times New Roman" w:hAnsi="Times New Roman" w:cs="Times New Roman"/>
                <w:sz w:val="24"/>
                <w:szCs w:val="24"/>
              </w:rPr>
              <w:t>sniegšanas kārtību</w:t>
            </w:r>
            <w:r w:rsidRPr="00A05CD4">
              <w:rPr>
                <w:rFonts w:ascii="Times New Roman" w:hAnsi="Times New Roman" w:cs="Times New Roman"/>
                <w:sz w:val="24"/>
                <w:szCs w:val="24"/>
              </w:rPr>
              <w:t xml:space="preserve">, svītrojot Noteikumu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Nr. 433 </w:t>
            </w:r>
            <w:r w:rsidRPr="00A05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5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5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5CD4">
              <w:rPr>
                <w:rFonts w:ascii="Times New Roman" w:hAnsi="Times New Roman" w:cs="Times New Roman"/>
                <w:sz w:val="24"/>
                <w:szCs w:val="24"/>
              </w:rPr>
              <w:t>punktu, kas paredz, ka pēc mediatora atestācijas pārbaudījuma sagatavošanas sertificēts mediators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5CD4">
              <w:rPr>
                <w:rFonts w:ascii="Times New Roman" w:hAnsi="Times New Roman" w:cs="Times New Roman"/>
                <w:sz w:val="24"/>
                <w:szCs w:val="24"/>
              </w:rPr>
              <w:t xml:space="preserve"> kas kārto atestācijas pārbaudījumu, tiek uzaicināts atestācijas pārbaudījuma telpā un komisijas priekšsēdētājs viņu informē par pozitīva vai negatīva </w:t>
            </w:r>
            <w:r w:rsidRPr="008779B8">
              <w:rPr>
                <w:rFonts w:ascii="Times New Roman" w:hAnsi="Times New Roman" w:cs="Times New Roman"/>
                <w:sz w:val="24"/>
                <w:szCs w:val="24"/>
              </w:rPr>
              <w:t xml:space="preserve">atzinuma sniegšanu. </w:t>
            </w:r>
          </w:p>
          <w:p w14:paraId="09C0EA7F" w14:textId="5CA1F43A" w:rsidR="008779B8" w:rsidRPr="008E30C2" w:rsidRDefault="008E30C2" w:rsidP="008779B8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hAnsi="Times New Roman" w:cs="Times New Roman"/>
                <w:sz w:val="24"/>
                <w:szCs w:val="24"/>
              </w:rPr>
              <w:t xml:space="preserve">Ar Noteikumu projektu </w:t>
            </w:r>
            <w:r w:rsidR="008779B8" w:rsidRPr="008779B8">
              <w:rPr>
                <w:rFonts w:ascii="Times New Roman" w:hAnsi="Times New Roman" w:cs="Times New Roman"/>
                <w:sz w:val="24"/>
                <w:szCs w:val="24"/>
              </w:rPr>
              <w:t xml:space="preserve">tiek </w:t>
            </w:r>
            <w:r w:rsidRPr="008779B8">
              <w:rPr>
                <w:rFonts w:ascii="Times New Roman" w:hAnsi="Times New Roman" w:cs="Times New Roman"/>
                <w:sz w:val="24"/>
                <w:szCs w:val="24"/>
              </w:rPr>
              <w:t>izdarīt</w:t>
            </w:r>
            <w:r w:rsidR="008C4B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779B8">
              <w:rPr>
                <w:rFonts w:ascii="Times New Roman" w:hAnsi="Times New Roman" w:cs="Times New Roman"/>
                <w:sz w:val="24"/>
                <w:szCs w:val="24"/>
              </w:rPr>
              <w:t xml:space="preserve"> redakcionāla rakstura grozījum</w:t>
            </w:r>
            <w:r w:rsidR="008C4B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779B8">
              <w:rPr>
                <w:rFonts w:ascii="Times New Roman" w:hAnsi="Times New Roman" w:cs="Times New Roman"/>
                <w:sz w:val="24"/>
                <w:szCs w:val="24"/>
              </w:rPr>
              <w:t>, precizējot vārda “atestācijas pārbaudījums” lietojumu visā Noteikumu Nr. 433 tekstā</w:t>
            </w:r>
            <w:r w:rsidR="008779B8" w:rsidRPr="008779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79B8">
              <w:rPr>
                <w:rFonts w:ascii="Times New Roman" w:hAnsi="Times New Roman" w:cs="Times New Roman"/>
                <w:sz w:val="24"/>
                <w:szCs w:val="24"/>
              </w:rPr>
              <w:t>kā arī minēto noteikumu 1</w:t>
            </w:r>
            <w:r w:rsidR="008779B8" w:rsidRPr="008779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779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779B8" w:rsidRPr="008779B8">
              <w:rPr>
                <w:rFonts w:ascii="Times New Roman" w:hAnsi="Times New Roman" w:cs="Times New Roman"/>
                <w:sz w:val="24"/>
                <w:szCs w:val="24"/>
              </w:rPr>
              <w:t>punktā</w:t>
            </w:r>
            <w:r w:rsidR="008779B8">
              <w:rPr>
                <w:rFonts w:ascii="Times New Roman" w:hAnsi="Times New Roman" w:cs="Times New Roman"/>
                <w:sz w:val="24"/>
                <w:szCs w:val="24"/>
              </w:rPr>
              <w:t xml:space="preserve"> aizstājot</w:t>
            </w:r>
            <w:r w:rsidR="008779B8" w:rsidRPr="008779B8">
              <w:rPr>
                <w:rFonts w:ascii="Times New Roman" w:hAnsi="Times New Roman" w:cs="Times New Roman"/>
                <w:sz w:val="24"/>
                <w:szCs w:val="24"/>
              </w:rPr>
              <w:t xml:space="preserve"> vārdus </w:t>
            </w:r>
            <w:r w:rsidR="008779B8" w:rsidRPr="00877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8779B8" w:rsidRPr="008779B8">
              <w:rPr>
                <w:rFonts w:ascii="Times New Roman" w:hAnsi="Times New Roman" w:cs="Times New Roman"/>
                <w:sz w:val="24"/>
                <w:szCs w:val="24"/>
              </w:rPr>
              <w:t>kuri kārto atestācijas pārbaudījumu</w:t>
            </w:r>
            <w:r w:rsidR="008779B8" w:rsidRPr="00877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8779B8" w:rsidRPr="008779B8">
              <w:rPr>
                <w:rFonts w:ascii="Times New Roman" w:hAnsi="Times New Roman" w:cs="Times New Roman"/>
                <w:sz w:val="24"/>
                <w:szCs w:val="24"/>
              </w:rPr>
              <w:t xml:space="preserve"> ar vārdiem </w:t>
            </w:r>
            <w:r w:rsidR="008779B8" w:rsidRPr="00877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8779B8" w:rsidRPr="008779B8">
              <w:rPr>
                <w:rFonts w:ascii="Times New Roman" w:hAnsi="Times New Roman" w:cs="Times New Roman"/>
                <w:sz w:val="24"/>
                <w:szCs w:val="24"/>
              </w:rPr>
              <w:t>kurus atestē</w:t>
            </w:r>
            <w:r w:rsidR="008779B8" w:rsidRPr="00877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".</w:t>
            </w:r>
          </w:p>
        </w:tc>
      </w:tr>
      <w:tr w:rsidR="00873A7C" w:rsidRPr="005A735D" w14:paraId="4B188B6E" w14:textId="77777777" w:rsidTr="00D871E6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25D309" w14:textId="77777777" w:rsidR="004D15A9" w:rsidRPr="005A735D" w:rsidRDefault="004D15A9" w:rsidP="005A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13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1DE8CC" w14:textId="77777777" w:rsidR="004D15A9" w:rsidRPr="005A735D" w:rsidRDefault="00A9726D" w:rsidP="00F50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72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336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789C7F" w14:textId="5FD97A2A" w:rsidR="004D15A9" w:rsidRPr="005129D5" w:rsidRDefault="00CB44B0" w:rsidP="006F3B3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2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ministrija,</w:t>
            </w:r>
            <w:r w:rsidR="005129D5" w:rsidRPr="00512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Sertificētu mediatoru padome</w:t>
            </w:r>
            <w:r w:rsidR="00E45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5129D5" w:rsidRPr="005129D5">
              <w:rPr>
                <w:rFonts w:ascii="Times New Roman" w:hAnsi="Times New Roman" w:cs="Times New Roman"/>
                <w:sz w:val="24"/>
                <w:szCs w:val="24"/>
              </w:rPr>
              <w:t>Mediatoru sertifikācijas un atestācijas komisijas locekļi.</w:t>
            </w:r>
            <w:r w:rsidR="005129D5" w:rsidRPr="00512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873A7C" w:rsidRPr="005A735D" w14:paraId="1B633342" w14:textId="77777777" w:rsidTr="00D871E6"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07A9C5E5" w14:textId="77777777" w:rsidR="004D15A9" w:rsidRPr="005A735D" w:rsidRDefault="004D15A9" w:rsidP="005A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390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171987E2" w14:textId="77777777" w:rsidR="004D15A9" w:rsidRPr="005A735D" w:rsidRDefault="004D15A9" w:rsidP="00F50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360" w:type="pct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497EAA97" w14:textId="77777777" w:rsidR="004D15A9" w:rsidRPr="005A735D" w:rsidRDefault="00CA7F10" w:rsidP="006F3B3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Nav.</w:t>
            </w:r>
          </w:p>
        </w:tc>
      </w:tr>
      <w:tr w:rsidR="00F03151" w:rsidRPr="005A735D" w14:paraId="45DA7986" w14:textId="77777777" w:rsidTr="00D871E6"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21AA1" w14:textId="77777777" w:rsidR="00F03151" w:rsidRPr="005A735D" w:rsidRDefault="00F03151" w:rsidP="005A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48069" w14:textId="77777777" w:rsidR="00F03151" w:rsidRPr="005A735D" w:rsidRDefault="00F03151" w:rsidP="00F50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F0188" w14:textId="77777777" w:rsidR="00F03151" w:rsidRPr="005A735D" w:rsidRDefault="00F03151" w:rsidP="006F3B3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73A7C" w:rsidRPr="005A735D" w14:paraId="4618022B" w14:textId="77777777" w:rsidTr="00162269">
        <w:trPr>
          <w:trHeight w:val="555"/>
        </w:trPr>
        <w:tc>
          <w:tcPr>
            <w:tcW w:w="5000" w:type="pct"/>
            <w:gridSpan w:val="4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74EF94" w14:textId="77777777" w:rsidR="004D15A9" w:rsidRPr="005A735D" w:rsidRDefault="004D15A9" w:rsidP="005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873A7C" w:rsidRPr="005A735D" w14:paraId="475E5712" w14:textId="77777777" w:rsidTr="00D871E6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17F9B3" w14:textId="77777777" w:rsidR="004D15A9" w:rsidRPr="005A735D" w:rsidRDefault="004D15A9" w:rsidP="005A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3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D305D9" w14:textId="77777777" w:rsidR="004D15A9" w:rsidRPr="005A735D" w:rsidRDefault="004D15A9" w:rsidP="00F50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mērķgrupas, kuras tiesiskais regulējums ietekmē vai varētu ietekmēt</w:t>
            </w:r>
          </w:p>
        </w:tc>
        <w:tc>
          <w:tcPr>
            <w:tcW w:w="336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9403B1" w14:textId="188F095A" w:rsidR="0069641D" w:rsidRPr="000A7F62" w:rsidRDefault="00091EDB" w:rsidP="004265E6">
            <w:pPr>
              <w:pStyle w:val="naiskr"/>
              <w:tabs>
                <w:tab w:val="left" w:pos="567"/>
              </w:tabs>
              <w:spacing w:before="0" w:after="0"/>
              <w:ind w:right="114" w:firstLine="530"/>
              <w:jc w:val="both"/>
              <w:rPr>
                <w:iCs/>
              </w:rPr>
            </w:pPr>
            <w:r w:rsidRPr="000A7F62">
              <w:t xml:space="preserve">Sertificētu mediatoru padomi, </w:t>
            </w:r>
            <w:r w:rsidR="00B830D8">
              <w:t xml:space="preserve">Mediatoru sertifikācijas un atestācijas komisiju, </w:t>
            </w:r>
            <w:r w:rsidR="000A7F62" w:rsidRPr="000A7F62">
              <w:t xml:space="preserve">sertificētus mediatorus, </w:t>
            </w:r>
            <w:r w:rsidR="0069641D">
              <w:t xml:space="preserve">kas gatavos pieteikumu atestācijai, </w:t>
            </w:r>
            <w:r w:rsidR="000A7F62" w:rsidRPr="000A7F62">
              <w:t>personas, kuras vēlēsies kļūt par sertificētiem mediatoriem</w:t>
            </w:r>
            <w:r w:rsidR="000A7F62">
              <w:t>.</w:t>
            </w:r>
            <w:r w:rsidR="006B6616">
              <w:rPr>
                <w:iCs/>
              </w:rPr>
              <w:t xml:space="preserve"> </w:t>
            </w:r>
          </w:p>
        </w:tc>
      </w:tr>
      <w:tr w:rsidR="00000926" w:rsidRPr="005A735D" w14:paraId="27FAFD29" w14:textId="77777777" w:rsidTr="00D871E6">
        <w:trPr>
          <w:trHeight w:val="51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3F291B" w14:textId="77777777" w:rsidR="00000926" w:rsidRPr="005A735D" w:rsidRDefault="00000926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3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18A2EF" w14:textId="77777777" w:rsidR="00000926" w:rsidRPr="005A735D" w:rsidRDefault="00000926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336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733B96" w14:textId="50C1A6E5" w:rsidR="000A7F62" w:rsidRDefault="000A7F62" w:rsidP="006F3B39">
            <w:pPr>
              <w:spacing w:after="0" w:line="240" w:lineRule="auto"/>
              <w:ind w:firstLine="53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noteikumu projektu tautsaimniecības vide un administratīvais slogs netiek ietekmēts.</w:t>
            </w:r>
          </w:p>
          <w:p w14:paraId="672F9884" w14:textId="21FFFF3F" w:rsidR="00000926" w:rsidRPr="00DA757C" w:rsidRDefault="00000926" w:rsidP="006F3B39">
            <w:pPr>
              <w:spacing w:after="0" w:line="240" w:lineRule="auto"/>
              <w:ind w:firstLine="5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00926" w:rsidRPr="005A735D" w14:paraId="112DE099" w14:textId="77777777" w:rsidTr="00D871E6">
        <w:trPr>
          <w:trHeight w:val="51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CED560" w14:textId="77777777" w:rsidR="00000926" w:rsidRPr="005A735D" w:rsidRDefault="00000926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3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DCA8A8" w14:textId="77777777" w:rsidR="00000926" w:rsidRPr="005A735D" w:rsidRDefault="00000926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Administratīvo izmaksu monetārs novērtējums</w:t>
            </w:r>
          </w:p>
        </w:tc>
        <w:tc>
          <w:tcPr>
            <w:tcW w:w="336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3EF446" w14:textId="77777777" w:rsidR="00000926" w:rsidRPr="005A735D" w:rsidRDefault="00000926" w:rsidP="006F3B39">
            <w:pPr>
              <w:spacing w:after="0" w:line="240" w:lineRule="auto"/>
              <w:ind w:firstLine="53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projekts šo jomu neskar.</w:t>
            </w:r>
          </w:p>
        </w:tc>
      </w:tr>
      <w:tr w:rsidR="00000926" w:rsidRPr="005A735D" w14:paraId="726BB5AA" w14:textId="77777777" w:rsidTr="00D871E6">
        <w:trPr>
          <w:trHeight w:val="51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80E05C8" w14:textId="77777777" w:rsidR="00000926" w:rsidRPr="005A735D" w:rsidRDefault="00000926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3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D0085F9" w14:textId="77777777" w:rsidR="00000926" w:rsidRPr="005A735D" w:rsidRDefault="00000926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B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Atbilstības izmaksu monetārs novērtējums</w:t>
            </w:r>
          </w:p>
        </w:tc>
        <w:tc>
          <w:tcPr>
            <w:tcW w:w="336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82083C3" w14:textId="77777777" w:rsidR="00000926" w:rsidRPr="005A735D" w:rsidRDefault="00000926" w:rsidP="006F3B39">
            <w:pPr>
              <w:spacing w:after="0" w:line="240" w:lineRule="auto"/>
              <w:ind w:firstLine="53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projekts šo jomu neskar.</w:t>
            </w:r>
          </w:p>
        </w:tc>
      </w:tr>
      <w:tr w:rsidR="00000926" w:rsidRPr="005A735D" w14:paraId="39524693" w14:textId="77777777" w:rsidTr="00D871E6">
        <w:trPr>
          <w:trHeight w:val="164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253531" w14:textId="77777777" w:rsidR="00000926" w:rsidRPr="005A735D" w:rsidRDefault="00000926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766B26" w14:textId="77777777" w:rsidR="00000926" w:rsidRPr="005A735D" w:rsidRDefault="00000926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36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F95C2F" w14:textId="77777777" w:rsidR="00000926" w:rsidRPr="005A735D" w:rsidRDefault="00000926" w:rsidP="006F3B39">
            <w:pPr>
              <w:spacing w:after="0" w:line="240" w:lineRule="auto"/>
              <w:ind w:firstLine="53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Nav.</w:t>
            </w:r>
          </w:p>
        </w:tc>
      </w:tr>
      <w:tr w:rsidR="00000926" w:rsidRPr="005A735D" w14:paraId="0305B169" w14:textId="77777777" w:rsidTr="00FD3B36">
        <w:trPr>
          <w:trHeight w:val="4142"/>
        </w:trPr>
        <w:tc>
          <w:tcPr>
            <w:tcW w:w="5000" w:type="pct"/>
            <w:gridSpan w:val="4"/>
            <w:tcBorders>
              <w:top w:val="nil"/>
              <w:left w:val="nil"/>
              <w:bottom w:val="outset" w:sz="6" w:space="0" w:color="414142"/>
              <w:right w:val="nil"/>
            </w:tcBorders>
            <w:vAlign w:val="center"/>
          </w:tcPr>
          <w:tbl>
            <w:tblPr>
              <w:tblW w:w="5000" w:type="pct"/>
              <w:tblBorders>
                <w:top w:val="outset" w:sz="6" w:space="0" w:color="414142"/>
                <w:left w:val="outset" w:sz="6" w:space="0" w:color="414142"/>
                <w:bottom w:val="outset" w:sz="6" w:space="0" w:color="414142"/>
                <w:right w:val="outset" w:sz="6" w:space="0" w:color="414142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979"/>
            </w:tblGrid>
            <w:tr w:rsidR="00000926" w:rsidRPr="0003762E" w14:paraId="1BD3C1B1" w14:textId="77777777" w:rsidTr="00FD3B36">
              <w:trPr>
                <w:trHeight w:val="489"/>
              </w:trPr>
              <w:tc>
                <w:tcPr>
                  <w:tcW w:w="5000" w:type="pct"/>
                  <w:tcBorders>
                    <w:top w:val="single" w:sz="4" w:space="0" w:color="auto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246A4487" w14:textId="77777777" w:rsidR="00000926" w:rsidRPr="0003762E" w:rsidRDefault="00000926" w:rsidP="000009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037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lastRenderedPageBreak/>
                    <w:t>III. Tiesību akta projekta ietekme uz valsts budžetu un pašvaldību budžetiem</w:t>
                  </w:r>
                </w:p>
              </w:tc>
            </w:tr>
            <w:tr w:rsidR="00000926" w:rsidRPr="0003762E" w14:paraId="7AA26AD0" w14:textId="77777777" w:rsidTr="00FD3B36">
              <w:trPr>
                <w:trHeight w:val="364"/>
              </w:trPr>
              <w:tc>
                <w:tcPr>
                  <w:tcW w:w="5000" w:type="pct"/>
                  <w:tcBorders>
                    <w:top w:val="outset" w:sz="6" w:space="0" w:color="414142"/>
                    <w:left w:val="outset" w:sz="6" w:space="0" w:color="414142"/>
                    <w:bottom w:val="single" w:sz="4" w:space="0" w:color="auto"/>
                    <w:right w:val="outset" w:sz="6" w:space="0" w:color="414142"/>
                  </w:tcBorders>
                </w:tcPr>
                <w:p w14:paraId="25BA6431" w14:textId="77777777" w:rsidR="00000926" w:rsidRPr="00A4311F" w:rsidRDefault="00000926" w:rsidP="000009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A4311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Noteikumu projekts šo jomu neskar.</w:t>
                  </w:r>
                </w:p>
              </w:tc>
            </w:tr>
            <w:tr w:rsidR="00F03151" w:rsidRPr="0003762E" w14:paraId="4EFD79C8" w14:textId="77777777" w:rsidTr="00FD3B36">
              <w:trPr>
                <w:trHeight w:val="179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3E8A48C" w14:textId="77777777" w:rsidR="00F03151" w:rsidRPr="00A4311F" w:rsidRDefault="00F03151" w:rsidP="000009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000926" w:rsidRPr="0003762E" w14:paraId="445B377D" w14:textId="77777777" w:rsidTr="00FD3B36">
              <w:trPr>
                <w:trHeight w:val="422"/>
              </w:trPr>
              <w:tc>
                <w:tcPr>
                  <w:tcW w:w="5000" w:type="pct"/>
                  <w:tcBorders>
                    <w:top w:val="single" w:sz="4" w:space="0" w:color="auto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6D35CF36" w14:textId="77777777" w:rsidR="00000926" w:rsidRPr="0003762E" w:rsidRDefault="00000926" w:rsidP="000009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037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IV. Tiesību akta projekta ietekme uz spēkā esošo tiesību normu sistēmu</w:t>
                  </w:r>
                </w:p>
              </w:tc>
            </w:tr>
            <w:tr w:rsidR="00000926" w:rsidRPr="0003762E" w14:paraId="31797DD6" w14:textId="77777777" w:rsidTr="00FD3B36">
              <w:trPr>
                <w:trHeight w:val="354"/>
              </w:trPr>
              <w:tc>
                <w:tcPr>
                  <w:tcW w:w="5000" w:type="pct"/>
                  <w:tcBorders>
                    <w:top w:val="outset" w:sz="6" w:space="0" w:color="414142"/>
                    <w:left w:val="outset" w:sz="6" w:space="0" w:color="414142"/>
                    <w:bottom w:val="single" w:sz="4" w:space="0" w:color="auto"/>
                    <w:right w:val="outset" w:sz="6" w:space="0" w:color="414142"/>
                  </w:tcBorders>
                </w:tcPr>
                <w:p w14:paraId="7A6C8D66" w14:textId="77777777" w:rsidR="00000926" w:rsidRPr="00A4311F" w:rsidRDefault="00000926" w:rsidP="000009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A4311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Noteikumu projekts šo jomu neskar.</w:t>
                  </w:r>
                </w:p>
              </w:tc>
            </w:tr>
            <w:tr w:rsidR="00F03151" w:rsidRPr="0003762E" w14:paraId="726A2524" w14:textId="77777777" w:rsidTr="00FD3B36">
              <w:trPr>
                <w:trHeight w:val="209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CDD5748" w14:textId="77777777" w:rsidR="00F03151" w:rsidRPr="00A4311F" w:rsidRDefault="00F03151" w:rsidP="000009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000926" w:rsidRPr="0003762E" w14:paraId="7A1E91E2" w14:textId="77777777" w:rsidTr="00FD3B36">
              <w:trPr>
                <w:trHeight w:val="440"/>
              </w:trPr>
              <w:tc>
                <w:tcPr>
                  <w:tcW w:w="5000" w:type="pct"/>
                  <w:tcBorders>
                    <w:top w:val="single" w:sz="4" w:space="0" w:color="auto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6D1FDAEC" w14:textId="77777777" w:rsidR="00000926" w:rsidRPr="0003762E" w:rsidRDefault="00000926" w:rsidP="000009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037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V. Tiesību akta projekta atbilstība Latvijas Republikas starptautiskajām saistībām</w:t>
                  </w:r>
                </w:p>
              </w:tc>
            </w:tr>
            <w:tr w:rsidR="00000926" w:rsidRPr="0003762E" w14:paraId="0F51616B" w14:textId="77777777" w:rsidTr="00FD3B36">
              <w:trPr>
                <w:trHeight w:val="343"/>
              </w:trPr>
              <w:tc>
                <w:tcPr>
                  <w:tcW w:w="5000" w:type="pct"/>
                  <w:tcBorders>
                    <w:top w:val="outset" w:sz="6" w:space="0" w:color="414142"/>
                    <w:left w:val="outset" w:sz="6" w:space="0" w:color="414142"/>
                    <w:bottom w:val="single" w:sz="4" w:space="0" w:color="auto"/>
                    <w:right w:val="outset" w:sz="6" w:space="0" w:color="414142"/>
                  </w:tcBorders>
                </w:tcPr>
                <w:p w14:paraId="01CF7893" w14:textId="77777777" w:rsidR="00000926" w:rsidRPr="00A4311F" w:rsidRDefault="00000926" w:rsidP="000009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A4311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Noteikumu projekts šo jomu neskar.</w:t>
                  </w:r>
                </w:p>
              </w:tc>
            </w:tr>
            <w:tr w:rsidR="00F03151" w:rsidRPr="0003762E" w14:paraId="331A1254" w14:textId="77777777" w:rsidTr="00FD3B36">
              <w:trPr>
                <w:trHeight w:val="343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012FA53" w14:textId="77777777" w:rsidR="00F03151" w:rsidRPr="00A4311F" w:rsidRDefault="00F03151" w:rsidP="000009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0A3DE1A2" w14:textId="77777777" w:rsidR="00000926" w:rsidRPr="005A735D" w:rsidRDefault="00000926" w:rsidP="0000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000926" w:rsidRPr="005A735D" w14:paraId="519BD477" w14:textId="77777777" w:rsidTr="00670710">
        <w:trPr>
          <w:trHeight w:val="420"/>
        </w:trPr>
        <w:tc>
          <w:tcPr>
            <w:tcW w:w="50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73CD68" w14:textId="77777777" w:rsidR="00000926" w:rsidRPr="005A735D" w:rsidRDefault="00000926" w:rsidP="0000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VI. Sabiedrības līdzdalība un komunikācijas aktivitātes</w:t>
            </w:r>
          </w:p>
        </w:tc>
      </w:tr>
      <w:tr w:rsidR="00000926" w:rsidRPr="005A735D" w14:paraId="4A531FC3" w14:textId="77777777" w:rsidTr="007B24AA">
        <w:trPr>
          <w:trHeight w:val="41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32C737" w14:textId="77777777" w:rsidR="00000926" w:rsidRPr="005A735D" w:rsidRDefault="00000926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4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116C69" w14:textId="77777777" w:rsidR="00000926" w:rsidRPr="000B137D" w:rsidRDefault="00000926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13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32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78D369" w14:textId="4956CCD5" w:rsidR="00000926" w:rsidRPr="000B137D" w:rsidRDefault="00C3353C" w:rsidP="006F3B39">
            <w:pPr>
              <w:widowControl w:val="0"/>
              <w:spacing w:after="0" w:line="240" w:lineRule="auto"/>
              <w:ind w:firstLine="478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B13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="00FF0496" w:rsidRPr="000B13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 informētu sabiedrību par </w:t>
            </w:r>
            <w:r w:rsidR="006719DB" w:rsidRPr="000B13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="00FF0496" w:rsidRPr="000B13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oteikumu projektu un dotu iespēju izteikt viedokli, </w:t>
            </w:r>
            <w:r w:rsidR="006719DB" w:rsidRPr="000B13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="00FF0496" w:rsidRPr="000B13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oteikumu projekts </w:t>
            </w:r>
            <w:r w:rsidRPr="000B13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atbilstoši Ministru kabineta 2009. gada 25. augusta noteikumiem Nr. 970 "Sabiedrības līdzdalības kārtība attīstības plānošanas procesā" </w:t>
            </w:r>
            <w:r w:rsidR="00FF0496" w:rsidRPr="000B13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pirms tā iesniegšanas Valsts sekretāru sanāksmē ievietots Tieslietu ministrijas</w:t>
            </w:r>
            <w:r w:rsidR="00731412" w:rsidRPr="000B13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Valsts kancelejas</w:t>
            </w:r>
            <w:r w:rsidR="00FF0496" w:rsidRPr="000B13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02975" w:rsidRPr="000B13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tīmekļvietnē</w:t>
            </w:r>
            <w:r w:rsidR="00FF0496" w:rsidRPr="000B13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000926" w:rsidRPr="005A735D" w14:paraId="704D4264" w14:textId="77777777" w:rsidTr="007B24AA">
        <w:trPr>
          <w:trHeight w:val="33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F653A7" w14:textId="77777777" w:rsidR="00000926" w:rsidRPr="005A735D" w:rsidRDefault="00000926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4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F42961" w14:textId="77777777" w:rsidR="00000926" w:rsidRPr="000B137D" w:rsidRDefault="00000926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13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līdzdalība projekta izstrādē</w:t>
            </w:r>
          </w:p>
        </w:tc>
        <w:tc>
          <w:tcPr>
            <w:tcW w:w="32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E41D84" w14:textId="223422FC" w:rsidR="00000926" w:rsidRPr="000B137D" w:rsidRDefault="009D0A7C" w:rsidP="006F3B39">
            <w:pPr>
              <w:spacing w:after="0" w:line="240" w:lineRule="auto"/>
              <w:ind w:firstLine="4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Tieslietu ministrija 201</w:t>
            </w:r>
            <w:r w:rsidR="000B137D" w:rsidRPr="000B1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</w:t>
            </w:r>
            <w:r w:rsidRPr="000B1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. gada </w:t>
            </w:r>
            <w:r w:rsidR="000B137D" w:rsidRPr="000B1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…</w:t>
            </w:r>
            <w:r w:rsidRPr="000B1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6719DB" w:rsidRPr="000B1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</w:t>
            </w:r>
            <w:r w:rsidRPr="000B1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oteikumu projektu ievietoja savā </w:t>
            </w:r>
            <w:r w:rsidR="005A6EE0" w:rsidRPr="000B1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tīmekļvietnē </w:t>
            </w:r>
            <w:r w:rsidRPr="000B1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sadaļā "Sabiedrības līdzdalība" (pieejams: </w:t>
            </w:r>
            <w:hyperlink r:id="rId11" w:history="1">
              <w:r w:rsidR="004D76BC" w:rsidRPr="000B137D">
                <w:rPr>
                  <w:rStyle w:val="Hipersaite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lv-LV"/>
                </w:rPr>
                <w:t>https://www.tm.gov.lv/lv/sabiedribas-lidzdaliba/diskusiju-dokumenti/tiesibu-akti</w:t>
              </w:r>
            </w:hyperlink>
            <w:r w:rsidR="00FE7C1D" w:rsidRPr="000B137D">
              <w:rPr>
                <w:rStyle w:val="Hipersaite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  <w:lang w:eastAsia="lv-LV"/>
              </w:rPr>
              <w:t>)</w:t>
            </w:r>
            <w:r w:rsidRPr="000B1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r w:rsidR="007F1CD8" w:rsidRPr="000B1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kā arī </w:t>
            </w:r>
            <w:r w:rsidR="006719DB" w:rsidRPr="000B1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</w:t>
            </w:r>
            <w:r w:rsidR="00010AC2" w:rsidRPr="000B1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oteikumu projekts tika ievietots </w:t>
            </w:r>
            <w:r w:rsidR="007F1CD8" w:rsidRPr="000B1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Valsts kancelejas tīmekļvie</w:t>
            </w:r>
            <w:r w:rsidR="00073CE7" w:rsidRPr="000B1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tn</w:t>
            </w:r>
            <w:r w:rsidR="007F1CD8" w:rsidRPr="000B1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ē sadaļā "Ministru kabineta diskusiju dokumenti"</w:t>
            </w:r>
            <w:r w:rsidR="00073CE7" w:rsidRPr="000B1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7F1CD8" w:rsidRPr="000B1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(pieejams: </w:t>
            </w:r>
            <w:hyperlink r:id="rId12" w:history="1">
              <w:r w:rsidR="007F1CD8" w:rsidRPr="000B137D">
                <w:rPr>
                  <w:rStyle w:val="Hipersaite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lv-LV"/>
                </w:rPr>
                <w:t>https://mk.gov.lv/content/ministru-kabineta-diskusiju-dokumenti</w:t>
              </w:r>
            </w:hyperlink>
            <w:r w:rsidR="007F1CD8" w:rsidRPr="000B1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),  </w:t>
            </w:r>
            <w:r w:rsidRPr="000B1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tādējādi dodot iespēju sabiedrībai līdzdarboties tiesību akta izstrādes procesā.</w:t>
            </w:r>
            <w:r w:rsidR="00D01572" w:rsidRPr="000B1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Sabiedrībai bija iespēja līdz 201</w:t>
            </w:r>
            <w:r w:rsidR="000B137D" w:rsidRPr="000B1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</w:t>
            </w:r>
            <w:r w:rsidR="00D01572" w:rsidRPr="000B1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. gada </w:t>
            </w:r>
            <w:r w:rsidR="000B137D" w:rsidRPr="000B1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…</w:t>
            </w:r>
            <w:r w:rsidR="00D01572" w:rsidRPr="000B1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sniegt rakstisku viedokli Tieslietu ministrijai par izstrādāto </w:t>
            </w:r>
            <w:r w:rsidR="006719DB" w:rsidRPr="000B1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</w:t>
            </w:r>
            <w:r w:rsidR="00D01572" w:rsidRPr="000B1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oteikumu projektu.</w:t>
            </w:r>
          </w:p>
        </w:tc>
      </w:tr>
      <w:tr w:rsidR="00000926" w:rsidRPr="005A735D" w14:paraId="389B568E" w14:textId="77777777" w:rsidTr="007B24AA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F8F6AE" w14:textId="77777777" w:rsidR="00000926" w:rsidRPr="005A735D" w:rsidRDefault="00000926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54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1C50E6" w14:textId="77777777" w:rsidR="00000926" w:rsidRPr="005A735D" w:rsidRDefault="00000926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līdzdalības rezultāti</w:t>
            </w:r>
          </w:p>
        </w:tc>
        <w:tc>
          <w:tcPr>
            <w:tcW w:w="32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58394F" w14:textId="55C29B30" w:rsidR="00000926" w:rsidRPr="005A735D" w:rsidRDefault="00C62FDE" w:rsidP="009D0A7C">
            <w:pPr>
              <w:spacing w:after="0" w:line="240" w:lineRule="auto"/>
              <w:ind w:firstLine="4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62F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Pēc </w:t>
            </w:r>
            <w:r w:rsidR="006719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C62F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oteikumu projekta ievietošanas Tieslietu ministrijas</w:t>
            </w:r>
            <w:r w:rsidR="00385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85F9C">
              <w:t xml:space="preserve">un </w:t>
            </w:r>
            <w:r w:rsidR="00385F9C" w:rsidRPr="00385F9C">
              <w:rPr>
                <w:rFonts w:ascii="Times New Roman" w:hAnsi="Times New Roman" w:cs="Times New Roman"/>
                <w:sz w:val="24"/>
              </w:rPr>
              <w:t>Valsts kancelejas</w:t>
            </w:r>
            <w:r w:rsidRPr="009354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A6E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tīmekļvietnē</w:t>
            </w:r>
            <w:r w:rsidR="005A6EE0" w:rsidRPr="00C62F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C62F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viedokļi par </w:t>
            </w:r>
            <w:r w:rsidR="006719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C62F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oteikumu projektu no sabiedrības pārstāvju puses </w:t>
            </w:r>
            <w:r w:rsidRPr="00C15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  <w:r w:rsidRPr="00C62F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saņemti.</w:t>
            </w:r>
          </w:p>
        </w:tc>
      </w:tr>
      <w:tr w:rsidR="00000926" w:rsidRPr="005A735D" w14:paraId="15A47891" w14:textId="77777777" w:rsidTr="007B24AA">
        <w:trPr>
          <w:trHeight w:val="396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3A544AAC" w14:textId="77777777" w:rsidR="00000926" w:rsidRPr="005A735D" w:rsidRDefault="00000926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547" w:type="pct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4EC16E18" w14:textId="77777777" w:rsidR="00000926" w:rsidRPr="005A735D" w:rsidRDefault="00000926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203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6DA95EBD" w14:textId="77777777" w:rsidR="00000926" w:rsidRPr="005A735D" w:rsidRDefault="00000926" w:rsidP="006F3B39">
            <w:pPr>
              <w:pStyle w:val="naiskr"/>
              <w:spacing w:before="0" w:after="0"/>
              <w:ind w:firstLine="478"/>
              <w:jc w:val="both"/>
              <w:rPr>
                <w:u w:val="single"/>
              </w:rPr>
            </w:pPr>
            <w:r w:rsidRPr="005A735D">
              <w:t>Nav.</w:t>
            </w:r>
          </w:p>
        </w:tc>
      </w:tr>
      <w:tr w:rsidR="00F03151" w:rsidRPr="005A735D" w14:paraId="2324D8DA" w14:textId="77777777" w:rsidTr="007B24AA">
        <w:trPr>
          <w:trHeight w:val="224"/>
        </w:trPr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2088C" w14:textId="77777777" w:rsidR="00F03151" w:rsidRPr="005A735D" w:rsidRDefault="00F03151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ED3B5" w14:textId="77777777" w:rsidR="00F03151" w:rsidRPr="005A735D" w:rsidRDefault="00F03151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C6900" w14:textId="77777777" w:rsidR="00F03151" w:rsidRPr="005A735D" w:rsidRDefault="00F03151" w:rsidP="006F3B39">
            <w:pPr>
              <w:pStyle w:val="naiskr"/>
              <w:spacing w:before="0" w:after="0"/>
              <w:ind w:firstLine="478"/>
              <w:jc w:val="both"/>
            </w:pPr>
          </w:p>
        </w:tc>
      </w:tr>
      <w:tr w:rsidR="00873A7C" w:rsidRPr="005A735D" w14:paraId="2DFAA81E" w14:textId="77777777" w:rsidTr="00D871E6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  <w:vAlign w:val="center"/>
            <w:hideMark/>
          </w:tcPr>
          <w:p w14:paraId="579FF158" w14:textId="77777777" w:rsidR="004D15A9" w:rsidRPr="005A735D" w:rsidRDefault="004D15A9" w:rsidP="005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</w:tc>
      </w:tr>
      <w:tr w:rsidR="00D871E6" w:rsidRPr="005A735D" w14:paraId="77383664" w14:textId="77777777" w:rsidTr="005A6EE0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CE6A441" w14:textId="13E67B31" w:rsidR="00D871E6" w:rsidRPr="00D871E6" w:rsidRDefault="00D871E6" w:rsidP="005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Noteikumu p</w:t>
            </w:r>
            <w:r w:rsidRPr="00D87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rojekts šo jomu neskar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</w:tbl>
    <w:p w14:paraId="0E8536A6" w14:textId="77777777" w:rsidR="006F7336" w:rsidRDefault="006F7336" w:rsidP="005A7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E2AF7" w14:textId="77777777" w:rsidR="00A17D5C" w:rsidRPr="005A735D" w:rsidRDefault="00A17D5C" w:rsidP="005A7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3031A" w14:textId="77777777" w:rsidR="00DA5A0F" w:rsidRPr="005A735D" w:rsidRDefault="00DA5A0F" w:rsidP="00F504D5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5A735D">
        <w:rPr>
          <w:sz w:val="24"/>
          <w:szCs w:val="24"/>
        </w:rPr>
        <w:t>Iesniedzējs:</w:t>
      </w:r>
    </w:p>
    <w:p w14:paraId="386AA6DB" w14:textId="77777777" w:rsidR="005D70C7" w:rsidRPr="005D70C7" w:rsidRDefault="005D70C7" w:rsidP="005D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0C7">
        <w:rPr>
          <w:rFonts w:ascii="Times New Roman" w:eastAsia="Times New Roman" w:hAnsi="Times New Roman" w:cs="Times New Roman"/>
          <w:sz w:val="24"/>
          <w:szCs w:val="24"/>
        </w:rPr>
        <w:t xml:space="preserve">Tieslietu ministrijas </w:t>
      </w:r>
    </w:p>
    <w:p w14:paraId="6E8FF20D" w14:textId="77777777" w:rsidR="005D70C7" w:rsidRPr="005D70C7" w:rsidRDefault="005D70C7" w:rsidP="005D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0C7">
        <w:rPr>
          <w:rFonts w:ascii="Times New Roman" w:eastAsia="Times New Roman" w:hAnsi="Times New Roman" w:cs="Times New Roman"/>
          <w:sz w:val="24"/>
          <w:szCs w:val="24"/>
        </w:rPr>
        <w:lastRenderedPageBreak/>
        <w:t>valsts sekretārs</w:t>
      </w:r>
      <w:r w:rsidRPr="005D70C7">
        <w:rPr>
          <w:rFonts w:ascii="Times New Roman" w:eastAsia="Times New Roman" w:hAnsi="Times New Roman" w:cs="Times New Roman"/>
          <w:sz w:val="24"/>
          <w:szCs w:val="24"/>
        </w:rPr>
        <w:tab/>
      </w:r>
      <w:r w:rsidRPr="005D70C7">
        <w:rPr>
          <w:rFonts w:ascii="Times New Roman" w:eastAsia="Times New Roman" w:hAnsi="Times New Roman" w:cs="Times New Roman"/>
          <w:sz w:val="24"/>
          <w:szCs w:val="24"/>
        </w:rPr>
        <w:tab/>
      </w:r>
      <w:r w:rsidRPr="005D70C7">
        <w:rPr>
          <w:rFonts w:ascii="Times New Roman" w:eastAsia="Times New Roman" w:hAnsi="Times New Roman" w:cs="Times New Roman"/>
          <w:sz w:val="24"/>
          <w:szCs w:val="24"/>
        </w:rPr>
        <w:tab/>
      </w:r>
      <w:r w:rsidRPr="005D70C7">
        <w:rPr>
          <w:rFonts w:ascii="Times New Roman" w:eastAsia="Times New Roman" w:hAnsi="Times New Roman" w:cs="Times New Roman"/>
          <w:sz w:val="24"/>
          <w:szCs w:val="24"/>
        </w:rPr>
        <w:tab/>
      </w:r>
      <w:r w:rsidRPr="005D70C7">
        <w:rPr>
          <w:rFonts w:ascii="Times New Roman" w:eastAsia="Times New Roman" w:hAnsi="Times New Roman" w:cs="Times New Roman"/>
          <w:sz w:val="24"/>
          <w:szCs w:val="24"/>
        </w:rPr>
        <w:tab/>
      </w:r>
      <w:r w:rsidRPr="005D70C7">
        <w:rPr>
          <w:rFonts w:ascii="Times New Roman" w:eastAsia="Times New Roman" w:hAnsi="Times New Roman" w:cs="Times New Roman"/>
          <w:sz w:val="24"/>
          <w:szCs w:val="24"/>
        </w:rPr>
        <w:tab/>
      </w:r>
      <w:r w:rsidRPr="005D70C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D70C7">
        <w:rPr>
          <w:rFonts w:ascii="Times New Roman" w:eastAsia="Times New Roman" w:hAnsi="Times New Roman" w:cs="Times New Roman"/>
          <w:sz w:val="24"/>
          <w:szCs w:val="24"/>
        </w:rPr>
        <w:t>Raivis Kronbergs</w:t>
      </w:r>
    </w:p>
    <w:p w14:paraId="2345DC67" w14:textId="77777777" w:rsidR="00716AC1" w:rsidRDefault="00716AC1" w:rsidP="005D70C7">
      <w:pPr>
        <w:pStyle w:val="StyleRight"/>
        <w:spacing w:after="0"/>
        <w:ind w:firstLine="0"/>
        <w:jc w:val="both"/>
        <w:rPr>
          <w:sz w:val="24"/>
          <w:szCs w:val="24"/>
        </w:rPr>
      </w:pPr>
    </w:p>
    <w:p w14:paraId="4A2522AD" w14:textId="60B13DC7" w:rsidR="00A17D5C" w:rsidRDefault="00A17D5C" w:rsidP="005D70C7">
      <w:pPr>
        <w:pStyle w:val="StyleRight"/>
        <w:spacing w:after="0"/>
        <w:ind w:firstLine="0"/>
        <w:jc w:val="both"/>
        <w:rPr>
          <w:sz w:val="24"/>
          <w:szCs w:val="24"/>
        </w:rPr>
      </w:pPr>
    </w:p>
    <w:p w14:paraId="0A9BE399" w14:textId="77777777" w:rsidR="000B137D" w:rsidRPr="005D70C7" w:rsidRDefault="000B137D" w:rsidP="005D70C7">
      <w:pPr>
        <w:pStyle w:val="StyleRight"/>
        <w:spacing w:after="0"/>
        <w:ind w:firstLine="0"/>
        <w:jc w:val="both"/>
        <w:rPr>
          <w:sz w:val="24"/>
          <w:szCs w:val="24"/>
        </w:rPr>
      </w:pPr>
    </w:p>
    <w:p w14:paraId="0DB016BA" w14:textId="79952BB6" w:rsidR="005D70C7" w:rsidRPr="004B024F" w:rsidRDefault="007C0FD7" w:rsidP="005D70C7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Bajāre-Grīnberga</w:t>
      </w:r>
      <w:r w:rsidR="005D70C7" w:rsidRPr="004B024F">
        <w:rPr>
          <w:rFonts w:ascii="Times New Roman" w:hAnsi="Times New Roman" w:cs="Times New Roman"/>
          <w:sz w:val="20"/>
        </w:rPr>
        <w:t xml:space="preserve"> </w:t>
      </w:r>
      <w:r w:rsidR="005336BD" w:rsidRPr="004B024F">
        <w:rPr>
          <w:rFonts w:ascii="Times New Roman" w:hAnsi="Times New Roman" w:cs="Times New Roman"/>
          <w:sz w:val="20"/>
        </w:rPr>
        <w:t>67036</w:t>
      </w:r>
      <w:r>
        <w:rPr>
          <w:rFonts w:ascii="Times New Roman" w:hAnsi="Times New Roman" w:cs="Times New Roman"/>
          <w:sz w:val="20"/>
        </w:rPr>
        <w:t>789</w:t>
      </w:r>
    </w:p>
    <w:p w14:paraId="376482CF" w14:textId="71298CDE" w:rsidR="004D15A9" w:rsidRPr="004B024F" w:rsidRDefault="00170246" w:rsidP="005D70C7">
      <w:pPr>
        <w:spacing w:after="0" w:line="240" w:lineRule="auto"/>
        <w:rPr>
          <w:rFonts w:ascii="Times New Roman" w:hAnsi="Times New Roman" w:cs="Times New Roman"/>
          <w:sz w:val="20"/>
        </w:rPr>
      </w:pPr>
      <w:hyperlink r:id="rId13" w:history="1">
        <w:r w:rsidR="007C0FD7" w:rsidRPr="00CE4C2D">
          <w:rPr>
            <w:rStyle w:val="Hipersaite"/>
            <w:rFonts w:ascii="Times New Roman" w:hAnsi="Times New Roman" w:cs="Times New Roman"/>
            <w:sz w:val="20"/>
          </w:rPr>
          <w:t>Kintija.Bajare-Grinberga@tm.gov.lv</w:t>
        </w:r>
      </w:hyperlink>
      <w:r w:rsidR="00DC7FC8" w:rsidRPr="004B024F">
        <w:rPr>
          <w:rFonts w:ascii="Times New Roman" w:hAnsi="Times New Roman" w:cs="Times New Roman"/>
          <w:sz w:val="20"/>
        </w:rPr>
        <w:t xml:space="preserve"> </w:t>
      </w:r>
    </w:p>
    <w:sectPr w:rsidR="004D15A9" w:rsidRPr="004B024F" w:rsidSect="0003172F">
      <w:headerReference w:type="default" r:id="rId14"/>
      <w:footerReference w:type="default" r:id="rId15"/>
      <w:footerReference w:type="first" r:id="rId16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28F78" w14:textId="77777777" w:rsidR="00693FE0" w:rsidRDefault="00693FE0" w:rsidP="004D15A9">
      <w:pPr>
        <w:spacing w:after="0" w:line="240" w:lineRule="auto"/>
      </w:pPr>
      <w:r>
        <w:separator/>
      </w:r>
    </w:p>
  </w:endnote>
  <w:endnote w:type="continuationSeparator" w:id="0">
    <w:p w14:paraId="65EDBCB6" w14:textId="77777777" w:rsidR="00693FE0" w:rsidRDefault="00693FE0" w:rsidP="004D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D49AD" w14:textId="231249DA" w:rsidR="00B830D8" w:rsidRPr="00EC1F50" w:rsidRDefault="00EC1F50" w:rsidP="00EC1F50">
    <w:pPr>
      <w:pStyle w:val="Kjene"/>
      <w:jc w:val="both"/>
      <w:rPr>
        <w:rFonts w:ascii="Times New Roman" w:hAnsi="Times New Roman" w:cs="Times New Roman"/>
        <w:bCs/>
        <w:sz w:val="20"/>
        <w:szCs w:val="20"/>
      </w:rPr>
    </w:pPr>
    <w:r w:rsidRPr="00EC1F50">
      <w:rPr>
        <w:rFonts w:ascii="Times New Roman" w:hAnsi="Times New Roman" w:cs="Times New Roman"/>
        <w:sz w:val="20"/>
        <w:szCs w:val="20"/>
      </w:rPr>
      <w:t>TMNot_250119_Mediatoruatestacija; Ministru kabineta noteikumu projekts</w:t>
    </w:r>
    <w:r w:rsidRPr="00EC1F50">
      <w:rPr>
        <w:rFonts w:ascii="Times New Roman" w:hAnsi="Times New Roman" w:cs="Times New Roman"/>
        <w:bCs/>
        <w:sz w:val="20"/>
        <w:szCs w:val="20"/>
      </w:rPr>
      <w:t xml:space="preserve"> „</w:t>
    </w:r>
    <w:r w:rsidRPr="00EC1F50">
      <w:rPr>
        <w:rFonts w:ascii="Times New Roman" w:hAnsi="Times New Roman" w:cs="Times New Roman"/>
        <w:bCs/>
        <w:color w:val="000000"/>
        <w:sz w:val="20"/>
        <w:szCs w:val="20"/>
      </w:rPr>
      <w:t>Grozījumi Ministru kabineta 2014. gada 5. augusta noteikumos Nr. 433 „Mediatoru sertifikācijas un atestācijas kārtība”</w:t>
    </w:r>
    <w:r w:rsidRPr="00EC1F50">
      <w:rPr>
        <w:rFonts w:ascii="Times New Roman" w:hAnsi="Times New Roman" w:cs="Times New Roman"/>
        <w:bCs/>
        <w:sz w:val="20"/>
        <w:szCs w:val="20"/>
      </w:rPr>
      <w:t>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FAEF0" w14:textId="77777777" w:rsidR="00B830D8" w:rsidRDefault="00B830D8" w:rsidP="002D58E4">
    <w:pPr>
      <w:spacing w:after="0" w:line="240" w:lineRule="auto"/>
      <w:jc w:val="both"/>
      <w:rPr>
        <w:rFonts w:ascii="Times New Roman" w:hAnsi="Times New Roman" w:cs="Times New Roman"/>
        <w:color w:val="000000" w:themeColor="text1"/>
        <w:sz w:val="20"/>
        <w:szCs w:val="20"/>
      </w:rPr>
    </w:pPr>
  </w:p>
  <w:p w14:paraId="7E87121D" w14:textId="7D61461E" w:rsidR="00B830D8" w:rsidRPr="00EC1F50" w:rsidRDefault="00EC1F50" w:rsidP="00EC1F50">
    <w:pPr>
      <w:pStyle w:val="Kjene"/>
      <w:jc w:val="both"/>
      <w:rPr>
        <w:rFonts w:ascii="Times New Roman" w:hAnsi="Times New Roman" w:cs="Times New Roman"/>
        <w:bCs/>
        <w:sz w:val="20"/>
        <w:szCs w:val="20"/>
      </w:rPr>
    </w:pPr>
    <w:r w:rsidRPr="00EC1F50">
      <w:rPr>
        <w:rFonts w:ascii="Times New Roman" w:hAnsi="Times New Roman" w:cs="Times New Roman"/>
        <w:sz w:val="20"/>
        <w:szCs w:val="20"/>
      </w:rPr>
      <w:t>TMNot_250119_Mediatoruatestacija; Ministru kabineta noteikumu projekts</w:t>
    </w:r>
    <w:r w:rsidRPr="00EC1F50">
      <w:rPr>
        <w:rFonts w:ascii="Times New Roman" w:hAnsi="Times New Roman" w:cs="Times New Roman"/>
        <w:bCs/>
        <w:sz w:val="20"/>
        <w:szCs w:val="20"/>
      </w:rPr>
      <w:t xml:space="preserve"> „</w:t>
    </w:r>
    <w:r w:rsidRPr="00EC1F50">
      <w:rPr>
        <w:rFonts w:ascii="Times New Roman" w:hAnsi="Times New Roman" w:cs="Times New Roman"/>
        <w:bCs/>
        <w:color w:val="000000"/>
        <w:sz w:val="20"/>
        <w:szCs w:val="20"/>
      </w:rPr>
      <w:t>Grozījumi Ministru kabineta 2014. gada 5. augusta noteikumos Nr. 433 „Mediatoru sertifikācijas un atestācijas kārtība”</w:t>
    </w:r>
    <w:r w:rsidRPr="00EC1F50">
      <w:rPr>
        <w:rFonts w:ascii="Times New Roman" w:hAnsi="Times New Roman" w:cs="Times New Roman"/>
        <w:bCs/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DA13B" w14:textId="77777777" w:rsidR="00693FE0" w:rsidRDefault="00693FE0" w:rsidP="004D15A9">
      <w:pPr>
        <w:spacing w:after="0" w:line="240" w:lineRule="auto"/>
      </w:pPr>
      <w:r>
        <w:separator/>
      </w:r>
    </w:p>
  </w:footnote>
  <w:footnote w:type="continuationSeparator" w:id="0">
    <w:p w14:paraId="4001072C" w14:textId="77777777" w:rsidR="00693FE0" w:rsidRDefault="00693FE0" w:rsidP="004D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95518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90D9987" w14:textId="77777777" w:rsidR="00B830D8" w:rsidRPr="004D15A9" w:rsidRDefault="00B830D8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15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15A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15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D15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9C7CC20" w14:textId="77777777" w:rsidR="00B830D8" w:rsidRDefault="00B830D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360"/>
    <w:multiLevelType w:val="hybridMultilevel"/>
    <w:tmpl w:val="1B1C4AD6"/>
    <w:lvl w:ilvl="0" w:tplc="B83AFE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081AF8"/>
    <w:multiLevelType w:val="hybridMultilevel"/>
    <w:tmpl w:val="3970CC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ADC"/>
    <w:multiLevelType w:val="hybridMultilevel"/>
    <w:tmpl w:val="E87C8A44"/>
    <w:lvl w:ilvl="0" w:tplc="C14C0158">
      <w:start w:val="1"/>
      <w:numFmt w:val="decimal"/>
      <w:lvlText w:val="%1)"/>
      <w:lvlJc w:val="left"/>
      <w:pPr>
        <w:ind w:left="61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34" w:hanging="360"/>
      </w:pPr>
    </w:lvl>
    <w:lvl w:ilvl="2" w:tplc="0426001B" w:tentative="1">
      <w:start w:val="1"/>
      <w:numFmt w:val="lowerRoman"/>
      <w:lvlText w:val="%3."/>
      <w:lvlJc w:val="right"/>
      <w:pPr>
        <w:ind w:left="2054" w:hanging="180"/>
      </w:pPr>
    </w:lvl>
    <w:lvl w:ilvl="3" w:tplc="0426000F" w:tentative="1">
      <w:start w:val="1"/>
      <w:numFmt w:val="decimal"/>
      <w:lvlText w:val="%4."/>
      <w:lvlJc w:val="left"/>
      <w:pPr>
        <w:ind w:left="2774" w:hanging="360"/>
      </w:pPr>
    </w:lvl>
    <w:lvl w:ilvl="4" w:tplc="04260019" w:tentative="1">
      <w:start w:val="1"/>
      <w:numFmt w:val="lowerLetter"/>
      <w:lvlText w:val="%5."/>
      <w:lvlJc w:val="left"/>
      <w:pPr>
        <w:ind w:left="3494" w:hanging="360"/>
      </w:pPr>
    </w:lvl>
    <w:lvl w:ilvl="5" w:tplc="0426001B" w:tentative="1">
      <w:start w:val="1"/>
      <w:numFmt w:val="lowerRoman"/>
      <w:lvlText w:val="%6."/>
      <w:lvlJc w:val="right"/>
      <w:pPr>
        <w:ind w:left="4214" w:hanging="180"/>
      </w:pPr>
    </w:lvl>
    <w:lvl w:ilvl="6" w:tplc="0426000F" w:tentative="1">
      <w:start w:val="1"/>
      <w:numFmt w:val="decimal"/>
      <w:lvlText w:val="%7."/>
      <w:lvlJc w:val="left"/>
      <w:pPr>
        <w:ind w:left="4934" w:hanging="360"/>
      </w:pPr>
    </w:lvl>
    <w:lvl w:ilvl="7" w:tplc="04260019" w:tentative="1">
      <w:start w:val="1"/>
      <w:numFmt w:val="lowerLetter"/>
      <w:lvlText w:val="%8."/>
      <w:lvlJc w:val="left"/>
      <w:pPr>
        <w:ind w:left="5654" w:hanging="360"/>
      </w:pPr>
    </w:lvl>
    <w:lvl w:ilvl="8" w:tplc="0426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3" w15:restartNumberingAfterBreak="0">
    <w:nsid w:val="319D16AC"/>
    <w:multiLevelType w:val="hybridMultilevel"/>
    <w:tmpl w:val="FFBA4D60"/>
    <w:lvl w:ilvl="0" w:tplc="B4628D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EC161C"/>
    <w:multiLevelType w:val="hybridMultilevel"/>
    <w:tmpl w:val="C7662FA6"/>
    <w:lvl w:ilvl="0" w:tplc="6F38365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22381"/>
    <w:multiLevelType w:val="hybridMultilevel"/>
    <w:tmpl w:val="9360687C"/>
    <w:lvl w:ilvl="0" w:tplc="448E594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A16CC"/>
    <w:multiLevelType w:val="hybridMultilevel"/>
    <w:tmpl w:val="CBC6F4F0"/>
    <w:lvl w:ilvl="0" w:tplc="8C4CAE36">
      <w:start w:val="1"/>
      <w:numFmt w:val="decimal"/>
      <w:lvlText w:val="%1)"/>
      <w:lvlJc w:val="left"/>
      <w:pPr>
        <w:ind w:left="61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34" w:hanging="360"/>
      </w:pPr>
    </w:lvl>
    <w:lvl w:ilvl="2" w:tplc="0426001B" w:tentative="1">
      <w:start w:val="1"/>
      <w:numFmt w:val="lowerRoman"/>
      <w:lvlText w:val="%3."/>
      <w:lvlJc w:val="right"/>
      <w:pPr>
        <w:ind w:left="2054" w:hanging="180"/>
      </w:pPr>
    </w:lvl>
    <w:lvl w:ilvl="3" w:tplc="0426000F" w:tentative="1">
      <w:start w:val="1"/>
      <w:numFmt w:val="decimal"/>
      <w:lvlText w:val="%4."/>
      <w:lvlJc w:val="left"/>
      <w:pPr>
        <w:ind w:left="2774" w:hanging="360"/>
      </w:pPr>
    </w:lvl>
    <w:lvl w:ilvl="4" w:tplc="04260019" w:tentative="1">
      <w:start w:val="1"/>
      <w:numFmt w:val="lowerLetter"/>
      <w:lvlText w:val="%5."/>
      <w:lvlJc w:val="left"/>
      <w:pPr>
        <w:ind w:left="3494" w:hanging="360"/>
      </w:pPr>
    </w:lvl>
    <w:lvl w:ilvl="5" w:tplc="0426001B" w:tentative="1">
      <w:start w:val="1"/>
      <w:numFmt w:val="lowerRoman"/>
      <w:lvlText w:val="%6."/>
      <w:lvlJc w:val="right"/>
      <w:pPr>
        <w:ind w:left="4214" w:hanging="180"/>
      </w:pPr>
    </w:lvl>
    <w:lvl w:ilvl="6" w:tplc="0426000F" w:tentative="1">
      <w:start w:val="1"/>
      <w:numFmt w:val="decimal"/>
      <w:lvlText w:val="%7."/>
      <w:lvlJc w:val="left"/>
      <w:pPr>
        <w:ind w:left="4934" w:hanging="360"/>
      </w:pPr>
    </w:lvl>
    <w:lvl w:ilvl="7" w:tplc="04260019" w:tentative="1">
      <w:start w:val="1"/>
      <w:numFmt w:val="lowerLetter"/>
      <w:lvlText w:val="%8."/>
      <w:lvlJc w:val="left"/>
      <w:pPr>
        <w:ind w:left="5654" w:hanging="360"/>
      </w:pPr>
    </w:lvl>
    <w:lvl w:ilvl="8" w:tplc="0426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7" w15:restartNumberingAfterBreak="0">
    <w:nsid w:val="733C1E5B"/>
    <w:multiLevelType w:val="hybridMultilevel"/>
    <w:tmpl w:val="162254E4"/>
    <w:lvl w:ilvl="0" w:tplc="342E425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3670772"/>
    <w:multiLevelType w:val="hybridMultilevel"/>
    <w:tmpl w:val="C410393A"/>
    <w:lvl w:ilvl="0" w:tplc="93964594">
      <w:start w:val="1"/>
      <w:numFmt w:val="decimal"/>
      <w:lvlText w:val="%1)"/>
      <w:lvlJc w:val="left"/>
      <w:pPr>
        <w:ind w:left="9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94" w:hanging="360"/>
      </w:pPr>
    </w:lvl>
    <w:lvl w:ilvl="2" w:tplc="0426001B" w:tentative="1">
      <w:start w:val="1"/>
      <w:numFmt w:val="lowerRoman"/>
      <w:lvlText w:val="%3."/>
      <w:lvlJc w:val="right"/>
      <w:pPr>
        <w:ind w:left="2414" w:hanging="180"/>
      </w:pPr>
    </w:lvl>
    <w:lvl w:ilvl="3" w:tplc="0426000F" w:tentative="1">
      <w:start w:val="1"/>
      <w:numFmt w:val="decimal"/>
      <w:lvlText w:val="%4."/>
      <w:lvlJc w:val="left"/>
      <w:pPr>
        <w:ind w:left="3134" w:hanging="360"/>
      </w:pPr>
    </w:lvl>
    <w:lvl w:ilvl="4" w:tplc="04260019" w:tentative="1">
      <w:start w:val="1"/>
      <w:numFmt w:val="lowerLetter"/>
      <w:lvlText w:val="%5."/>
      <w:lvlJc w:val="left"/>
      <w:pPr>
        <w:ind w:left="3854" w:hanging="360"/>
      </w:pPr>
    </w:lvl>
    <w:lvl w:ilvl="5" w:tplc="0426001B" w:tentative="1">
      <w:start w:val="1"/>
      <w:numFmt w:val="lowerRoman"/>
      <w:lvlText w:val="%6."/>
      <w:lvlJc w:val="right"/>
      <w:pPr>
        <w:ind w:left="4574" w:hanging="180"/>
      </w:pPr>
    </w:lvl>
    <w:lvl w:ilvl="6" w:tplc="0426000F" w:tentative="1">
      <w:start w:val="1"/>
      <w:numFmt w:val="decimal"/>
      <w:lvlText w:val="%7."/>
      <w:lvlJc w:val="left"/>
      <w:pPr>
        <w:ind w:left="5294" w:hanging="360"/>
      </w:pPr>
    </w:lvl>
    <w:lvl w:ilvl="7" w:tplc="04260019" w:tentative="1">
      <w:start w:val="1"/>
      <w:numFmt w:val="lowerLetter"/>
      <w:lvlText w:val="%8."/>
      <w:lvlJc w:val="left"/>
      <w:pPr>
        <w:ind w:left="6014" w:hanging="360"/>
      </w:pPr>
    </w:lvl>
    <w:lvl w:ilvl="8" w:tplc="0426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9" w15:restartNumberingAfterBreak="0">
    <w:nsid w:val="75C66CB6"/>
    <w:multiLevelType w:val="hybridMultilevel"/>
    <w:tmpl w:val="5FB879FE"/>
    <w:lvl w:ilvl="0" w:tplc="ED00A9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A6E0C"/>
    <w:multiLevelType w:val="hybridMultilevel"/>
    <w:tmpl w:val="8F68FB6C"/>
    <w:lvl w:ilvl="0" w:tplc="9AC2772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7"/>
  </w:num>
  <w:num w:numId="10">
    <w:abstractNumId w:val="9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A9"/>
    <w:rsid w:val="0000032D"/>
    <w:rsid w:val="00000926"/>
    <w:rsid w:val="0000093C"/>
    <w:rsid w:val="00000A07"/>
    <w:rsid w:val="00001FFD"/>
    <w:rsid w:val="00005295"/>
    <w:rsid w:val="00005B11"/>
    <w:rsid w:val="000061EB"/>
    <w:rsid w:val="000073FE"/>
    <w:rsid w:val="00010AC2"/>
    <w:rsid w:val="00011310"/>
    <w:rsid w:val="00013F85"/>
    <w:rsid w:val="00014322"/>
    <w:rsid w:val="00020B55"/>
    <w:rsid w:val="00021B47"/>
    <w:rsid w:val="00023AF7"/>
    <w:rsid w:val="000260E6"/>
    <w:rsid w:val="00027B55"/>
    <w:rsid w:val="00031256"/>
    <w:rsid w:val="0003172F"/>
    <w:rsid w:val="00032728"/>
    <w:rsid w:val="0003762E"/>
    <w:rsid w:val="0003779E"/>
    <w:rsid w:val="00037C9A"/>
    <w:rsid w:val="0004088E"/>
    <w:rsid w:val="000418B2"/>
    <w:rsid w:val="0004241C"/>
    <w:rsid w:val="00042787"/>
    <w:rsid w:val="00042796"/>
    <w:rsid w:val="00042F13"/>
    <w:rsid w:val="00050D8B"/>
    <w:rsid w:val="00052793"/>
    <w:rsid w:val="00052F2E"/>
    <w:rsid w:val="00052F7C"/>
    <w:rsid w:val="0005548F"/>
    <w:rsid w:val="00055A80"/>
    <w:rsid w:val="00064FDA"/>
    <w:rsid w:val="00065136"/>
    <w:rsid w:val="00065E45"/>
    <w:rsid w:val="00066968"/>
    <w:rsid w:val="000735CF"/>
    <w:rsid w:val="00073CE7"/>
    <w:rsid w:val="00075D9C"/>
    <w:rsid w:val="000873AB"/>
    <w:rsid w:val="0009153D"/>
    <w:rsid w:val="00091EDB"/>
    <w:rsid w:val="0009277B"/>
    <w:rsid w:val="00092D36"/>
    <w:rsid w:val="000932C1"/>
    <w:rsid w:val="00093CB0"/>
    <w:rsid w:val="0009644D"/>
    <w:rsid w:val="00096665"/>
    <w:rsid w:val="000978B2"/>
    <w:rsid w:val="000A1795"/>
    <w:rsid w:val="000A20DC"/>
    <w:rsid w:val="000A2519"/>
    <w:rsid w:val="000A3BE5"/>
    <w:rsid w:val="000A7F62"/>
    <w:rsid w:val="000B137D"/>
    <w:rsid w:val="000B4DF4"/>
    <w:rsid w:val="000B5BA8"/>
    <w:rsid w:val="000B5D6F"/>
    <w:rsid w:val="000B627E"/>
    <w:rsid w:val="000B683A"/>
    <w:rsid w:val="000B6E77"/>
    <w:rsid w:val="000B703A"/>
    <w:rsid w:val="000B789D"/>
    <w:rsid w:val="000C2BA1"/>
    <w:rsid w:val="000C59B6"/>
    <w:rsid w:val="000D0162"/>
    <w:rsid w:val="000D07F3"/>
    <w:rsid w:val="000D0BBF"/>
    <w:rsid w:val="000D3284"/>
    <w:rsid w:val="000D3A32"/>
    <w:rsid w:val="000E27C6"/>
    <w:rsid w:val="000E7663"/>
    <w:rsid w:val="000F2363"/>
    <w:rsid w:val="000F51BE"/>
    <w:rsid w:val="000F52C6"/>
    <w:rsid w:val="000F7E7A"/>
    <w:rsid w:val="00101CD5"/>
    <w:rsid w:val="00104580"/>
    <w:rsid w:val="00104DA7"/>
    <w:rsid w:val="00105C21"/>
    <w:rsid w:val="001076E9"/>
    <w:rsid w:val="0011031F"/>
    <w:rsid w:val="001112E1"/>
    <w:rsid w:val="00116DF3"/>
    <w:rsid w:val="0012177C"/>
    <w:rsid w:val="0012251A"/>
    <w:rsid w:val="00122DEA"/>
    <w:rsid w:val="0012377F"/>
    <w:rsid w:val="0012432A"/>
    <w:rsid w:val="0012605B"/>
    <w:rsid w:val="0012792B"/>
    <w:rsid w:val="00130A0C"/>
    <w:rsid w:val="0013760C"/>
    <w:rsid w:val="0014513D"/>
    <w:rsid w:val="00151063"/>
    <w:rsid w:val="001523BC"/>
    <w:rsid w:val="00152991"/>
    <w:rsid w:val="001561F2"/>
    <w:rsid w:val="00162269"/>
    <w:rsid w:val="00164A34"/>
    <w:rsid w:val="0016688C"/>
    <w:rsid w:val="00170246"/>
    <w:rsid w:val="00170344"/>
    <w:rsid w:val="001704B9"/>
    <w:rsid w:val="00170D72"/>
    <w:rsid w:val="00171326"/>
    <w:rsid w:val="0017336B"/>
    <w:rsid w:val="001737E3"/>
    <w:rsid w:val="00174A5F"/>
    <w:rsid w:val="001766F2"/>
    <w:rsid w:val="00180101"/>
    <w:rsid w:val="001825D8"/>
    <w:rsid w:val="00183D00"/>
    <w:rsid w:val="001845D0"/>
    <w:rsid w:val="00185E76"/>
    <w:rsid w:val="0018601D"/>
    <w:rsid w:val="0019020C"/>
    <w:rsid w:val="00193B2C"/>
    <w:rsid w:val="001943C7"/>
    <w:rsid w:val="00194F60"/>
    <w:rsid w:val="0019773F"/>
    <w:rsid w:val="001979A8"/>
    <w:rsid w:val="001979DD"/>
    <w:rsid w:val="00197A6A"/>
    <w:rsid w:val="001A0EA8"/>
    <w:rsid w:val="001A1EEC"/>
    <w:rsid w:val="001A20C3"/>
    <w:rsid w:val="001A2A23"/>
    <w:rsid w:val="001A4159"/>
    <w:rsid w:val="001A508C"/>
    <w:rsid w:val="001A5455"/>
    <w:rsid w:val="001A5D48"/>
    <w:rsid w:val="001A78CF"/>
    <w:rsid w:val="001A790C"/>
    <w:rsid w:val="001B581F"/>
    <w:rsid w:val="001B64BB"/>
    <w:rsid w:val="001B7CFB"/>
    <w:rsid w:val="001C20BA"/>
    <w:rsid w:val="001C2861"/>
    <w:rsid w:val="001C5CC6"/>
    <w:rsid w:val="001C6C97"/>
    <w:rsid w:val="001C6E21"/>
    <w:rsid w:val="001D31DC"/>
    <w:rsid w:val="001D383C"/>
    <w:rsid w:val="001D409A"/>
    <w:rsid w:val="001D43F2"/>
    <w:rsid w:val="001D4CE0"/>
    <w:rsid w:val="001D64BC"/>
    <w:rsid w:val="001D722E"/>
    <w:rsid w:val="001E1D2E"/>
    <w:rsid w:val="001E286D"/>
    <w:rsid w:val="001E425C"/>
    <w:rsid w:val="001E427D"/>
    <w:rsid w:val="001E7F37"/>
    <w:rsid w:val="001F1036"/>
    <w:rsid w:val="001F1185"/>
    <w:rsid w:val="001F29D5"/>
    <w:rsid w:val="001F2C1E"/>
    <w:rsid w:val="001F4863"/>
    <w:rsid w:val="001F5BB2"/>
    <w:rsid w:val="001F6132"/>
    <w:rsid w:val="001F618F"/>
    <w:rsid w:val="001F6571"/>
    <w:rsid w:val="002001EB"/>
    <w:rsid w:val="0020298F"/>
    <w:rsid w:val="00204666"/>
    <w:rsid w:val="00204974"/>
    <w:rsid w:val="00205571"/>
    <w:rsid w:val="00205F18"/>
    <w:rsid w:val="002062A9"/>
    <w:rsid w:val="002139F3"/>
    <w:rsid w:val="00214C30"/>
    <w:rsid w:val="00215A07"/>
    <w:rsid w:val="00216C3E"/>
    <w:rsid w:val="00220C32"/>
    <w:rsid w:val="00220FF4"/>
    <w:rsid w:val="00222F44"/>
    <w:rsid w:val="00226083"/>
    <w:rsid w:val="002273B3"/>
    <w:rsid w:val="0022799F"/>
    <w:rsid w:val="002345CF"/>
    <w:rsid w:val="00235C9F"/>
    <w:rsid w:val="0023601D"/>
    <w:rsid w:val="00236E0C"/>
    <w:rsid w:val="00237221"/>
    <w:rsid w:val="00242C6C"/>
    <w:rsid w:val="00242FCA"/>
    <w:rsid w:val="00243CC6"/>
    <w:rsid w:val="00245FE9"/>
    <w:rsid w:val="002468A9"/>
    <w:rsid w:val="00246BDC"/>
    <w:rsid w:val="00247852"/>
    <w:rsid w:val="00247B68"/>
    <w:rsid w:val="00250EB0"/>
    <w:rsid w:val="00251997"/>
    <w:rsid w:val="00252405"/>
    <w:rsid w:val="0025624F"/>
    <w:rsid w:val="0025763F"/>
    <w:rsid w:val="00260025"/>
    <w:rsid w:val="00260EF5"/>
    <w:rsid w:val="002615C3"/>
    <w:rsid w:val="002628F7"/>
    <w:rsid w:val="00262C44"/>
    <w:rsid w:val="00263C4E"/>
    <w:rsid w:val="00264628"/>
    <w:rsid w:val="0026473A"/>
    <w:rsid w:val="00265F23"/>
    <w:rsid w:val="00267014"/>
    <w:rsid w:val="00270852"/>
    <w:rsid w:val="00275322"/>
    <w:rsid w:val="002802FD"/>
    <w:rsid w:val="00280A35"/>
    <w:rsid w:val="00283086"/>
    <w:rsid w:val="002832CC"/>
    <w:rsid w:val="00283BA8"/>
    <w:rsid w:val="00284A6B"/>
    <w:rsid w:val="00284B9F"/>
    <w:rsid w:val="00287D80"/>
    <w:rsid w:val="00291D0A"/>
    <w:rsid w:val="0029510C"/>
    <w:rsid w:val="00295527"/>
    <w:rsid w:val="002A397E"/>
    <w:rsid w:val="002A5584"/>
    <w:rsid w:val="002A568E"/>
    <w:rsid w:val="002A6686"/>
    <w:rsid w:val="002A66BF"/>
    <w:rsid w:val="002B16ED"/>
    <w:rsid w:val="002B21B3"/>
    <w:rsid w:val="002B326C"/>
    <w:rsid w:val="002B3AC0"/>
    <w:rsid w:val="002B479A"/>
    <w:rsid w:val="002B53D6"/>
    <w:rsid w:val="002C0115"/>
    <w:rsid w:val="002C2A03"/>
    <w:rsid w:val="002C3692"/>
    <w:rsid w:val="002C4238"/>
    <w:rsid w:val="002C4DD1"/>
    <w:rsid w:val="002C525B"/>
    <w:rsid w:val="002C5D9C"/>
    <w:rsid w:val="002C79C4"/>
    <w:rsid w:val="002C7C27"/>
    <w:rsid w:val="002D252A"/>
    <w:rsid w:val="002D2B34"/>
    <w:rsid w:val="002D39AA"/>
    <w:rsid w:val="002D47FE"/>
    <w:rsid w:val="002D5152"/>
    <w:rsid w:val="002D516C"/>
    <w:rsid w:val="002D58E4"/>
    <w:rsid w:val="002D59A9"/>
    <w:rsid w:val="002D7438"/>
    <w:rsid w:val="002D77FE"/>
    <w:rsid w:val="002E0531"/>
    <w:rsid w:val="002E1DA3"/>
    <w:rsid w:val="002E2543"/>
    <w:rsid w:val="002E43AF"/>
    <w:rsid w:val="002E593C"/>
    <w:rsid w:val="002E793B"/>
    <w:rsid w:val="002F08D0"/>
    <w:rsid w:val="002F2071"/>
    <w:rsid w:val="002F2929"/>
    <w:rsid w:val="002F6B45"/>
    <w:rsid w:val="00300754"/>
    <w:rsid w:val="00301326"/>
    <w:rsid w:val="00301AE6"/>
    <w:rsid w:val="00301BFE"/>
    <w:rsid w:val="00303642"/>
    <w:rsid w:val="00305E5D"/>
    <w:rsid w:val="0030774D"/>
    <w:rsid w:val="003079A3"/>
    <w:rsid w:val="003079AE"/>
    <w:rsid w:val="0031219E"/>
    <w:rsid w:val="00317AE9"/>
    <w:rsid w:val="0032319B"/>
    <w:rsid w:val="00324464"/>
    <w:rsid w:val="003253CB"/>
    <w:rsid w:val="00330A3F"/>
    <w:rsid w:val="003321C8"/>
    <w:rsid w:val="00335A77"/>
    <w:rsid w:val="003365EF"/>
    <w:rsid w:val="00336E16"/>
    <w:rsid w:val="00340157"/>
    <w:rsid w:val="00340E7E"/>
    <w:rsid w:val="00340F8B"/>
    <w:rsid w:val="00341660"/>
    <w:rsid w:val="00341845"/>
    <w:rsid w:val="00342E75"/>
    <w:rsid w:val="00344436"/>
    <w:rsid w:val="00344E0A"/>
    <w:rsid w:val="00345ED2"/>
    <w:rsid w:val="00347ABF"/>
    <w:rsid w:val="00347C71"/>
    <w:rsid w:val="00347D4A"/>
    <w:rsid w:val="00351148"/>
    <w:rsid w:val="00356F11"/>
    <w:rsid w:val="00361246"/>
    <w:rsid w:val="003619AE"/>
    <w:rsid w:val="00366879"/>
    <w:rsid w:val="00371ABA"/>
    <w:rsid w:val="00371C9E"/>
    <w:rsid w:val="00372664"/>
    <w:rsid w:val="0037372D"/>
    <w:rsid w:val="00373C69"/>
    <w:rsid w:val="00374B8F"/>
    <w:rsid w:val="0037522D"/>
    <w:rsid w:val="00385F9C"/>
    <w:rsid w:val="00386B4F"/>
    <w:rsid w:val="003922B0"/>
    <w:rsid w:val="00393A74"/>
    <w:rsid w:val="00394159"/>
    <w:rsid w:val="00396A95"/>
    <w:rsid w:val="00397513"/>
    <w:rsid w:val="00397E14"/>
    <w:rsid w:val="003A085E"/>
    <w:rsid w:val="003A15E2"/>
    <w:rsid w:val="003A2A0B"/>
    <w:rsid w:val="003A4256"/>
    <w:rsid w:val="003A59EF"/>
    <w:rsid w:val="003B3D6A"/>
    <w:rsid w:val="003B4598"/>
    <w:rsid w:val="003B4D01"/>
    <w:rsid w:val="003B5122"/>
    <w:rsid w:val="003B5458"/>
    <w:rsid w:val="003C06F1"/>
    <w:rsid w:val="003C1E6C"/>
    <w:rsid w:val="003C2D21"/>
    <w:rsid w:val="003C7374"/>
    <w:rsid w:val="003D01F7"/>
    <w:rsid w:val="003D1971"/>
    <w:rsid w:val="003D1C56"/>
    <w:rsid w:val="003D3891"/>
    <w:rsid w:val="003D3D75"/>
    <w:rsid w:val="003E0690"/>
    <w:rsid w:val="003E0A66"/>
    <w:rsid w:val="003E2B24"/>
    <w:rsid w:val="003E6D32"/>
    <w:rsid w:val="003E7AC3"/>
    <w:rsid w:val="003F06E4"/>
    <w:rsid w:val="003F0FD5"/>
    <w:rsid w:val="003F301D"/>
    <w:rsid w:val="003F370B"/>
    <w:rsid w:val="003F51B6"/>
    <w:rsid w:val="003F59F6"/>
    <w:rsid w:val="003F64D8"/>
    <w:rsid w:val="003F674F"/>
    <w:rsid w:val="003F7D13"/>
    <w:rsid w:val="00401A91"/>
    <w:rsid w:val="004022EB"/>
    <w:rsid w:val="00402D35"/>
    <w:rsid w:val="004051BC"/>
    <w:rsid w:val="004054A3"/>
    <w:rsid w:val="00405A57"/>
    <w:rsid w:val="00406E75"/>
    <w:rsid w:val="00406F3C"/>
    <w:rsid w:val="00407E40"/>
    <w:rsid w:val="00411C99"/>
    <w:rsid w:val="00413EDA"/>
    <w:rsid w:val="00414B95"/>
    <w:rsid w:val="00421A13"/>
    <w:rsid w:val="00423F65"/>
    <w:rsid w:val="00425488"/>
    <w:rsid w:val="004265E6"/>
    <w:rsid w:val="004270F3"/>
    <w:rsid w:val="004271CF"/>
    <w:rsid w:val="00433F2C"/>
    <w:rsid w:val="004359C6"/>
    <w:rsid w:val="00436076"/>
    <w:rsid w:val="004406E1"/>
    <w:rsid w:val="00442C7B"/>
    <w:rsid w:val="00443241"/>
    <w:rsid w:val="0044536F"/>
    <w:rsid w:val="00451CD9"/>
    <w:rsid w:val="00452B0C"/>
    <w:rsid w:val="00457548"/>
    <w:rsid w:val="00461046"/>
    <w:rsid w:val="00467257"/>
    <w:rsid w:val="00477458"/>
    <w:rsid w:val="0048220C"/>
    <w:rsid w:val="00485214"/>
    <w:rsid w:val="004879EE"/>
    <w:rsid w:val="004906AA"/>
    <w:rsid w:val="00490942"/>
    <w:rsid w:val="004912D7"/>
    <w:rsid w:val="0049140A"/>
    <w:rsid w:val="004944C2"/>
    <w:rsid w:val="00497C80"/>
    <w:rsid w:val="004A1AAF"/>
    <w:rsid w:val="004A345E"/>
    <w:rsid w:val="004A3C29"/>
    <w:rsid w:val="004A402E"/>
    <w:rsid w:val="004A474D"/>
    <w:rsid w:val="004A6439"/>
    <w:rsid w:val="004A6D50"/>
    <w:rsid w:val="004A6D58"/>
    <w:rsid w:val="004B024F"/>
    <w:rsid w:val="004B1241"/>
    <w:rsid w:val="004B49AE"/>
    <w:rsid w:val="004B4EA3"/>
    <w:rsid w:val="004B510C"/>
    <w:rsid w:val="004B6A50"/>
    <w:rsid w:val="004B7903"/>
    <w:rsid w:val="004C0652"/>
    <w:rsid w:val="004C154B"/>
    <w:rsid w:val="004C2056"/>
    <w:rsid w:val="004C2D08"/>
    <w:rsid w:val="004C3117"/>
    <w:rsid w:val="004C38EB"/>
    <w:rsid w:val="004C6E83"/>
    <w:rsid w:val="004D15A9"/>
    <w:rsid w:val="004D418B"/>
    <w:rsid w:val="004D4B5E"/>
    <w:rsid w:val="004D4F32"/>
    <w:rsid w:val="004D5E04"/>
    <w:rsid w:val="004D638A"/>
    <w:rsid w:val="004D732C"/>
    <w:rsid w:val="004D76BC"/>
    <w:rsid w:val="004E2B68"/>
    <w:rsid w:val="004E5650"/>
    <w:rsid w:val="004E5BC8"/>
    <w:rsid w:val="004E5E9F"/>
    <w:rsid w:val="004F1761"/>
    <w:rsid w:val="004F1997"/>
    <w:rsid w:val="004F1E42"/>
    <w:rsid w:val="004F2048"/>
    <w:rsid w:val="004F5237"/>
    <w:rsid w:val="004F695E"/>
    <w:rsid w:val="004F6A45"/>
    <w:rsid w:val="00500B08"/>
    <w:rsid w:val="00501910"/>
    <w:rsid w:val="00501EB0"/>
    <w:rsid w:val="005041EF"/>
    <w:rsid w:val="00504884"/>
    <w:rsid w:val="00506D83"/>
    <w:rsid w:val="00506E0A"/>
    <w:rsid w:val="0050730D"/>
    <w:rsid w:val="00510EFF"/>
    <w:rsid w:val="0051188A"/>
    <w:rsid w:val="005118A0"/>
    <w:rsid w:val="00512075"/>
    <w:rsid w:val="0051237F"/>
    <w:rsid w:val="005129D5"/>
    <w:rsid w:val="00513849"/>
    <w:rsid w:val="00513E0A"/>
    <w:rsid w:val="00514E11"/>
    <w:rsid w:val="00514E4B"/>
    <w:rsid w:val="0051736D"/>
    <w:rsid w:val="00521E7A"/>
    <w:rsid w:val="0052269C"/>
    <w:rsid w:val="00522AFC"/>
    <w:rsid w:val="00524C4A"/>
    <w:rsid w:val="00525C01"/>
    <w:rsid w:val="0052651B"/>
    <w:rsid w:val="00530AE2"/>
    <w:rsid w:val="005311B5"/>
    <w:rsid w:val="0053124E"/>
    <w:rsid w:val="005313B4"/>
    <w:rsid w:val="005319E8"/>
    <w:rsid w:val="00532963"/>
    <w:rsid w:val="00532C62"/>
    <w:rsid w:val="00532FB8"/>
    <w:rsid w:val="005336BD"/>
    <w:rsid w:val="00534FD8"/>
    <w:rsid w:val="005364AF"/>
    <w:rsid w:val="00536CBD"/>
    <w:rsid w:val="005370C2"/>
    <w:rsid w:val="005376A9"/>
    <w:rsid w:val="00540494"/>
    <w:rsid w:val="0054100F"/>
    <w:rsid w:val="00545059"/>
    <w:rsid w:val="00546C50"/>
    <w:rsid w:val="00546CDB"/>
    <w:rsid w:val="00546E5D"/>
    <w:rsid w:val="0054782B"/>
    <w:rsid w:val="005547A3"/>
    <w:rsid w:val="00554A83"/>
    <w:rsid w:val="00555795"/>
    <w:rsid w:val="00560F62"/>
    <w:rsid w:val="00562B9C"/>
    <w:rsid w:val="0056416B"/>
    <w:rsid w:val="005669CB"/>
    <w:rsid w:val="005672A1"/>
    <w:rsid w:val="00567688"/>
    <w:rsid w:val="00571471"/>
    <w:rsid w:val="005725E6"/>
    <w:rsid w:val="005808A6"/>
    <w:rsid w:val="00583A62"/>
    <w:rsid w:val="0058722F"/>
    <w:rsid w:val="00590EA0"/>
    <w:rsid w:val="0059254E"/>
    <w:rsid w:val="0059487C"/>
    <w:rsid w:val="00595707"/>
    <w:rsid w:val="00595746"/>
    <w:rsid w:val="0059589C"/>
    <w:rsid w:val="00595CEE"/>
    <w:rsid w:val="005A1051"/>
    <w:rsid w:val="005A13E7"/>
    <w:rsid w:val="005A3E9C"/>
    <w:rsid w:val="005A5539"/>
    <w:rsid w:val="005A6EE0"/>
    <w:rsid w:val="005A735D"/>
    <w:rsid w:val="005B1CB9"/>
    <w:rsid w:val="005D0F51"/>
    <w:rsid w:val="005D317F"/>
    <w:rsid w:val="005D37FC"/>
    <w:rsid w:val="005D40DE"/>
    <w:rsid w:val="005D48BF"/>
    <w:rsid w:val="005D4E8A"/>
    <w:rsid w:val="005D58CD"/>
    <w:rsid w:val="005D612B"/>
    <w:rsid w:val="005D6444"/>
    <w:rsid w:val="005D70C7"/>
    <w:rsid w:val="005E0A88"/>
    <w:rsid w:val="005E16CC"/>
    <w:rsid w:val="005E3EF6"/>
    <w:rsid w:val="005E5E05"/>
    <w:rsid w:val="005F07D2"/>
    <w:rsid w:val="005F1C62"/>
    <w:rsid w:val="005F2D18"/>
    <w:rsid w:val="005F39BC"/>
    <w:rsid w:val="005F3DE4"/>
    <w:rsid w:val="005F4AF4"/>
    <w:rsid w:val="005F4DCD"/>
    <w:rsid w:val="005F5C1D"/>
    <w:rsid w:val="005F6F0C"/>
    <w:rsid w:val="00601D39"/>
    <w:rsid w:val="00603165"/>
    <w:rsid w:val="0060369A"/>
    <w:rsid w:val="006037B4"/>
    <w:rsid w:val="00604CA7"/>
    <w:rsid w:val="0060674E"/>
    <w:rsid w:val="00607538"/>
    <w:rsid w:val="00624636"/>
    <w:rsid w:val="0062578C"/>
    <w:rsid w:val="0063055E"/>
    <w:rsid w:val="006311B8"/>
    <w:rsid w:val="006313BF"/>
    <w:rsid w:val="00635FF1"/>
    <w:rsid w:val="006369F5"/>
    <w:rsid w:val="006378AE"/>
    <w:rsid w:val="00643285"/>
    <w:rsid w:val="006443DD"/>
    <w:rsid w:val="00644BC7"/>
    <w:rsid w:val="006453A1"/>
    <w:rsid w:val="0064684B"/>
    <w:rsid w:val="00646934"/>
    <w:rsid w:val="006469CC"/>
    <w:rsid w:val="00647EA4"/>
    <w:rsid w:val="0065023C"/>
    <w:rsid w:val="006504B7"/>
    <w:rsid w:val="006573B8"/>
    <w:rsid w:val="00660B3A"/>
    <w:rsid w:val="00666EA4"/>
    <w:rsid w:val="00666EA5"/>
    <w:rsid w:val="006670F6"/>
    <w:rsid w:val="00667592"/>
    <w:rsid w:val="00670710"/>
    <w:rsid w:val="006707F0"/>
    <w:rsid w:val="00670BBA"/>
    <w:rsid w:val="006719DB"/>
    <w:rsid w:val="006737D1"/>
    <w:rsid w:val="00675FFA"/>
    <w:rsid w:val="0067628F"/>
    <w:rsid w:val="0068219E"/>
    <w:rsid w:val="006823F5"/>
    <w:rsid w:val="00683126"/>
    <w:rsid w:val="00683F6E"/>
    <w:rsid w:val="00685336"/>
    <w:rsid w:val="0068617D"/>
    <w:rsid w:val="006867ED"/>
    <w:rsid w:val="00691269"/>
    <w:rsid w:val="006920FC"/>
    <w:rsid w:val="00692230"/>
    <w:rsid w:val="00693FE0"/>
    <w:rsid w:val="00695B05"/>
    <w:rsid w:val="00695DD3"/>
    <w:rsid w:val="0069641D"/>
    <w:rsid w:val="006A2C24"/>
    <w:rsid w:val="006A33C0"/>
    <w:rsid w:val="006A75AE"/>
    <w:rsid w:val="006B08E7"/>
    <w:rsid w:val="006B1049"/>
    <w:rsid w:val="006B307C"/>
    <w:rsid w:val="006B4BCE"/>
    <w:rsid w:val="006B5213"/>
    <w:rsid w:val="006B6616"/>
    <w:rsid w:val="006C24F6"/>
    <w:rsid w:val="006C2F74"/>
    <w:rsid w:val="006C3721"/>
    <w:rsid w:val="006C3C25"/>
    <w:rsid w:val="006D0038"/>
    <w:rsid w:val="006D25B1"/>
    <w:rsid w:val="006D2832"/>
    <w:rsid w:val="006D4310"/>
    <w:rsid w:val="006D6FFD"/>
    <w:rsid w:val="006D7A51"/>
    <w:rsid w:val="006E0334"/>
    <w:rsid w:val="006E0C66"/>
    <w:rsid w:val="006E114F"/>
    <w:rsid w:val="006E1ABF"/>
    <w:rsid w:val="006E2C2E"/>
    <w:rsid w:val="006E3EC1"/>
    <w:rsid w:val="006E4697"/>
    <w:rsid w:val="006E626E"/>
    <w:rsid w:val="006E6777"/>
    <w:rsid w:val="006E6D46"/>
    <w:rsid w:val="006F1C4A"/>
    <w:rsid w:val="006F34AC"/>
    <w:rsid w:val="006F3B39"/>
    <w:rsid w:val="006F3F54"/>
    <w:rsid w:val="006F4A9B"/>
    <w:rsid w:val="006F7336"/>
    <w:rsid w:val="00700604"/>
    <w:rsid w:val="00702DBB"/>
    <w:rsid w:val="0071152B"/>
    <w:rsid w:val="0071388D"/>
    <w:rsid w:val="00715483"/>
    <w:rsid w:val="007154B6"/>
    <w:rsid w:val="00716AC1"/>
    <w:rsid w:val="00720F71"/>
    <w:rsid w:val="007211DA"/>
    <w:rsid w:val="0072121D"/>
    <w:rsid w:val="007235A7"/>
    <w:rsid w:val="007309A3"/>
    <w:rsid w:val="00730D77"/>
    <w:rsid w:val="00731412"/>
    <w:rsid w:val="00733B40"/>
    <w:rsid w:val="007368C1"/>
    <w:rsid w:val="007371FF"/>
    <w:rsid w:val="00741354"/>
    <w:rsid w:val="00741B56"/>
    <w:rsid w:val="00743048"/>
    <w:rsid w:val="00745151"/>
    <w:rsid w:val="00752571"/>
    <w:rsid w:val="007532A3"/>
    <w:rsid w:val="0075569D"/>
    <w:rsid w:val="00756A2E"/>
    <w:rsid w:val="0075706E"/>
    <w:rsid w:val="00761BCD"/>
    <w:rsid w:val="0076246D"/>
    <w:rsid w:val="007628B4"/>
    <w:rsid w:val="007633D9"/>
    <w:rsid w:val="00766546"/>
    <w:rsid w:val="00766D46"/>
    <w:rsid w:val="00766E80"/>
    <w:rsid w:val="00766F0F"/>
    <w:rsid w:val="00770A8B"/>
    <w:rsid w:val="00772297"/>
    <w:rsid w:val="00774FD8"/>
    <w:rsid w:val="007761A2"/>
    <w:rsid w:val="00777982"/>
    <w:rsid w:val="00781377"/>
    <w:rsid w:val="00781816"/>
    <w:rsid w:val="00785253"/>
    <w:rsid w:val="00785639"/>
    <w:rsid w:val="007909E2"/>
    <w:rsid w:val="00793435"/>
    <w:rsid w:val="0079602B"/>
    <w:rsid w:val="00797FB0"/>
    <w:rsid w:val="007A0C02"/>
    <w:rsid w:val="007A2833"/>
    <w:rsid w:val="007A4EDA"/>
    <w:rsid w:val="007A5968"/>
    <w:rsid w:val="007B1F47"/>
    <w:rsid w:val="007B24AA"/>
    <w:rsid w:val="007B276C"/>
    <w:rsid w:val="007B4202"/>
    <w:rsid w:val="007B5864"/>
    <w:rsid w:val="007B72B6"/>
    <w:rsid w:val="007B79E6"/>
    <w:rsid w:val="007B7C01"/>
    <w:rsid w:val="007C000B"/>
    <w:rsid w:val="007C0FD7"/>
    <w:rsid w:val="007C1B83"/>
    <w:rsid w:val="007C3E1E"/>
    <w:rsid w:val="007C4352"/>
    <w:rsid w:val="007C50E1"/>
    <w:rsid w:val="007C5DCB"/>
    <w:rsid w:val="007C6457"/>
    <w:rsid w:val="007C6D6F"/>
    <w:rsid w:val="007D0838"/>
    <w:rsid w:val="007D483A"/>
    <w:rsid w:val="007D4921"/>
    <w:rsid w:val="007D5068"/>
    <w:rsid w:val="007D5202"/>
    <w:rsid w:val="007D6C3C"/>
    <w:rsid w:val="007D75A2"/>
    <w:rsid w:val="007E5A78"/>
    <w:rsid w:val="007E670B"/>
    <w:rsid w:val="007F0825"/>
    <w:rsid w:val="007F1A81"/>
    <w:rsid w:val="007F1CD8"/>
    <w:rsid w:val="007F7AED"/>
    <w:rsid w:val="008031B6"/>
    <w:rsid w:val="0080508B"/>
    <w:rsid w:val="008106AE"/>
    <w:rsid w:val="00810EAC"/>
    <w:rsid w:val="0081203F"/>
    <w:rsid w:val="00812A1E"/>
    <w:rsid w:val="0082095E"/>
    <w:rsid w:val="008211EE"/>
    <w:rsid w:val="008214F5"/>
    <w:rsid w:val="008260EF"/>
    <w:rsid w:val="00826948"/>
    <w:rsid w:val="00826D2E"/>
    <w:rsid w:val="00826EBA"/>
    <w:rsid w:val="00831C69"/>
    <w:rsid w:val="008320AF"/>
    <w:rsid w:val="008326E4"/>
    <w:rsid w:val="00833621"/>
    <w:rsid w:val="00834307"/>
    <w:rsid w:val="0083649A"/>
    <w:rsid w:val="00836565"/>
    <w:rsid w:val="00837EF6"/>
    <w:rsid w:val="00841136"/>
    <w:rsid w:val="0084179E"/>
    <w:rsid w:val="00842325"/>
    <w:rsid w:val="008448DA"/>
    <w:rsid w:val="00845BA0"/>
    <w:rsid w:val="0084616E"/>
    <w:rsid w:val="008462DF"/>
    <w:rsid w:val="00846A28"/>
    <w:rsid w:val="0084757E"/>
    <w:rsid w:val="00851E37"/>
    <w:rsid w:val="008547F2"/>
    <w:rsid w:val="008549B5"/>
    <w:rsid w:val="00854AC5"/>
    <w:rsid w:val="00854DE1"/>
    <w:rsid w:val="008564CC"/>
    <w:rsid w:val="00863999"/>
    <w:rsid w:val="00863D0F"/>
    <w:rsid w:val="00863DAC"/>
    <w:rsid w:val="008645B1"/>
    <w:rsid w:val="008650B4"/>
    <w:rsid w:val="00866183"/>
    <w:rsid w:val="0086781D"/>
    <w:rsid w:val="00867AD0"/>
    <w:rsid w:val="00871E6E"/>
    <w:rsid w:val="008724FB"/>
    <w:rsid w:val="00873A7C"/>
    <w:rsid w:val="008751E0"/>
    <w:rsid w:val="008779B8"/>
    <w:rsid w:val="00877E0C"/>
    <w:rsid w:val="0088127B"/>
    <w:rsid w:val="008833CD"/>
    <w:rsid w:val="008862F4"/>
    <w:rsid w:val="008868E7"/>
    <w:rsid w:val="00886FE9"/>
    <w:rsid w:val="00887466"/>
    <w:rsid w:val="00891973"/>
    <w:rsid w:val="008950D3"/>
    <w:rsid w:val="00895B6F"/>
    <w:rsid w:val="008963DF"/>
    <w:rsid w:val="00896B65"/>
    <w:rsid w:val="008A29D7"/>
    <w:rsid w:val="008A2EBA"/>
    <w:rsid w:val="008A442E"/>
    <w:rsid w:val="008A6590"/>
    <w:rsid w:val="008B081E"/>
    <w:rsid w:val="008B1707"/>
    <w:rsid w:val="008B20A3"/>
    <w:rsid w:val="008B4165"/>
    <w:rsid w:val="008B54B8"/>
    <w:rsid w:val="008B5601"/>
    <w:rsid w:val="008B5D06"/>
    <w:rsid w:val="008B5F5C"/>
    <w:rsid w:val="008B6587"/>
    <w:rsid w:val="008B68A8"/>
    <w:rsid w:val="008C098A"/>
    <w:rsid w:val="008C12EC"/>
    <w:rsid w:val="008C1745"/>
    <w:rsid w:val="008C24B4"/>
    <w:rsid w:val="008C2B1D"/>
    <w:rsid w:val="008C351E"/>
    <w:rsid w:val="008C4B27"/>
    <w:rsid w:val="008C66ED"/>
    <w:rsid w:val="008C6A00"/>
    <w:rsid w:val="008C7A40"/>
    <w:rsid w:val="008D1AA5"/>
    <w:rsid w:val="008D50CC"/>
    <w:rsid w:val="008D592F"/>
    <w:rsid w:val="008D59B7"/>
    <w:rsid w:val="008E1248"/>
    <w:rsid w:val="008E2D21"/>
    <w:rsid w:val="008E30C2"/>
    <w:rsid w:val="008E3AD4"/>
    <w:rsid w:val="008E5CA9"/>
    <w:rsid w:val="008E7040"/>
    <w:rsid w:val="008E78EF"/>
    <w:rsid w:val="008F0559"/>
    <w:rsid w:val="008F0755"/>
    <w:rsid w:val="008F3812"/>
    <w:rsid w:val="008F4B07"/>
    <w:rsid w:val="008F4EE1"/>
    <w:rsid w:val="008F5BAE"/>
    <w:rsid w:val="00900A2C"/>
    <w:rsid w:val="009010F3"/>
    <w:rsid w:val="00902431"/>
    <w:rsid w:val="00902804"/>
    <w:rsid w:val="00902975"/>
    <w:rsid w:val="00903B98"/>
    <w:rsid w:val="009047F8"/>
    <w:rsid w:val="00904A9D"/>
    <w:rsid w:val="0090575E"/>
    <w:rsid w:val="00905834"/>
    <w:rsid w:val="0091366B"/>
    <w:rsid w:val="009167F3"/>
    <w:rsid w:val="00917557"/>
    <w:rsid w:val="00924E5B"/>
    <w:rsid w:val="009254BF"/>
    <w:rsid w:val="00925E21"/>
    <w:rsid w:val="0092758D"/>
    <w:rsid w:val="009314C3"/>
    <w:rsid w:val="009320B7"/>
    <w:rsid w:val="00932209"/>
    <w:rsid w:val="00932853"/>
    <w:rsid w:val="00932C23"/>
    <w:rsid w:val="00935492"/>
    <w:rsid w:val="00936CB1"/>
    <w:rsid w:val="00937E9E"/>
    <w:rsid w:val="009406BD"/>
    <w:rsid w:val="00942DE8"/>
    <w:rsid w:val="00943620"/>
    <w:rsid w:val="00944673"/>
    <w:rsid w:val="00945F72"/>
    <w:rsid w:val="009467EC"/>
    <w:rsid w:val="00947202"/>
    <w:rsid w:val="00947887"/>
    <w:rsid w:val="00952E23"/>
    <w:rsid w:val="009538E8"/>
    <w:rsid w:val="00953A63"/>
    <w:rsid w:val="00954E15"/>
    <w:rsid w:val="0095662E"/>
    <w:rsid w:val="0096001B"/>
    <w:rsid w:val="00960C42"/>
    <w:rsid w:val="0096128D"/>
    <w:rsid w:val="0096217B"/>
    <w:rsid w:val="009628F8"/>
    <w:rsid w:val="009641D8"/>
    <w:rsid w:val="00965630"/>
    <w:rsid w:val="009674AD"/>
    <w:rsid w:val="00967E8E"/>
    <w:rsid w:val="00972CB7"/>
    <w:rsid w:val="00973B69"/>
    <w:rsid w:val="00974334"/>
    <w:rsid w:val="0097762B"/>
    <w:rsid w:val="009803D0"/>
    <w:rsid w:val="009848B1"/>
    <w:rsid w:val="00984DE8"/>
    <w:rsid w:val="00986501"/>
    <w:rsid w:val="00990AD6"/>
    <w:rsid w:val="00992716"/>
    <w:rsid w:val="00996A73"/>
    <w:rsid w:val="00996CFC"/>
    <w:rsid w:val="009A208F"/>
    <w:rsid w:val="009A262D"/>
    <w:rsid w:val="009A2752"/>
    <w:rsid w:val="009A3D50"/>
    <w:rsid w:val="009A3F17"/>
    <w:rsid w:val="009A7065"/>
    <w:rsid w:val="009B041E"/>
    <w:rsid w:val="009B0D0D"/>
    <w:rsid w:val="009B12E5"/>
    <w:rsid w:val="009B2FFF"/>
    <w:rsid w:val="009B5711"/>
    <w:rsid w:val="009C0099"/>
    <w:rsid w:val="009C0A7A"/>
    <w:rsid w:val="009C0F4A"/>
    <w:rsid w:val="009C195B"/>
    <w:rsid w:val="009C3F7B"/>
    <w:rsid w:val="009C4C7E"/>
    <w:rsid w:val="009D0A7C"/>
    <w:rsid w:val="009D1B31"/>
    <w:rsid w:val="009D2941"/>
    <w:rsid w:val="009D342C"/>
    <w:rsid w:val="009D482E"/>
    <w:rsid w:val="009D4F10"/>
    <w:rsid w:val="009D521B"/>
    <w:rsid w:val="009D5F85"/>
    <w:rsid w:val="009D67C1"/>
    <w:rsid w:val="009D6F4C"/>
    <w:rsid w:val="009D7ACD"/>
    <w:rsid w:val="009E2458"/>
    <w:rsid w:val="009E2E50"/>
    <w:rsid w:val="009E3BFA"/>
    <w:rsid w:val="009E4F20"/>
    <w:rsid w:val="009F011C"/>
    <w:rsid w:val="009F216E"/>
    <w:rsid w:val="009F3694"/>
    <w:rsid w:val="009F3E73"/>
    <w:rsid w:val="009F752E"/>
    <w:rsid w:val="009F7DA1"/>
    <w:rsid w:val="009F7EF6"/>
    <w:rsid w:val="00A05CD4"/>
    <w:rsid w:val="00A062D6"/>
    <w:rsid w:val="00A077A3"/>
    <w:rsid w:val="00A107AC"/>
    <w:rsid w:val="00A12760"/>
    <w:rsid w:val="00A131ED"/>
    <w:rsid w:val="00A13217"/>
    <w:rsid w:val="00A14CED"/>
    <w:rsid w:val="00A15134"/>
    <w:rsid w:val="00A15B3D"/>
    <w:rsid w:val="00A17D5C"/>
    <w:rsid w:val="00A20BDE"/>
    <w:rsid w:val="00A21270"/>
    <w:rsid w:val="00A22838"/>
    <w:rsid w:val="00A22E93"/>
    <w:rsid w:val="00A2364D"/>
    <w:rsid w:val="00A239EC"/>
    <w:rsid w:val="00A24061"/>
    <w:rsid w:val="00A24395"/>
    <w:rsid w:val="00A244E4"/>
    <w:rsid w:val="00A24CC0"/>
    <w:rsid w:val="00A32D5B"/>
    <w:rsid w:val="00A331B0"/>
    <w:rsid w:val="00A33975"/>
    <w:rsid w:val="00A33C3B"/>
    <w:rsid w:val="00A34282"/>
    <w:rsid w:val="00A36944"/>
    <w:rsid w:val="00A419EA"/>
    <w:rsid w:val="00A4311F"/>
    <w:rsid w:val="00A473C6"/>
    <w:rsid w:val="00A477FF"/>
    <w:rsid w:val="00A504B0"/>
    <w:rsid w:val="00A52180"/>
    <w:rsid w:val="00A52D30"/>
    <w:rsid w:val="00A54F8F"/>
    <w:rsid w:val="00A5513C"/>
    <w:rsid w:val="00A556B4"/>
    <w:rsid w:val="00A55C4F"/>
    <w:rsid w:val="00A568F2"/>
    <w:rsid w:val="00A60A25"/>
    <w:rsid w:val="00A623FD"/>
    <w:rsid w:val="00A63CA9"/>
    <w:rsid w:val="00A70BE9"/>
    <w:rsid w:val="00A71D5F"/>
    <w:rsid w:val="00A72103"/>
    <w:rsid w:val="00A726E9"/>
    <w:rsid w:val="00A739C2"/>
    <w:rsid w:val="00A756D9"/>
    <w:rsid w:val="00A7672F"/>
    <w:rsid w:val="00A77AE1"/>
    <w:rsid w:val="00A77CC7"/>
    <w:rsid w:val="00A8486B"/>
    <w:rsid w:val="00A85623"/>
    <w:rsid w:val="00A85CE8"/>
    <w:rsid w:val="00A870C8"/>
    <w:rsid w:val="00A90B75"/>
    <w:rsid w:val="00A91389"/>
    <w:rsid w:val="00A941B9"/>
    <w:rsid w:val="00A9726D"/>
    <w:rsid w:val="00A97DDC"/>
    <w:rsid w:val="00AA16FF"/>
    <w:rsid w:val="00AA342D"/>
    <w:rsid w:val="00AA51C6"/>
    <w:rsid w:val="00AA53DE"/>
    <w:rsid w:val="00AA76F7"/>
    <w:rsid w:val="00AA7D7A"/>
    <w:rsid w:val="00AB16BD"/>
    <w:rsid w:val="00AB2C9A"/>
    <w:rsid w:val="00AB30A0"/>
    <w:rsid w:val="00AB3523"/>
    <w:rsid w:val="00AB6BE8"/>
    <w:rsid w:val="00AB7988"/>
    <w:rsid w:val="00AC3143"/>
    <w:rsid w:val="00AC3F4D"/>
    <w:rsid w:val="00AC60ED"/>
    <w:rsid w:val="00AD1083"/>
    <w:rsid w:val="00AD54FB"/>
    <w:rsid w:val="00AD62AD"/>
    <w:rsid w:val="00AD711E"/>
    <w:rsid w:val="00AD77DD"/>
    <w:rsid w:val="00AD7869"/>
    <w:rsid w:val="00AE2393"/>
    <w:rsid w:val="00AE6476"/>
    <w:rsid w:val="00AE6A03"/>
    <w:rsid w:val="00AE6A25"/>
    <w:rsid w:val="00AF127D"/>
    <w:rsid w:val="00AF1C57"/>
    <w:rsid w:val="00AF1E42"/>
    <w:rsid w:val="00AF5C14"/>
    <w:rsid w:val="00AF7B4F"/>
    <w:rsid w:val="00B00CF1"/>
    <w:rsid w:val="00B01360"/>
    <w:rsid w:val="00B01D63"/>
    <w:rsid w:val="00B10D10"/>
    <w:rsid w:val="00B11078"/>
    <w:rsid w:val="00B12F86"/>
    <w:rsid w:val="00B15400"/>
    <w:rsid w:val="00B1758D"/>
    <w:rsid w:val="00B17B58"/>
    <w:rsid w:val="00B2066E"/>
    <w:rsid w:val="00B20B59"/>
    <w:rsid w:val="00B20F88"/>
    <w:rsid w:val="00B232C4"/>
    <w:rsid w:val="00B232EA"/>
    <w:rsid w:val="00B23C94"/>
    <w:rsid w:val="00B24C0A"/>
    <w:rsid w:val="00B26E05"/>
    <w:rsid w:val="00B26E70"/>
    <w:rsid w:val="00B30BD5"/>
    <w:rsid w:val="00B33A72"/>
    <w:rsid w:val="00B36058"/>
    <w:rsid w:val="00B45530"/>
    <w:rsid w:val="00B5081C"/>
    <w:rsid w:val="00B5193C"/>
    <w:rsid w:val="00B52986"/>
    <w:rsid w:val="00B5325B"/>
    <w:rsid w:val="00B543BE"/>
    <w:rsid w:val="00B55051"/>
    <w:rsid w:val="00B626C9"/>
    <w:rsid w:val="00B63714"/>
    <w:rsid w:val="00B6446A"/>
    <w:rsid w:val="00B64782"/>
    <w:rsid w:val="00B66A61"/>
    <w:rsid w:val="00B70E6A"/>
    <w:rsid w:val="00B713E3"/>
    <w:rsid w:val="00B720F9"/>
    <w:rsid w:val="00B73EF0"/>
    <w:rsid w:val="00B754D1"/>
    <w:rsid w:val="00B7577F"/>
    <w:rsid w:val="00B76224"/>
    <w:rsid w:val="00B76DEA"/>
    <w:rsid w:val="00B818AB"/>
    <w:rsid w:val="00B830D8"/>
    <w:rsid w:val="00B8466F"/>
    <w:rsid w:val="00B85B8E"/>
    <w:rsid w:val="00B87F69"/>
    <w:rsid w:val="00B90911"/>
    <w:rsid w:val="00B92B57"/>
    <w:rsid w:val="00B94238"/>
    <w:rsid w:val="00B94C2F"/>
    <w:rsid w:val="00B94EE5"/>
    <w:rsid w:val="00B979EC"/>
    <w:rsid w:val="00B97B0C"/>
    <w:rsid w:val="00BA299C"/>
    <w:rsid w:val="00BA6230"/>
    <w:rsid w:val="00BB04E7"/>
    <w:rsid w:val="00BB0B23"/>
    <w:rsid w:val="00BB0E13"/>
    <w:rsid w:val="00BB1F46"/>
    <w:rsid w:val="00BB44F1"/>
    <w:rsid w:val="00BB60EA"/>
    <w:rsid w:val="00BB77A2"/>
    <w:rsid w:val="00BC10DD"/>
    <w:rsid w:val="00BC233B"/>
    <w:rsid w:val="00BC27C3"/>
    <w:rsid w:val="00BD0083"/>
    <w:rsid w:val="00BD16F1"/>
    <w:rsid w:val="00BD2A76"/>
    <w:rsid w:val="00BD5502"/>
    <w:rsid w:val="00BD70DB"/>
    <w:rsid w:val="00BE1DA8"/>
    <w:rsid w:val="00BE5E2A"/>
    <w:rsid w:val="00BF0B49"/>
    <w:rsid w:val="00BF14BB"/>
    <w:rsid w:val="00BF185F"/>
    <w:rsid w:val="00BF227C"/>
    <w:rsid w:val="00BF2A44"/>
    <w:rsid w:val="00BF381F"/>
    <w:rsid w:val="00BF5A90"/>
    <w:rsid w:val="00BF6B32"/>
    <w:rsid w:val="00C0169D"/>
    <w:rsid w:val="00C01917"/>
    <w:rsid w:val="00C058B9"/>
    <w:rsid w:val="00C0628F"/>
    <w:rsid w:val="00C12C7A"/>
    <w:rsid w:val="00C13CDD"/>
    <w:rsid w:val="00C14257"/>
    <w:rsid w:val="00C15AA5"/>
    <w:rsid w:val="00C15D27"/>
    <w:rsid w:val="00C235CA"/>
    <w:rsid w:val="00C240D5"/>
    <w:rsid w:val="00C24142"/>
    <w:rsid w:val="00C25867"/>
    <w:rsid w:val="00C3353C"/>
    <w:rsid w:val="00C33AC4"/>
    <w:rsid w:val="00C341A5"/>
    <w:rsid w:val="00C34251"/>
    <w:rsid w:val="00C344E2"/>
    <w:rsid w:val="00C3482C"/>
    <w:rsid w:val="00C34993"/>
    <w:rsid w:val="00C3649D"/>
    <w:rsid w:val="00C368DC"/>
    <w:rsid w:val="00C3788D"/>
    <w:rsid w:val="00C37D20"/>
    <w:rsid w:val="00C40735"/>
    <w:rsid w:val="00C40877"/>
    <w:rsid w:val="00C431B2"/>
    <w:rsid w:val="00C47A3B"/>
    <w:rsid w:val="00C5564D"/>
    <w:rsid w:val="00C56E2A"/>
    <w:rsid w:val="00C57149"/>
    <w:rsid w:val="00C5749D"/>
    <w:rsid w:val="00C60DB6"/>
    <w:rsid w:val="00C61B9C"/>
    <w:rsid w:val="00C62FDE"/>
    <w:rsid w:val="00C64FAE"/>
    <w:rsid w:val="00C651CF"/>
    <w:rsid w:val="00C656AE"/>
    <w:rsid w:val="00C65E66"/>
    <w:rsid w:val="00C6644C"/>
    <w:rsid w:val="00C701F7"/>
    <w:rsid w:val="00C708D1"/>
    <w:rsid w:val="00C72F85"/>
    <w:rsid w:val="00C747E2"/>
    <w:rsid w:val="00C74E2E"/>
    <w:rsid w:val="00C75F93"/>
    <w:rsid w:val="00C77DEF"/>
    <w:rsid w:val="00C77DF4"/>
    <w:rsid w:val="00C801E1"/>
    <w:rsid w:val="00C82192"/>
    <w:rsid w:val="00C840CB"/>
    <w:rsid w:val="00C856B3"/>
    <w:rsid w:val="00C85BFC"/>
    <w:rsid w:val="00C8732A"/>
    <w:rsid w:val="00C90AC2"/>
    <w:rsid w:val="00C945CA"/>
    <w:rsid w:val="00C97B82"/>
    <w:rsid w:val="00CA2D08"/>
    <w:rsid w:val="00CA2EE8"/>
    <w:rsid w:val="00CA3FC6"/>
    <w:rsid w:val="00CA4682"/>
    <w:rsid w:val="00CA6E0F"/>
    <w:rsid w:val="00CA7F10"/>
    <w:rsid w:val="00CB0717"/>
    <w:rsid w:val="00CB35AC"/>
    <w:rsid w:val="00CB44B0"/>
    <w:rsid w:val="00CB6FEB"/>
    <w:rsid w:val="00CC11F2"/>
    <w:rsid w:val="00CC169C"/>
    <w:rsid w:val="00CC2F6C"/>
    <w:rsid w:val="00CC349D"/>
    <w:rsid w:val="00CC6512"/>
    <w:rsid w:val="00CD08B7"/>
    <w:rsid w:val="00CD33B2"/>
    <w:rsid w:val="00CD3BD8"/>
    <w:rsid w:val="00CD5E9E"/>
    <w:rsid w:val="00CD6269"/>
    <w:rsid w:val="00CD66A8"/>
    <w:rsid w:val="00CE0C64"/>
    <w:rsid w:val="00CE15CF"/>
    <w:rsid w:val="00CE17EC"/>
    <w:rsid w:val="00CE2FF7"/>
    <w:rsid w:val="00CE6B0D"/>
    <w:rsid w:val="00CE71A7"/>
    <w:rsid w:val="00CE746A"/>
    <w:rsid w:val="00CF02B2"/>
    <w:rsid w:val="00CF4553"/>
    <w:rsid w:val="00CF503F"/>
    <w:rsid w:val="00CF5440"/>
    <w:rsid w:val="00CF5AA7"/>
    <w:rsid w:val="00CF6F0D"/>
    <w:rsid w:val="00D01572"/>
    <w:rsid w:val="00D05642"/>
    <w:rsid w:val="00D0663C"/>
    <w:rsid w:val="00D07F4D"/>
    <w:rsid w:val="00D1003C"/>
    <w:rsid w:val="00D115AA"/>
    <w:rsid w:val="00D11FFA"/>
    <w:rsid w:val="00D13EEB"/>
    <w:rsid w:val="00D14338"/>
    <w:rsid w:val="00D167C9"/>
    <w:rsid w:val="00D2380E"/>
    <w:rsid w:val="00D251B2"/>
    <w:rsid w:val="00D266A1"/>
    <w:rsid w:val="00D276D8"/>
    <w:rsid w:val="00D27932"/>
    <w:rsid w:val="00D313D5"/>
    <w:rsid w:val="00D32F62"/>
    <w:rsid w:val="00D33D0C"/>
    <w:rsid w:val="00D34E2B"/>
    <w:rsid w:val="00D35AD6"/>
    <w:rsid w:val="00D45308"/>
    <w:rsid w:val="00D47C5D"/>
    <w:rsid w:val="00D50FE5"/>
    <w:rsid w:val="00D515E8"/>
    <w:rsid w:val="00D51BBA"/>
    <w:rsid w:val="00D51F5F"/>
    <w:rsid w:val="00D5239E"/>
    <w:rsid w:val="00D5256D"/>
    <w:rsid w:val="00D54294"/>
    <w:rsid w:val="00D57FFE"/>
    <w:rsid w:val="00D615BB"/>
    <w:rsid w:val="00D61615"/>
    <w:rsid w:val="00D64AE4"/>
    <w:rsid w:val="00D64C49"/>
    <w:rsid w:val="00D64CBD"/>
    <w:rsid w:val="00D651E1"/>
    <w:rsid w:val="00D65884"/>
    <w:rsid w:val="00D661A3"/>
    <w:rsid w:val="00D67C68"/>
    <w:rsid w:val="00D80141"/>
    <w:rsid w:val="00D81C19"/>
    <w:rsid w:val="00D8313A"/>
    <w:rsid w:val="00D83FD6"/>
    <w:rsid w:val="00D85014"/>
    <w:rsid w:val="00D8533F"/>
    <w:rsid w:val="00D85A82"/>
    <w:rsid w:val="00D871E6"/>
    <w:rsid w:val="00D90E19"/>
    <w:rsid w:val="00D91CEB"/>
    <w:rsid w:val="00D91E7C"/>
    <w:rsid w:val="00D944EA"/>
    <w:rsid w:val="00D94855"/>
    <w:rsid w:val="00D959AA"/>
    <w:rsid w:val="00DA0C07"/>
    <w:rsid w:val="00DA3DF1"/>
    <w:rsid w:val="00DA5804"/>
    <w:rsid w:val="00DA596D"/>
    <w:rsid w:val="00DA5A0F"/>
    <w:rsid w:val="00DA757C"/>
    <w:rsid w:val="00DA7CD0"/>
    <w:rsid w:val="00DB0BC6"/>
    <w:rsid w:val="00DB1D59"/>
    <w:rsid w:val="00DB1DA8"/>
    <w:rsid w:val="00DB1E66"/>
    <w:rsid w:val="00DB2422"/>
    <w:rsid w:val="00DB3580"/>
    <w:rsid w:val="00DB4355"/>
    <w:rsid w:val="00DB4365"/>
    <w:rsid w:val="00DB4DF4"/>
    <w:rsid w:val="00DB5135"/>
    <w:rsid w:val="00DB7D28"/>
    <w:rsid w:val="00DC081C"/>
    <w:rsid w:val="00DC0EEB"/>
    <w:rsid w:val="00DC2349"/>
    <w:rsid w:val="00DC51A0"/>
    <w:rsid w:val="00DC7FC8"/>
    <w:rsid w:val="00DD074F"/>
    <w:rsid w:val="00DD2B70"/>
    <w:rsid w:val="00DD3047"/>
    <w:rsid w:val="00DD48C9"/>
    <w:rsid w:val="00DD53EB"/>
    <w:rsid w:val="00DD5BE7"/>
    <w:rsid w:val="00DD7125"/>
    <w:rsid w:val="00DD7EAB"/>
    <w:rsid w:val="00DE259B"/>
    <w:rsid w:val="00DE382F"/>
    <w:rsid w:val="00DE43CE"/>
    <w:rsid w:val="00DF04A9"/>
    <w:rsid w:val="00DF15A5"/>
    <w:rsid w:val="00DF40EC"/>
    <w:rsid w:val="00E00A0D"/>
    <w:rsid w:val="00E03AD0"/>
    <w:rsid w:val="00E04F2F"/>
    <w:rsid w:val="00E11C15"/>
    <w:rsid w:val="00E12FE6"/>
    <w:rsid w:val="00E155C5"/>
    <w:rsid w:val="00E15681"/>
    <w:rsid w:val="00E15921"/>
    <w:rsid w:val="00E1753F"/>
    <w:rsid w:val="00E2346A"/>
    <w:rsid w:val="00E2437B"/>
    <w:rsid w:val="00E24855"/>
    <w:rsid w:val="00E2664F"/>
    <w:rsid w:val="00E30C0D"/>
    <w:rsid w:val="00E31FDB"/>
    <w:rsid w:val="00E32801"/>
    <w:rsid w:val="00E365F9"/>
    <w:rsid w:val="00E40219"/>
    <w:rsid w:val="00E4318E"/>
    <w:rsid w:val="00E44303"/>
    <w:rsid w:val="00E44DBD"/>
    <w:rsid w:val="00E44E0D"/>
    <w:rsid w:val="00E44EEF"/>
    <w:rsid w:val="00E45436"/>
    <w:rsid w:val="00E46478"/>
    <w:rsid w:val="00E468CC"/>
    <w:rsid w:val="00E476FC"/>
    <w:rsid w:val="00E504FD"/>
    <w:rsid w:val="00E53106"/>
    <w:rsid w:val="00E564F4"/>
    <w:rsid w:val="00E61200"/>
    <w:rsid w:val="00E6323D"/>
    <w:rsid w:val="00E65704"/>
    <w:rsid w:val="00E65F5A"/>
    <w:rsid w:val="00E6782D"/>
    <w:rsid w:val="00E71092"/>
    <w:rsid w:val="00E74BCD"/>
    <w:rsid w:val="00E74F83"/>
    <w:rsid w:val="00E75694"/>
    <w:rsid w:val="00E75DFC"/>
    <w:rsid w:val="00E76AD1"/>
    <w:rsid w:val="00E805B6"/>
    <w:rsid w:val="00E83D21"/>
    <w:rsid w:val="00E86601"/>
    <w:rsid w:val="00E86A75"/>
    <w:rsid w:val="00E905C4"/>
    <w:rsid w:val="00E9734C"/>
    <w:rsid w:val="00EA10CE"/>
    <w:rsid w:val="00EA2436"/>
    <w:rsid w:val="00EA435C"/>
    <w:rsid w:val="00EA4B89"/>
    <w:rsid w:val="00EA4DD8"/>
    <w:rsid w:val="00EA5AE0"/>
    <w:rsid w:val="00EA7C75"/>
    <w:rsid w:val="00EB0E20"/>
    <w:rsid w:val="00EB4C60"/>
    <w:rsid w:val="00EB5DA3"/>
    <w:rsid w:val="00EC1909"/>
    <w:rsid w:val="00EC1F50"/>
    <w:rsid w:val="00EC4A15"/>
    <w:rsid w:val="00ED0D5E"/>
    <w:rsid w:val="00ED1731"/>
    <w:rsid w:val="00ED24D4"/>
    <w:rsid w:val="00ED25CD"/>
    <w:rsid w:val="00ED4839"/>
    <w:rsid w:val="00ED6143"/>
    <w:rsid w:val="00ED6C3C"/>
    <w:rsid w:val="00ED7056"/>
    <w:rsid w:val="00ED70A8"/>
    <w:rsid w:val="00EE3031"/>
    <w:rsid w:val="00EE3E3D"/>
    <w:rsid w:val="00EE3F00"/>
    <w:rsid w:val="00EE5B88"/>
    <w:rsid w:val="00EF03C6"/>
    <w:rsid w:val="00EF22B9"/>
    <w:rsid w:val="00EF39B9"/>
    <w:rsid w:val="00EF3F86"/>
    <w:rsid w:val="00EF51D7"/>
    <w:rsid w:val="00EF53E1"/>
    <w:rsid w:val="00EF6FD5"/>
    <w:rsid w:val="00F01139"/>
    <w:rsid w:val="00F0126E"/>
    <w:rsid w:val="00F01FB0"/>
    <w:rsid w:val="00F024BE"/>
    <w:rsid w:val="00F03151"/>
    <w:rsid w:val="00F03906"/>
    <w:rsid w:val="00F04295"/>
    <w:rsid w:val="00F077F2"/>
    <w:rsid w:val="00F0790A"/>
    <w:rsid w:val="00F13AC2"/>
    <w:rsid w:val="00F13C1D"/>
    <w:rsid w:val="00F13EAF"/>
    <w:rsid w:val="00F16432"/>
    <w:rsid w:val="00F17B46"/>
    <w:rsid w:val="00F17D3F"/>
    <w:rsid w:val="00F20313"/>
    <w:rsid w:val="00F228AA"/>
    <w:rsid w:val="00F23D71"/>
    <w:rsid w:val="00F261E7"/>
    <w:rsid w:val="00F26C27"/>
    <w:rsid w:val="00F27E8E"/>
    <w:rsid w:val="00F34848"/>
    <w:rsid w:val="00F35974"/>
    <w:rsid w:val="00F37F1C"/>
    <w:rsid w:val="00F4037F"/>
    <w:rsid w:val="00F42E7C"/>
    <w:rsid w:val="00F4501D"/>
    <w:rsid w:val="00F47DEB"/>
    <w:rsid w:val="00F504D5"/>
    <w:rsid w:val="00F51647"/>
    <w:rsid w:val="00F51A23"/>
    <w:rsid w:val="00F54321"/>
    <w:rsid w:val="00F54AB5"/>
    <w:rsid w:val="00F554F9"/>
    <w:rsid w:val="00F55C68"/>
    <w:rsid w:val="00F569AF"/>
    <w:rsid w:val="00F57869"/>
    <w:rsid w:val="00F62EF1"/>
    <w:rsid w:val="00F62FB4"/>
    <w:rsid w:val="00F6606D"/>
    <w:rsid w:val="00F66275"/>
    <w:rsid w:val="00F6704E"/>
    <w:rsid w:val="00F671A5"/>
    <w:rsid w:val="00F749E7"/>
    <w:rsid w:val="00F766E9"/>
    <w:rsid w:val="00F80FCC"/>
    <w:rsid w:val="00F8515D"/>
    <w:rsid w:val="00F86C0F"/>
    <w:rsid w:val="00F9240B"/>
    <w:rsid w:val="00F92B2D"/>
    <w:rsid w:val="00F9692E"/>
    <w:rsid w:val="00F96A3A"/>
    <w:rsid w:val="00FA1323"/>
    <w:rsid w:val="00FA2392"/>
    <w:rsid w:val="00FA735F"/>
    <w:rsid w:val="00FA746E"/>
    <w:rsid w:val="00FB0535"/>
    <w:rsid w:val="00FB0656"/>
    <w:rsid w:val="00FB1B84"/>
    <w:rsid w:val="00FB6D49"/>
    <w:rsid w:val="00FB6DE3"/>
    <w:rsid w:val="00FC12A1"/>
    <w:rsid w:val="00FC157F"/>
    <w:rsid w:val="00FC2869"/>
    <w:rsid w:val="00FC37DD"/>
    <w:rsid w:val="00FC3DE3"/>
    <w:rsid w:val="00FC4354"/>
    <w:rsid w:val="00FC4485"/>
    <w:rsid w:val="00FC558B"/>
    <w:rsid w:val="00FD07E7"/>
    <w:rsid w:val="00FD1424"/>
    <w:rsid w:val="00FD15D5"/>
    <w:rsid w:val="00FD2173"/>
    <w:rsid w:val="00FD2251"/>
    <w:rsid w:val="00FD2924"/>
    <w:rsid w:val="00FD2E5F"/>
    <w:rsid w:val="00FD3B36"/>
    <w:rsid w:val="00FD500B"/>
    <w:rsid w:val="00FD5338"/>
    <w:rsid w:val="00FE29D4"/>
    <w:rsid w:val="00FE2DAC"/>
    <w:rsid w:val="00FE61D7"/>
    <w:rsid w:val="00FE7630"/>
    <w:rsid w:val="00FE7C1D"/>
    <w:rsid w:val="00FF0496"/>
    <w:rsid w:val="00FF4BF4"/>
    <w:rsid w:val="00FF4F65"/>
    <w:rsid w:val="00FF53F8"/>
    <w:rsid w:val="00FF6761"/>
    <w:rsid w:val="00FF68D7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3541945"/>
  <w15:docId w15:val="{2E228C6E-C7AC-497B-B38B-3FF00AE7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yleRight">
    <w:name w:val="Style Right"/>
    <w:basedOn w:val="Parasts"/>
    <w:rsid w:val="004D15A9"/>
    <w:pPr>
      <w:spacing w:after="12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Galvene">
    <w:name w:val="header"/>
    <w:basedOn w:val="Parasts"/>
    <w:link w:val="GalveneRakstz"/>
    <w:uiPriority w:val="99"/>
    <w:unhideWhenUsed/>
    <w:rsid w:val="004D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D15A9"/>
  </w:style>
  <w:style w:type="paragraph" w:styleId="Kjene">
    <w:name w:val="footer"/>
    <w:basedOn w:val="Parasts"/>
    <w:link w:val="KjeneRakstz"/>
    <w:uiPriority w:val="99"/>
    <w:unhideWhenUsed/>
    <w:rsid w:val="004D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D15A9"/>
  </w:style>
  <w:style w:type="paragraph" w:styleId="Balonteksts">
    <w:name w:val="Balloon Text"/>
    <w:basedOn w:val="Parasts"/>
    <w:link w:val="BalontekstsRakstz"/>
    <w:uiPriority w:val="99"/>
    <w:semiHidden/>
    <w:unhideWhenUsed/>
    <w:rsid w:val="003A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2A0B"/>
    <w:rPr>
      <w:rFonts w:ascii="Tahoma" w:hAnsi="Tahoma" w:cs="Tahoma"/>
      <w:sz w:val="16"/>
      <w:szCs w:val="16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15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152991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uiPriority w:val="99"/>
    <w:semiHidden/>
    <w:unhideWhenUsed/>
    <w:rsid w:val="00152991"/>
    <w:rPr>
      <w:vertAlign w:val="superscript"/>
    </w:rPr>
  </w:style>
  <w:style w:type="character" w:customStyle="1" w:styleId="spelle">
    <w:name w:val="spelle"/>
    <w:rsid w:val="00152991"/>
  </w:style>
  <w:style w:type="character" w:styleId="Hipersaite">
    <w:name w:val="Hyperlink"/>
    <w:basedOn w:val="Noklusjumarindkopasfonts"/>
    <w:uiPriority w:val="99"/>
    <w:unhideWhenUsed/>
    <w:rsid w:val="00DC7FC8"/>
    <w:rPr>
      <w:color w:val="0000FF" w:themeColor="hyperlink"/>
      <w:u w:val="single"/>
    </w:rPr>
  </w:style>
  <w:style w:type="paragraph" w:customStyle="1" w:styleId="naiskr">
    <w:name w:val="naiskr"/>
    <w:basedOn w:val="Parasts"/>
    <w:rsid w:val="00B5298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B529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AB2C9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AB2C9A"/>
    <w:rPr>
      <w:rFonts w:ascii="Calibri" w:hAnsi="Calibri" w:cs="Consolas"/>
      <w:szCs w:val="21"/>
    </w:rPr>
  </w:style>
  <w:style w:type="paragraph" w:styleId="Sarakstarindkopa">
    <w:name w:val="List Paragraph"/>
    <w:aliases w:val="2,Akapit z listą BS,H&amp;P List Paragraph,Strip"/>
    <w:basedOn w:val="Parasts"/>
    <w:link w:val="SarakstarindkopaRakstz"/>
    <w:uiPriority w:val="34"/>
    <w:qFormat/>
    <w:rsid w:val="00AB2C9A"/>
    <w:pPr>
      <w:spacing w:after="0" w:line="240" w:lineRule="auto"/>
      <w:ind w:left="720"/>
    </w:pPr>
    <w:rPr>
      <w:rFonts w:ascii="Calibri" w:hAnsi="Calibri" w:cs="Times New Roman"/>
    </w:rPr>
  </w:style>
  <w:style w:type="character" w:styleId="Komentraatsauce">
    <w:name w:val="annotation reference"/>
    <w:basedOn w:val="Noklusjumarindkopasfonts"/>
    <w:uiPriority w:val="99"/>
    <w:unhideWhenUsed/>
    <w:rsid w:val="0055579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5579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5579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5579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55795"/>
    <w:rPr>
      <w:b/>
      <w:bCs/>
      <w:sz w:val="20"/>
      <w:szCs w:val="20"/>
    </w:rPr>
  </w:style>
  <w:style w:type="paragraph" w:customStyle="1" w:styleId="tv2131">
    <w:name w:val="tv2131"/>
    <w:basedOn w:val="Parasts"/>
    <w:rsid w:val="000932C1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896B65"/>
    <w:pPr>
      <w:spacing w:after="0" w:line="240" w:lineRule="auto"/>
    </w:pPr>
  </w:style>
  <w:style w:type="paragraph" w:styleId="Bezatstarpm">
    <w:name w:val="No Spacing"/>
    <w:uiPriority w:val="1"/>
    <w:qFormat/>
    <w:rsid w:val="003231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9D5F85"/>
    <w:rPr>
      <w:color w:val="808080"/>
      <w:shd w:val="clear" w:color="auto" w:fill="E6E6E6"/>
    </w:rPr>
  </w:style>
  <w:style w:type="character" w:customStyle="1" w:styleId="SarakstarindkopaRakstz">
    <w:name w:val="Saraksta rindkopa Rakstz."/>
    <w:aliases w:val="2 Rakstz.,Akapit z listą BS Rakstz.,H&amp;P List Paragraph Rakstz.,Strip Rakstz."/>
    <w:link w:val="Sarakstarindkopa"/>
    <w:uiPriority w:val="34"/>
    <w:locked/>
    <w:rsid w:val="005A735D"/>
    <w:rPr>
      <w:rFonts w:ascii="Calibri" w:hAnsi="Calibri" w:cs="Times New Roman"/>
    </w:rPr>
  </w:style>
  <w:style w:type="table" w:styleId="Reatabula">
    <w:name w:val="Table Grid"/>
    <w:basedOn w:val="Parastatabula"/>
    <w:uiPriority w:val="59"/>
    <w:rsid w:val="00956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2">
    <w:name w:val="tv2132"/>
    <w:basedOn w:val="Parasts"/>
    <w:rsid w:val="00E76AD1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E114F"/>
    <w:rPr>
      <w:color w:val="800080" w:themeColor="followedHyperlink"/>
      <w:u w:val="single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0F2363"/>
    <w:rPr>
      <w:color w:val="808080"/>
      <w:shd w:val="clear" w:color="auto" w:fill="E6E6E6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314C3"/>
    <w:rPr>
      <w:color w:val="808080"/>
      <w:shd w:val="clear" w:color="auto" w:fill="E6E6E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67688"/>
    <w:rPr>
      <w:color w:val="605E5C"/>
      <w:shd w:val="clear" w:color="auto" w:fill="E1DFDD"/>
    </w:rPr>
  </w:style>
  <w:style w:type="character" w:customStyle="1" w:styleId="svno">
    <w:name w:val="sv_no"/>
    <w:basedOn w:val="Noklusjumarindkopasfonts"/>
    <w:rsid w:val="0009277B"/>
  </w:style>
  <w:style w:type="paragraph" w:customStyle="1" w:styleId="tv213">
    <w:name w:val="tv213"/>
    <w:basedOn w:val="Parasts"/>
    <w:rsid w:val="00FB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6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0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7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6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243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8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6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8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1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5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9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9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intija.Bajare-Grinberga@tm.gov.l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k.gov.lv/content/ministru-kabineta-diskusiju-dokument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m.gov.lv/lv/sabiedribas-lidzdaliba/diskusiju-dokumenti/tiesibu-akt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0B472EF0F99B42870BE39AF286AE17" ma:contentTypeVersion="1" ma:contentTypeDescription="Izveidot jaunu dokumentu." ma:contentTypeScope="" ma:versionID="ccf092e21189c7b8f5291ec327151725">
  <xsd:schema xmlns:xsd="http://www.w3.org/2001/XMLSchema" xmlns:p="http://schemas.microsoft.com/office/2006/metadata/properties" targetNamespace="http://schemas.microsoft.com/office/2006/metadata/properties" ma:root="true" ma:fieldsID="887683701d22fc48f5cb5195972e73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Īss satura izklā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EDE3-4E24-429C-B9E4-268F7E8B8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E2699AB-2886-4C46-8991-FD7589362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BF501-ACD8-4C0D-9D86-D5868FED579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77FE6F9-926C-4DD7-AD32-A1B8CFBD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6438</Words>
  <Characters>3671</Characters>
  <Application>Microsoft Office Word</Application>
  <DocSecurity>4</DocSecurity>
  <Lines>30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Ministru kabineta noteikumu projekta "Grozījumi Ministru kabineta 2014. gada 5. augusta noteikumos Nr. 433 "Mediatoru sertifikācijas un atestācijas kārtība"" sākotnējās ietekmes novērtējuma ziņojums (anotācija)</vt:lpstr>
      <vt:lpstr>Ministru kabineta noteikumu projekta "Noteikumi par zvērināta notāra palīga eksāmena kārtību un nepieciešamo zināšanu apjomu" sākotnējās ietekmes novērtējuma ziņojums (anotācija)</vt:lpstr>
    </vt:vector>
  </TitlesOfParts>
  <Company>Tieslietu ministrija</Company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"Grozījumi Ministru kabineta 2014. gada 5. augusta noteikumos Nr. 433 "Mediatoru sertifikācijas un atestācijas kārtība"" sākotnējās ietekmes novērtējuma ziņojums (anotācija)</dc:title>
  <dc:subject>Anotācija</dc:subject>
  <dc:creator>Kintija.Bajare-Grinberga@tm.gov.lv</dc:creator>
  <dc:description>67036789, kintija.bajare-grinberga@tm.gov.lv</dc:description>
  <cp:lastModifiedBy>Kintija Bajāre-Grīnberga</cp:lastModifiedBy>
  <cp:revision>2</cp:revision>
  <cp:lastPrinted>2019-01-09T14:18:00Z</cp:lastPrinted>
  <dcterms:created xsi:type="dcterms:W3CDTF">2019-01-25T13:43:00Z</dcterms:created>
  <dcterms:modified xsi:type="dcterms:W3CDTF">2019-01-25T13:43:00Z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0x010100EC0B472EF0F99B42870BE39AF286AE17</vt:lpwstr>
  </property>
</Properties>
</file>