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43" w:rsidRPr="00403343" w:rsidRDefault="00403343" w:rsidP="00403343">
      <w:pPr>
        <w:pStyle w:val="naisf"/>
        <w:spacing w:before="0" w:after="0"/>
        <w:jc w:val="center"/>
        <w:rPr>
          <w:b/>
          <w:sz w:val="26"/>
          <w:szCs w:val="26"/>
        </w:rPr>
      </w:pPr>
      <w:r w:rsidRPr="00403343">
        <w:rPr>
          <w:b/>
          <w:bCs/>
          <w:sz w:val="26"/>
          <w:szCs w:val="26"/>
        </w:rPr>
        <w:t xml:space="preserve">Ministru kabineta noteikumu projekta </w:t>
      </w:r>
      <w:r>
        <w:rPr>
          <w:b/>
          <w:bCs/>
          <w:sz w:val="26"/>
          <w:szCs w:val="26"/>
        </w:rPr>
        <w:t>„</w:t>
      </w:r>
      <w:r w:rsidRPr="00403343">
        <w:rPr>
          <w:b/>
          <w:sz w:val="26"/>
          <w:szCs w:val="26"/>
        </w:rPr>
        <w:t>Privatizējamai dzīvojamai mājai funkcionāli nepieciešamā zemes gabala noteikšanas kārtība</w:t>
      </w:r>
      <w:r>
        <w:rPr>
          <w:b/>
          <w:sz w:val="26"/>
          <w:szCs w:val="26"/>
        </w:rPr>
        <w:t>”</w:t>
      </w:r>
    </w:p>
    <w:p w:rsidR="00403343" w:rsidRPr="00403343" w:rsidRDefault="00403343" w:rsidP="00403343">
      <w:pPr>
        <w:pStyle w:val="naislab"/>
        <w:spacing w:before="0" w:beforeAutospacing="0" w:after="0" w:afterAutospacing="0"/>
        <w:jc w:val="center"/>
        <w:rPr>
          <w:rFonts w:eastAsia="Times New Roman"/>
          <w:b/>
          <w:bCs/>
          <w:sz w:val="26"/>
          <w:szCs w:val="26"/>
          <w:lang w:val="lv-LV" w:eastAsia="lv-LV"/>
        </w:rPr>
      </w:pPr>
      <w:r w:rsidRPr="00403343">
        <w:rPr>
          <w:b/>
          <w:bCs/>
          <w:sz w:val="26"/>
          <w:szCs w:val="26"/>
          <w:lang w:val="lv-LV"/>
        </w:rPr>
        <w:t xml:space="preserve"> </w:t>
      </w:r>
      <w:r w:rsidRPr="00403343">
        <w:rPr>
          <w:rFonts w:eastAsia="Times New Roman"/>
          <w:b/>
          <w:bCs/>
          <w:sz w:val="26"/>
          <w:szCs w:val="26"/>
          <w:lang w:val="lv-LV" w:eastAsia="lv-LV"/>
        </w:rPr>
        <w:t>sākotnējās ietekmes novērtējuma ziņojums (anotācija)</w:t>
      </w:r>
    </w:p>
    <w:p w:rsidR="00403343" w:rsidRDefault="00403343" w:rsidP="00403343">
      <w:pPr>
        <w:spacing w:after="0" w:line="240" w:lineRule="auto"/>
        <w:ind w:firstLine="300"/>
        <w:jc w:val="center"/>
        <w:rPr>
          <w:rFonts w:ascii="Times New Roman" w:eastAsia="Times New Roman" w:hAnsi="Times New Roman" w:cs="Times New Roman"/>
          <w:b/>
          <w:bCs/>
          <w:color w:val="414142"/>
          <w:sz w:val="24"/>
          <w:szCs w:val="24"/>
          <w:lang w:eastAsia="lv-LV"/>
        </w:rPr>
      </w:pPr>
    </w:p>
    <w:p w:rsidR="00403343" w:rsidRDefault="00403343" w:rsidP="00403343">
      <w:pPr>
        <w:spacing w:after="0" w:line="240" w:lineRule="auto"/>
        <w:ind w:firstLine="300"/>
        <w:jc w:val="center"/>
        <w:rPr>
          <w:rFonts w:ascii="Times New Roman" w:eastAsia="Times New Roman" w:hAnsi="Times New Roman" w:cs="Times New Roman"/>
          <w:b/>
          <w:b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403343" w:rsidTr="00403343">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03343" w:rsidRDefault="00403343">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 Tiesību akta projekta izstrādes nepieciešamība</w:t>
            </w:r>
          </w:p>
        </w:tc>
      </w:tr>
      <w:tr w:rsidR="00403343" w:rsidTr="00403343">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B14491" w:rsidP="00B14491">
            <w:pPr>
              <w:pStyle w:val="naisf"/>
              <w:spacing w:before="0" w:after="0"/>
              <w:ind w:firstLine="0"/>
            </w:pPr>
            <w:r>
              <w:t>Ministru kabineta noteikumu projekts „Privatizējamai dzīvojamai mājai funkcionāli nepieciešamā zemes gabala noteikšanas kārtība” (turpmāk – projekts) ir izstrādāts, pamatojoties uz l</w:t>
            </w:r>
            <w:r w:rsidR="00403343" w:rsidRPr="00403343">
              <w:t>ikuma „Par valsts un pašvaldību dzīvojamo māju privatizāciju” 28. panta ceturt</w:t>
            </w:r>
            <w:r>
              <w:t>o</w:t>
            </w:r>
            <w:r w:rsidR="00403343" w:rsidRPr="00403343">
              <w:t xml:space="preserve"> daļ</w:t>
            </w:r>
            <w:r>
              <w:t>u</w:t>
            </w:r>
            <w:r w:rsidR="00403343" w:rsidRPr="00403343">
              <w:t xml:space="preserve"> (redakcijā, kas stāsies spēkā 2015. gada 1. jūlijā), </w:t>
            </w:r>
            <w:r w:rsidR="00403343">
              <w:t xml:space="preserve">kas </w:t>
            </w:r>
            <w:r w:rsidR="00403343" w:rsidRPr="00403343">
              <w:t>pilnvaro Ministru kabinet</w:t>
            </w:r>
            <w:r w:rsidR="00C950EF">
              <w:t>u</w:t>
            </w:r>
            <w:r w:rsidR="00403343" w:rsidRPr="00403343">
              <w:t xml:space="preserve"> noteikt privatizējamai dzīvojamai mājai funkcionāli nepieciešamā zemes gabala noteikšanas kārtību dzīvojamās mājas privatizācijas sagatavošanas procesā.    </w:t>
            </w:r>
          </w:p>
        </w:tc>
      </w:tr>
      <w:tr w:rsidR="00403343" w:rsidTr="00BE4641">
        <w:trPr>
          <w:trHeight w:val="1509"/>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120C6E" w:rsidRPr="00A16FF4" w:rsidRDefault="00120C6E" w:rsidP="00120C6E">
            <w:pPr>
              <w:pStyle w:val="Bezatstarpm"/>
              <w:jc w:val="both"/>
              <w:rPr>
                <w:color w:val="auto"/>
              </w:rPr>
            </w:pPr>
            <w:r w:rsidRPr="00A16FF4">
              <w:rPr>
                <w:color w:val="auto"/>
              </w:rPr>
              <w:t>Saeima 2014. gada 19. jūnijā pieņēma likumu „</w:t>
            </w:r>
            <w:r w:rsidRPr="00A16FF4">
              <w:rPr>
                <w:color w:val="auto"/>
                <w:lang w:eastAsia="ar-SA"/>
              </w:rPr>
              <w:t xml:space="preserve">Grozījumi likumā „Par valsts un pašvaldību dzīvojamo māju privatizāciju””. Likums cita starp </w:t>
            </w:r>
            <w:r w:rsidRPr="00A16FF4">
              <w:rPr>
                <w:color w:val="auto"/>
              </w:rPr>
              <w:t xml:space="preserve">nosaka vispārīgus nosacījumus privatizējamai dzīvojamai mājai funkcionāli nepieciešamā zemes gabala noteikšanai, tajā skaitā pilnvarojumu Ministru kabinetam noteikt privatizējamai dzīvojamai mājai funkcionāli nepieciešamā zemes gabala noteikšanas kārtību dzīvojamās mājas privatizācijas sagatavošanas procesā.    </w:t>
            </w:r>
          </w:p>
          <w:p w:rsidR="00120C6E" w:rsidRPr="00A16FF4" w:rsidRDefault="00120C6E" w:rsidP="00120C6E">
            <w:pPr>
              <w:pStyle w:val="tv2131"/>
              <w:spacing w:line="240" w:lineRule="auto"/>
              <w:ind w:firstLine="0"/>
              <w:jc w:val="both"/>
              <w:rPr>
                <w:color w:val="auto"/>
                <w:sz w:val="24"/>
                <w:szCs w:val="24"/>
              </w:rPr>
            </w:pPr>
            <w:r w:rsidRPr="00A16FF4">
              <w:rPr>
                <w:color w:val="auto"/>
                <w:sz w:val="24"/>
                <w:szCs w:val="24"/>
              </w:rPr>
              <w:t xml:space="preserve"> Saskaņā ar </w:t>
            </w:r>
            <w:r w:rsidRPr="00A16FF4">
              <w:rPr>
                <w:color w:val="auto"/>
                <w:sz w:val="24"/>
                <w:szCs w:val="24"/>
                <w:lang w:eastAsia="ar-SA"/>
              </w:rPr>
              <w:t>likuma „Par valsts un pašvaldību dzīvojamo māju privatizāciju” 28. panta</w:t>
            </w:r>
            <w:r w:rsidRPr="00A16FF4">
              <w:rPr>
                <w:color w:val="auto"/>
                <w:sz w:val="24"/>
                <w:szCs w:val="24"/>
              </w:rPr>
              <w:t xml:space="preserve"> redakciju, kas stāsies spēkā 2015. gada 1. jūlijā, privatizējamai dzīvojamai mājai funkcionāli nepieciešamā zemes gabala platību un robežas nosaka, ja:</w:t>
            </w:r>
          </w:p>
          <w:p w:rsidR="00120C6E" w:rsidRPr="00A16FF4" w:rsidRDefault="00120C6E" w:rsidP="00120C6E">
            <w:pPr>
              <w:pStyle w:val="tv2131"/>
              <w:spacing w:line="240" w:lineRule="auto"/>
              <w:jc w:val="both"/>
              <w:rPr>
                <w:color w:val="auto"/>
                <w:sz w:val="24"/>
                <w:szCs w:val="24"/>
              </w:rPr>
            </w:pPr>
            <w:r w:rsidRPr="00A16FF4">
              <w:rPr>
                <w:color w:val="auto"/>
                <w:sz w:val="24"/>
                <w:szCs w:val="24"/>
              </w:rPr>
              <w:t>1) valstij vai pašvaldībai piederošs zemes gabals šajā likumā noteiktajā kārtībā privatizējams;</w:t>
            </w:r>
          </w:p>
          <w:p w:rsidR="00120C6E" w:rsidRPr="00A16FF4" w:rsidRDefault="00120C6E" w:rsidP="00120C6E">
            <w:pPr>
              <w:pStyle w:val="tv2131"/>
              <w:spacing w:line="240" w:lineRule="auto"/>
              <w:jc w:val="both"/>
              <w:rPr>
                <w:color w:val="auto"/>
                <w:sz w:val="24"/>
                <w:szCs w:val="24"/>
              </w:rPr>
            </w:pPr>
            <w:r w:rsidRPr="00A16FF4">
              <w:rPr>
                <w:color w:val="auto"/>
                <w:sz w:val="24"/>
                <w:szCs w:val="24"/>
              </w:rPr>
              <w:t>2) valstij vai pašvaldībai piederošs zemes gabals šajā likumā noteiktajā kārtībā nododams nomā uz 99 gadiem;</w:t>
            </w:r>
          </w:p>
          <w:p w:rsidR="00120C6E" w:rsidRDefault="00120C6E" w:rsidP="00120C6E">
            <w:pPr>
              <w:pStyle w:val="tv2131"/>
              <w:spacing w:line="240" w:lineRule="auto"/>
              <w:jc w:val="both"/>
              <w:rPr>
                <w:color w:val="auto"/>
                <w:sz w:val="24"/>
                <w:szCs w:val="24"/>
              </w:rPr>
            </w:pPr>
            <w:r w:rsidRPr="00A16FF4">
              <w:rPr>
                <w:color w:val="auto"/>
                <w:sz w:val="24"/>
                <w:szCs w:val="24"/>
              </w:rPr>
              <w:t>3) privatizējamā valsts vai pašvaldības dzīvojamā māja pilnībā vai daļēji atrodas uz fiziskajai vai juridiskajai personai piederošas zemes.</w:t>
            </w:r>
          </w:p>
          <w:p w:rsidR="00E6152C" w:rsidRPr="00831A05" w:rsidRDefault="00E6152C" w:rsidP="00120C6E">
            <w:pPr>
              <w:pStyle w:val="tv2131"/>
              <w:spacing w:line="240" w:lineRule="auto"/>
              <w:jc w:val="both"/>
              <w:rPr>
                <w:color w:val="auto"/>
                <w:sz w:val="24"/>
                <w:szCs w:val="24"/>
              </w:rPr>
            </w:pPr>
            <w:r w:rsidRPr="00831A05">
              <w:rPr>
                <w:color w:val="auto"/>
                <w:sz w:val="24"/>
                <w:szCs w:val="24"/>
              </w:rPr>
              <w:t xml:space="preserve">Saskaņā ar minētā panta trešo daļu privatizējamai dzīvojamai mājai funkcionāli nepieciešamā zemes gabala platību un robežas noteiks pašvaldības dome vai tās pilnvarota institūcija, vai valsts akciju sabiedrība „Privatizācijas aģentūra”, kuru lēmumus privātpersonas varēs pārsūdzēt </w:t>
            </w:r>
            <w:hyperlink r:id="rId8" w:tgtFrame="_blank" w:history="1">
              <w:r w:rsidRPr="00831A05">
                <w:rPr>
                  <w:color w:val="auto"/>
                  <w:sz w:val="24"/>
                  <w:szCs w:val="24"/>
                </w:rPr>
                <w:t>Administratīvā procesa likumā</w:t>
              </w:r>
            </w:hyperlink>
            <w:r w:rsidRPr="00831A05">
              <w:rPr>
                <w:color w:val="auto"/>
                <w:sz w:val="24"/>
                <w:szCs w:val="24"/>
              </w:rPr>
              <w:t xml:space="preserve"> noteiktajā kārtībā.</w:t>
            </w:r>
          </w:p>
          <w:p w:rsidR="00120C6E" w:rsidRPr="00A16FF4" w:rsidRDefault="00120C6E" w:rsidP="00E261D8">
            <w:pPr>
              <w:pStyle w:val="tv2131"/>
              <w:spacing w:line="240" w:lineRule="auto"/>
              <w:jc w:val="both"/>
              <w:rPr>
                <w:color w:val="auto"/>
                <w:sz w:val="24"/>
                <w:szCs w:val="24"/>
              </w:rPr>
            </w:pPr>
            <w:r w:rsidRPr="00A16FF4">
              <w:rPr>
                <w:color w:val="auto"/>
                <w:sz w:val="24"/>
                <w:szCs w:val="24"/>
              </w:rPr>
              <w:t xml:space="preserve">Pašreiz privatizējamai dzīvojamai mājai funkcionāli nepieciešamā zemes gabala noteikšanas kārtība ir noteikta </w:t>
            </w:r>
            <w:r w:rsidRPr="00A16FF4">
              <w:rPr>
                <w:color w:val="auto"/>
                <w:sz w:val="24"/>
                <w:szCs w:val="24"/>
              </w:rPr>
              <w:lastRenderedPageBreak/>
              <w:t xml:space="preserve">Ministru kabineta 1999. gada 19. janvāra noteikumos Nr.20 „Dzīvojamās mājas privatizācijai nepieciešamo dokumentu sagatavošanas noteikumi”, kuri izdoti uz likuma </w:t>
            </w:r>
            <w:r w:rsidRPr="00A16FF4">
              <w:rPr>
                <w:color w:val="auto"/>
                <w:sz w:val="24"/>
                <w:szCs w:val="24"/>
                <w:lang w:eastAsia="ar-SA"/>
              </w:rPr>
              <w:t>„Par valsts un pašvaldību dzīvojamo māju privatizāciju” 26. un 42.</w:t>
            </w:r>
            <w:r w:rsidRPr="00A16FF4">
              <w:rPr>
                <w:color w:val="auto"/>
                <w:lang w:eastAsia="ar-SA"/>
              </w:rPr>
              <w:t> </w:t>
            </w:r>
            <w:r w:rsidRPr="00A16FF4">
              <w:rPr>
                <w:color w:val="auto"/>
                <w:sz w:val="24"/>
                <w:szCs w:val="24"/>
                <w:lang w:eastAsia="ar-SA"/>
              </w:rPr>
              <w:t>pantu pamata, kas neietver pilnvarojumu Ministru kabinetam noteikt šādu kārtību, kā arī Vides aizsardzības un reģionālās attīstības ministrijas 1998. gada 13. februārī izdotajā metodikā „Metodika zemes gabalu noteikšanai pie privatizējamām daudzdzīvokļu mājām”, kas ir novecojusi un neatbilst ne grozījumiem likum</w:t>
            </w:r>
            <w:r w:rsidR="007213BD" w:rsidRPr="00831A05">
              <w:rPr>
                <w:color w:val="auto"/>
                <w:sz w:val="24"/>
                <w:szCs w:val="24"/>
                <w:lang w:eastAsia="ar-SA"/>
              </w:rPr>
              <w:t>a</w:t>
            </w:r>
            <w:r w:rsidRPr="00A16FF4">
              <w:rPr>
                <w:color w:val="auto"/>
                <w:sz w:val="24"/>
                <w:szCs w:val="24"/>
                <w:lang w:eastAsia="ar-SA"/>
              </w:rPr>
              <w:t xml:space="preserve"> „Par valsts un pašvaldību dzīvojamo māju privatizāciju”</w:t>
            </w:r>
            <w:r w:rsidR="007213BD">
              <w:rPr>
                <w:color w:val="auto"/>
                <w:sz w:val="24"/>
                <w:szCs w:val="24"/>
                <w:lang w:eastAsia="ar-SA"/>
              </w:rPr>
              <w:t xml:space="preserve"> </w:t>
            </w:r>
            <w:r w:rsidR="007213BD" w:rsidRPr="00831A05">
              <w:rPr>
                <w:color w:val="auto"/>
                <w:sz w:val="24"/>
                <w:szCs w:val="24"/>
                <w:lang w:eastAsia="ar-SA"/>
              </w:rPr>
              <w:t>28. pantā</w:t>
            </w:r>
            <w:r w:rsidRPr="00A16FF4">
              <w:rPr>
                <w:color w:val="auto"/>
                <w:sz w:val="24"/>
                <w:szCs w:val="24"/>
                <w:lang w:eastAsia="ar-SA"/>
              </w:rPr>
              <w:t>, kas stāsies spēkā 2015. gada 1. jūlijā, ne arī Valsts pārvaldes iekārtas likum</w:t>
            </w:r>
            <w:r w:rsidRPr="00831A05">
              <w:rPr>
                <w:color w:val="auto"/>
                <w:sz w:val="24"/>
                <w:szCs w:val="24"/>
                <w:lang w:eastAsia="ar-SA"/>
              </w:rPr>
              <w:t>a</w:t>
            </w:r>
            <w:r w:rsidR="007213BD" w:rsidRPr="00831A05">
              <w:rPr>
                <w:color w:val="auto"/>
                <w:sz w:val="24"/>
                <w:szCs w:val="24"/>
                <w:lang w:eastAsia="ar-SA"/>
              </w:rPr>
              <w:t> 72. panta ceturtajai daļai</w:t>
            </w:r>
            <w:r w:rsidRPr="00831A05">
              <w:rPr>
                <w:color w:val="auto"/>
                <w:sz w:val="24"/>
                <w:szCs w:val="24"/>
                <w:lang w:eastAsia="ar-SA"/>
              </w:rPr>
              <w:t xml:space="preserve"> </w:t>
            </w:r>
            <w:r w:rsidRPr="00A16FF4">
              <w:rPr>
                <w:color w:val="auto"/>
                <w:sz w:val="24"/>
                <w:szCs w:val="24"/>
                <w:lang w:eastAsia="ar-SA"/>
              </w:rPr>
              <w:t>un Ministru kabineta iekārtas likum</w:t>
            </w:r>
            <w:r w:rsidR="007213BD" w:rsidRPr="00831A05">
              <w:rPr>
                <w:color w:val="auto"/>
                <w:sz w:val="24"/>
                <w:szCs w:val="24"/>
                <w:lang w:eastAsia="ar-SA"/>
              </w:rPr>
              <w:t>a 32. panta pirmajai daļai</w:t>
            </w:r>
            <w:r w:rsidRPr="00A16FF4">
              <w:rPr>
                <w:color w:val="auto"/>
                <w:sz w:val="24"/>
                <w:szCs w:val="24"/>
                <w:lang w:eastAsia="ar-SA"/>
              </w:rPr>
              <w:t xml:space="preserve">, saskaņā ar kuriem ministrs var izdot iekšējos normatīvos aktus, kuri ir </w:t>
            </w:r>
            <w:r w:rsidRPr="00A16FF4">
              <w:rPr>
                <w:color w:val="auto"/>
                <w:sz w:val="24"/>
                <w:szCs w:val="24"/>
              </w:rPr>
              <w:t>saistoši tikai iestādei (tās struktūrvienībai, darbiniekiem) vai amatpersonām, attiecībā uz kurām tas izdots.</w:t>
            </w:r>
            <w:r w:rsidRPr="00A16FF4">
              <w:rPr>
                <w:color w:val="auto"/>
                <w:sz w:val="24"/>
                <w:szCs w:val="24"/>
                <w:lang w:eastAsia="ar-SA"/>
              </w:rPr>
              <w:t xml:space="preserve"> </w:t>
            </w:r>
          </w:p>
          <w:p w:rsidR="00403343" w:rsidRPr="00E261D8" w:rsidRDefault="00120C6E" w:rsidP="00E261D8">
            <w:pPr>
              <w:spacing w:after="0" w:line="240" w:lineRule="auto"/>
              <w:jc w:val="both"/>
              <w:rPr>
                <w:rFonts w:ascii="Times New Roman" w:hAnsi="Times New Roman" w:cs="Times New Roman"/>
                <w:sz w:val="24"/>
                <w:szCs w:val="24"/>
              </w:rPr>
            </w:pPr>
            <w:r w:rsidRPr="00E261D8">
              <w:rPr>
                <w:rFonts w:ascii="Times New Roman" w:hAnsi="Times New Roman" w:cs="Times New Roman"/>
                <w:sz w:val="24"/>
                <w:szCs w:val="24"/>
              </w:rPr>
              <w:t xml:space="preserve">      Tādējādi ir nepieciešams izstrādāt jaunus Ministru kabineta noteikumus, kuru mērķis ir noteikt vienotu kārtību, kādā dzīvojamās mājas privatizācijas sagatavošanas procesā nosaka privatizējamai dzīvojamai mājai funkcionāli nepieciešamo zemes gabalu</w:t>
            </w:r>
            <w:r w:rsidR="00D62320" w:rsidRPr="00E261D8">
              <w:rPr>
                <w:rFonts w:ascii="Times New Roman" w:hAnsi="Times New Roman" w:cs="Times New Roman"/>
                <w:sz w:val="24"/>
                <w:szCs w:val="24"/>
              </w:rPr>
              <w:t>.</w:t>
            </w:r>
          </w:p>
          <w:p w:rsidR="00C06918" w:rsidRPr="00C06918" w:rsidRDefault="004B5A63" w:rsidP="00C06918">
            <w:pPr>
              <w:pStyle w:val="tv2131"/>
              <w:spacing w:line="240" w:lineRule="auto"/>
              <w:jc w:val="both"/>
              <w:rPr>
                <w:color w:val="auto"/>
                <w:sz w:val="24"/>
                <w:szCs w:val="24"/>
              </w:rPr>
            </w:pPr>
            <w:r w:rsidRPr="00E261D8">
              <w:rPr>
                <w:sz w:val="24"/>
                <w:szCs w:val="24"/>
              </w:rPr>
              <w:t xml:space="preserve"> </w:t>
            </w:r>
            <w:r w:rsidRPr="00C06918">
              <w:rPr>
                <w:color w:val="auto"/>
                <w:sz w:val="24"/>
                <w:szCs w:val="24"/>
              </w:rPr>
              <w:t>Projekts paredz, ka funkcionāli nepieciešamo zemes</w:t>
            </w:r>
            <w:r w:rsidR="00C06918">
              <w:rPr>
                <w:color w:val="auto"/>
                <w:sz w:val="24"/>
                <w:szCs w:val="24"/>
              </w:rPr>
              <w:t xml:space="preserve"> </w:t>
            </w:r>
            <w:r w:rsidRPr="00C06918">
              <w:rPr>
                <w:color w:val="auto"/>
                <w:sz w:val="24"/>
                <w:szCs w:val="24"/>
              </w:rPr>
              <w:t xml:space="preserve">gabalu nosaka </w:t>
            </w:r>
            <w:r w:rsidR="00652013" w:rsidRPr="008C62D9">
              <w:rPr>
                <w:color w:val="auto"/>
                <w:sz w:val="24"/>
                <w:szCs w:val="24"/>
              </w:rPr>
              <w:t xml:space="preserve">konkrētai </w:t>
            </w:r>
            <w:r w:rsidRPr="00C06918">
              <w:rPr>
                <w:color w:val="auto"/>
                <w:sz w:val="24"/>
                <w:szCs w:val="24"/>
              </w:rPr>
              <w:t>dzīvojamās māj</w:t>
            </w:r>
            <w:r w:rsidR="00652013" w:rsidRPr="008C62D9">
              <w:rPr>
                <w:color w:val="auto"/>
                <w:sz w:val="24"/>
                <w:szCs w:val="24"/>
              </w:rPr>
              <w:t>ai</w:t>
            </w:r>
            <w:r w:rsidRPr="00C06918">
              <w:rPr>
                <w:color w:val="auto"/>
                <w:sz w:val="24"/>
                <w:szCs w:val="24"/>
              </w:rPr>
              <w:t>,</w:t>
            </w:r>
            <w:r w:rsidR="00652013">
              <w:rPr>
                <w:color w:val="auto"/>
                <w:sz w:val="24"/>
                <w:szCs w:val="24"/>
              </w:rPr>
              <w:t xml:space="preserve"> </w:t>
            </w:r>
            <w:r w:rsidR="00652013" w:rsidRPr="008C62D9">
              <w:rPr>
                <w:color w:val="auto"/>
                <w:sz w:val="24"/>
                <w:szCs w:val="24"/>
              </w:rPr>
              <w:t xml:space="preserve">tajā iekļaujot zemi, uz kuras </w:t>
            </w:r>
            <w:r w:rsidR="007213BD" w:rsidRPr="00831A05">
              <w:rPr>
                <w:color w:val="auto"/>
                <w:sz w:val="24"/>
                <w:szCs w:val="24"/>
              </w:rPr>
              <w:t>pilnībā vai daļēji atrodas tai piesaistītā</w:t>
            </w:r>
            <w:r w:rsidR="00652013" w:rsidRPr="008C62D9">
              <w:rPr>
                <w:color w:val="auto"/>
                <w:sz w:val="24"/>
                <w:szCs w:val="24"/>
              </w:rPr>
              <w:t xml:space="preserve"> dzīvojamā māja</w:t>
            </w:r>
            <w:r w:rsidR="007213BD">
              <w:rPr>
                <w:b/>
                <w:color w:val="auto"/>
                <w:sz w:val="24"/>
                <w:szCs w:val="24"/>
              </w:rPr>
              <w:t>,</w:t>
            </w:r>
            <w:r w:rsidR="00652013" w:rsidRPr="008C62D9">
              <w:rPr>
                <w:color w:val="auto"/>
                <w:sz w:val="24"/>
                <w:szCs w:val="24"/>
              </w:rPr>
              <w:t xml:space="preserve"> </w:t>
            </w:r>
            <w:r w:rsidR="007213BD" w:rsidRPr="00831A05">
              <w:rPr>
                <w:color w:val="auto"/>
                <w:sz w:val="24"/>
                <w:szCs w:val="24"/>
              </w:rPr>
              <w:t>kā arī tās</w:t>
            </w:r>
            <w:r w:rsidR="007213BD">
              <w:rPr>
                <w:b/>
                <w:color w:val="auto"/>
                <w:sz w:val="24"/>
                <w:szCs w:val="24"/>
              </w:rPr>
              <w:t xml:space="preserve"> </w:t>
            </w:r>
            <w:r w:rsidR="00652013" w:rsidRPr="008C62D9">
              <w:rPr>
                <w:color w:val="auto"/>
                <w:sz w:val="24"/>
                <w:szCs w:val="24"/>
              </w:rPr>
              <w:t>uzturēšanai, apsaimniekošanai un funkcionēšanai nepieciešamie infrastruktūras elementi,</w:t>
            </w:r>
            <w:r w:rsidRPr="008C62D9">
              <w:rPr>
                <w:color w:val="auto"/>
                <w:sz w:val="24"/>
                <w:szCs w:val="24"/>
              </w:rPr>
              <w:t xml:space="preserve"> </w:t>
            </w:r>
            <w:r w:rsidR="00C06918" w:rsidRPr="00C06918">
              <w:rPr>
                <w:color w:val="auto"/>
                <w:sz w:val="24"/>
                <w:szCs w:val="24"/>
              </w:rPr>
              <w:t>ņemot vērā likuma „Par</w:t>
            </w:r>
            <w:r w:rsidRPr="00C06918">
              <w:rPr>
                <w:color w:val="auto"/>
                <w:sz w:val="24"/>
                <w:szCs w:val="24"/>
              </w:rPr>
              <w:t xml:space="preserve"> valsts un pašvaldību dzīvojamo māju privatizāciju</w:t>
            </w:r>
            <w:r w:rsidR="00C06918" w:rsidRPr="00C06918">
              <w:rPr>
                <w:color w:val="auto"/>
                <w:sz w:val="24"/>
                <w:szCs w:val="24"/>
              </w:rPr>
              <w:t>” 28. panta otrajā daļā</w:t>
            </w:r>
            <w:r w:rsidRPr="00C06918">
              <w:rPr>
                <w:color w:val="auto"/>
                <w:sz w:val="24"/>
                <w:szCs w:val="24"/>
              </w:rPr>
              <w:t xml:space="preserve"> noteiktos </w:t>
            </w:r>
            <w:r w:rsidR="00C06918" w:rsidRPr="00C06918">
              <w:rPr>
                <w:color w:val="auto"/>
                <w:sz w:val="24"/>
                <w:szCs w:val="24"/>
              </w:rPr>
              <w:t>kritērijus</w:t>
            </w:r>
            <w:r w:rsidR="00C06918">
              <w:rPr>
                <w:color w:val="auto"/>
                <w:sz w:val="24"/>
                <w:szCs w:val="24"/>
              </w:rPr>
              <w:t>:</w:t>
            </w:r>
          </w:p>
          <w:p w:rsidR="00C06918" w:rsidRPr="00C06918" w:rsidRDefault="00C06918" w:rsidP="00C06918">
            <w:pPr>
              <w:pStyle w:val="tv2131"/>
              <w:spacing w:line="240" w:lineRule="auto"/>
              <w:jc w:val="both"/>
              <w:rPr>
                <w:color w:val="auto"/>
                <w:sz w:val="24"/>
                <w:szCs w:val="24"/>
              </w:rPr>
            </w:pPr>
            <w:r w:rsidRPr="00C06918">
              <w:rPr>
                <w:color w:val="auto"/>
                <w:sz w:val="24"/>
                <w:szCs w:val="24"/>
              </w:rPr>
              <w:t>1) esošo apbūvi;</w:t>
            </w:r>
          </w:p>
          <w:p w:rsidR="00C06918" w:rsidRPr="00C06918" w:rsidRDefault="00C06918" w:rsidP="00C06918">
            <w:pPr>
              <w:pStyle w:val="tv2131"/>
              <w:spacing w:line="240" w:lineRule="auto"/>
              <w:jc w:val="both"/>
              <w:rPr>
                <w:color w:val="auto"/>
                <w:sz w:val="24"/>
                <w:szCs w:val="24"/>
              </w:rPr>
            </w:pPr>
            <w:r w:rsidRPr="00C06918">
              <w:rPr>
                <w:color w:val="auto"/>
                <w:sz w:val="24"/>
                <w:szCs w:val="24"/>
              </w:rPr>
              <w:t>2) apbūves parametrus;</w:t>
            </w:r>
          </w:p>
          <w:p w:rsidR="00C06918" w:rsidRPr="00C06918" w:rsidRDefault="00C06918" w:rsidP="00C06918">
            <w:pPr>
              <w:pStyle w:val="tv2131"/>
              <w:spacing w:line="240" w:lineRule="auto"/>
              <w:jc w:val="both"/>
              <w:rPr>
                <w:color w:val="auto"/>
                <w:sz w:val="24"/>
                <w:szCs w:val="24"/>
              </w:rPr>
            </w:pPr>
            <w:r w:rsidRPr="00C06918">
              <w:rPr>
                <w:color w:val="auto"/>
                <w:sz w:val="24"/>
                <w:szCs w:val="24"/>
              </w:rPr>
              <w:t>3) pagalmu plānošanas noteikumus;</w:t>
            </w:r>
          </w:p>
          <w:p w:rsidR="00C06918" w:rsidRPr="00C06918" w:rsidRDefault="00C06918" w:rsidP="00C06918">
            <w:pPr>
              <w:pStyle w:val="tv2131"/>
              <w:spacing w:line="240" w:lineRule="auto"/>
              <w:jc w:val="both"/>
              <w:rPr>
                <w:color w:val="auto"/>
                <w:sz w:val="24"/>
                <w:szCs w:val="24"/>
              </w:rPr>
            </w:pPr>
            <w:r w:rsidRPr="00C06918">
              <w:rPr>
                <w:color w:val="auto"/>
                <w:sz w:val="24"/>
                <w:szCs w:val="24"/>
              </w:rPr>
              <w:t>4) to, lai nodrošinātu piekļuvi, pieejamību transporta infrastruktūrai, nepieciešamo inženierkomunikāciju tīklu u. c.;</w:t>
            </w:r>
          </w:p>
          <w:p w:rsidR="00C06918" w:rsidRPr="008C62D9" w:rsidRDefault="00C06918" w:rsidP="00C06918">
            <w:pPr>
              <w:pStyle w:val="tv2131"/>
              <w:spacing w:line="240" w:lineRule="auto"/>
              <w:jc w:val="both"/>
              <w:rPr>
                <w:color w:val="auto"/>
                <w:sz w:val="24"/>
                <w:szCs w:val="24"/>
              </w:rPr>
            </w:pPr>
            <w:r w:rsidRPr="00C06918">
              <w:rPr>
                <w:color w:val="auto"/>
                <w:sz w:val="24"/>
                <w:szCs w:val="24"/>
              </w:rPr>
              <w:t>5) to, lai pēc privatizējamai dzīvojamai mājai funkcionāli nepieciešamā zemes gabala noteikšanas zemes gabala īpašniekam būtu iespēja izmantot atlikušo zemes gabala daļu atbilstoši noteiktajam lietošan</w:t>
            </w:r>
            <w:r w:rsidR="00652013">
              <w:rPr>
                <w:color w:val="auto"/>
                <w:sz w:val="24"/>
                <w:szCs w:val="24"/>
              </w:rPr>
              <w:t xml:space="preserve">as mērķim, </w:t>
            </w:r>
            <w:r w:rsidR="00652013" w:rsidRPr="008C62D9">
              <w:rPr>
                <w:color w:val="auto"/>
                <w:sz w:val="24"/>
                <w:szCs w:val="24"/>
              </w:rPr>
              <w:t>kuru piemērošanas kārtība izvērsta projekt</w:t>
            </w:r>
            <w:r w:rsidR="0049791B" w:rsidRPr="008C62D9">
              <w:rPr>
                <w:color w:val="auto"/>
                <w:sz w:val="24"/>
                <w:szCs w:val="24"/>
              </w:rPr>
              <w:t>ā:</w:t>
            </w:r>
            <w:r w:rsidR="00652013" w:rsidRPr="008C62D9">
              <w:rPr>
                <w:color w:val="auto"/>
                <w:sz w:val="24"/>
                <w:szCs w:val="24"/>
              </w:rPr>
              <w:t xml:space="preserve"> </w:t>
            </w:r>
          </w:p>
          <w:p w:rsidR="009951C9" w:rsidRDefault="004B5A63" w:rsidP="00EC6580">
            <w:pPr>
              <w:spacing w:after="0" w:line="240" w:lineRule="auto"/>
              <w:jc w:val="both"/>
              <w:rPr>
                <w:rFonts w:ascii="Times New Roman" w:hAnsi="Times New Roman" w:cs="Times New Roman"/>
                <w:sz w:val="24"/>
                <w:szCs w:val="24"/>
              </w:rPr>
            </w:pPr>
            <w:r w:rsidRPr="00652013">
              <w:rPr>
                <w:rFonts w:ascii="Times New Roman" w:hAnsi="Times New Roman" w:cs="Times New Roman"/>
                <w:color w:val="FF0000"/>
                <w:sz w:val="24"/>
                <w:szCs w:val="24"/>
              </w:rPr>
              <w:t xml:space="preserve"> </w:t>
            </w:r>
            <w:r w:rsidR="00C06918" w:rsidRPr="00652013">
              <w:rPr>
                <w:rFonts w:ascii="Times New Roman" w:hAnsi="Times New Roman" w:cs="Times New Roman"/>
                <w:color w:val="FF0000"/>
                <w:sz w:val="24"/>
                <w:szCs w:val="24"/>
              </w:rPr>
              <w:t xml:space="preserve">   </w:t>
            </w:r>
            <w:r w:rsidR="009951C9" w:rsidRPr="00EC6580">
              <w:rPr>
                <w:rFonts w:ascii="Times New Roman" w:hAnsi="Times New Roman" w:cs="Times New Roman"/>
                <w:sz w:val="24"/>
                <w:szCs w:val="24"/>
              </w:rPr>
              <w:t xml:space="preserve">   </w:t>
            </w:r>
            <w:r w:rsidR="00285B71" w:rsidRPr="008C62D9">
              <w:rPr>
                <w:rFonts w:ascii="Times New Roman" w:hAnsi="Times New Roman" w:cs="Times New Roman"/>
                <w:sz w:val="24"/>
                <w:szCs w:val="24"/>
              </w:rPr>
              <w:t>1.</w:t>
            </w:r>
            <w:r w:rsidR="009951C9" w:rsidRPr="008C62D9">
              <w:rPr>
                <w:rFonts w:ascii="Times New Roman" w:hAnsi="Times New Roman" w:cs="Times New Roman"/>
                <w:sz w:val="24"/>
                <w:szCs w:val="24"/>
              </w:rPr>
              <w:t xml:space="preserve"> </w:t>
            </w:r>
            <w:r w:rsidR="0049791B" w:rsidRPr="008C62D9">
              <w:rPr>
                <w:rFonts w:ascii="Times New Roman" w:hAnsi="Times New Roman" w:cs="Times New Roman"/>
                <w:sz w:val="24"/>
                <w:szCs w:val="24"/>
              </w:rPr>
              <w:t>ņ</w:t>
            </w:r>
            <w:r w:rsidR="009951C9" w:rsidRPr="00EC6580">
              <w:rPr>
                <w:rFonts w:ascii="Times New Roman" w:hAnsi="Times New Roman" w:cs="Times New Roman"/>
                <w:sz w:val="24"/>
                <w:szCs w:val="24"/>
              </w:rPr>
              <w:t>emot vērā esošo apbūvi</w:t>
            </w:r>
            <w:r w:rsidR="00F472CB">
              <w:rPr>
                <w:rFonts w:ascii="Times New Roman" w:hAnsi="Times New Roman" w:cs="Times New Roman"/>
                <w:sz w:val="24"/>
                <w:szCs w:val="24"/>
              </w:rPr>
              <w:t xml:space="preserve"> (</w:t>
            </w:r>
            <w:r w:rsidR="00F472CB" w:rsidRPr="00C06918">
              <w:rPr>
                <w:rFonts w:ascii="Times New Roman" w:hAnsi="Times New Roman" w:cs="Times New Roman"/>
                <w:sz w:val="24"/>
                <w:szCs w:val="24"/>
              </w:rPr>
              <w:t>likuma „Par valsts un pašvaldību dzīvojamo māju privatizāciju” 28. panta otrā</w:t>
            </w:r>
            <w:r w:rsidR="00F472CB">
              <w:rPr>
                <w:rFonts w:ascii="Times New Roman" w:hAnsi="Times New Roman" w:cs="Times New Roman"/>
                <w:sz w:val="24"/>
                <w:szCs w:val="24"/>
              </w:rPr>
              <w:t>s</w:t>
            </w:r>
            <w:r w:rsidR="00F472CB" w:rsidRPr="00C06918">
              <w:rPr>
                <w:rFonts w:ascii="Times New Roman" w:hAnsi="Times New Roman" w:cs="Times New Roman"/>
                <w:sz w:val="24"/>
                <w:szCs w:val="24"/>
              </w:rPr>
              <w:t xml:space="preserve"> daļ</w:t>
            </w:r>
            <w:r w:rsidR="00F472CB">
              <w:rPr>
                <w:rFonts w:ascii="Times New Roman" w:hAnsi="Times New Roman" w:cs="Times New Roman"/>
                <w:sz w:val="24"/>
                <w:szCs w:val="24"/>
              </w:rPr>
              <w:t>as 1. punkts)</w:t>
            </w:r>
            <w:r w:rsidR="009951C9" w:rsidRPr="00EC6580">
              <w:rPr>
                <w:rFonts w:ascii="Times New Roman" w:hAnsi="Times New Roman" w:cs="Times New Roman"/>
                <w:sz w:val="24"/>
                <w:szCs w:val="24"/>
              </w:rPr>
              <w:t xml:space="preserve">,  funkcionāli nepieciešamajā zemes gabalā </w:t>
            </w:r>
            <w:r w:rsidR="00285B71" w:rsidRPr="008C62D9">
              <w:rPr>
                <w:rFonts w:ascii="Times New Roman" w:hAnsi="Times New Roman" w:cs="Times New Roman"/>
                <w:sz w:val="24"/>
                <w:szCs w:val="24"/>
              </w:rPr>
              <w:t>papildus</w:t>
            </w:r>
            <w:r w:rsidR="009951C9" w:rsidRPr="00EC6580">
              <w:rPr>
                <w:rFonts w:ascii="Times New Roman" w:hAnsi="Times New Roman" w:cs="Times New Roman"/>
                <w:sz w:val="24"/>
                <w:szCs w:val="24"/>
              </w:rPr>
              <w:t xml:space="preserve"> zem</w:t>
            </w:r>
            <w:r w:rsidR="00285B71" w:rsidRPr="008C62D9">
              <w:rPr>
                <w:rFonts w:ascii="Times New Roman" w:hAnsi="Times New Roman" w:cs="Times New Roman"/>
                <w:sz w:val="24"/>
                <w:szCs w:val="24"/>
              </w:rPr>
              <w:t>ei</w:t>
            </w:r>
            <w:r w:rsidR="009951C9" w:rsidRPr="00EC6580">
              <w:rPr>
                <w:rFonts w:ascii="Times New Roman" w:hAnsi="Times New Roman" w:cs="Times New Roman"/>
                <w:sz w:val="24"/>
                <w:szCs w:val="24"/>
              </w:rPr>
              <w:t xml:space="preserve">, uz kuras </w:t>
            </w:r>
            <w:r w:rsidR="007213BD" w:rsidRPr="00831A05">
              <w:rPr>
                <w:rFonts w:ascii="Times New Roman" w:hAnsi="Times New Roman" w:cs="Times New Roman"/>
                <w:sz w:val="24"/>
                <w:szCs w:val="24"/>
              </w:rPr>
              <w:t>pilnībā vai daļēji atrodas</w:t>
            </w:r>
            <w:r w:rsidR="009951C9" w:rsidRPr="00EC6580">
              <w:rPr>
                <w:rFonts w:ascii="Times New Roman" w:hAnsi="Times New Roman" w:cs="Times New Roman"/>
                <w:sz w:val="24"/>
                <w:szCs w:val="24"/>
              </w:rPr>
              <w:t xml:space="preserve"> ta</w:t>
            </w:r>
            <w:r w:rsidR="00285B71" w:rsidRPr="008C62D9">
              <w:rPr>
                <w:rFonts w:ascii="Times New Roman" w:hAnsi="Times New Roman" w:cs="Times New Roman"/>
                <w:sz w:val="24"/>
                <w:szCs w:val="24"/>
              </w:rPr>
              <w:t>i</w:t>
            </w:r>
            <w:r w:rsidR="009951C9" w:rsidRPr="00EC6580">
              <w:rPr>
                <w:rFonts w:ascii="Times New Roman" w:hAnsi="Times New Roman" w:cs="Times New Roman"/>
                <w:sz w:val="24"/>
                <w:szCs w:val="24"/>
              </w:rPr>
              <w:t xml:space="preserve"> piesaistītā dzīvojamā māja, kā arī tās uzturēšanai, apsaimniekošanai un funkcionēšanai nepieciešamie infrastruktūras, labiekārtojuma un komunikāciju elementi</w:t>
            </w:r>
            <w:r w:rsidR="00EC6580" w:rsidRPr="00EC6580">
              <w:rPr>
                <w:rFonts w:ascii="Times New Roman" w:hAnsi="Times New Roman" w:cs="Times New Roman"/>
                <w:sz w:val="24"/>
                <w:szCs w:val="24"/>
              </w:rPr>
              <w:t>,</w:t>
            </w:r>
            <w:r w:rsidR="00EC6580" w:rsidRPr="008C62D9">
              <w:rPr>
                <w:rFonts w:ascii="Times New Roman" w:hAnsi="Times New Roman" w:cs="Times New Roman"/>
                <w:sz w:val="24"/>
                <w:szCs w:val="24"/>
              </w:rPr>
              <w:t xml:space="preserve"> </w:t>
            </w:r>
            <w:r w:rsidR="00285B71" w:rsidRPr="008C62D9">
              <w:rPr>
                <w:rFonts w:ascii="Times New Roman" w:hAnsi="Times New Roman" w:cs="Times New Roman"/>
                <w:sz w:val="24"/>
                <w:szCs w:val="24"/>
              </w:rPr>
              <w:lastRenderedPageBreak/>
              <w:t>iekļauj</w:t>
            </w:r>
            <w:r w:rsidR="00EC6580" w:rsidRPr="008C62D9">
              <w:rPr>
                <w:rFonts w:ascii="Times New Roman" w:hAnsi="Times New Roman" w:cs="Times New Roman"/>
                <w:sz w:val="24"/>
                <w:szCs w:val="24"/>
              </w:rPr>
              <w:t xml:space="preserve"> </w:t>
            </w:r>
            <w:r w:rsidR="00EC6580" w:rsidRPr="00EC6580">
              <w:rPr>
                <w:rFonts w:ascii="Times New Roman" w:hAnsi="Times New Roman" w:cs="Times New Roman"/>
                <w:sz w:val="24"/>
                <w:szCs w:val="24"/>
              </w:rPr>
              <w:t>arī iel</w:t>
            </w:r>
            <w:r w:rsidR="00EC6580">
              <w:rPr>
                <w:rFonts w:ascii="Times New Roman" w:hAnsi="Times New Roman" w:cs="Times New Roman"/>
                <w:sz w:val="24"/>
                <w:szCs w:val="24"/>
              </w:rPr>
              <w:t>u</w:t>
            </w:r>
            <w:r w:rsidR="00EC6580" w:rsidRPr="00EC6580">
              <w:rPr>
                <w:rFonts w:ascii="Times New Roman" w:hAnsi="Times New Roman" w:cs="Times New Roman"/>
                <w:sz w:val="24"/>
                <w:szCs w:val="24"/>
              </w:rPr>
              <w:t>, braucam</w:t>
            </w:r>
            <w:r w:rsidR="00EC6580">
              <w:rPr>
                <w:rFonts w:ascii="Times New Roman" w:hAnsi="Times New Roman" w:cs="Times New Roman"/>
                <w:sz w:val="24"/>
                <w:szCs w:val="24"/>
              </w:rPr>
              <w:t>o</w:t>
            </w:r>
            <w:r w:rsidR="00EC6580" w:rsidRPr="00EC6580">
              <w:rPr>
                <w:rFonts w:ascii="Times New Roman" w:hAnsi="Times New Roman" w:cs="Times New Roman"/>
                <w:sz w:val="24"/>
                <w:szCs w:val="24"/>
              </w:rPr>
              <w:t xml:space="preserve"> ceļ</w:t>
            </w:r>
            <w:r w:rsidR="00EC6580">
              <w:rPr>
                <w:rFonts w:ascii="Times New Roman" w:hAnsi="Times New Roman" w:cs="Times New Roman"/>
                <w:sz w:val="24"/>
                <w:szCs w:val="24"/>
              </w:rPr>
              <w:t>u</w:t>
            </w:r>
            <w:r w:rsidR="00EC6580" w:rsidRPr="00EC6580">
              <w:rPr>
                <w:rFonts w:ascii="Times New Roman" w:hAnsi="Times New Roman" w:cs="Times New Roman"/>
                <w:sz w:val="24"/>
                <w:szCs w:val="24"/>
              </w:rPr>
              <w:t xml:space="preserve"> vai piebrauktuvi,</w:t>
            </w:r>
            <w:r w:rsidR="00EC6580">
              <w:rPr>
                <w:rFonts w:ascii="Times New Roman" w:hAnsi="Times New Roman" w:cs="Times New Roman"/>
                <w:sz w:val="24"/>
                <w:szCs w:val="24"/>
              </w:rPr>
              <w:t xml:space="preserve"> kas</w:t>
            </w:r>
            <w:r w:rsidR="00EC6580" w:rsidRPr="00EC6580">
              <w:rPr>
                <w:rFonts w:ascii="Times New Roman" w:hAnsi="Times New Roman" w:cs="Times New Roman"/>
                <w:sz w:val="24"/>
                <w:szCs w:val="24"/>
              </w:rPr>
              <w:t xml:space="preserve"> atbilstoši </w:t>
            </w:r>
            <w:r w:rsidR="007213BD" w:rsidRPr="00831A05">
              <w:rPr>
                <w:rFonts w:ascii="Times New Roman" w:hAnsi="Times New Roman" w:cs="Times New Roman"/>
                <w:sz w:val="24"/>
                <w:szCs w:val="24"/>
              </w:rPr>
              <w:t>normatīvajiem aktiem par vispārīgo teritorijas plānošanu, izmantošanu un apbūvi</w:t>
            </w:r>
            <w:r w:rsidR="007213BD" w:rsidRPr="00D44B1D">
              <w:rPr>
                <w:sz w:val="28"/>
                <w:szCs w:val="28"/>
              </w:rPr>
              <w:t xml:space="preserve"> </w:t>
            </w:r>
            <w:r w:rsidR="00EC6580" w:rsidRPr="00EC6580">
              <w:rPr>
                <w:rFonts w:ascii="Times New Roman" w:hAnsi="Times New Roman" w:cs="Times New Roman"/>
                <w:sz w:val="24"/>
                <w:szCs w:val="24"/>
              </w:rPr>
              <w:t xml:space="preserve">nav uzskatāma par publisko </w:t>
            </w:r>
            <w:proofErr w:type="spellStart"/>
            <w:r w:rsidR="00EC6580" w:rsidRPr="00EC6580">
              <w:rPr>
                <w:rFonts w:ascii="Times New Roman" w:hAnsi="Times New Roman" w:cs="Times New Roman"/>
                <w:sz w:val="24"/>
                <w:szCs w:val="24"/>
              </w:rPr>
              <w:t>ārtelpu</w:t>
            </w:r>
            <w:proofErr w:type="spellEnd"/>
            <w:r w:rsidR="00EC6580">
              <w:rPr>
                <w:rFonts w:ascii="Times New Roman" w:hAnsi="Times New Roman" w:cs="Times New Roman"/>
                <w:sz w:val="24"/>
                <w:szCs w:val="24"/>
              </w:rPr>
              <w:t>,</w:t>
            </w:r>
            <w:r w:rsidR="00EC6580" w:rsidRPr="00EC6580">
              <w:rPr>
                <w:rFonts w:ascii="Times New Roman" w:hAnsi="Times New Roman" w:cs="Times New Roman"/>
                <w:sz w:val="24"/>
                <w:szCs w:val="24"/>
              </w:rPr>
              <w:t xml:space="preserve"> ja</w:t>
            </w:r>
            <w:r w:rsidR="00EC6580">
              <w:rPr>
                <w:rFonts w:ascii="Times New Roman" w:hAnsi="Times New Roman" w:cs="Times New Roman"/>
                <w:sz w:val="24"/>
                <w:szCs w:val="24"/>
              </w:rPr>
              <w:t xml:space="preserve"> no konkrētās privatizējamās dzīvojamās mājas tiek nodrošināta tieša pieeja attiecīgajai ielai, braucamam ceļam vai piebrau</w:t>
            </w:r>
            <w:r w:rsidR="0049791B">
              <w:rPr>
                <w:rFonts w:ascii="Times New Roman" w:hAnsi="Times New Roman" w:cs="Times New Roman"/>
                <w:sz w:val="24"/>
                <w:szCs w:val="24"/>
              </w:rPr>
              <w:t>ktuvei;</w:t>
            </w:r>
          </w:p>
          <w:p w:rsidR="009951C9" w:rsidRPr="008C62D9" w:rsidRDefault="00F472CB" w:rsidP="009951C9">
            <w:pPr>
              <w:spacing w:after="0" w:line="240" w:lineRule="auto"/>
              <w:jc w:val="both"/>
              <w:rPr>
                <w:rFonts w:ascii="Times New Roman" w:hAnsi="Times New Roman" w:cs="Times New Roman"/>
                <w:sz w:val="24"/>
                <w:szCs w:val="24"/>
              </w:rPr>
            </w:pPr>
            <w:r w:rsidRPr="008C62D9">
              <w:rPr>
                <w:rFonts w:ascii="Times New Roman" w:hAnsi="Times New Roman" w:cs="Times New Roman"/>
                <w:sz w:val="24"/>
                <w:szCs w:val="24"/>
              </w:rPr>
              <w:t xml:space="preserve">      </w:t>
            </w:r>
            <w:r w:rsidR="009951C9" w:rsidRPr="008C62D9">
              <w:rPr>
                <w:rFonts w:ascii="Times New Roman" w:hAnsi="Times New Roman" w:cs="Times New Roman"/>
                <w:sz w:val="24"/>
                <w:szCs w:val="24"/>
              </w:rPr>
              <w:t xml:space="preserve">   </w:t>
            </w:r>
            <w:r w:rsidR="00285B71" w:rsidRPr="008C62D9">
              <w:rPr>
                <w:rFonts w:ascii="Times New Roman" w:hAnsi="Times New Roman" w:cs="Times New Roman"/>
                <w:sz w:val="24"/>
                <w:szCs w:val="24"/>
              </w:rPr>
              <w:t>2. </w:t>
            </w:r>
            <w:r w:rsidR="0049791B" w:rsidRPr="008C62D9">
              <w:rPr>
                <w:rFonts w:ascii="Times New Roman" w:hAnsi="Times New Roman" w:cs="Times New Roman"/>
                <w:sz w:val="24"/>
                <w:szCs w:val="24"/>
              </w:rPr>
              <w:t>n</w:t>
            </w:r>
            <w:r w:rsidR="009951C9" w:rsidRPr="008C62D9">
              <w:rPr>
                <w:rFonts w:ascii="Times New Roman" w:hAnsi="Times New Roman" w:cs="Times New Roman"/>
                <w:sz w:val="24"/>
                <w:szCs w:val="24"/>
              </w:rPr>
              <w:t xml:space="preserve">osakot funkcionāli nepieciešamā zemes gabala platību, </w:t>
            </w:r>
            <w:r w:rsidR="00624A17" w:rsidRPr="008C62D9">
              <w:rPr>
                <w:rFonts w:ascii="Times New Roman" w:hAnsi="Times New Roman" w:cs="Times New Roman"/>
                <w:sz w:val="24"/>
                <w:szCs w:val="24"/>
              </w:rPr>
              <w:t xml:space="preserve">atbilstoši likuma „Par valsts un pašvaldību dzīvojamo māju privatizāciju” 28. panta otrās daļas 2. punktam </w:t>
            </w:r>
            <w:r w:rsidR="009951C9" w:rsidRPr="008C62D9">
              <w:rPr>
                <w:rFonts w:ascii="Times New Roman" w:hAnsi="Times New Roman" w:cs="Times New Roman"/>
                <w:sz w:val="24"/>
                <w:szCs w:val="24"/>
              </w:rPr>
              <w:t>ņem vērā šādus apbūves parametrus:</w:t>
            </w:r>
            <w:r w:rsidR="00285B71" w:rsidRPr="008C62D9">
              <w:rPr>
                <w:rFonts w:ascii="Times New Roman" w:hAnsi="Times New Roman" w:cs="Times New Roman"/>
                <w:sz w:val="24"/>
                <w:szCs w:val="24"/>
              </w:rPr>
              <w:t xml:space="preserve"> noteikto apbūves blīvumu un brīvās zaļās teritorijas rādītāju kvartāla robežās, kā arī attiecīgās dzīvojamās mājas apbūves intensitāti atbilstoši tās stāvu skaitam.</w:t>
            </w:r>
            <w:r w:rsidR="009951C9" w:rsidRPr="008C62D9">
              <w:rPr>
                <w:rFonts w:ascii="Times New Roman" w:hAnsi="Times New Roman" w:cs="Times New Roman"/>
                <w:sz w:val="24"/>
                <w:szCs w:val="24"/>
              </w:rPr>
              <w:t> </w:t>
            </w:r>
            <w:r w:rsidR="00285B71" w:rsidRPr="008C62D9">
              <w:rPr>
                <w:rFonts w:ascii="Times New Roman" w:hAnsi="Times New Roman" w:cs="Times New Roman"/>
                <w:sz w:val="24"/>
                <w:szCs w:val="24"/>
              </w:rPr>
              <w:t xml:space="preserve">Funkcionāli nepieciešamajā zemes gabalā var tikt ietverta brīvā zaļā teritorija, kas atbilstoši </w:t>
            </w:r>
            <w:r w:rsidR="004F5C45" w:rsidRPr="00831A05">
              <w:rPr>
                <w:rFonts w:ascii="Times New Roman" w:hAnsi="Times New Roman" w:cs="Times New Roman"/>
                <w:sz w:val="24"/>
                <w:szCs w:val="24"/>
              </w:rPr>
              <w:t>normatīvajiem aktiem par vispārīgo teritorijas plānošanu, izmantošanu un apbūvi</w:t>
            </w:r>
            <w:r w:rsidR="004F5C45" w:rsidRPr="00D44B1D">
              <w:rPr>
                <w:sz w:val="28"/>
                <w:szCs w:val="28"/>
              </w:rPr>
              <w:t xml:space="preserve"> </w:t>
            </w:r>
            <w:r w:rsidR="00285B71" w:rsidRPr="008C62D9">
              <w:rPr>
                <w:rFonts w:ascii="Times New Roman" w:hAnsi="Times New Roman" w:cs="Times New Roman"/>
                <w:sz w:val="24"/>
                <w:szCs w:val="24"/>
              </w:rPr>
              <w:t xml:space="preserve">nav uzskatāms par publisko </w:t>
            </w:r>
            <w:proofErr w:type="spellStart"/>
            <w:r w:rsidR="00285B71" w:rsidRPr="008C62D9">
              <w:rPr>
                <w:rFonts w:ascii="Times New Roman" w:hAnsi="Times New Roman" w:cs="Times New Roman"/>
                <w:sz w:val="24"/>
                <w:szCs w:val="24"/>
              </w:rPr>
              <w:t>ārtelpu</w:t>
            </w:r>
            <w:proofErr w:type="spellEnd"/>
            <w:r w:rsidR="00285B71" w:rsidRPr="008C62D9">
              <w:rPr>
                <w:sz w:val="28"/>
                <w:szCs w:val="28"/>
              </w:rPr>
              <w:t xml:space="preserve">. </w:t>
            </w:r>
            <w:r w:rsidRPr="008C62D9">
              <w:rPr>
                <w:rFonts w:ascii="Times New Roman" w:hAnsi="Times New Roman" w:cs="Times New Roman"/>
                <w:sz w:val="24"/>
                <w:szCs w:val="24"/>
              </w:rPr>
              <w:t>Šā</w:t>
            </w:r>
            <w:r w:rsidR="009951C9" w:rsidRPr="008C62D9">
              <w:rPr>
                <w:rFonts w:ascii="Times New Roman" w:hAnsi="Times New Roman" w:cs="Times New Roman"/>
                <w:sz w:val="24"/>
                <w:szCs w:val="24"/>
              </w:rPr>
              <w:t xml:space="preserve">di </w:t>
            </w:r>
            <w:r w:rsidR="00285B71" w:rsidRPr="008C62D9">
              <w:rPr>
                <w:rFonts w:ascii="Times New Roman" w:hAnsi="Times New Roman" w:cs="Times New Roman"/>
                <w:sz w:val="24"/>
                <w:szCs w:val="24"/>
              </w:rPr>
              <w:t xml:space="preserve">noteiktu vienu vai vairāku funkcionāli nepieciešamo zemes gabalu platība kvartāla robežās </w:t>
            </w:r>
            <w:r w:rsidR="009951C9" w:rsidRPr="008C62D9">
              <w:rPr>
                <w:rFonts w:ascii="Times New Roman" w:hAnsi="Times New Roman" w:cs="Times New Roman"/>
                <w:sz w:val="24"/>
                <w:szCs w:val="24"/>
              </w:rPr>
              <w:t xml:space="preserve">varēs būt mazāka par attiecīgās pašvaldības teritorijas plānojumā vai </w:t>
            </w:r>
            <w:proofErr w:type="spellStart"/>
            <w:r w:rsidR="009951C9" w:rsidRPr="008C62D9">
              <w:rPr>
                <w:rFonts w:ascii="Times New Roman" w:hAnsi="Times New Roman" w:cs="Times New Roman"/>
                <w:sz w:val="24"/>
                <w:szCs w:val="24"/>
              </w:rPr>
              <w:t>lokālplānojumā</w:t>
            </w:r>
            <w:proofErr w:type="spellEnd"/>
            <w:r w:rsidR="009951C9" w:rsidRPr="008C62D9">
              <w:rPr>
                <w:rFonts w:ascii="Times New Roman" w:hAnsi="Times New Roman" w:cs="Times New Roman"/>
                <w:sz w:val="24"/>
                <w:szCs w:val="24"/>
              </w:rPr>
              <w:t xml:space="preserve"> noteikto zemes vienības minimālo platību, ja </w:t>
            </w:r>
            <w:r w:rsidR="008C62D9" w:rsidRPr="008C62D9">
              <w:rPr>
                <w:rFonts w:ascii="Times New Roman" w:hAnsi="Times New Roman" w:cs="Times New Roman"/>
                <w:sz w:val="24"/>
                <w:szCs w:val="24"/>
              </w:rPr>
              <w:t>attiecīgais zemes gabals kopumā atbilst normatīvo aktu par vispārīgo teritorij</w:t>
            </w:r>
            <w:r w:rsidR="004F5C45">
              <w:rPr>
                <w:rFonts w:ascii="Times New Roman" w:hAnsi="Times New Roman" w:cs="Times New Roman"/>
                <w:b/>
                <w:sz w:val="24"/>
                <w:szCs w:val="24"/>
              </w:rPr>
              <w:t>as</w:t>
            </w:r>
            <w:r w:rsidR="008C62D9" w:rsidRPr="008C62D9">
              <w:rPr>
                <w:rFonts w:ascii="Times New Roman" w:hAnsi="Times New Roman" w:cs="Times New Roman"/>
                <w:sz w:val="24"/>
                <w:szCs w:val="24"/>
              </w:rPr>
              <w:t xml:space="preserve"> plānošanu, izmantošanu un apbūvi noteikumiem un nodrošina </w:t>
            </w:r>
            <w:r w:rsidR="009951C9" w:rsidRPr="008C62D9">
              <w:rPr>
                <w:rFonts w:ascii="Times New Roman" w:hAnsi="Times New Roman" w:cs="Times New Roman"/>
                <w:sz w:val="24"/>
                <w:szCs w:val="24"/>
              </w:rPr>
              <w:t>no tā piekļ</w:t>
            </w:r>
            <w:r w:rsidR="008C62D9">
              <w:rPr>
                <w:rFonts w:ascii="Times New Roman" w:hAnsi="Times New Roman" w:cs="Times New Roman"/>
                <w:sz w:val="24"/>
                <w:szCs w:val="24"/>
              </w:rPr>
              <w:t>uvi</w:t>
            </w:r>
            <w:r w:rsidR="009951C9" w:rsidRPr="008C62D9">
              <w:rPr>
                <w:rFonts w:ascii="Times New Roman" w:hAnsi="Times New Roman" w:cs="Times New Roman"/>
                <w:sz w:val="24"/>
                <w:szCs w:val="24"/>
              </w:rPr>
              <w:t xml:space="preserve"> attiecīgajam zemes gabalam piesaistītajai dzīvojamai mājai, tās uzturēšanai, apsaimniekošanai un funkcionēšanai nepieciešamajiem infrastruktūras, labiekārto</w:t>
            </w:r>
            <w:r w:rsidR="0049791B" w:rsidRPr="008C62D9">
              <w:rPr>
                <w:rFonts w:ascii="Times New Roman" w:hAnsi="Times New Roman" w:cs="Times New Roman"/>
                <w:sz w:val="24"/>
                <w:szCs w:val="24"/>
              </w:rPr>
              <w:t>juma un komunikāciju elementiem;</w:t>
            </w:r>
            <w:r w:rsidR="009951C9" w:rsidRPr="008C62D9">
              <w:rPr>
                <w:rFonts w:ascii="Times New Roman" w:hAnsi="Times New Roman" w:cs="Times New Roman"/>
                <w:sz w:val="24"/>
                <w:szCs w:val="24"/>
              </w:rPr>
              <w:t xml:space="preserve"> </w:t>
            </w:r>
          </w:p>
          <w:p w:rsidR="00624A17" w:rsidRPr="00624A17" w:rsidRDefault="00EC6580" w:rsidP="00624A17">
            <w:pPr>
              <w:spacing w:after="0" w:line="240" w:lineRule="auto"/>
              <w:jc w:val="both"/>
              <w:rPr>
                <w:rFonts w:ascii="Times New Roman" w:hAnsi="Times New Roman" w:cs="Times New Roman"/>
                <w:sz w:val="24"/>
                <w:szCs w:val="24"/>
              </w:rPr>
            </w:pPr>
            <w:r w:rsidRPr="00624A17">
              <w:rPr>
                <w:rFonts w:ascii="Times New Roman" w:hAnsi="Times New Roman" w:cs="Times New Roman"/>
                <w:sz w:val="24"/>
                <w:szCs w:val="24"/>
              </w:rPr>
              <w:t xml:space="preserve">  </w:t>
            </w:r>
            <w:r w:rsidR="00624A17" w:rsidRPr="00624A17">
              <w:rPr>
                <w:rFonts w:ascii="Times New Roman" w:hAnsi="Times New Roman" w:cs="Times New Roman"/>
                <w:sz w:val="24"/>
                <w:szCs w:val="24"/>
              </w:rPr>
              <w:t xml:space="preserve">  </w:t>
            </w:r>
            <w:r w:rsidR="00285B71">
              <w:rPr>
                <w:rFonts w:ascii="Times New Roman" w:hAnsi="Times New Roman" w:cs="Times New Roman"/>
                <w:sz w:val="24"/>
                <w:szCs w:val="24"/>
              </w:rPr>
              <w:t xml:space="preserve">       </w:t>
            </w:r>
            <w:r w:rsidR="00285B71" w:rsidRPr="008C62D9">
              <w:rPr>
                <w:rFonts w:ascii="Times New Roman" w:hAnsi="Times New Roman" w:cs="Times New Roman"/>
                <w:sz w:val="24"/>
                <w:szCs w:val="24"/>
              </w:rPr>
              <w:t>3.</w:t>
            </w:r>
            <w:r w:rsidR="00624A17" w:rsidRPr="00624A17">
              <w:rPr>
                <w:rFonts w:ascii="Times New Roman" w:hAnsi="Times New Roman" w:cs="Times New Roman"/>
                <w:sz w:val="24"/>
                <w:szCs w:val="24"/>
              </w:rPr>
              <w:t xml:space="preserve"> </w:t>
            </w:r>
            <w:r w:rsidR="0049791B">
              <w:rPr>
                <w:rFonts w:ascii="Times New Roman" w:hAnsi="Times New Roman" w:cs="Times New Roman"/>
                <w:sz w:val="24"/>
                <w:szCs w:val="24"/>
              </w:rPr>
              <w:t>l</w:t>
            </w:r>
            <w:r w:rsidR="00F472CB" w:rsidRPr="00624A17">
              <w:rPr>
                <w:rFonts w:ascii="Times New Roman" w:hAnsi="Times New Roman" w:cs="Times New Roman"/>
                <w:sz w:val="24"/>
                <w:szCs w:val="24"/>
              </w:rPr>
              <w:t>ai nodrošinātu</w:t>
            </w:r>
            <w:r w:rsidRPr="00624A17">
              <w:rPr>
                <w:rFonts w:ascii="Times New Roman" w:hAnsi="Times New Roman" w:cs="Times New Roman"/>
                <w:sz w:val="24"/>
                <w:szCs w:val="24"/>
              </w:rPr>
              <w:t xml:space="preserve"> </w:t>
            </w:r>
            <w:r w:rsidR="00F472CB" w:rsidRPr="00624A17">
              <w:rPr>
                <w:rFonts w:ascii="Times New Roman" w:hAnsi="Times New Roman" w:cs="Times New Roman"/>
                <w:sz w:val="24"/>
                <w:szCs w:val="24"/>
              </w:rPr>
              <w:t xml:space="preserve">likuma „Par valsts un pašvaldību dzīvojamo māju privatizāciju” 28. panta otrās daļas </w:t>
            </w:r>
            <w:r w:rsidR="00624A17" w:rsidRPr="00624A17">
              <w:rPr>
                <w:rFonts w:ascii="Times New Roman" w:hAnsi="Times New Roman" w:cs="Times New Roman"/>
                <w:sz w:val="24"/>
                <w:szCs w:val="24"/>
              </w:rPr>
              <w:t>3.</w:t>
            </w:r>
            <w:r w:rsidR="00285B71">
              <w:rPr>
                <w:rFonts w:ascii="Times New Roman" w:hAnsi="Times New Roman" w:cs="Times New Roman"/>
                <w:sz w:val="24"/>
                <w:szCs w:val="24"/>
              </w:rPr>
              <w:t> </w:t>
            </w:r>
            <w:r w:rsidR="00624A17" w:rsidRPr="00624A17">
              <w:rPr>
                <w:rFonts w:ascii="Times New Roman" w:hAnsi="Times New Roman" w:cs="Times New Roman"/>
                <w:sz w:val="24"/>
                <w:szCs w:val="24"/>
              </w:rPr>
              <w:t>punkta prasības par pagalmu plānošanas noteikumu ņemšanu vērā, nosakot funkcionāli nepieciešamo zemes gabalu, projekts paredz noteikt:</w:t>
            </w:r>
          </w:p>
          <w:p w:rsidR="00624A17" w:rsidRPr="00624A17" w:rsidRDefault="00624A17" w:rsidP="00624A17">
            <w:pPr>
              <w:spacing w:after="0" w:line="240" w:lineRule="auto"/>
              <w:ind w:firstLine="720"/>
              <w:jc w:val="both"/>
              <w:rPr>
                <w:rFonts w:ascii="Times New Roman" w:hAnsi="Times New Roman" w:cs="Times New Roman"/>
                <w:sz w:val="24"/>
                <w:szCs w:val="24"/>
              </w:rPr>
            </w:pPr>
            <w:r w:rsidRPr="00624A17">
              <w:rPr>
                <w:rFonts w:ascii="Times New Roman" w:hAnsi="Times New Roman" w:cs="Times New Roman"/>
                <w:sz w:val="24"/>
                <w:szCs w:val="24"/>
              </w:rPr>
              <w:t>1) </w:t>
            </w:r>
            <w:r>
              <w:rPr>
                <w:rFonts w:ascii="Times New Roman" w:hAnsi="Times New Roman" w:cs="Times New Roman"/>
                <w:sz w:val="24"/>
                <w:szCs w:val="24"/>
              </w:rPr>
              <w:t xml:space="preserve">ka </w:t>
            </w:r>
            <w:r w:rsidRPr="00624A17">
              <w:rPr>
                <w:rFonts w:ascii="Times New Roman" w:hAnsi="Times New Roman" w:cs="Times New Roman"/>
                <w:sz w:val="24"/>
                <w:szCs w:val="24"/>
              </w:rPr>
              <w:t>atsevišķas privatizējamās dzīvojamās mājas iekšējais pagalms iekļaujams tās funkcionāli nepieciešamajā zemes</w:t>
            </w:r>
            <w:r w:rsidR="00347EA5">
              <w:rPr>
                <w:rFonts w:ascii="Times New Roman" w:hAnsi="Times New Roman" w:cs="Times New Roman"/>
                <w:sz w:val="24"/>
                <w:szCs w:val="24"/>
              </w:rPr>
              <w:t xml:space="preserve"> </w:t>
            </w:r>
            <w:r w:rsidRPr="00624A17">
              <w:rPr>
                <w:rFonts w:ascii="Times New Roman" w:hAnsi="Times New Roman" w:cs="Times New Roman"/>
                <w:sz w:val="24"/>
                <w:szCs w:val="24"/>
              </w:rPr>
              <w:t>gabalā;</w:t>
            </w:r>
          </w:p>
          <w:p w:rsidR="00624A17" w:rsidRDefault="00624A17" w:rsidP="00624A17">
            <w:pPr>
              <w:spacing w:after="0" w:line="240" w:lineRule="auto"/>
              <w:ind w:firstLine="720"/>
              <w:jc w:val="both"/>
              <w:rPr>
                <w:rFonts w:ascii="Times New Roman" w:hAnsi="Times New Roman" w:cs="Times New Roman"/>
                <w:sz w:val="24"/>
                <w:szCs w:val="24"/>
              </w:rPr>
            </w:pPr>
            <w:r w:rsidRPr="00624A17">
              <w:rPr>
                <w:rFonts w:ascii="Times New Roman" w:hAnsi="Times New Roman" w:cs="Times New Roman"/>
                <w:sz w:val="24"/>
                <w:szCs w:val="24"/>
              </w:rPr>
              <w:t xml:space="preserve"> 2) </w:t>
            </w:r>
            <w:r>
              <w:rPr>
                <w:rFonts w:ascii="Times New Roman" w:hAnsi="Times New Roman" w:cs="Times New Roman"/>
                <w:sz w:val="24"/>
                <w:szCs w:val="24"/>
              </w:rPr>
              <w:t xml:space="preserve">iespēju sadalīt </w:t>
            </w:r>
            <w:r w:rsidRPr="00624A17">
              <w:rPr>
                <w:rFonts w:ascii="Times New Roman" w:hAnsi="Times New Roman" w:cs="Times New Roman"/>
                <w:sz w:val="24"/>
                <w:szCs w:val="24"/>
              </w:rPr>
              <w:t>iekšēj</w:t>
            </w:r>
            <w:r>
              <w:rPr>
                <w:rFonts w:ascii="Times New Roman" w:hAnsi="Times New Roman" w:cs="Times New Roman"/>
                <w:sz w:val="24"/>
                <w:szCs w:val="24"/>
              </w:rPr>
              <w:t>o</w:t>
            </w:r>
            <w:r w:rsidRPr="00624A17">
              <w:rPr>
                <w:rFonts w:ascii="Times New Roman" w:hAnsi="Times New Roman" w:cs="Times New Roman"/>
                <w:sz w:val="24"/>
                <w:szCs w:val="24"/>
              </w:rPr>
              <w:t xml:space="preserve"> pagalm</w:t>
            </w:r>
            <w:r>
              <w:rPr>
                <w:rFonts w:ascii="Times New Roman" w:hAnsi="Times New Roman" w:cs="Times New Roman"/>
                <w:sz w:val="24"/>
                <w:szCs w:val="24"/>
              </w:rPr>
              <w:t>u, kas</w:t>
            </w:r>
            <w:r w:rsidRPr="00624A17">
              <w:rPr>
                <w:rFonts w:ascii="Times New Roman" w:hAnsi="Times New Roman" w:cs="Times New Roman"/>
                <w:sz w:val="24"/>
                <w:szCs w:val="24"/>
              </w:rPr>
              <w:t xml:space="preserve"> </w:t>
            </w:r>
            <w:proofErr w:type="gramStart"/>
            <w:r w:rsidRPr="00624A17">
              <w:rPr>
                <w:rFonts w:ascii="Times New Roman" w:hAnsi="Times New Roman" w:cs="Times New Roman"/>
                <w:sz w:val="24"/>
                <w:szCs w:val="24"/>
              </w:rPr>
              <w:t>projektēts un būvēts kā dzīvojamā kvartāla vai dzīvojamo</w:t>
            </w:r>
            <w:proofErr w:type="gramEnd"/>
            <w:r w:rsidRPr="00624A17">
              <w:rPr>
                <w:rFonts w:ascii="Times New Roman" w:hAnsi="Times New Roman" w:cs="Times New Roman"/>
                <w:sz w:val="24"/>
                <w:szCs w:val="24"/>
              </w:rPr>
              <w:t xml:space="preserve"> māju grupas pagalms, un iekļaut</w:t>
            </w:r>
            <w:r>
              <w:rPr>
                <w:rFonts w:ascii="Times New Roman" w:hAnsi="Times New Roman" w:cs="Times New Roman"/>
                <w:sz w:val="24"/>
                <w:szCs w:val="24"/>
              </w:rPr>
              <w:t xml:space="preserve"> </w:t>
            </w:r>
            <w:r w:rsidRPr="00624A17">
              <w:rPr>
                <w:rFonts w:ascii="Times New Roman" w:hAnsi="Times New Roman" w:cs="Times New Roman"/>
                <w:sz w:val="24"/>
                <w:szCs w:val="24"/>
              </w:rPr>
              <w:t>pagalmā esošo dzīvojamo māju funkcionāli nepieciešamajos zemes gabalos proporcionāli to apbūves parametriem</w:t>
            </w:r>
            <w:r w:rsidR="00285B71">
              <w:rPr>
                <w:rFonts w:ascii="Times New Roman" w:hAnsi="Times New Roman" w:cs="Times New Roman"/>
                <w:sz w:val="24"/>
                <w:szCs w:val="24"/>
              </w:rPr>
              <w:t>;</w:t>
            </w:r>
            <w:r w:rsidRPr="00624A17">
              <w:rPr>
                <w:rFonts w:ascii="Times New Roman" w:hAnsi="Times New Roman" w:cs="Times New Roman"/>
                <w:sz w:val="24"/>
                <w:szCs w:val="24"/>
              </w:rPr>
              <w:t xml:space="preserve"> </w:t>
            </w:r>
          </w:p>
          <w:p w:rsidR="00624A17" w:rsidRDefault="00624A17" w:rsidP="00624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ka p</w:t>
            </w:r>
            <w:r w:rsidRPr="00624A17">
              <w:rPr>
                <w:rFonts w:ascii="Times New Roman" w:hAnsi="Times New Roman" w:cs="Times New Roman"/>
                <w:sz w:val="24"/>
                <w:szCs w:val="24"/>
              </w:rPr>
              <w:t>rivatizējamās dzīvojamās mājas ārējais pagalms iekļaujams tās funkcionāli nepieciešamajā zemes</w:t>
            </w:r>
            <w:r w:rsidR="00347EA5">
              <w:rPr>
                <w:rFonts w:ascii="Times New Roman" w:hAnsi="Times New Roman" w:cs="Times New Roman"/>
                <w:sz w:val="24"/>
                <w:szCs w:val="24"/>
              </w:rPr>
              <w:t xml:space="preserve"> </w:t>
            </w:r>
            <w:r w:rsidRPr="00624A17">
              <w:rPr>
                <w:rFonts w:ascii="Times New Roman" w:hAnsi="Times New Roman" w:cs="Times New Roman"/>
                <w:sz w:val="24"/>
                <w:szCs w:val="24"/>
              </w:rPr>
              <w:t xml:space="preserve">gabalā, ja atbilstoši </w:t>
            </w:r>
            <w:r w:rsidR="004F5C45" w:rsidRPr="00831A05">
              <w:rPr>
                <w:rFonts w:ascii="Times New Roman" w:hAnsi="Times New Roman" w:cs="Times New Roman"/>
                <w:sz w:val="24"/>
                <w:szCs w:val="24"/>
              </w:rPr>
              <w:t>normatīvajiem aktiem par vispārīgo teritorijas plānošanu, izmantošanu un apbūvi</w:t>
            </w:r>
            <w:r w:rsidR="004F5C45" w:rsidRPr="00D44B1D">
              <w:rPr>
                <w:rFonts w:ascii="Arial" w:hAnsi="Arial" w:cs="Arial"/>
              </w:rPr>
              <w:t xml:space="preserve"> </w:t>
            </w:r>
            <w:r w:rsidRPr="00624A17">
              <w:rPr>
                <w:rFonts w:ascii="Times New Roman" w:hAnsi="Times New Roman" w:cs="Times New Roman"/>
                <w:sz w:val="24"/>
                <w:szCs w:val="24"/>
              </w:rPr>
              <w:t>nav</w:t>
            </w:r>
            <w:r w:rsidR="00D903BB">
              <w:rPr>
                <w:rFonts w:ascii="Times New Roman" w:hAnsi="Times New Roman" w:cs="Times New Roman"/>
                <w:sz w:val="24"/>
                <w:szCs w:val="24"/>
              </w:rPr>
              <w:t xml:space="preserve"> uzskatāms par publisko </w:t>
            </w:r>
            <w:proofErr w:type="spellStart"/>
            <w:r w:rsidR="00D903BB">
              <w:rPr>
                <w:rFonts w:ascii="Times New Roman" w:hAnsi="Times New Roman" w:cs="Times New Roman"/>
                <w:sz w:val="24"/>
                <w:szCs w:val="24"/>
              </w:rPr>
              <w:t>ārtelpu</w:t>
            </w:r>
            <w:proofErr w:type="spellEnd"/>
            <w:r w:rsidR="00D903BB">
              <w:rPr>
                <w:rFonts w:ascii="Times New Roman" w:hAnsi="Times New Roman" w:cs="Times New Roman"/>
                <w:sz w:val="24"/>
                <w:szCs w:val="24"/>
              </w:rPr>
              <w:t>;</w:t>
            </w:r>
          </w:p>
          <w:p w:rsidR="00D903BB" w:rsidRDefault="00D903BB" w:rsidP="00D9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Pr="00831A05">
              <w:rPr>
                <w:rFonts w:ascii="Times New Roman" w:hAnsi="Times New Roman" w:cs="Times New Roman"/>
                <w:sz w:val="24"/>
                <w:szCs w:val="24"/>
              </w:rPr>
              <w:t>ka </w:t>
            </w:r>
            <w:r w:rsidR="004F5C45" w:rsidRPr="00831A05">
              <w:rPr>
                <w:rFonts w:ascii="Times New Roman" w:hAnsi="Times New Roman" w:cs="Times New Roman"/>
                <w:sz w:val="24"/>
                <w:szCs w:val="24"/>
              </w:rPr>
              <w:t>ar dzīvojamo māju saistītie</w:t>
            </w:r>
            <w:r w:rsidRPr="00D903BB">
              <w:rPr>
                <w:rFonts w:ascii="Times New Roman" w:hAnsi="Times New Roman" w:cs="Times New Roman"/>
                <w:sz w:val="24"/>
                <w:szCs w:val="24"/>
              </w:rPr>
              <w:t xml:space="preserve"> labiekārtojuma elementi, tai skaitā bērnu rotaļu laukumi, pieaugušo atpūtas </w:t>
            </w:r>
            <w:r w:rsidRPr="00D903BB">
              <w:rPr>
                <w:rFonts w:ascii="Times New Roman" w:hAnsi="Times New Roman" w:cs="Times New Roman"/>
                <w:sz w:val="24"/>
                <w:szCs w:val="24"/>
              </w:rPr>
              <w:lastRenderedPageBreak/>
              <w:t>vietas, laukumi atkritumu konteineru izvietošanai un iedzīvotājiem nepieciešamās autostāvvietas, iekļaujam</w:t>
            </w:r>
            <w:r>
              <w:rPr>
                <w:rFonts w:ascii="Times New Roman" w:hAnsi="Times New Roman" w:cs="Times New Roman"/>
                <w:sz w:val="24"/>
                <w:szCs w:val="24"/>
              </w:rPr>
              <w:t>i</w:t>
            </w:r>
            <w:r w:rsidRPr="00D903BB">
              <w:rPr>
                <w:rFonts w:ascii="Times New Roman" w:hAnsi="Times New Roman" w:cs="Times New Roman"/>
                <w:sz w:val="24"/>
                <w:szCs w:val="24"/>
              </w:rPr>
              <w:t xml:space="preserve"> funkcionāli nepieciešamajā zemes</w:t>
            </w:r>
            <w:r w:rsidR="00347EA5">
              <w:rPr>
                <w:rFonts w:ascii="Times New Roman" w:hAnsi="Times New Roman" w:cs="Times New Roman"/>
                <w:sz w:val="24"/>
                <w:szCs w:val="24"/>
              </w:rPr>
              <w:t xml:space="preserve"> </w:t>
            </w:r>
            <w:r w:rsidRPr="00D903BB">
              <w:rPr>
                <w:rFonts w:ascii="Times New Roman" w:hAnsi="Times New Roman" w:cs="Times New Roman"/>
                <w:sz w:val="24"/>
                <w:szCs w:val="24"/>
              </w:rPr>
              <w:t xml:space="preserve">gabalā, ja atbilstoši </w:t>
            </w:r>
            <w:r w:rsidR="004F5C45" w:rsidRPr="00831A05">
              <w:rPr>
                <w:rFonts w:ascii="Times New Roman" w:hAnsi="Times New Roman" w:cs="Times New Roman"/>
                <w:sz w:val="24"/>
                <w:szCs w:val="24"/>
              </w:rPr>
              <w:t>normatīvajiem aktiem par vispārīgo teritorijas plānošanu, izmantošanu un apbūvi</w:t>
            </w:r>
            <w:r w:rsidR="004F5C45" w:rsidRPr="00D44B1D">
              <w:rPr>
                <w:rFonts w:ascii="Arial" w:hAnsi="Arial" w:cs="Arial"/>
              </w:rPr>
              <w:t xml:space="preserve"> </w:t>
            </w:r>
            <w:r w:rsidRPr="00D903BB">
              <w:rPr>
                <w:rFonts w:ascii="Times New Roman" w:hAnsi="Times New Roman" w:cs="Times New Roman"/>
                <w:sz w:val="24"/>
                <w:szCs w:val="24"/>
              </w:rPr>
              <w:t xml:space="preserve">nav noteiktas par publisko </w:t>
            </w:r>
            <w:proofErr w:type="spellStart"/>
            <w:r w:rsidRPr="00D903BB">
              <w:rPr>
                <w:rFonts w:ascii="Times New Roman" w:hAnsi="Times New Roman" w:cs="Times New Roman"/>
                <w:sz w:val="24"/>
                <w:szCs w:val="24"/>
              </w:rPr>
              <w:t>ārtelpu</w:t>
            </w:r>
            <w:proofErr w:type="spellEnd"/>
            <w:r w:rsidR="0049791B">
              <w:rPr>
                <w:rFonts w:ascii="Times New Roman" w:hAnsi="Times New Roman" w:cs="Times New Roman"/>
                <w:sz w:val="24"/>
                <w:szCs w:val="24"/>
              </w:rPr>
              <w:t>;</w:t>
            </w:r>
          </w:p>
          <w:p w:rsidR="00347EA5" w:rsidRPr="008C62D9" w:rsidRDefault="00347EA5" w:rsidP="00285B71">
            <w:pPr>
              <w:spacing w:after="0" w:line="240" w:lineRule="auto"/>
              <w:ind w:firstLine="720"/>
              <w:jc w:val="both"/>
              <w:rPr>
                <w:rFonts w:ascii="Times New Roman" w:hAnsi="Times New Roman" w:cs="Times New Roman"/>
                <w:sz w:val="24"/>
                <w:szCs w:val="24"/>
              </w:rPr>
            </w:pPr>
            <w:r w:rsidRPr="008C62D9">
              <w:rPr>
                <w:rFonts w:ascii="Times New Roman" w:hAnsi="Times New Roman" w:cs="Times New Roman"/>
                <w:sz w:val="24"/>
                <w:szCs w:val="24"/>
              </w:rPr>
              <w:t>4. Lai nodrošinātu likuma „Par valsts un pašvaldību dzīvojamo māju privatizāciju” 28. panta otrās daļas 4. punkta prasības par piekļuvi un pieejamību privatizējamai dzīvojamai mājai, transporta infrastruktūrai, nepieciešamajam inženierkomunikāciju tīklam u.c., projekts paredz noteikt, ka no funkcionāli nepieciešamā zemes gabala nodrošināma tieša pieeja ielai, braucamajam ceļam vai piebrauktuvei</w:t>
            </w:r>
            <w:r w:rsidR="0049791B" w:rsidRPr="008C62D9">
              <w:rPr>
                <w:rFonts w:ascii="Times New Roman" w:hAnsi="Times New Roman" w:cs="Times New Roman"/>
                <w:sz w:val="24"/>
                <w:szCs w:val="24"/>
              </w:rPr>
              <w:t>;</w:t>
            </w:r>
          </w:p>
          <w:p w:rsidR="008C62D9" w:rsidRPr="008C62D9" w:rsidRDefault="00347EA5" w:rsidP="008C62D9">
            <w:pPr>
              <w:spacing w:after="0" w:line="240" w:lineRule="auto"/>
              <w:ind w:firstLine="720"/>
              <w:jc w:val="both"/>
              <w:rPr>
                <w:rFonts w:ascii="Times New Roman" w:hAnsi="Times New Roman" w:cs="Times New Roman"/>
                <w:sz w:val="24"/>
                <w:szCs w:val="24"/>
              </w:rPr>
            </w:pPr>
            <w:r w:rsidRPr="008C62D9">
              <w:rPr>
                <w:rFonts w:ascii="Times New Roman" w:hAnsi="Times New Roman" w:cs="Times New Roman"/>
                <w:sz w:val="24"/>
                <w:szCs w:val="24"/>
              </w:rPr>
              <w:t>5. </w:t>
            </w:r>
            <w:r w:rsidR="0049791B" w:rsidRPr="008C62D9">
              <w:rPr>
                <w:rFonts w:ascii="Times New Roman" w:hAnsi="Times New Roman" w:cs="Times New Roman"/>
                <w:sz w:val="24"/>
                <w:szCs w:val="24"/>
              </w:rPr>
              <w:t>l</w:t>
            </w:r>
            <w:r w:rsidRPr="008C62D9">
              <w:rPr>
                <w:rFonts w:ascii="Times New Roman" w:hAnsi="Times New Roman" w:cs="Times New Roman"/>
                <w:sz w:val="24"/>
                <w:szCs w:val="24"/>
              </w:rPr>
              <w:t>ai nodrošinātu likuma „Par valsts un pašvaldību dzīvojamo māju privatizāciju” 28. panta otrās daļas 5. punkta prasības, projekts paredz, ka,</w:t>
            </w:r>
            <w:r w:rsidR="008C62D9">
              <w:rPr>
                <w:rFonts w:ascii="Times New Roman" w:hAnsi="Times New Roman" w:cs="Times New Roman"/>
                <w:sz w:val="24"/>
                <w:szCs w:val="24"/>
              </w:rPr>
              <w:t xml:space="preserve"> ja,</w:t>
            </w:r>
            <w:r w:rsidRPr="008C62D9">
              <w:rPr>
                <w:rFonts w:ascii="Times New Roman" w:hAnsi="Times New Roman" w:cs="Times New Roman"/>
                <w:sz w:val="24"/>
                <w:szCs w:val="24"/>
              </w:rPr>
              <w:t xml:space="preserve"> </w:t>
            </w:r>
            <w:r w:rsidR="008C62D9" w:rsidRPr="008C62D9">
              <w:rPr>
                <w:rFonts w:ascii="Times New Roman" w:hAnsi="Times New Roman"/>
                <w:sz w:val="24"/>
                <w:szCs w:val="28"/>
              </w:rPr>
              <w:t xml:space="preserve">nosakot funkcionāli nepieciešamo zemes gabalu atbilstoši </w:t>
            </w:r>
            <w:r w:rsidR="008C62D9">
              <w:rPr>
                <w:rFonts w:ascii="Times New Roman" w:hAnsi="Times New Roman"/>
                <w:sz w:val="24"/>
                <w:szCs w:val="28"/>
              </w:rPr>
              <w:t>izstrādātajiem</w:t>
            </w:r>
            <w:r w:rsidR="008C62D9" w:rsidRPr="008C62D9">
              <w:rPr>
                <w:rFonts w:ascii="Times New Roman" w:hAnsi="Times New Roman"/>
                <w:sz w:val="24"/>
                <w:szCs w:val="28"/>
              </w:rPr>
              <w:t xml:space="preserve"> noteikumiem, ir iespējams izdalīt zemes īpašniekam atlikušo zemes gabala daļu, tad arī šāda zemes</w:t>
            </w:r>
            <w:r w:rsidR="004F5C45">
              <w:rPr>
                <w:rFonts w:ascii="Times New Roman" w:hAnsi="Times New Roman"/>
                <w:sz w:val="24"/>
                <w:szCs w:val="28"/>
              </w:rPr>
              <w:t xml:space="preserve"> </w:t>
            </w:r>
            <w:r w:rsidR="008C62D9" w:rsidRPr="008C62D9">
              <w:rPr>
                <w:rFonts w:ascii="Times New Roman" w:hAnsi="Times New Roman"/>
                <w:sz w:val="24"/>
                <w:szCs w:val="28"/>
              </w:rPr>
              <w:t>gabala platība var</w:t>
            </w:r>
            <w:r w:rsidR="008C62D9">
              <w:rPr>
                <w:rFonts w:ascii="Times New Roman" w:hAnsi="Times New Roman"/>
                <w:sz w:val="24"/>
                <w:szCs w:val="28"/>
              </w:rPr>
              <w:t>ēs</w:t>
            </w:r>
            <w:r w:rsidR="008C62D9" w:rsidRPr="008C62D9">
              <w:rPr>
                <w:rFonts w:ascii="Times New Roman" w:hAnsi="Times New Roman"/>
                <w:sz w:val="24"/>
                <w:szCs w:val="28"/>
              </w:rPr>
              <w:t xml:space="preserve"> būt mazāka par </w:t>
            </w:r>
            <w:r w:rsidR="008C62D9" w:rsidRPr="008C62D9">
              <w:rPr>
                <w:rFonts w:ascii="Times New Roman" w:hAnsi="Times New Roman" w:cs="Times New Roman"/>
                <w:sz w:val="24"/>
                <w:szCs w:val="24"/>
              </w:rPr>
              <w:t xml:space="preserve">attiecīgās pašvaldības teritorijas plānojumā vai </w:t>
            </w:r>
            <w:proofErr w:type="spellStart"/>
            <w:r w:rsidR="008C62D9" w:rsidRPr="008C62D9">
              <w:rPr>
                <w:rFonts w:ascii="Times New Roman" w:hAnsi="Times New Roman" w:cs="Times New Roman"/>
                <w:sz w:val="24"/>
                <w:szCs w:val="24"/>
              </w:rPr>
              <w:t>lokālplānojumā</w:t>
            </w:r>
            <w:proofErr w:type="spellEnd"/>
            <w:r w:rsidR="008C62D9" w:rsidRPr="008C62D9">
              <w:rPr>
                <w:rFonts w:ascii="Times New Roman" w:hAnsi="Times New Roman" w:cs="Times New Roman"/>
                <w:sz w:val="24"/>
                <w:szCs w:val="24"/>
              </w:rPr>
              <w:t xml:space="preserve"> noteikto zemes vienības minimālo platību</w:t>
            </w:r>
            <w:r w:rsidR="008C62D9" w:rsidRPr="008C62D9">
              <w:rPr>
                <w:rFonts w:ascii="Times New Roman" w:hAnsi="Times New Roman"/>
                <w:sz w:val="24"/>
                <w:szCs w:val="28"/>
              </w:rPr>
              <w:t xml:space="preserve">. Šādā gadījumā attiecīgā zemes gabala īpašniekam pēc funkcionāli nepieciešamā zemes gabala noteikšanas nodrošināma iespēja izmantot funkcionāli nepieciešamajā zemes gabalā neiekļauto zemes gabala daļu atbilstoši </w:t>
            </w:r>
            <w:r w:rsidR="004F5C45" w:rsidRPr="00831A05">
              <w:rPr>
                <w:rFonts w:ascii="Times New Roman" w:hAnsi="Times New Roman" w:cs="Times New Roman"/>
                <w:sz w:val="24"/>
                <w:szCs w:val="24"/>
              </w:rPr>
              <w:t xml:space="preserve">attiecīgās pašvaldības teritorijas plānojumā vai </w:t>
            </w:r>
            <w:proofErr w:type="spellStart"/>
            <w:r w:rsidR="004F5C45" w:rsidRPr="00831A05">
              <w:rPr>
                <w:rFonts w:ascii="Times New Roman" w:hAnsi="Times New Roman" w:cs="Times New Roman"/>
                <w:sz w:val="24"/>
                <w:szCs w:val="24"/>
              </w:rPr>
              <w:t>lokālplānojumā</w:t>
            </w:r>
            <w:proofErr w:type="spellEnd"/>
            <w:r w:rsidR="004F5C45" w:rsidRPr="00831A05">
              <w:rPr>
                <w:rFonts w:ascii="Times New Roman" w:hAnsi="Times New Roman" w:cs="Times New Roman"/>
                <w:sz w:val="24"/>
                <w:szCs w:val="24"/>
              </w:rPr>
              <w:t xml:space="preserve"> noteiktajam teritorijas izmantošanas veidam</w:t>
            </w:r>
            <w:r w:rsidR="008C62D9" w:rsidRPr="008C62D9">
              <w:rPr>
                <w:rFonts w:ascii="Times New Roman" w:hAnsi="Times New Roman"/>
                <w:sz w:val="24"/>
                <w:szCs w:val="28"/>
              </w:rPr>
              <w:t xml:space="preserve">, kā arī </w:t>
            </w:r>
            <w:r w:rsidR="00E74D7E">
              <w:rPr>
                <w:rFonts w:ascii="Times New Roman" w:hAnsi="Times New Roman"/>
                <w:sz w:val="24"/>
                <w:szCs w:val="28"/>
              </w:rPr>
              <w:t>piekļuve tai.</w:t>
            </w:r>
            <w:r w:rsidR="008C62D9" w:rsidRPr="008C62D9">
              <w:rPr>
                <w:rFonts w:ascii="Times New Roman" w:hAnsi="Times New Roman"/>
                <w:sz w:val="24"/>
                <w:szCs w:val="28"/>
              </w:rPr>
              <w:t xml:space="preserve"> </w:t>
            </w:r>
            <w:r w:rsidR="008C62D9" w:rsidRPr="008C62D9">
              <w:rPr>
                <w:rFonts w:ascii="Times New Roman" w:hAnsi="Times New Roman" w:cs="Times New Roman"/>
                <w:sz w:val="24"/>
                <w:szCs w:val="24"/>
              </w:rPr>
              <w:t xml:space="preserve">Ja </w:t>
            </w:r>
            <w:r w:rsidR="008C62D9">
              <w:rPr>
                <w:rFonts w:ascii="Times New Roman" w:hAnsi="Times New Roman" w:cs="Times New Roman"/>
                <w:sz w:val="24"/>
                <w:szCs w:val="24"/>
              </w:rPr>
              <w:t>nebūs</w:t>
            </w:r>
            <w:r w:rsidR="008C62D9" w:rsidRPr="008C62D9">
              <w:rPr>
                <w:rFonts w:ascii="Times New Roman" w:hAnsi="Times New Roman" w:cs="Times New Roman"/>
                <w:sz w:val="24"/>
                <w:szCs w:val="24"/>
              </w:rPr>
              <w:t xml:space="preserve"> iespējams izdalīt zemes īpašniekam atsevišķu zemes gabala daļu, tad to, ņemot vērā attiecīgā zemes gabala apbūves īpatnības, sadal</w:t>
            </w:r>
            <w:r w:rsidR="008C62D9">
              <w:rPr>
                <w:rFonts w:ascii="Times New Roman" w:hAnsi="Times New Roman" w:cs="Times New Roman"/>
                <w:sz w:val="24"/>
                <w:szCs w:val="24"/>
              </w:rPr>
              <w:t>īs</w:t>
            </w:r>
            <w:r w:rsidR="008C62D9" w:rsidRPr="008C62D9">
              <w:rPr>
                <w:rFonts w:ascii="Times New Roman" w:hAnsi="Times New Roman" w:cs="Times New Roman"/>
                <w:sz w:val="24"/>
                <w:szCs w:val="24"/>
              </w:rPr>
              <w:t xml:space="preserve"> starp pieguļošiem funkcionāli nepieciešamajiem zemes gabaliem kvartāla robežās proporcionāli to apbūves parametriem.</w:t>
            </w:r>
          </w:p>
          <w:p w:rsidR="00285B71" w:rsidRPr="008C62D9" w:rsidRDefault="008C62D9" w:rsidP="008C62D9">
            <w:pPr>
              <w:spacing w:after="0" w:line="240" w:lineRule="auto"/>
              <w:ind w:firstLine="720"/>
              <w:jc w:val="both"/>
              <w:rPr>
                <w:rFonts w:ascii="Times New Roman" w:hAnsi="Times New Roman" w:cs="Times New Roman"/>
                <w:sz w:val="24"/>
                <w:szCs w:val="24"/>
              </w:rPr>
            </w:pPr>
            <w:r w:rsidRPr="008C62D9">
              <w:rPr>
                <w:rFonts w:ascii="Times New Roman" w:hAnsi="Times New Roman" w:cs="Times New Roman"/>
                <w:sz w:val="24"/>
                <w:szCs w:val="24"/>
              </w:rPr>
              <w:t xml:space="preserve">Ja kāda no zemes gabalu aizņemtajām teritorijām atbilstoši </w:t>
            </w:r>
            <w:r>
              <w:rPr>
                <w:rFonts w:ascii="Times New Roman" w:hAnsi="Times New Roman" w:cs="Times New Roman"/>
                <w:sz w:val="24"/>
                <w:szCs w:val="24"/>
              </w:rPr>
              <w:t xml:space="preserve">izstrādātajiem </w:t>
            </w:r>
            <w:r w:rsidRPr="008C62D9">
              <w:rPr>
                <w:rFonts w:ascii="Times New Roman" w:hAnsi="Times New Roman" w:cs="Times New Roman"/>
                <w:sz w:val="24"/>
                <w:szCs w:val="24"/>
              </w:rPr>
              <w:t>noteikumiem nevar</w:t>
            </w:r>
            <w:r>
              <w:rPr>
                <w:rFonts w:ascii="Times New Roman" w:hAnsi="Times New Roman" w:cs="Times New Roman"/>
                <w:sz w:val="24"/>
                <w:szCs w:val="24"/>
              </w:rPr>
              <w:t>ēs</w:t>
            </w:r>
            <w:r w:rsidRPr="008C62D9">
              <w:rPr>
                <w:rFonts w:ascii="Times New Roman" w:hAnsi="Times New Roman" w:cs="Times New Roman"/>
                <w:sz w:val="24"/>
                <w:szCs w:val="24"/>
              </w:rPr>
              <w:t xml:space="preserve"> tikt iekļauta funkcionāli nepieciešamajā zemes gabalā un to nevar</w:t>
            </w:r>
            <w:r>
              <w:rPr>
                <w:rFonts w:ascii="Times New Roman" w:hAnsi="Times New Roman" w:cs="Times New Roman"/>
                <w:sz w:val="24"/>
                <w:szCs w:val="24"/>
              </w:rPr>
              <w:t>ēs</w:t>
            </w:r>
            <w:r w:rsidRPr="008C62D9">
              <w:rPr>
                <w:rFonts w:ascii="Times New Roman" w:hAnsi="Times New Roman" w:cs="Times New Roman"/>
                <w:sz w:val="24"/>
                <w:szCs w:val="24"/>
              </w:rPr>
              <w:t xml:space="preserve"> </w:t>
            </w:r>
            <w:r w:rsidR="00E74D7E">
              <w:rPr>
                <w:rFonts w:ascii="Times New Roman" w:hAnsi="Times New Roman" w:cs="Times New Roman"/>
                <w:sz w:val="24"/>
                <w:szCs w:val="24"/>
              </w:rPr>
              <w:t>atstāt</w:t>
            </w:r>
            <w:r w:rsidRPr="008C62D9">
              <w:rPr>
                <w:rFonts w:ascii="Times New Roman" w:hAnsi="Times New Roman" w:cs="Times New Roman"/>
                <w:sz w:val="24"/>
                <w:szCs w:val="24"/>
              </w:rPr>
              <w:t xml:space="preserve"> zemes īpašniek</w:t>
            </w:r>
            <w:r w:rsidR="00E74D7E">
              <w:rPr>
                <w:rFonts w:ascii="Times New Roman" w:hAnsi="Times New Roman" w:cs="Times New Roman"/>
                <w:sz w:val="24"/>
                <w:szCs w:val="24"/>
              </w:rPr>
              <w:t>a</w:t>
            </w:r>
            <w:r w:rsidRPr="008C62D9">
              <w:rPr>
                <w:rFonts w:ascii="Times New Roman" w:hAnsi="Times New Roman" w:cs="Times New Roman"/>
                <w:sz w:val="24"/>
                <w:szCs w:val="24"/>
              </w:rPr>
              <w:t xml:space="preserve"> lietošanā,</w:t>
            </w:r>
            <w:r>
              <w:rPr>
                <w:rFonts w:ascii="Times New Roman" w:hAnsi="Times New Roman" w:cs="Times New Roman"/>
                <w:sz w:val="24"/>
                <w:szCs w:val="24"/>
              </w:rPr>
              <w:t xml:space="preserve"> </w:t>
            </w:r>
            <w:r w:rsidR="00347EA5" w:rsidRPr="008C62D9">
              <w:rPr>
                <w:rFonts w:ascii="Times New Roman" w:hAnsi="Times New Roman" w:cs="Times New Roman"/>
                <w:sz w:val="24"/>
                <w:szCs w:val="24"/>
              </w:rPr>
              <w:t>pašvaldība ārējos normatīvajos aktos noteiktajā kārtībā lem</w:t>
            </w:r>
            <w:r w:rsidR="000D0A57">
              <w:rPr>
                <w:rFonts w:ascii="Times New Roman" w:hAnsi="Times New Roman" w:cs="Times New Roman"/>
                <w:sz w:val="24"/>
                <w:szCs w:val="24"/>
              </w:rPr>
              <w:t>s</w:t>
            </w:r>
            <w:r w:rsidR="00347EA5" w:rsidRPr="008C62D9">
              <w:rPr>
                <w:rFonts w:ascii="Times New Roman" w:hAnsi="Times New Roman" w:cs="Times New Roman"/>
                <w:sz w:val="24"/>
                <w:szCs w:val="24"/>
              </w:rPr>
              <w:t xml:space="preserve"> par attiecīgās zemes turpmāko izmantošanu, pirms tam noskaidrojot zemes īpašnieka viedokli. Piemēram, tik</w:t>
            </w:r>
            <w:r w:rsidR="000D0A57">
              <w:rPr>
                <w:rFonts w:ascii="Times New Roman" w:hAnsi="Times New Roman" w:cs="Times New Roman"/>
                <w:sz w:val="24"/>
                <w:szCs w:val="24"/>
              </w:rPr>
              <w:t>s</w:t>
            </w:r>
            <w:r w:rsidR="00347EA5" w:rsidRPr="008C62D9">
              <w:rPr>
                <w:rFonts w:ascii="Times New Roman" w:hAnsi="Times New Roman" w:cs="Times New Roman"/>
                <w:sz w:val="24"/>
                <w:szCs w:val="24"/>
              </w:rPr>
              <w:t xml:space="preserve"> noslēgts zemes nomas līgums vai arī zeme tik</w:t>
            </w:r>
            <w:r w:rsidR="000D0A57">
              <w:rPr>
                <w:rFonts w:ascii="Times New Roman" w:hAnsi="Times New Roman" w:cs="Times New Roman"/>
                <w:sz w:val="24"/>
                <w:szCs w:val="24"/>
              </w:rPr>
              <w:t>s</w:t>
            </w:r>
            <w:r w:rsidR="00347EA5" w:rsidRPr="008C62D9">
              <w:rPr>
                <w:rFonts w:ascii="Times New Roman" w:hAnsi="Times New Roman" w:cs="Times New Roman"/>
                <w:sz w:val="24"/>
                <w:szCs w:val="24"/>
              </w:rPr>
              <w:t xml:space="preserve"> atsavināta Sabiedrības vajadzībām nepieciešamā nekustamā īpašuma atsavināšanas likumā noteiktajā kārtībā.</w:t>
            </w:r>
          </w:p>
          <w:p w:rsidR="0049791B" w:rsidRPr="008C62D9" w:rsidRDefault="0049791B" w:rsidP="00E261D8">
            <w:pPr>
              <w:spacing w:after="0" w:line="240" w:lineRule="auto"/>
              <w:jc w:val="both"/>
              <w:rPr>
                <w:rFonts w:ascii="Times New Roman" w:hAnsi="Times New Roman" w:cs="Times New Roman"/>
                <w:sz w:val="24"/>
                <w:szCs w:val="24"/>
              </w:rPr>
            </w:pPr>
            <w:r w:rsidRPr="008C62D9">
              <w:rPr>
                <w:rFonts w:ascii="Times New Roman" w:hAnsi="Times New Roman" w:cs="Times New Roman"/>
                <w:sz w:val="24"/>
                <w:szCs w:val="24"/>
              </w:rPr>
              <w:t xml:space="preserve">          Papildus projektā noteiktajām prasībām pašvaldības privatizācijas komisijai un valsts akciju sabiedrībai „Privatizācijas aģentūra”, nosakot funkcionāli nepieciešamo zemes gabalu, </w:t>
            </w:r>
            <w:r w:rsidR="000D0A57">
              <w:rPr>
                <w:rFonts w:ascii="Times New Roman" w:hAnsi="Times New Roman" w:cs="Times New Roman"/>
                <w:sz w:val="24"/>
                <w:szCs w:val="24"/>
              </w:rPr>
              <w:t xml:space="preserve">būs </w:t>
            </w:r>
            <w:r w:rsidRPr="008C62D9">
              <w:rPr>
                <w:rFonts w:ascii="Times New Roman" w:hAnsi="Times New Roman" w:cs="Times New Roman"/>
                <w:sz w:val="24"/>
                <w:szCs w:val="24"/>
              </w:rPr>
              <w:t xml:space="preserve">jāņem vērā arī normatīvo aktu par vispārīgo teritorijas plānošanu, izmantošanu un apbūvi </w:t>
            </w:r>
            <w:r w:rsidRPr="008C62D9">
              <w:rPr>
                <w:rFonts w:ascii="Times New Roman" w:hAnsi="Times New Roman" w:cs="Times New Roman"/>
                <w:sz w:val="24"/>
                <w:szCs w:val="24"/>
              </w:rPr>
              <w:lastRenderedPageBreak/>
              <w:t>noteikumi.</w:t>
            </w:r>
            <w:r w:rsidR="00624A17" w:rsidRPr="008C62D9">
              <w:rPr>
                <w:rFonts w:ascii="Times New Roman" w:hAnsi="Times New Roman" w:cs="Times New Roman"/>
                <w:sz w:val="24"/>
                <w:szCs w:val="24"/>
              </w:rPr>
              <w:t xml:space="preserve">      </w:t>
            </w:r>
          </w:p>
          <w:p w:rsidR="0049791B" w:rsidRPr="008C62D9" w:rsidRDefault="0049791B" w:rsidP="0049791B">
            <w:pPr>
              <w:spacing w:after="0" w:line="240" w:lineRule="auto"/>
              <w:jc w:val="both"/>
              <w:rPr>
                <w:rFonts w:ascii="Times New Roman" w:hAnsi="Times New Roman" w:cs="Times New Roman"/>
                <w:sz w:val="24"/>
                <w:szCs w:val="24"/>
              </w:rPr>
            </w:pPr>
            <w:r w:rsidRPr="008C62D9">
              <w:rPr>
                <w:rFonts w:ascii="Times New Roman" w:hAnsi="Times New Roman" w:cs="Times New Roman"/>
                <w:sz w:val="24"/>
                <w:szCs w:val="24"/>
              </w:rPr>
              <w:t xml:space="preserve">         Projektā ietvertās prasības būs ņemamas vērā arī, pārskatot funkcionāli nepieciešamā zemes</w:t>
            </w:r>
            <w:r w:rsidR="004F5C45">
              <w:rPr>
                <w:rFonts w:ascii="Times New Roman" w:hAnsi="Times New Roman" w:cs="Times New Roman"/>
                <w:sz w:val="24"/>
                <w:szCs w:val="24"/>
              </w:rPr>
              <w:t xml:space="preserve"> </w:t>
            </w:r>
            <w:r w:rsidRPr="008C62D9">
              <w:rPr>
                <w:rFonts w:ascii="Times New Roman" w:hAnsi="Times New Roman" w:cs="Times New Roman"/>
                <w:sz w:val="24"/>
                <w:szCs w:val="24"/>
              </w:rPr>
              <w:t>gabala platības likumā „Par valsts un pašvaldību dzīvojamo māju privatizāciju” 85. pantā noteiktajos gadījumos.</w:t>
            </w:r>
          </w:p>
          <w:p w:rsidR="00E261D8" w:rsidRDefault="00347EA5" w:rsidP="00E261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791B">
              <w:rPr>
                <w:rFonts w:ascii="Times New Roman" w:hAnsi="Times New Roman" w:cs="Times New Roman"/>
                <w:sz w:val="24"/>
                <w:szCs w:val="24"/>
              </w:rPr>
              <w:t xml:space="preserve">   </w:t>
            </w:r>
            <w:r w:rsidR="00D903BB">
              <w:rPr>
                <w:rFonts w:ascii="Times New Roman" w:hAnsi="Times New Roman" w:cs="Times New Roman"/>
                <w:sz w:val="24"/>
                <w:szCs w:val="24"/>
              </w:rPr>
              <w:t>Projekts arī paredz, ka par katru funkcionāli nepieciešamo zemes gabalu tiek sagat</w:t>
            </w:r>
            <w:r>
              <w:rPr>
                <w:rFonts w:ascii="Times New Roman" w:hAnsi="Times New Roman" w:cs="Times New Roman"/>
                <w:sz w:val="24"/>
                <w:szCs w:val="24"/>
              </w:rPr>
              <w:t>a</w:t>
            </w:r>
            <w:r w:rsidR="00D903BB">
              <w:rPr>
                <w:rFonts w:ascii="Times New Roman" w:hAnsi="Times New Roman" w:cs="Times New Roman"/>
                <w:sz w:val="24"/>
                <w:szCs w:val="24"/>
              </w:rPr>
              <w:t>vots</w:t>
            </w:r>
            <w:r w:rsidR="00E261D8" w:rsidRPr="00E261D8">
              <w:rPr>
                <w:rFonts w:ascii="Times New Roman" w:hAnsi="Times New Roman" w:cs="Times New Roman"/>
                <w:sz w:val="24"/>
                <w:szCs w:val="24"/>
              </w:rPr>
              <w:t xml:space="preserve"> funkcionāli nepieciešamā zemes</w:t>
            </w:r>
            <w:r w:rsidR="00D903BB">
              <w:rPr>
                <w:rFonts w:ascii="Times New Roman" w:hAnsi="Times New Roman" w:cs="Times New Roman"/>
                <w:sz w:val="24"/>
                <w:szCs w:val="24"/>
              </w:rPr>
              <w:t xml:space="preserve"> </w:t>
            </w:r>
            <w:r w:rsidR="00E261D8" w:rsidRPr="00E261D8">
              <w:rPr>
                <w:rFonts w:ascii="Times New Roman" w:hAnsi="Times New Roman" w:cs="Times New Roman"/>
                <w:sz w:val="24"/>
                <w:szCs w:val="24"/>
              </w:rPr>
              <w:t>gabala projekt</w:t>
            </w:r>
            <w:r w:rsidR="00D903BB">
              <w:rPr>
                <w:rFonts w:ascii="Times New Roman" w:hAnsi="Times New Roman" w:cs="Times New Roman"/>
                <w:sz w:val="24"/>
                <w:szCs w:val="24"/>
              </w:rPr>
              <w:t>s</w:t>
            </w:r>
            <w:r w:rsidR="00E261D8" w:rsidRPr="00E261D8">
              <w:rPr>
                <w:rFonts w:ascii="Times New Roman" w:hAnsi="Times New Roman" w:cs="Times New Roman"/>
                <w:sz w:val="24"/>
                <w:szCs w:val="24"/>
              </w:rPr>
              <w:t xml:space="preserve">, kuru apstiprina vietējās pašvaldības dome vai tās pilnvarota institūcija, vai valsts akciju sabiedrība „Privatizācijas aģentūra” un publicē to </w:t>
            </w:r>
            <w:r w:rsidR="004F5C45" w:rsidRPr="00831A05">
              <w:rPr>
                <w:rFonts w:ascii="Times New Roman" w:hAnsi="Times New Roman" w:cs="Times New Roman"/>
                <w:sz w:val="24"/>
                <w:szCs w:val="24"/>
              </w:rPr>
              <w:t>attiecīgās pašvaldības vai valsts akciju sabiedrības „Privatizācijas aģentūra”</w:t>
            </w:r>
            <w:r w:rsidR="00E261D8" w:rsidRPr="00E261D8">
              <w:rPr>
                <w:rFonts w:ascii="Times New Roman" w:hAnsi="Times New Roman" w:cs="Times New Roman"/>
                <w:sz w:val="24"/>
                <w:szCs w:val="24"/>
              </w:rPr>
              <w:t xml:space="preserve"> </w:t>
            </w:r>
            <w:proofErr w:type="spellStart"/>
            <w:r w:rsidR="00E261D8" w:rsidRPr="00E261D8">
              <w:rPr>
                <w:rFonts w:ascii="Times New Roman" w:hAnsi="Times New Roman" w:cs="Times New Roman"/>
                <w:sz w:val="24"/>
                <w:szCs w:val="24"/>
              </w:rPr>
              <w:t>mājaslapā</w:t>
            </w:r>
            <w:proofErr w:type="spellEnd"/>
            <w:r w:rsidR="00E261D8" w:rsidRPr="00E261D8">
              <w:rPr>
                <w:rFonts w:ascii="Times New Roman" w:hAnsi="Times New Roman" w:cs="Times New Roman"/>
                <w:sz w:val="24"/>
                <w:szCs w:val="24"/>
              </w:rPr>
              <w:t xml:space="preserve"> internetā. </w:t>
            </w:r>
          </w:p>
          <w:p w:rsidR="00E261D8" w:rsidRPr="00E261D8" w:rsidRDefault="00D903BB" w:rsidP="00E261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61D8" w:rsidRPr="00E261D8">
              <w:rPr>
                <w:rFonts w:ascii="Times New Roman" w:hAnsi="Times New Roman" w:cs="Times New Roman"/>
                <w:sz w:val="24"/>
                <w:szCs w:val="24"/>
              </w:rPr>
              <w:t>Funkcionāli nepieciešamā zemes</w:t>
            </w:r>
            <w:r w:rsidR="0049791B">
              <w:rPr>
                <w:rFonts w:ascii="Times New Roman" w:hAnsi="Times New Roman" w:cs="Times New Roman"/>
                <w:sz w:val="24"/>
                <w:szCs w:val="24"/>
              </w:rPr>
              <w:t xml:space="preserve"> </w:t>
            </w:r>
            <w:r w:rsidR="00E261D8" w:rsidRPr="00E261D8">
              <w:rPr>
                <w:rFonts w:ascii="Times New Roman" w:hAnsi="Times New Roman" w:cs="Times New Roman"/>
                <w:sz w:val="24"/>
                <w:szCs w:val="24"/>
              </w:rPr>
              <w:t>gabala projekts ir vizuāli uztveramā formā, konkrētā mērogā sastādīts grafiskais materiāls, kurā norādīt</w:t>
            </w:r>
            <w:r w:rsidR="00E261D8">
              <w:rPr>
                <w:rFonts w:ascii="Times New Roman" w:hAnsi="Times New Roman" w:cs="Times New Roman"/>
                <w:sz w:val="24"/>
                <w:szCs w:val="24"/>
              </w:rPr>
              <w:t>a</w:t>
            </w:r>
            <w:r w:rsidR="00E261D8" w:rsidRPr="00E261D8">
              <w:rPr>
                <w:rFonts w:ascii="Times New Roman" w:hAnsi="Times New Roman" w:cs="Times New Roman"/>
                <w:sz w:val="24"/>
                <w:szCs w:val="24"/>
              </w:rPr>
              <w:t xml:space="preserve"> </w:t>
            </w:r>
            <w:r w:rsidR="00E261D8">
              <w:rPr>
                <w:rFonts w:ascii="Times New Roman" w:hAnsi="Times New Roman" w:cs="Times New Roman"/>
                <w:sz w:val="24"/>
                <w:szCs w:val="24"/>
              </w:rPr>
              <w:t xml:space="preserve">šāda </w:t>
            </w:r>
            <w:r w:rsidR="00E261D8" w:rsidRPr="00E261D8">
              <w:rPr>
                <w:rFonts w:ascii="Times New Roman" w:hAnsi="Times New Roman" w:cs="Times New Roman"/>
                <w:sz w:val="24"/>
                <w:szCs w:val="24"/>
              </w:rPr>
              <w:t>informācija</w:t>
            </w:r>
            <w:r w:rsidR="00E261D8">
              <w:rPr>
                <w:rFonts w:ascii="Times New Roman" w:hAnsi="Times New Roman" w:cs="Times New Roman"/>
                <w:sz w:val="24"/>
                <w:szCs w:val="24"/>
              </w:rPr>
              <w:t>:</w:t>
            </w:r>
          </w:p>
          <w:p w:rsidR="00E261D8" w:rsidRPr="00E261D8" w:rsidRDefault="00E261D8" w:rsidP="00E261D8">
            <w:pPr>
              <w:spacing w:after="0" w:line="240" w:lineRule="auto"/>
              <w:jc w:val="both"/>
              <w:rPr>
                <w:rFonts w:ascii="Times New Roman" w:hAnsi="Times New Roman" w:cs="Times New Roman"/>
                <w:sz w:val="24"/>
                <w:szCs w:val="24"/>
              </w:rPr>
            </w:pPr>
            <w:r w:rsidRPr="00E261D8">
              <w:rPr>
                <w:rFonts w:ascii="Times New Roman" w:hAnsi="Times New Roman" w:cs="Times New Roman"/>
                <w:sz w:val="24"/>
                <w:szCs w:val="24"/>
              </w:rPr>
              <w:t>1) funkcionāli nepieciešamā zemes</w:t>
            </w:r>
            <w:r w:rsidR="0049791B">
              <w:rPr>
                <w:rFonts w:ascii="Times New Roman" w:hAnsi="Times New Roman" w:cs="Times New Roman"/>
                <w:sz w:val="24"/>
                <w:szCs w:val="24"/>
              </w:rPr>
              <w:t xml:space="preserve"> </w:t>
            </w:r>
            <w:r w:rsidRPr="00E261D8">
              <w:rPr>
                <w:rFonts w:ascii="Times New Roman" w:hAnsi="Times New Roman" w:cs="Times New Roman"/>
                <w:sz w:val="24"/>
                <w:szCs w:val="24"/>
              </w:rPr>
              <w:t>gabala robežu grafisk</w:t>
            </w:r>
            <w:r>
              <w:rPr>
                <w:rFonts w:ascii="Times New Roman" w:hAnsi="Times New Roman" w:cs="Times New Roman"/>
                <w:sz w:val="24"/>
                <w:szCs w:val="24"/>
              </w:rPr>
              <w:t>ais</w:t>
            </w:r>
            <w:r w:rsidRPr="00E261D8">
              <w:rPr>
                <w:rFonts w:ascii="Times New Roman" w:hAnsi="Times New Roman" w:cs="Times New Roman"/>
                <w:sz w:val="24"/>
                <w:szCs w:val="24"/>
              </w:rPr>
              <w:t xml:space="preserve"> attēlojum</w:t>
            </w:r>
            <w:r>
              <w:rPr>
                <w:rFonts w:ascii="Times New Roman" w:hAnsi="Times New Roman" w:cs="Times New Roman"/>
                <w:sz w:val="24"/>
                <w:szCs w:val="24"/>
              </w:rPr>
              <w:t>s</w:t>
            </w:r>
            <w:r w:rsidRPr="00E261D8">
              <w:rPr>
                <w:rFonts w:ascii="Times New Roman" w:hAnsi="Times New Roman" w:cs="Times New Roman"/>
                <w:sz w:val="24"/>
                <w:szCs w:val="24"/>
              </w:rPr>
              <w:t>;</w:t>
            </w:r>
          </w:p>
          <w:p w:rsidR="00D903BB" w:rsidRDefault="00E261D8" w:rsidP="00E261D8">
            <w:pPr>
              <w:spacing w:after="0" w:line="240" w:lineRule="auto"/>
              <w:jc w:val="both"/>
              <w:rPr>
                <w:rFonts w:ascii="Times New Roman" w:hAnsi="Times New Roman" w:cs="Times New Roman"/>
                <w:sz w:val="24"/>
                <w:szCs w:val="24"/>
              </w:rPr>
            </w:pPr>
            <w:r w:rsidRPr="00E261D8">
              <w:rPr>
                <w:rFonts w:ascii="Times New Roman" w:hAnsi="Times New Roman" w:cs="Times New Roman"/>
                <w:sz w:val="24"/>
                <w:szCs w:val="24"/>
              </w:rPr>
              <w:t>2) funkcionāli nepieciešamā zemes</w:t>
            </w:r>
            <w:r w:rsidR="0049791B">
              <w:rPr>
                <w:rFonts w:ascii="Times New Roman" w:hAnsi="Times New Roman" w:cs="Times New Roman"/>
                <w:sz w:val="24"/>
                <w:szCs w:val="24"/>
              </w:rPr>
              <w:t xml:space="preserve"> </w:t>
            </w:r>
            <w:r w:rsidRPr="00E261D8">
              <w:rPr>
                <w:rFonts w:ascii="Times New Roman" w:hAnsi="Times New Roman" w:cs="Times New Roman"/>
                <w:sz w:val="24"/>
                <w:szCs w:val="24"/>
              </w:rPr>
              <w:t>gabala robežpunktu koordinātas Latvija</w:t>
            </w:r>
            <w:r w:rsidR="00D903BB">
              <w:rPr>
                <w:rFonts w:ascii="Times New Roman" w:hAnsi="Times New Roman" w:cs="Times New Roman"/>
                <w:sz w:val="24"/>
                <w:szCs w:val="24"/>
              </w:rPr>
              <w:t>s ģeodēzisko koordinātu sistēmā;</w:t>
            </w:r>
            <w:r w:rsidRPr="00E261D8">
              <w:rPr>
                <w:rFonts w:ascii="Times New Roman" w:hAnsi="Times New Roman" w:cs="Times New Roman"/>
                <w:sz w:val="24"/>
                <w:szCs w:val="24"/>
              </w:rPr>
              <w:t xml:space="preserve"> </w:t>
            </w:r>
          </w:p>
          <w:p w:rsidR="00E261D8" w:rsidRPr="00E261D8" w:rsidRDefault="00E261D8" w:rsidP="00E261D8">
            <w:pPr>
              <w:spacing w:after="0" w:line="240" w:lineRule="auto"/>
              <w:jc w:val="both"/>
              <w:rPr>
                <w:rFonts w:ascii="Times New Roman" w:hAnsi="Times New Roman" w:cs="Times New Roman"/>
                <w:sz w:val="24"/>
                <w:szCs w:val="24"/>
              </w:rPr>
            </w:pPr>
            <w:r w:rsidRPr="00E261D8">
              <w:rPr>
                <w:rFonts w:ascii="Times New Roman" w:hAnsi="Times New Roman" w:cs="Times New Roman"/>
                <w:sz w:val="24"/>
                <w:szCs w:val="24"/>
              </w:rPr>
              <w:t>3) funkcionāli nepieciešamā zemes</w:t>
            </w:r>
            <w:r w:rsidR="0049791B">
              <w:rPr>
                <w:rFonts w:ascii="Times New Roman" w:hAnsi="Times New Roman" w:cs="Times New Roman"/>
                <w:sz w:val="24"/>
                <w:szCs w:val="24"/>
              </w:rPr>
              <w:t xml:space="preserve"> </w:t>
            </w:r>
            <w:r w:rsidRPr="00E261D8">
              <w:rPr>
                <w:rFonts w:ascii="Times New Roman" w:hAnsi="Times New Roman" w:cs="Times New Roman"/>
                <w:sz w:val="24"/>
                <w:szCs w:val="24"/>
              </w:rPr>
              <w:t>gabala platīb</w:t>
            </w:r>
            <w:r>
              <w:rPr>
                <w:rFonts w:ascii="Times New Roman" w:hAnsi="Times New Roman" w:cs="Times New Roman"/>
                <w:sz w:val="24"/>
                <w:szCs w:val="24"/>
              </w:rPr>
              <w:t>a</w:t>
            </w:r>
            <w:r w:rsidRPr="00E261D8">
              <w:rPr>
                <w:rFonts w:ascii="Times New Roman" w:hAnsi="Times New Roman" w:cs="Times New Roman"/>
                <w:sz w:val="24"/>
                <w:szCs w:val="24"/>
              </w:rPr>
              <w:t>;</w:t>
            </w:r>
          </w:p>
          <w:p w:rsidR="00E261D8" w:rsidRPr="00E261D8" w:rsidRDefault="00E261D8" w:rsidP="00E261D8">
            <w:pPr>
              <w:spacing w:after="0" w:line="240" w:lineRule="auto"/>
              <w:jc w:val="both"/>
              <w:rPr>
                <w:rFonts w:ascii="Times New Roman" w:hAnsi="Times New Roman" w:cs="Times New Roman"/>
                <w:sz w:val="24"/>
                <w:szCs w:val="24"/>
              </w:rPr>
            </w:pPr>
            <w:r w:rsidRPr="00E261D8">
              <w:rPr>
                <w:rFonts w:ascii="Times New Roman" w:hAnsi="Times New Roman" w:cs="Times New Roman"/>
                <w:sz w:val="24"/>
                <w:szCs w:val="24"/>
              </w:rPr>
              <w:t>4) zemes vienības</w:t>
            </w:r>
            <w:r w:rsidR="005E7394" w:rsidRPr="005E7394">
              <w:rPr>
                <w:rFonts w:ascii="Times New Roman" w:hAnsi="Times New Roman" w:cs="Times New Roman"/>
                <w:b/>
                <w:sz w:val="24"/>
                <w:szCs w:val="24"/>
              </w:rPr>
              <w:t>,</w:t>
            </w:r>
            <w:r w:rsidRPr="00E261D8">
              <w:rPr>
                <w:rFonts w:ascii="Times New Roman" w:hAnsi="Times New Roman" w:cs="Times New Roman"/>
                <w:sz w:val="24"/>
                <w:szCs w:val="24"/>
              </w:rPr>
              <w:t xml:space="preserve"> uz kuras atrodas funkcionāli nepieciešamais zemes gabals vai tā daļa</w:t>
            </w:r>
            <w:r w:rsidR="005E7394" w:rsidRPr="00831A05">
              <w:rPr>
                <w:rFonts w:ascii="Times New Roman" w:hAnsi="Times New Roman" w:cs="Times New Roman"/>
                <w:sz w:val="24"/>
                <w:szCs w:val="24"/>
              </w:rPr>
              <w:t>, kadastra apzīmējums un robežas grafiskais attēlojums</w:t>
            </w:r>
            <w:r w:rsidRPr="00E261D8">
              <w:rPr>
                <w:rFonts w:ascii="Times New Roman" w:hAnsi="Times New Roman" w:cs="Times New Roman"/>
                <w:sz w:val="24"/>
                <w:szCs w:val="24"/>
              </w:rPr>
              <w:t>;</w:t>
            </w:r>
          </w:p>
          <w:p w:rsidR="00E261D8" w:rsidRPr="00831A05" w:rsidRDefault="00E261D8" w:rsidP="00E261D8">
            <w:pPr>
              <w:spacing w:after="0" w:line="240" w:lineRule="auto"/>
              <w:jc w:val="both"/>
              <w:rPr>
                <w:rFonts w:ascii="Times New Roman" w:hAnsi="Times New Roman" w:cs="Times New Roman"/>
                <w:sz w:val="24"/>
                <w:szCs w:val="24"/>
              </w:rPr>
            </w:pPr>
            <w:r w:rsidRPr="00E261D8">
              <w:rPr>
                <w:rFonts w:ascii="Times New Roman" w:hAnsi="Times New Roman" w:cs="Times New Roman"/>
                <w:sz w:val="24"/>
                <w:szCs w:val="24"/>
              </w:rPr>
              <w:t>5) platīb</w:t>
            </w:r>
            <w:r>
              <w:rPr>
                <w:rFonts w:ascii="Times New Roman" w:hAnsi="Times New Roman" w:cs="Times New Roman"/>
                <w:sz w:val="24"/>
                <w:szCs w:val="24"/>
              </w:rPr>
              <w:t>a</w:t>
            </w:r>
            <w:r w:rsidRPr="00E261D8">
              <w:rPr>
                <w:rFonts w:ascii="Times New Roman" w:hAnsi="Times New Roman" w:cs="Times New Roman"/>
                <w:sz w:val="24"/>
                <w:szCs w:val="24"/>
              </w:rPr>
              <w:t>, kādu funkcionāli nepieciešamais zemes gabals vai tā daļa aizņem konkrētā zemes vienībā</w:t>
            </w:r>
            <w:r w:rsidR="005E7394" w:rsidRPr="00831A05">
              <w:rPr>
                <w:rFonts w:ascii="Times New Roman" w:hAnsi="Times New Roman" w:cs="Times New Roman"/>
                <w:sz w:val="24"/>
                <w:szCs w:val="24"/>
              </w:rPr>
              <w:t>, un tās atlikusī platība.</w:t>
            </w:r>
          </w:p>
          <w:p w:rsidR="00D903BB" w:rsidRDefault="00D903BB" w:rsidP="00A812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Projekta izstrādē ņemtas vērā arī Augstākās tiesas judikatūras atziņas, piemēram, Augstākās tiesas Senāta Administratīvo lietu departamenta 2012. gada 2. </w:t>
            </w:r>
            <w:r w:rsidR="00CD6367">
              <w:rPr>
                <w:rFonts w:ascii="Times New Roman" w:hAnsi="Times New Roman" w:cs="Times New Roman"/>
                <w:sz w:val="24"/>
                <w:szCs w:val="24"/>
              </w:rPr>
              <w:t>m</w:t>
            </w:r>
            <w:r>
              <w:rPr>
                <w:rFonts w:ascii="Times New Roman" w:hAnsi="Times New Roman" w:cs="Times New Roman"/>
                <w:sz w:val="24"/>
                <w:szCs w:val="24"/>
              </w:rPr>
              <w:t>arta</w:t>
            </w:r>
            <w:r w:rsidR="00CD6367">
              <w:rPr>
                <w:rFonts w:ascii="Times New Roman" w:hAnsi="Times New Roman" w:cs="Times New Roman"/>
                <w:sz w:val="24"/>
                <w:szCs w:val="24"/>
              </w:rPr>
              <w:t xml:space="preserve"> lēmums </w:t>
            </w:r>
            <w:proofErr w:type="spellStart"/>
            <w:r w:rsidR="00CD6367">
              <w:rPr>
                <w:rFonts w:ascii="Times New Roman" w:hAnsi="Times New Roman" w:cs="Times New Roman"/>
                <w:sz w:val="24"/>
                <w:szCs w:val="24"/>
              </w:rPr>
              <w:t>Nr.SKA</w:t>
            </w:r>
            <w:proofErr w:type="spellEnd"/>
            <w:r w:rsidR="00CD6367">
              <w:rPr>
                <w:rFonts w:ascii="Times New Roman" w:hAnsi="Times New Roman" w:cs="Times New Roman"/>
                <w:sz w:val="24"/>
                <w:szCs w:val="24"/>
              </w:rPr>
              <w:t xml:space="preserve"> – 376/2012, kas noteic, ka pašvaldībai ir pienākums gādāt par sakārtotu transporta infrastruktūru un par tādu teritorijas plānošanu un attīstību, lai nodrošinātu personu tiesības pilnvērtīgi izmantot nekustamo īpašumu, kas cita starp ietver piekļuvi šim īpašumam. Tāpat arī ņemts vērā Augstākās tiesas Senāta Administratīvo lietu departamenta 2012. gada 22. marta spriedum</w:t>
            </w:r>
            <w:r w:rsidR="00A8120D">
              <w:rPr>
                <w:rFonts w:ascii="Times New Roman" w:hAnsi="Times New Roman" w:cs="Times New Roman"/>
                <w:sz w:val="24"/>
                <w:szCs w:val="24"/>
              </w:rPr>
              <w:t>ā</w:t>
            </w:r>
            <w:r w:rsidR="00CD6367">
              <w:rPr>
                <w:rFonts w:ascii="Times New Roman" w:hAnsi="Times New Roman" w:cs="Times New Roman"/>
                <w:sz w:val="24"/>
                <w:szCs w:val="24"/>
              </w:rPr>
              <w:t xml:space="preserve"> Nr. SKA-70/2012</w:t>
            </w:r>
            <w:r w:rsidR="00A8120D">
              <w:rPr>
                <w:rFonts w:ascii="Times New Roman" w:hAnsi="Times New Roman" w:cs="Times New Roman"/>
                <w:sz w:val="24"/>
                <w:szCs w:val="24"/>
              </w:rPr>
              <w:t xml:space="preserve"> noteiktais</w:t>
            </w:r>
            <w:r w:rsidR="00CD6367">
              <w:rPr>
                <w:rFonts w:ascii="Times New Roman" w:hAnsi="Times New Roman" w:cs="Times New Roman"/>
                <w:sz w:val="24"/>
                <w:szCs w:val="24"/>
              </w:rPr>
              <w:t>,</w:t>
            </w:r>
            <w:r w:rsidR="00A8120D">
              <w:rPr>
                <w:rFonts w:ascii="Times New Roman" w:hAnsi="Times New Roman" w:cs="Times New Roman"/>
                <w:sz w:val="24"/>
                <w:szCs w:val="24"/>
              </w:rPr>
              <w:t xml:space="preserve"> ka,</w:t>
            </w:r>
            <w:r w:rsidR="00CD6367">
              <w:rPr>
                <w:rFonts w:ascii="Times New Roman" w:hAnsi="Times New Roman" w:cs="Times New Roman"/>
                <w:sz w:val="24"/>
                <w:szCs w:val="24"/>
              </w:rPr>
              <w:t xml:space="preserve"> nosakot </w:t>
            </w:r>
            <w:r w:rsidR="00CD6367" w:rsidRPr="00E261D8">
              <w:rPr>
                <w:rFonts w:ascii="Times New Roman" w:hAnsi="Times New Roman" w:cs="Times New Roman"/>
                <w:sz w:val="24"/>
                <w:szCs w:val="24"/>
              </w:rPr>
              <w:t>funkcionāli nepieciešam</w:t>
            </w:r>
            <w:r w:rsidR="00CD6367">
              <w:rPr>
                <w:rFonts w:ascii="Times New Roman" w:hAnsi="Times New Roman" w:cs="Times New Roman"/>
                <w:sz w:val="24"/>
                <w:szCs w:val="24"/>
              </w:rPr>
              <w:t>o zemes gabalu</w:t>
            </w:r>
            <w:r w:rsidR="00A8120D">
              <w:rPr>
                <w:rFonts w:ascii="Times New Roman" w:hAnsi="Times New Roman" w:cs="Times New Roman"/>
                <w:sz w:val="24"/>
                <w:szCs w:val="24"/>
              </w:rPr>
              <w:t xml:space="preserve"> dzīvojamai mājai, ņemams vērā, vai dzīvojamai mājai nepieciešamas ar to funkcionāli saistītās būves – tualetes, malkas šķūnīši. Tāpēc dzīvojamai mājai nepieciešams tik liels piesaistītais zemes gabals, lai uz tā būtu iespējams izvietot šīs mājai funkcionāli nepieciešamās palīgēkas.</w:t>
            </w:r>
          </w:p>
          <w:p w:rsidR="00016B25" w:rsidRDefault="00A8120D" w:rsidP="007019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Projekta izstrādē analizētas arī saņemtās daudzdzīvokļu dzīvojamo māju iedzīvotāju sūdzības par to, ka</w:t>
            </w:r>
            <w:r w:rsidR="00701968">
              <w:rPr>
                <w:rFonts w:ascii="Times New Roman" w:hAnsi="Times New Roman" w:cs="Times New Roman"/>
                <w:sz w:val="24"/>
                <w:szCs w:val="24"/>
              </w:rPr>
              <w:t xml:space="preserve"> vairākos gadījumos</w:t>
            </w:r>
            <w:r>
              <w:rPr>
                <w:rFonts w:ascii="Times New Roman" w:hAnsi="Times New Roman" w:cs="Times New Roman"/>
                <w:sz w:val="24"/>
                <w:szCs w:val="24"/>
              </w:rPr>
              <w:t xml:space="preserve"> pašvaldību privatizācijas komisijas ir nepamatoti noteikušas konkrēt</w:t>
            </w:r>
            <w:r w:rsidR="00701968">
              <w:rPr>
                <w:rFonts w:ascii="Times New Roman" w:hAnsi="Times New Roman" w:cs="Times New Roman"/>
                <w:sz w:val="24"/>
                <w:szCs w:val="24"/>
              </w:rPr>
              <w:t>ām</w:t>
            </w:r>
            <w:r>
              <w:rPr>
                <w:rFonts w:ascii="Times New Roman" w:hAnsi="Times New Roman" w:cs="Times New Roman"/>
                <w:sz w:val="24"/>
                <w:szCs w:val="24"/>
              </w:rPr>
              <w:t xml:space="preserve"> dzīvojam</w:t>
            </w:r>
            <w:r w:rsidR="00701968">
              <w:rPr>
                <w:rFonts w:ascii="Times New Roman" w:hAnsi="Times New Roman" w:cs="Times New Roman"/>
                <w:sz w:val="24"/>
                <w:szCs w:val="24"/>
              </w:rPr>
              <w:t>ām</w:t>
            </w:r>
            <w:r>
              <w:rPr>
                <w:rFonts w:ascii="Times New Roman" w:hAnsi="Times New Roman" w:cs="Times New Roman"/>
                <w:sz w:val="24"/>
                <w:szCs w:val="24"/>
              </w:rPr>
              <w:t xml:space="preserve"> māj</w:t>
            </w:r>
            <w:r w:rsidR="00701968">
              <w:rPr>
                <w:rFonts w:ascii="Times New Roman" w:hAnsi="Times New Roman" w:cs="Times New Roman"/>
                <w:sz w:val="24"/>
                <w:szCs w:val="24"/>
              </w:rPr>
              <w:t>ām</w:t>
            </w:r>
            <w:r>
              <w:rPr>
                <w:rFonts w:ascii="Times New Roman" w:hAnsi="Times New Roman" w:cs="Times New Roman"/>
                <w:sz w:val="24"/>
                <w:szCs w:val="24"/>
              </w:rPr>
              <w:t xml:space="preserve"> funkcionāli nepieciešamo</w:t>
            </w:r>
            <w:r w:rsidR="00701968">
              <w:rPr>
                <w:rFonts w:ascii="Times New Roman" w:hAnsi="Times New Roman" w:cs="Times New Roman"/>
                <w:sz w:val="24"/>
                <w:szCs w:val="24"/>
              </w:rPr>
              <w:t>s</w:t>
            </w:r>
            <w:r>
              <w:rPr>
                <w:rFonts w:ascii="Times New Roman" w:hAnsi="Times New Roman" w:cs="Times New Roman"/>
                <w:sz w:val="24"/>
                <w:szCs w:val="24"/>
              </w:rPr>
              <w:t xml:space="preserve"> zemes gabalu</w:t>
            </w:r>
            <w:r w:rsidR="00701968">
              <w:rPr>
                <w:rFonts w:ascii="Times New Roman" w:hAnsi="Times New Roman" w:cs="Times New Roman"/>
                <w:sz w:val="24"/>
                <w:szCs w:val="24"/>
              </w:rPr>
              <w:t>s</w:t>
            </w:r>
            <w:r>
              <w:rPr>
                <w:rFonts w:ascii="Times New Roman" w:hAnsi="Times New Roman" w:cs="Times New Roman"/>
                <w:sz w:val="24"/>
                <w:szCs w:val="24"/>
              </w:rPr>
              <w:t xml:space="preserve"> (pamatā sūdzības</w:t>
            </w:r>
            <w:r w:rsidR="00701968">
              <w:rPr>
                <w:rFonts w:ascii="Times New Roman" w:hAnsi="Times New Roman" w:cs="Times New Roman"/>
                <w:sz w:val="24"/>
                <w:szCs w:val="24"/>
              </w:rPr>
              <w:t xml:space="preserve"> ir</w:t>
            </w:r>
            <w:r>
              <w:rPr>
                <w:rFonts w:ascii="Times New Roman" w:hAnsi="Times New Roman" w:cs="Times New Roman"/>
                <w:sz w:val="24"/>
                <w:szCs w:val="24"/>
              </w:rPr>
              <w:t xml:space="preserve"> par pārāk </w:t>
            </w:r>
            <w:r>
              <w:rPr>
                <w:rFonts w:ascii="Times New Roman" w:hAnsi="Times New Roman" w:cs="Times New Roman"/>
                <w:sz w:val="24"/>
                <w:szCs w:val="24"/>
              </w:rPr>
              <w:lastRenderedPageBreak/>
              <w:t>lielu funkcionāli nepieciešamo zemes gabalu platību, kā rezultātā</w:t>
            </w:r>
            <w:r w:rsidR="00701968">
              <w:rPr>
                <w:rFonts w:ascii="Times New Roman" w:hAnsi="Times New Roman" w:cs="Times New Roman"/>
                <w:sz w:val="24"/>
                <w:szCs w:val="24"/>
              </w:rPr>
              <w:t xml:space="preserve"> iedzīvotājiem</w:t>
            </w:r>
            <w:r>
              <w:rPr>
                <w:rFonts w:ascii="Times New Roman" w:hAnsi="Times New Roman" w:cs="Times New Roman"/>
                <w:sz w:val="24"/>
                <w:szCs w:val="24"/>
              </w:rPr>
              <w:t xml:space="preserve"> ir maksājama lielāka piespiedu zemes nomas maksa)</w:t>
            </w:r>
            <w:r w:rsidR="00701968">
              <w:rPr>
                <w:rFonts w:ascii="Times New Roman" w:hAnsi="Times New Roman" w:cs="Times New Roman"/>
                <w:sz w:val="24"/>
                <w:szCs w:val="24"/>
              </w:rPr>
              <w:t xml:space="preserve">. Būtiskākās saņemtās sūdzības ir par publiskās lietošanas ceļu, sarkano līniju, ceļa servitūtu, publisko labiekārtojuma elementu (bērnu rotaļu laukumu, pieaugušo atpūtas laukumu un autostāvvietu) un citu teritoriju, kuras pieejamas sabiedrībai bez ierobežojuma jeb tā saucamās publiskās </w:t>
            </w:r>
            <w:proofErr w:type="spellStart"/>
            <w:r w:rsidR="00701968">
              <w:rPr>
                <w:rFonts w:ascii="Times New Roman" w:hAnsi="Times New Roman" w:cs="Times New Roman"/>
                <w:sz w:val="24"/>
                <w:szCs w:val="24"/>
              </w:rPr>
              <w:t>ārtelpas</w:t>
            </w:r>
            <w:proofErr w:type="spellEnd"/>
            <w:r w:rsidR="00701968">
              <w:rPr>
                <w:rFonts w:ascii="Times New Roman" w:hAnsi="Times New Roman" w:cs="Times New Roman"/>
                <w:sz w:val="24"/>
                <w:szCs w:val="24"/>
              </w:rPr>
              <w:t xml:space="preserve">, iekļaušanu funkcionāli nepieciešamajā zemes gabalā. </w:t>
            </w:r>
          </w:p>
          <w:p w:rsidR="00A8120D" w:rsidRPr="004B5A63" w:rsidRDefault="00016B25" w:rsidP="00ED2DBE">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       </w:t>
            </w:r>
            <w:r w:rsidRPr="00016B25">
              <w:rPr>
                <w:rFonts w:ascii="Times New Roman" w:hAnsi="Times New Roman" w:cs="Times New Roman"/>
                <w:sz w:val="24"/>
                <w:szCs w:val="24"/>
              </w:rPr>
              <w:t xml:space="preserve">Ņemot vērā, ka funkcionāli nepieciešamā zemes gabala platība </w:t>
            </w:r>
            <w:r w:rsidRPr="00016B25">
              <w:rPr>
                <w:rFonts w:ascii="Times New Roman" w:hAnsi="Times New Roman" w:cs="Times New Roman"/>
                <w:sz w:val="24"/>
                <w:szCs w:val="24"/>
              </w:rPr>
              <w:t>tieši ietekmē dzīvokļu īpa</w:t>
            </w:r>
            <w:r w:rsidRPr="00016B25">
              <w:rPr>
                <w:rFonts w:ascii="Times New Roman" w:hAnsi="Times New Roman" w:cs="Times New Roman"/>
                <w:sz w:val="24"/>
                <w:szCs w:val="24"/>
              </w:rPr>
              <w:t xml:space="preserve">šnieku izdevumus par zemes nomu, </w:t>
            </w:r>
            <w:r w:rsidR="00701968" w:rsidRPr="00016B25">
              <w:rPr>
                <w:rFonts w:ascii="Times New Roman" w:hAnsi="Times New Roman" w:cs="Times New Roman"/>
                <w:sz w:val="24"/>
                <w:szCs w:val="24"/>
              </w:rPr>
              <w:t xml:space="preserve">projekta mērķis ir rast risinājumu, lai, nosakot </w:t>
            </w:r>
            <w:r>
              <w:rPr>
                <w:rFonts w:ascii="Times New Roman" w:hAnsi="Times New Roman" w:cs="Times New Roman"/>
                <w:sz w:val="24"/>
                <w:szCs w:val="24"/>
              </w:rPr>
              <w:t xml:space="preserve">adekvātu un saprātīgu </w:t>
            </w:r>
            <w:r w:rsidR="00701968" w:rsidRPr="00016B25">
              <w:rPr>
                <w:rFonts w:ascii="Times New Roman" w:hAnsi="Times New Roman" w:cs="Times New Roman"/>
                <w:sz w:val="24"/>
                <w:szCs w:val="24"/>
              </w:rPr>
              <w:t>funkcionāli nepieciešam</w:t>
            </w:r>
            <w:r>
              <w:rPr>
                <w:rFonts w:ascii="Times New Roman" w:hAnsi="Times New Roman" w:cs="Times New Roman"/>
                <w:sz w:val="24"/>
                <w:szCs w:val="24"/>
              </w:rPr>
              <w:t>o</w:t>
            </w:r>
            <w:r w:rsidR="00701968" w:rsidRPr="00016B25">
              <w:rPr>
                <w:rFonts w:ascii="Times New Roman" w:hAnsi="Times New Roman" w:cs="Times New Roman"/>
                <w:sz w:val="24"/>
                <w:szCs w:val="24"/>
              </w:rPr>
              <w:t xml:space="preserve"> zemes gabal</w:t>
            </w:r>
            <w:r>
              <w:rPr>
                <w:rFonts w:ascii="Times New Roman" w:hAnsi="Times New Roman" w:cs="Times New Roman"/>
                <w:sz w:val="24"/>
                <w:szCs w:val="24"/>
              </w:rPr>
              <w:t>u</w:t>
            </w:r>
            <w:r w:rsidR="00701968" w:rsidRPr="00016B25">
              <w:rPr>
                <w:rFonts w:ascii="Times New Roman" w:hAnsi="Times New Roman" w:cs="Times New Roman"/>
                <w:sz w:val="24"/>
                <w:szCs w:val="24"/>
              </w:rPr>
              <w:t xml:space="preserve"> konkrētai dzīvojamai mājai, </w:t>
            </w:r>
            <w:r>
              <w:rPr>
                <w:rFonts w:ascii="Times New Roman" w:hAnsi="Times New Roman" w:cs="Times New Roman"/>
                <w:sz w:val="24"/>
                <w:szCs w:val="24"/>
              </w:rPr>
              <w:t xml:space="preserve">tiktu </w:t>
            </w:r>
            <w:r w:rsidR="00701968" w:rsidRPr="00016B25">
              <w:rPr>
                <w:rFonts w:ascii="Times New Roman" w:hAnsi="Times New Roman" w:cs="Times New Roman"/>
                <w:sz w:val="24"/>
                <w:szCs w:val="24"/>
              </w:rPr>
              <w:t>samērot</w:t>
            </w:r>
            <w:r>
              <w:rPr>
                <w:rFonts w:ascii="Times New Roman" w:hAnsi="Times New Roman" w:cs="Times New Roman"/>
                <w:sz w:val="24"/>
                <w:szCs w:val="24"/>
              </w:rPr>
              <w:t>as</w:t>
            </w:r>
            <w:r w:rsidR="00701968" w:rsidRPr="00016B25">
              <w:rPr>
                <w:rFonts w:ascii="Times New Roman" w:hAnsi="Times New Roman" w:cs="Times New Roman"/>
                <w:sz w:val="24"/>
                <w:szCs w:val="24"/>
              </w:rPr>
              <w:t xml:space="preserve"> zemes īpašnieka un attiecīgās dzīvojamās mājas (dzīvokļa īpašuma) īpašnieku likumiskās intereses un tiesības</w:t>
            </w:r>
            <w:r w:rsidRPr="00016B25">
              <w:rPr>
                <w:rFonts w:ascii="Times New Roman" w:hAnsi="Times New Roman" w:cs="Times New Roman"/>
                <w:sz w:val="24"/>
                <w:szCs w:val="24"/>
              </w:rPr>
              <w:t>,</w:t>
            </w:r>
            <w:r>
              <w:rPr>
                <w:rFonts w:ascii="Times New Roman" w:hAnsi="Times New Roman" w:cs="Times New Roman"/>
                <w:sz w:val="24"/>
                <w:szCs w:val="24"/>
              </w:rPr>
              <w:t xml:space="preserve"> ņemot vērā, ka par</w:t>
            </w:r>
            <w:r w:rsidRPr="00016B25">
              <w:rPr>
                <w:rFonts w:ascii="Times New Roman" w:hAnsi="Times New Roman" w:cs="Times New Roman"/>
                <w:sz w:val="24"/>
                <w:szCs w:val="24"/>
              </w:rPr>
              <w:t xml:space="preserve"> funkcionāli nepieciešam</w:t>
            </w:r>
            <w:r>
              <w:rPr>
                <w:rFonts w:ascii="Times New Roman" w:hAnsi="Times New Roman" w:cs="Times New Roman"/>
                <w:sz w:val="24"/>
                <w:szCs w:val="24"/>
              </w:rPr>
              <w:t>ā</w:t>
            </w:r>
            <w:r w:rsidRPr="00016B25">
              <w:rPr>
                <w:rFonts w:ascii="Times New Roman" w:hAnsi="Times New Roman" w:cs="Times New Roman"/>
                <w:sz w:val="24"/>
                <w:szCs w:val="24"/>
              </w:rPr>
              <w:t xml:space="preserve"> zemes gabal</w:t>
            </w:r>
            <w:r>
              <w:rPr>
                <w:rFonts w:ascii="Times New Roman" w:hAnsi="Times New Roman" w:cs="Times New Roman"/>
                <w:sz w:val="24"/>
                <w:szCs w:val="24"/>
              </w:rPr>
              <w:t>a izmantošanu</w:t>
            </w:r>
            <w:r w:rsidRPr="00016B25">
              <w:rPr>
                <w:rFonts w:ascii="Times New Roman" w:hAnsi="Times New Roman" w:cs="Times New Roman"/>
                <w:sz w:val="24"/>
                <w:szCs w:val="24"/>
              </w:rPr>
              <w:t xml:space="preserve"> </w:t>
            </w:r>
            <w:r w:rsidRPr="00016B25">
              <w:rPr>
                <w:rFonts w:ascii="Times New Roman" w:hAnsi="Times New Roman" w:cs="Times New Roman"/>
                <w:sz w:val="24"/>
                <w:szCs w:val="24"/>
              </w:rPr>
              <w:t xml:space="preserve">dzīvokļu īpašniekiem </w:t>
            </w:r>
            <w:r>
              <w:rPr>
                <w:rFonts w:ascii="Times New Roman" w:hAnsi="Times New Roman" w:cs="Times New Roman"/>
                <w:sz w:val="24"/>
                <w:szCs w:val="24"/>
              </w:rPr>
              <w:t xml:space="preserve">ir pienākums </w:t>
            </w:r>
            <w:r w:rsidRPr="00016B25">
              <w:rPr>
                <w:rFonts w:ascii="Times New Roman" w:hAnsi="Times New Roman" w:cs="Times New Roman"/>
                <w:sz w:val="24"/>
                <w:szCs w:val="24"/>
              </w:rPr>
              <w:t>maksā</w:t>
            </w:r>
            <w:r>
              <w:rPr>
                <w:rFonts w:ascii="Times New Roman" w:hAnsi="Times New Roman" w:cs="Times New Roman"/>
                <w:sz w:val="24"/>
                <w:szCs w:val="24"/>
              </w:rPr>
              <w:t>t</w:t>
            </w:r>
            <w:r w:rsidRPr="00016B25">
              <w:rPr>
                <w:rFonts w:ascii="Times New Roman" w:hAnsi="Times New Roman" w:cs="Times New Roman"/>
                <w:sz w:val="24"/>
                <w:szCs w:val="24"/>
              </w:rPr>
              <w:t xml:space="preserve"> </w:t>
            </w:r>
            <w:r w:rsidR="00ED2DBE">
              <w:rPr>
                <w:rFonts w:ascii="Times New Roman" w:hAnsi="Times New Roman" w:cs="Times New Roman"/>
                <w:sz w:val="24"/>
                <w:szCs w:val="24"/>
              </w:rPr>
              <w:t xml:space="preserve">attiecīgā zemes gabala īpašniekam </w:t>
            </w:r>
            <w:r>
              <w:rPr>
                <w:rFonts w:ascii="Times New Roman" w:hAnsi="Times New Roman" w:cs="Times New Roman"/>
                <w:sz w:val="24"/>
                <w:szCs w:val="24"/>
              </w:rPr>
              <w:t xml:space="preserve">piespiedu zemes </w:t>
            </w:r>
            <w:r w:rsidRPr="00016B25">
              <w:rPr>
                <w:rFonts w:ascii="Times New Roman" w:hAnsi="Times New Roman" w:cs="Times New Roman"/>
                <w:sz w:val="24"/>
                <w:szCs w:val="24"/>
              </w:rPr>
              <w:t>noma</w:t>
            </w:r>
            <w:r>
              <w:rPr>
                <w:rFonts w:ascii="Times New Roman" w:hAnsi="Times New Roman" w:cs="Times New Roman"/>
                <w:sz w:val="24"/>
                <w:szCs w:val="24"/>
              </w:rPr>
              <w:t>s maksu</w:t>
            </w:r>
            <w:r w:rsidRPr="00016B25">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016B25">
              <w:rPr>
                <w:rFonts w:ascii="Times New Roman" w:hAnsi="Times New Roman" w:cs="Times New Roman"/>
                <w:sz w:val="24"/>
                <w:szCs w:val="24"/>
              </w:rPr>
              <w:t xml:space="preserve">zemes īpašniekam </w:t>
            </w:r>
            <w:r>
              <w:rPr>
                <w:rFonts w:ascii="Times New Roman" w:hAnsi="Times New Roman" w:cs="Times New Roman"/>
                <w:sz w:val="24"/>
                <w:szCs w:val="24"/>
              </w:rPr>
              <w:t xml:space="preserve">ir tiesības </w:t>
            </w:r>
            <w:r w:rsidRPr="00016B25">
              <w:rPr>
                <w:rFonts w:ascii="Times New Roman" w:hAnsi="Times New Roman" w:cs="Times New Roman"/>
                <w:sz w:val="24"/>
                <w:szCs w:val="24"/>
              </w:rPr>
              <w:t>saņem</w:t>
            </w:r>
            <w:r w:rsidR="00ED2DBE">
              <w:rPr>
                <w:rFonts w:ascii="Times New Roman" w:hAnsi="Times New Roman" w:cs="Times New Roman"/>
                <w:sz w:val="24"/>
                <w:szCs w:val="24"/>
              </w:rPr>
              <w:t>t šādu</w:t>
            </w:r>
            <w:r w:rsidRPr="00016B25">
              <w:rPr>
                <w:rFonts w:ascii="Times New Roman" w:hAnsi="Times New Roman" w:cs="Times New Roman"/>
                <w:sz w:val="24"/>
                <w:szCs w:val="24"/>
              </w:rPr>
              <w:t xml:space="preserve"> nomas maks</w:t>
            </w:r>
            <w:r w:rsidR="00ED2DBE">
              <w:rPr>
                <w:rFonts w:ascii="Times New Roman" w:hAnsi="Times New Roman" w:cs="Times New Roman"/>
                <w:sz w:val="24"/>
                <w:szCs w:val="24"/>
              </w:rPr>
              <w:t>u</w:t>
            </w:r>
            <w:r w:rsidRPr="00016B25">
              <w:rPr>
                <w:rFonts w:ascii="Times New Roman" w:hAnsi="Times New Roman" w:cs="Times New Roman"/>
                <w:sz w:val="24"/>
                <w:szCs w:val="24"/>
              </w:rPr>
              <w:t>.</w:t>
            </w:r>
            <w:r w:rsidR="00701968">
              <w:rPr>
                <w:rFonts w:ascii="Times New Roman" w:hAnsi="Times New Roman" w:cs="Times New Roman"/>
                <w:sz w:val="24"/>
                <w:szCs w:val="24"/>
              </w:rPr>
              <w:t xml:space="preserve"> </w:t>
            </w:r>
          </w:p>
        </w:tc>
      </w:tr>
      <w:tr w:rsidR="00403343" w:rsidTr="0040334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A8120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C950EF" w:rsidP="0070196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 un Valsts zemes dienests.</w:t>
            </w:r>
          </w:p>
        </w:tc>
      </w:tr>
      <w:tr w:rsidR="00403343" w:rsidTr="00B14491">
        <w:trPr>
          <w:trHeight w:val="627"/>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Pr="00C950EF" w:rsidRDefault="00B14491" w:rsidP="00B1449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950EF" w:rsidRPr="00C950EF">
              <w:rPr>
                <w:rFonts w:ascii="Times New Roman" w:eastAsia="Times New Roman" w:hAnsi="Times New Roman" w:cs="Times New Roman"/>
                <w:sz w:val="24"/>
                <w:szCs w:val="24"/>
                <w:lang w:eastAsia="lv-LV"/>
              </w:rPr>
              <w:t xml:space="preserve">rojekts </w:t>
            </w:r>
            <w:r>
              <w:rPr>
                <w:rFonts w:ascii="Times New Roman" w:eastAsia="Times New Roman" w:hAnsi="Times New Roman" w:cs="Times New Roman"/>
                <w:sz w:val="24"/>
                <w:szCs w:val="24"/>
                <w:lang w:eastAsia="lv-LV"/>
              </w:rPr>
              <w:t xml:space="preserve">pēc tā pieņemšanas </w:t>
            </w:r>
            <w:r w:rsidR="00C950EF" w:rsidRPr="00C950EF">
              <w:rPr>
                <w:rFonts w:ascii="Times New Roman" w:eastAsia="Times New Roman" w:hAnsi="Times New Roman" w:cs="Times New Roman"/>
                <w:sz w:val="24"/>
                <w:szCs w:val="24"/>
                <w:lang w:eastAsia="lv-LV"/>
              </w:rPr>
              <w:t>stāsies spēkā 2015. gada 1.</w:t>
            </w:r>
            <w:r>
              <w:rPr>
                <w:rFonts w:ascii="Times New Roman" w:eastAsia="Times New Roman" w:hAnsi="Times New Roman" w:cs="Times New Roman"/>
                <w:sz w:val="24"/>
                <w:szCs w:val="24"/>
                <w:lang w:eastAsia="lv-LV"/>
              </w:rPr>
              <w:t> </w:t>
            </w:r>
            <w:r w:rsidR="00C950EF" w:rsidRPr="00C950EF">
              <w:rPr>
                <w:rFonts w:ascii="Times New Roman" w:eastAsia="Times New Roman" w:hAnsi="Times New Roman" w:cs="Times New Roman"/>
                <w:sz w:val="24"/>
                <w:szCs w:val="24"/>
                <w:lang w:eastAsia="lv-LV"/>
              </w:rPr>
              <w:t>jūlijā.</w:t>
            </w:r>
          </w:p>
        </w:tc>
      </w:tr>
      <w:tr w:rsidR="00403343" w:rsidTr="00F04188">
        <w:trPr>
          <w:trHeight w:val="40"/>
        </w:trPr>
        <w:tc>
          <w:tcPr>
            <w:tcW w:w="5000" w:type="pct"/>
            <w:gridSpan w:val="3"/>
            <w:tcBorders>
              <w:top w:val="outset" w:sz="6" w:space="0" w:color="414142"/>
              <w:left w:val="nil"/>
              <w:bottom w:val="outset" w:sz="6" w:space="0" w:color="414142"/>
              <w:right w:val="nil"/>
            </w:tcBorders>
            <w:hideMark/>
          </w:tcPr>
          <w:p w:rsidR="00403343" w:rsidRDefault="00403343">
            <w:pPr>
              <w:tabs>
                <w:tab w:val="left" w:pos="990"/>
              </w:tabs>
              <w:spacing w:after="0" w:line="240" w:lineRule="auto"/>
              <w:rPr>
                <w:rFonts w:ascii="Times New Roman" w:eastAsia="Times New Roman" w:hAnsi="Times New Roman" w:cs="Times New Roman"/>
                <w:color w:val="414142"/>
                <w:sz w:val="24"/>
                <w:szCs w:val="24"/>
                <w:lang w:eastAsia="lv-LV"/>
              </w:rPr>
            </w:pPr>
          </w:p>
        </w:tc>
      </w:tr>
    </w:tbl>
    <w:p w:rsidR="00403343" w:rsidRDefault="00403343" w:rsidP="00403343">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403343" w:rsidTr="00403343">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03343" w:rsidRDefault="00403343">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403343" w:rsidTr="0040334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Sabiedrības </w:t>
            </w:r>
            <w:proofErr w:type="spellStart"/>
            <w:r>
              <w:rPr>
                <w:rFonts w:ascii="Times New Roman" w:eastAsia="Times New Roman" w:hAnsi="Times New Roman" w:cs="Times New Roman"/>
                <w:sz w:val="24"/>
                <w:szCs w:val="24"/>
                <w:lang w:eastAsia="lv-LV"/>
              </w:rPr>
              <w:t>mērķgrupas</w:t>
            </w:r>
            <w:proofErr w:type="spellEnd"/>
            <w:r>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Pr="00414B8E" w:rsidRDefault="005E7394" w:rsidP="00BE4641">
            <w:pPr>
              <w:spacing w:after="0" w:line="240" w:lineRule="auto"/>
              <w:jc w:val="both"/>
              <w:rPr>
                <w:rFonts w:ascii="Times New Roman" w:eastAsia="Times New Roman" w:hAnsi="Times New Roman" w:cs="Times New Roman"/>
                <w:sz w:val="24"/>
                <w:szCs w:val="24"/>
                <w:lang w:eastAsia="lv-LV"/>
              </w:rPr>
            </w:pPr>
            <w:r w:rsidRPr="00831A05">
              <w:rPr>
                <w:rFonts w:ascii="Times New Roman" w:eastAsia="Times New Roman" w:hAnsi="Times New Roman" w:cs="Times New Roman"/>
                <w:sz w:val="24"/>
                <w:szCs w:val="24"/>
                <w:lang w:eastAsia="lv-LV"/>
              </w:rPr>
              <w:t>Projektā paredzētais tiesiskais regulējums ietekmēs ap 56499 dzīvokļu īpašnieku un 3734 zemes vienību īpašniekus, uz kuru zemes vienībām atrodas citām personām piederošas 1867 daudzdzīvokļu mājas, kurām ir jānosaka funkcionāli nepieciešamais zemes gabals. Savukārt, ja tiktu pārskatīti jau noteiktie funkcionāli nepieciešamie zemes gabali daudzdzīvokļu mājām, tad projekta tiesiskais regulējums ietekmēs arī ap 54471 dzīvokļu īpašnieku un 3620 zemes vienību īpašniekus, uz kuru zemes vienībām atrodas citām personām piederošas 1800 daudzdzīvokļu mājas. Līdz ar to kopā</w:t>
            </w:r>
            <w:r>
              <w:rPr>
                <w:rFonts w:ascii="Times New Roman" w:eastAsia="Times New Roman" w:hAnsi="Times New Roman" w:cs="Times New Roman"/>
                <w:b/>
                <w:sz w:val="24"/>
                <w:szCs w:val="24"/>
                <w:lang w:eastAsia="lv-LV"/>
              </w:rPr>
              <w:t xml:space="preserve"> </w:t>
            </w:r>
            <w:r w:rsidRPr="00831A05">
              <w:rPr>
                <w:rFonts w:ascii="Times New Roman" w:eastAsia="Times New Roman" w:hAnsi="Times New Roman" w:cs="Times New Roman"/>
                <w:sz w:val="24"/>
                <w:szCs w:val="24"/>
                <w:lang w:eastAsia="lv-LV"/>
              </w:rPr>
              <w:t>p</w:t>
            </w:r>
            <w:r w:rsidR="00BE4641" w:rsidRPr="00414B8E">
              <w:rPr>
                <w:rFonts w:ascii="Times New Roman" w:eastAsia="Times New Roman" w:hAnsi="Times New Roman" w:cs="Times New Roman"/>
                <w:sz w:val="24"/>
                <w:szCs w:val="24"/>
                <w:lang w:eastAsia="lv-LV"/>
              </w:rPr>
              <w:t xml:space="preserve">rojektā paredzētais tiesiskais regulējums ietekmēs ap </w:t>
            </w:r>
            <w:r w:rsidRPr="00831A05">
              <w:rPr>
                <w:rFonts w:ascii="Times New Roman" w:eastAsia="Times New Roman" w:hAnsi="Times New Roman" w:cs="Times New Roman"/>
                <w:sz w:val="24"/>
                <w:szCs w:val="24"/>
                <w:lang w:eastAsia="lv-LV"/>
              </w:rPr>
              <w:t>110970</w:t>
            </w:r>
            <w:r w:rsidR="00BE4641" w:rsidRPr="00414B8E">
              <w:rPr>
                <w:rFonts w:ascii="Times New Roman" w:eastAsia="Times New Roman" w:hAnsi="Times New Roman" w:cs="Times New Roman"/>
                <w:sz w:val="24"/>
                <w:szCs w:val="24"/>
                <w:lang w:eastAsia="lv-LV"/>
              </w:rPr>
              <w:t xml:space="preserve"> dzīvokļu īpašnieku un </w:t>
            </w:r>
            <w:r w:rsidRPr="00831A05">
              <w:rPr>
                <w:rFonts w:ascii="Times New Roman" w:eastAsia="Times New Roman" w:hAnsi="Times New Roman" w:cs="Times New Roman"/>
                <w:sz w:val="24"/>
                <w:szCs w:val="24"/>
                <w:lang w:eastAsia="lv-LV"/>
              </w:rPr>
              <w:t>7354</w:t>
            </w:r>
            <w:r w:rsidR="00BE4641" w:rsidRPr="00414B8E">
              <w:rPr>
                <w:rFonts w:ascii="Times New Roman" w:eastAsia="Times New Roman" w:hAnsi="Times New Roman" w:cs="Times New Roman"/>
                <w:sz w:val="24"/>
                <w:szCs w:val="24"/>
                <w:lang w:eastAsia="lv-LV"/>
              </w:rPr>
              <w:t xml:space="preserve"> zemes vienību īpašniekus, uz kuru zemes vienībām atrodas citām personām piederošas </w:t>
            </w:r>
            <w:r w:rsidRPr="00831A05">
              <w:rPr>
                <w:rFonts w:ascii="Times New Roman" w:eastAsia="Times New Roman" w:hAnsi="Times New Roman" w:cs="Times New Roman"/>
                <w:sz w:val="24"/>
                <w:szCs w:val="24"/>
                <w:lang w:eastAsia="lv-LV"/>
              </w:rPr>
              <w:t>3667</w:t>
            </w:r>
            <w:r w:rsidR="00BE4641" w:rsidRPr="00831A05">
              <w:rPr>
                <w:rFonts w:ascii="Times New Roman" w:eastAsia="Times New Roman" w:hAnsi="Times New Roman" w:cs="Times New Roman"/>
                <w:sz w:val="24"/>
                <w:szCs w:val="24"/>
                <w:lang w:eastAsia="lv-LV"/>
              </w:rPr>
              <w:t xml:space="preserve"> </w:t>
            </w:r>
            <w:r w:rsidR="00BE4641" w:rsidRPr="00414B8E">
              <w:rPr>
                <w:rFonts w:ascii="Times New Roman" w:eastAsia="Times New Roman" w:hAnsi="Times New Roman" w:cs="Times New Roman"/>
                <w:sz w:val="24"/>
                <w:szCs w:val="24"/>
                <w:lang w:eastAsia="lv-LV"/>
              </w:rPr>
              <w:t>daudzdzīvokļu mājas.</w:t>
            </w:r>
          </w:p>
          <w:p w:rsidR="00414B8E" w:rsidRPr="00BE4641" w:rsidRDefault="00414B8E" w:rsidP="00414B8E">
            <w:pPr>
              <w:spacing w:after="0" w:line="240" w:lineRule="auto"/>
              <w:jc w:val="both"/>
              <w:rPr>
                <w:rFonts w:ascii="Times New Roman" w:eastAsia="Times New Roman" w:hAnsi="Times New Roman" w:cs="Times New Roman"/>
                <w:sz w:val="24"/>
                <w:szCs w:val="24"/>
                <w:lang w:eastAsia="lv-LV"/>
              </w:rPr>
            </w:pPr>
            <w:r w:rsidRPr="00414B8E">
              <w:rPr>
                <w:rFonts w:ascii="Times New Roman" w:eastAsia="Times New Roman" w:hAnsi="Times New Roman" w:cs="Times New Roman"/>
                <w:sz w:val="24"/>
                <w:szCs w:val="24"/>
                <w:lang w:eastAsia="lv-LV"/>
              </w:rPr>
              <w:t>Projekts ietekmēs vietējās pašvaldības (pavisam 119 pašvaldības – 110 novada un 9 republikas pilsētas) vai to pilnvarotas institūcijas un valsts akciju sabiedrību „Privatizācijas aģentūra”,</w:t>
            </w:r>
            <w:r>
              <w:rPr>
                <w:rFonts w:ascii="Times New Roman" w:eastAsia="Times New Roman" w:hAnsi="Times New Roman" w:cs="Times New Roman"/>
                <w:sz w:val="24"/>
                <w:szCs w:val="24"/>
                <w:lang w:eastAsia="lv-LV"/>
              </w:rPr>
              <w:t> </w:t>
            </w:r>
            <w:r w:rsidRPr="00414B8E">
              <w:rPr>
                <w:rFonts w:ascii="Times New Roman" w:eastAsia="Times New Roman" w:hAnsi="Times New Roman" w:cs="Times New Roman"/>
                <w:sz w:val="24"/>
                <w:szCs w:val="24"/>
                <w:lang w:eastAsia="lv-LV"/>
              </w:rPr>
              <w:t xml:space="preserve">kam būs jāapstiprina </w:t>
            </w:r>
            <w:r>
              <w:rPr>
                <w:rFonts w:ascii="Times New Roman" w:eastAsia="Times New Roman" w:hAnsi="Times New Roman" w:cs="Times New Roman"/>
                <w:sz w:val="24"/>
                <w:szCs w:val="24"/>
                <w:lang w:eastAsia="lv-LV"/>
              </w:rPr>
              <w:lastRenderedPageBreak/>
              <w:t>p</w:t>
            </w:r>
            <w:r w:rsidRPr="00414B8E">
              <w:rPr>
                <w:rFonts w:ascii="Times New Roman" w:hAnsi="Times New Roman" w:cs="Times New Roman"/>
                <w:sz w:val="24"/>
                <w:szCs w:val="24"/>
              </w:rPr>
              <w:t>rivatizējam</w:t>
            </w:r>
            <w:r>
              <w:rPr>
                <w:rFonts w:ascii="Times New Roman" w:hAnsi="Times New Roman" w:cs="Times New Roman"/>
                <w:sz w:val="24"/>
                <w:szCs w:val="24"/>
              </w:rPr>
              <w:t>ām</w:t>
            </w:r>
            <w:r w:rsidRPr="00414B8E">
              <w:rPr>
                <w:rFonts w:ascii="Times New Roman" w:hAnsi="Times New Roman" w:cs="Times New Roman"/>
                <w:sz w:val="24"/>
                <w:szCs w:val="24"/>
              </w:rPr>
              <w:t xml:space="preserve"> dzīvojam</w:t>
            </w:r>
            <w:r>
              <w:rPr>
                <w:rFonts w:ascii="Times New Roman" w:hAnsi="Times New Roman" w:cs="Times New Roman"/>
                <w:sz w:val="24"/>
                <w:szCs w:val="24"/>
              </w:rPr>
              <w:t>ām</w:t>
            </w:r>
            <w:r w:rsidRPr="00414B8E">
              <w:rPr>
                <w:rFonts w:ascii="Times New Roman" w:hAnsi="Times New Roman" w:cs="Times New Roman"/>
                <w:sz w:val="24"/>
                <w:szCs w:val="24"/>
              </w:rPr>
              <w:t xml:space="preserve"> māj</w:t>
            </w:r>
            <w:r>
              <w:rPr>
                <w:rFonts w:ascii="Times New Roman" w:hAnsi="Times New Roman" w:cs="Times New Roman"/>
                <w:sz w:val="24"/>
                <w:szCs w:val="24"/>
              </w:rPr>
              <w:t>ām</w:t>
            </w:r>
            <w:r w:rsidRPr="00414B8E">
              <w:rPr>
                <w:rFonts w:ascii="Times New Roman" w:eastAsia="Times New Roman" w:hAnsi="Times New Roman" w:cs="Times New Roman"/>
                <w:sz w:val="24"/>
                <w:szCs w:val="24"/>
                <w:lang w:eastAsia="lv-LV"/>
              </w:rPr>
              <w:t xml:space="preserve"> funkcionāli nepieciešam</w:t>
            </w:r>
            <w:r>
              <w:rPr>
                <w:rFonts w:ascii="Times New Roman" w:eastAsia="Times New Roman" w:hAnsi="Times New Roman" w:cs="Times New Roman"/>
                <w:sz w:val="24"/>
                <w:szCs w:val="24"/>
                <w:lang w:eastAsia="lv-LV"/>
              </w:rPr>
              <w:t>o zemes gabalu projekti.</w:t>
            </w:r>
          </w:p>
        </w:tc>
      </w:tr>
      <w:tr w:rsidR="00403343" w:rsidTr="00403343">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BE4641" w:rsidP="00BE46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paredzētais t</w:t>
            </w:r>
            <w:r w:rsidRPr="00BE4641">
              <w:rPr>
                <w:rFonts w:ascii="Times New Roman" w:eastAsia="Times New Roman" w:hAnsi="Times New Roman" w:cs="Times New Roman"/>
                <w:sz w:val="24"/>
                <w:szCs w:val="24"/>
                <w:lang w:eastAsia="lv-LV"/>
              </w:rPr>
              <w:t>iesisk</w:t>
            </w:r>
            <w:r>
              <w:rPr>
                <w:rFonts w:ascii="Times New Roman" w:eastAsia="Times New Roman" w:hAnsi="Times New Roman" w:cs="Times New Roman"/>
                <w:sz w:val="24"/>
                <w:szCs w:val="24"/>
                <w:lang w:eastAsia="lv-LV"/>
              </w:rPr>
              <w:t>ais</w:t>
            </w:r>
            <w:r w:rsidRPr="00BE4641">
              <w:rPr>
                <w:rFonts w:ascii="Times New Roman" w:eastAsia="Times New Roman" w:hAnsi="Times New Roman" w:cs="Times New Roman"/>
                <w:sz w:val="24"/>
                <w:szCs w:val="24"/>
                <w:lang w:eastAsia="lv-LV"/>
              </w:rPr>
              <w:t xml:space="preserve"> regulējums var palielināt administratīvo slogu vietējā</w:t>
            </w:r>
            <w:r>
              <w:rPr>
                <w:rFonts w:ascii="Times New Roman" w:eastAsia="Times New Roman" w:hAnsi="Times New Roman" w:cs="Times New Roman"/>
                <w:sz w:val="24"/>
                <w:szCs w:val="24"/>
                <w:lang w:eastAsia="lv-LV"/>
              </w:rPr>
              <w:t>m</w:t>
            </w:r>
            <w:r w:rsidRPr="00BE4641">
              <w:rPr>
                <w:rFonts w:ascii="Times New Roman" w:eastAsia="Times New Roman" w:hAnsi="Times New Roman" w:cs="Times New Roman"/>
                <w:sz w:val="24"/>
                <w:szCs w:val="24"/>
                <w:lang w:eastAsia="lv-LV"/>
              </w:rPr>
              <w:t xml:space="preserve"> pašvaldīb</w:t>
            </w:r>
            <w:r>
              <w:rPr>
                <w:rFonts w:ascii="Times New Roman" w:eastAsia="Times New Roman" w:hAnsi="Times New Roman" w:cs="Times New Roman"/>
                <w:sz w:val="24"/>
                <w:szCs w:val="24"/>
                <w:lang w:eastAsia="lv-LV"/>
              </w:rPr>
              <w:t>ām</w:t>
            </w:r>
            <w:r w:rsidRPr="00BE4641">
              <w:rPr>
                <w:rFonts w:ascii="Times New Roman" w:eastAsia="Times New Roman" w:hAnsi="Times New Roman" w:cs="Times New Roman"/>
                <w:sz w:val="24"/>
                <w:szCs w:val="24"/>
                <w:lang w:eastAsia="lv-LV"/>
              </w:rPr>
              <w:t xml:space="preserve"> un valsts akciju sabiedrīb</w:t>
            </w:r>
            <w:r>
              <w:rPr>
                <w:rFonts w:ascii="Times New Roman" w:eastAsia="Times New Roman" w:hAnsi="Times New Roman" w:cs="Times New Roman"/>
                <w:sz w:val="24"/>
                <w:szCs w:val="24"/>
                <w:lang w:eastAsia="lv-LV"/>
              </w:rPr>
              <w:t>ai</w:t>
            </w:r>
            <w:r w:rsidRPr="00BE4641">
              <w:rPr>
                <w:rFonts w:ascii="Times New Roman" w:eastAsia="Times New Roman" w:hAnsi="Times New Roman" w:cs="Times New Roman"/>
                <w:sz w:val="24"/>
                <w:szCs w:val="24"/>
                <w:lang w:eastAsia="lv-LV"/>
              </w:rPr>
              <w:t xml:space="preserve"> „Privatizācijas aģentūra” gadījumos, kad tiek ierosināta privatizējamai dzīvojamai mājai funkcionāli nepieciešamā zemes gabala pārskatīšana, kā rezultātā var mainīties privatizējamai dzīvojamai mājai funkcionāli nepieciešamā zemes gabala platība, konfigurācija un </w:t>
            </w:r>
            <w:r>
              <w:rPr>
                <w:rFonts w:ascii="Times New Roman" w:eastAsia="Times New Roman" w:hAnsi="Times New Roman" w:cs="Times New Roman"/>
                <w:sz w:val="24"/>
                <w:szCs w:val="24"/>
                <w:lang w:eastAsia="lv-LV"/>
              </w:rPr>
              <w:t xml:space="preserve">zemes </w:t>
            </w:r>
            <w:r w:rsidRPr="00BE4641">
              <w:rPr>
                <w:rFonts w:ascii="Times New Roman" w:eastAsia="Times New Roman" w:hAnsi="Times New Roman" w:cs="Times New Roman"/>
                <w:sz w:val="24"/>
                <w:szCs w:val="24"/>
                <w:lang w:eastAsia="lv-LV"/>
              </w:rPr>
              <w:t>nomas maksas lielums.</w:t>
            </w:r>
          </w:p>
          <w:p w:rsidR="00016B25" w:rsidRPr="00BE4641" w:rsidRDefault="00016B25" w:rsidP="00BE4641">
            <w:pPr>
              <w:spacing w:after="0" w:line="240" w:lineRule="auto"/>
              <w:jc w:val="both"/>
              <w:rPr>
                <w:rFonts w:ascii="Times New Roman" w:eastAsia="Times New Roman" w:hAnsi="Times New Roman" w:cs="Times New Roman"/>
                <w:sz w:val="24"/>
                <w:szCs w:val="24"/>
                <w:lang w:eastAsia="lv-LV"/>
              </w:rPr>
            </w:pPr>
          </w:p>
        </w:tc>
      </w:tr>
      <w:tr w:rsidR="00403343" w:rsidTr="00E16ED6">
        <w:trPr>
          <w:trHeight w:val="1490"/>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414B8E" w:rsidP="00ED2DBE">
            <w:pPr>
              <w:spacing w:after="0" w:line="240" w:lineRule="auto"/>
              <w:jc w:val="both"/>
              <w:rPr>
                <w:rFonts w:ascii="Times New Roman" w:eastAsia="Times New Roman" w:hAnsi="Times New Roman" w:cs="Times New Roman"/>
                <w:sz w:val="24"/>
                <w:szCs w:val="24"/>
                <w:lang w:eastAsia="lv-LV"/>
              </w:rPr>
            </w:pPr>
            <w:r w:rsidRPr="00ED2DBE">
              <w:rPr>
                <w:rFonts w:ascii="Times New Roman" w:eastAsia="Times New Roman" w:hAnsi="Times New Roman" w:cs="Times New Roman"/>
                <w:sz w:val="24"/>
                <w:szCs w:val="24"/>
                <w:lang w:eastAsia="lv-LV"/>
              </w:rPr>
              <w:t>Projektam ir neliela finansiāla ietekme</w:t>
            </w:r>
            <w:r w:rsidR="005B624D" w:rsidRPr="00ED2DBE">
              <w:rPr>
                <w:rFonts w:ascii="Times New Roman" w:eastAsia="Times New Roman" w:hAnsi="Times New Roman" w:cs="Times New Roman"/>
                <w:sz w:val="24"/>
                <w:szCs w:val="24"/>
                <w:lang w:eastAsia="lv-LV"/>
              </w:rPr>
              <w:t>.</w:t>
            </w:r>
            <w:r w:rsidR="00ED2DBE" w:rsidRPr="00ED2DBE">
              <w:rPr>
                <w:rFonts w:ascii="Times New Roman" w:eastAsia="Times New Roman" w:hAnsi="Times New Roman" w:cs="Times New Roman"/>
                <w:sz w:val="24"/>
                <w:szCs w:val="24"/>
                <w:lang w:eastAsia="lv-LV"/>
              </w:rPr>
              <w:t xml:space="preserve"> </w:t>
            </w:r>
            <w:r w:rsidR="00ED2DBE">
              <w:rPr>
                <w:rFonts w:ascii="Times New Roman" w:hAnsi="Times New Roman" w:cs="Times New Roman"/>
                <w:sz w:val="24"/>
                <w:szCs w:val="24"/>
              </w:rPr>
              <w:t>Pēc valsts akciju sabiedrības „Privatizācijas aģentūra” sniegtās informācijas</w:t>
            </w:r>
            <w:r w:rsidR="00ED2DBE" w:rsidRPr="00ED2DBE">
              <w:rPr>
                <w:rFonts w:ascii="Times New Roman" w:hAnsi="Times New Roman" w:cs="Times New Roman"/>
                <w:sz w:val="24"/>
                <w:szCs w:val="24"/>
              </w:rPr>
              <w:t xml:space="preserve"> viena funkcionāli nepieciešamā zemesgabala noteikšana </w:t>
            </w:r>
            <w:r w:rsidR="00ED2DBE">
              <w:rPr>
                <w:rFonts w:ascii="Times New Roman" w:hAnsi="Times New Roman" w:cs="Times New Roman"/>
                <w:sz w:val="24"/>
                <w:szCs w:val="24"/>
              </w:rPr>
              <w:t>vienai daudzdzīvokļu mājai</w:t>
            </w:r>
            <w:r w:rsidR="00ED2DBE" w:rsidRPr="00ED2DBE">
              <w:rPr>
                <w:rFonts w:ascii="Times New Roman" w:hAnsi="Times New Roman" w:cs="Times New Roman"/>
                <w:sz w:val="24"/>
                <w:szCs w:val="24"/>
              </w:rPr>
              <w:t xml:space="preserve"> vidēji izmaksā no 600 līdz 800 </w:t>
            </w:r>
            <w:proofErr w:type="spellStart"/>
            <w:r w:rsidR="00ED2DBE" w:rsidRPr="00ED2DBE">
              <w:rPr>
                <w:rFonts w:ascii="Times New Roman" w:hAnsi="Times New Roman" w:cs="Times New Roman"/>
                <w:i/>
                <w:sz w:val="24"/>
                <w:szCs w:val="24"/>
              </w:rPr>
              <w:t>euro</w:t>
            </w:r>
            <w:proofErr w:type="spellEnd"/>
            <w:r w:rsidR="00ED2DBE" w:rsidRPr="00ED2DBE">
              <w:rPr>
                <w:rFonts w:ascii="Times New Roman" w:hAnsi="Times New Roman" w:cs="Times New Roman"/>
                <w:sz w:val="24"/>
                <w:szCs w:val="24"/>
              </w:rPr>
              <w:t xml:space="preserve">, savukārt dzīvojamai mājai piekrītošā zemesgabala, kas ir nododams privatizācijai vienlaikus ar dzīvojamo māju, kadastrālā uzmērīšana vidēji izmaksā no 300 līdz 500 </w:t>
            </w:r>
            <w:proofErr w:type="spellStart"/>
            <w:r w:rsidR="00ED2DBE" w:rsidRPr="00ED2DBE">
              <w:rPr>
                <w:rFonts w:ascii="Times New Roman" w:hAnsi="Times New Roman" w:cs="Times New Roman"/>
                <w:i/>
                <w:sz w:val="24"/>
                <w:szCs w:val="24"/>
              </w:rPr>
              <w:t>euro</w:t>
            </w:r>
            <w:proofErr w:type="spellEnd"/>
            <w:r w:rsidR="00ED2DBE" w:rsidRPr="00ED2DBE">
              <w:rPr>
                <w:rFonts w:ascii="Times New Roman" w:hAnsi="Times New Roman" w:cs="Times New Roman"/>
                <w:sz w:val="24"/>
                <w:szCs w:val="24"/>
              </w:rPr>
              <w:t xml:space="preserve">, atkarībā no tā, vai ir nepieciešams izstrādāt zemes ierīcības projektu. </w:t>
            </w:r>
          </w:p>
        </w:tc>
      </w:tr>
      <w:tr w:rsidR="00403343" w:rsidTr="00403343">
        <w:trPr>
          <w:trHeight w:val="327"/>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C950EF" w:rsidRDefault="00C950EF" w:rsidP="00403343">
      <w:pPr>
        <w:spacing w:after="0" w:line="240" w:lineRule="auto"/>
        <w:rPr>
          <w:rFonts w:ascii="Times New Roman" w:eastAsia="Times New Roman" w:hAnsi="Times New Roman" w:cs="Times New Roman"/>
          <w:sz w:val="24"/>
          <w:szCs w:val="24"/>
          <w:lang w:eastAsia="lv-LV"/>
        </w:rPr>
      </w:pPr>
    </w:p>
    <w:tbl>
      <w:tblPr>
        <w:tblW w:w="5000" w:type="pct"/>
        <w:tblInd w:w="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9"/>
        <w:gridCol w:w="38"/>
        <w:gridCol w:w="2611"/>
        <w:gridCol w:w="88"/>
        <w:gridCol w:w="314"/>
        <w:gridCol w:w="5621"/>
      </w:tblGrid>
      <w:tr w:rsidR="00B14491" w:rsidRPr="0011776B" w:rsidTr="00F04188">
        <w:trPr>
          <w:trHeight w:val="450"/>
        </w:trPr>
        <w:tc>
          <w:tcPr>
            <w:tcW w:w="5000" w:type="pct"/>
            <w:gridSpan w:val="6"/>
            <w:tcBorders>
              <w:top w:val="outset" w:sz="6" w:space="0" w:color="414142"/>
              <w:left w:val="outset" w:sz="6" w:space="0" w:color="414142"/>
              <w:bottom w:val="outset" w:sz="6" w:space="0" w:color="414142"/>
              <w:right w:val="outset" w:sz="6" w:space="0" w:color="414142"/>
            </w:tcBorders>
            <w:vAlign w:val="center"/>
          </w:tcPr>
          <w:p w:rsidR="00B14491" w:rsidRPr="0011776B" w:rsidRDefault="00B14491" w:rsidP="00701968">
            <w:pPr>
              <w:spacing w:after="0" w:line="240" w:lineRule="auto"/>
              <w:ind w:firstLine="300"/>
              <w:jc w:val="center"/>
              <w:rPr>
                <w:rFonts w:ascii="Times New Roman" w:eastAsia="Times New Roman" w:hAnsi="Times New Roman"/>
                <w:b/>
                <w:bCs/>
                <w:sz w:val="24"/>
                <w:szCs w:val="24"/>
                <w:lang w:eastAsia="lv-LV"/>
              </w:rPr>
            </w:pPr>
            <w:r w:rsidRPr="0011776B">
              <w:rPr>
                <w:rFonts w:ascii="Times New Roman" w:eastAsia="Times New Roman" w:hAnsi="Times New Roman"/>
                <w:b/>
                <w:bCs/>
                <w:sz w:val="24"/>
                <w:szCs w:val="24"/>
                <w:lang w:eastAsia="lv-LV"/>
              </w:rPr>
              <w:t>IV. Tiesību akta projekta ietekme uz spēkā esošo tiesību normu sistēmu</w:t>
            </w:r>
          </w:p>
        </w:tc>
      </w:tr>
      <w:tr w:rsidR="00B14491" w:rsidRPr="0011776B" w:rsidTr="00E16ED6">
        <w:tc>
          <w:tcPr>
            <w:tcW w:w="251" w:type="pct"/>
            <w:tcBorders>
              <w:top w:val="outset" w:sz="6" w:space="0" w:color="414142"/>
              <w:left w:val="outset" w:sz="6" w:space="0" w:color="414142"/>
              <w:bottom w:val="outset" w:sz="6" w:space="0" w:color="414142"/>
              <w:right w:val="outset" w:sz="6" w:space="0" w:color="414142"/>
            </w:tcBorders>
          </w:tcPr>
          <w:p w:rsidR="00B14491" w:rsidRPr="0011776B" w:rsidRDefault="00B14491" w:rsidP="00701968">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1.</w:t>
            </w:r>
          </w:p>
        </w:tc>
        <w:tc>
          <w:tcPr>
            <w:tcW w:w="1451" w:type="pct"/>
            <w:gridSpan w:val="2"/>
            <w:tcBorders>
              <w:top w:val="outset" w:sz="6" w:space="0" w:color="414142"/>
              <w:left w:val="outset" w:sz="6" w:space="0" w:color="414142"/>
              <w:bottom w:val="outset" w:sz="6" w:space="0" w:color="414142"/>
              <w:right w:val="outset" w:sz="6" w:space="0" w:color="414142"/>
            </w:tcBorders>
          </w:tcPr>
          <w:p w:rsidR="00B14491" w:rsidRPr="0011776B" w:rsidRDefault="00B14491" w:rsidP="00701968">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Nepieciešamie saistītie tiesību aktu projekti</w:t>
            </w:r>
          </w:p>
        </w:tc>
        <w:tc>
          <w:tcPr>
            <w:tcW w:w="3299" w:type="pct"/>
            <w:gridSpan w:val="3"/>
            <w:tcBorders>
              <w:top w:val="outset" w:sz="6" w:space="0" w:color="414142"/>
              <w:left w:val="outset" w:sz="6" w:space="0" w:color="414142"/>
              <w:bottom w:val="outset" w:sz="6" w:space="0" w:color="414142"/>
              <w:right w:val="outset" w:sz="6" w:space="0" w:color="414142"/>
            </w:tcBorders>
          </w:tcPr>
          <w:p w:rsidR="00B14491" w:rsidRPr="006D7090" w:rsidRDefault="00B14491" w:rsidP="007213BD">
            <w:pPr>
              <w:spacing w:after="0" w:line="240" w:lineRule="auto"/>
              <w:ind w:firstLine="14"/>
              <w:jc w:val="both"/>
              <w:rPr>
                <w:rFonts w:ascii="Times New Roman" w:eastAsia="Times New Roman" w:hAnsi="Times New Roman" w:cs="Times New Roman"/>
                <w:sz w:val="24"/>
                <w:szCs w:val="24"/>
                <w:lang w:eastAsia="lv-LV"/>
              </w:rPr>
            </w:pPr>
            <w:r w:rsidRPr="006D7090">
              <w:rPr>
                <w:rFonts w:ascii="Times New Roman" w:eastAsia="Times New Roman" w:hAnsi="Times New Roman" w:cs="Times New Roman"/>
                <w:sz w:val="24"/>
                <w:szCs w:val="24"/>
                <w:lang w:eastAsia="lv-LV"/>
              </w:rPr>
              <w:t>Kopā ar projektu vienlaikus tiek virzīts Ministru kabineta noteikumu projekts</w:t>
            </w:r>
            <w:r w:rsidRPr="006D7090">
              <w:rPr>
                <w:rFonts w:ascii="Times New Roman" w:hAnsi="Times New Roman" w:cs="Times New Roman"/>
                <w:sz w:val="24"/>
                <w:szCs w:val="24"/>
              </w:rPr>
              <w:t xml:space="preserve"> „Grozījumi Ministru kabineta 1999. gada 19. janvāra noteikumos Nr.20 „Dzīvojamās mājas privatizācijai nepieciešamo dokumentu sagatavošanas noteikumi””</w:t>
            </w:r>
            <w:r w:rsidR="006D7090" w:rsidRPr="006D7090">
              <w:rPr>
                <w:rFonts w:ascii="Times New Roman" w:hAnsi="Times New Roman" w:cs="Times New Roman"/>
                <w:sz w:val="24"/>
                <w:szCs w:val="24"/>
              </w:rPr>
              <w:t xml:space="preserve">, </w:t>
            </w:r>
            <w:r w:rsidR="006D7090">
              <w:rPr>
                <w:rFonts w:ascii="Times New Roman" w:hAnsi="Times New Roman" w:cs="Times New Roman"/>
                <w:sz w:val="24"/>
                <w:szCs w:val="24"/>
              </w:rPr>
              <w:t xml:space="preserve">kas paredz </w:t>
            </w:r>
            <w:r w:rsidR="006D7090" w:rsidRPr="006D7090">
              <w:rPr>
                <w:rFonts w:ascii="Times New Roman" w:hAnsi="Times New Roman" w:cs="Times New Roman"/>
                <w:sz w:val="24"/>
                <w:szCs w:val="24"/>
              </w:rPr>
              <w:t xml:space="preserve">svītrot no </w:t>
            </w:r>
            <w:r w:rsidR="006D7090">
              <w:rPr>
                <w:rFonts w:ascii="Times New Roman" w:hAnsi="Times New Roman" w:cs="Times New Roman"/>
                <w:sz w:val="24"/>
                <w:szCs w:val="24"/>
              </w:rPr>
              <w:t>attiecīgajiem Ministru kabineta noteikumiem</w:t>
            </w:r>
            <w:r w:rsidR="006D7090" w:rsidRPr="006D7090">
              <w:rPr>
                <w:rFonts w:ascii="Times New Roman" w:hAnsi="Times New Roman" w:cs="Times New Roman"/>
                <w:sz w:val="24"/>
                <w:szCs w:val="24"/>
              </w:rPr>
              <w:t xml:space="preserve"> visas normas, kuras nosaka privatizējamai dzīvojamai mājai funkcionāli nepieciešamā zemes gabala noteikšan</w:t>
            </w:r>
            <w:r w:rsidR="006D7090">
              <w:rPr>
                <w:rFonts w:ascii="Times New Roman" w:hAnsi="Times New Roman" w:cs="Times New Roman"/>
                <w:sz w:val="24"/>
                <w:szCs w:val="24"/>
              </w:rPr>
              <w:t xml:space="preserve">as kārtību, kā arī veikt redakcionāla rakstura grozījumus, lai saskaņotu </w:t>
            </w:r>
            <w:r w:rsidR="006D7090" w:rsidRPr="006D7090">
              <w:rPr>
                <w:rFonts w:ascii="Times New Roman" w:hAnsi="Times New Roman" w:cs="Times New Roman"/>
                <w:sz w:val="24"/>
                <w:szCs w:val="24"/>
              </w:rPr>
              <w:t>Ministru kabineta 1999. gada 19. janvāra noteikumos Nr.20 „Dzīvojamās mājas privatizācijai nepieciešamo dokumentu sagatavošanas noteikumi”</w:t>
            </w:r>
            <w:r w:rsidR="006D7090">
              <w:rPr>
                <w:rFonts w:ascii="Times New Roman" w:hAnsi="Times New Roman" w:cs="Times New Roman"/>
                <w:sz w:val="24"/>
                <w:szCs w:val="24"/>
              </w:rPr>
              <w:t xml:space="preserve"> lietoto terminoloģiju ar citos ārējos normatīvajos aktos (Nekustamā īpašuma valsts kadastra likums, Komerclikums un Latvijas Sodu izpildes kodekss) lietoto terminoloģiju.</w:t>
            </w:r>
          </w:p>
        </w:tc>
      </w:tr>
      <w:tr w:rsidR="00B14491" w:rsidRPr="0011776B" w:rsidTr="00E16ED6">
        <w:tc>
          <w:tcPr>
            <w:tcW w:w="251" w:type="pct"/>
            <w:tcBorders>
              <w:top w:val="outset" w:sz="6" w:space="0" w:color="414142"/>
              <w:left w:val="outset" w:sz="6" w:space="0" w:color="414142"/>
              <w:bottom w:val="outset" w:sz="6" w:space="0" w:color="414142"/>
              <w:right w:val="outset" w:sz="6" w:space="0" w:color="414142"/>
            </w:tcBorders>
          </w:tcPr>
          <w:p w:rsidR="00B14491" w:rsidRPr="0011776B" w:rsidRDefault="00B14491" w:rsidP="00701968">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2.</w:t>
            </w:r>
          </w:p>
        </w:tc>
        <w:tc>
          <w:tcPr>
            <w:tcW w:w="1451" w:type="pct"/>
            <w:gridSpan w:val="2"/>
            <w:tcBorders>
              <w:top w:val="outset" w:sz="6" w:space="0" w:color="414142"/>
              <w:left w:val="outset" w:sz="6" w:space="0" w:color="414142"/>
              <w:bottom w:val="outset" w:sz="6" w:space="0" w:color="414142"/>
              <w:right w:val="outset" w:sz="6" w:space="0" w:color="414142"/>
            </w:tcBorders>
          </w:tcPr>
          <w:p w:rsidR="00B14491" w:rsidRPr="0011776B" w:rsidRDefault="00B14491" w:rsidP="00701968">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Atbildīgā institūcija</w:t>
            </w:r>
          </w:p>
        </w:tc>
        <w:tc>
          <w:tcPr>
            <w:tcW w:w="3299" w:type="pct"/>
            <w:gridSpan w:val="3"/>
            <w:tcBorders>
              <w:top w:val="outset" w:sz="6" w:space="0" w:color="414142"/>
              <w:left w:val="outset" w:sz="6" w:space="0" w:color="414142"/>
              <w:bottom w:val="outset" w:sz="6" w:space="0" w:color="414142"/>
              <w:right w:val="outset" w:sz="6" w:space="0" w:color="414142"/>
            </w:tcBorders>
          </w:tcPr>
          <w:p w:rsidR="00B14491" w:rsidRPr="0011776B" w:rsidRDefault="00B14491" w:rsidP="00701968">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Tieslietu ministrija</w:t>
            </w:r>
            <w:r>
              <w:rPr>
                <w:rFonts w:ascii="Times New Roman" w:eastAsia="Times New Roman" w:hAnsi="Times New Roman"/>
                <w:sz w:val="24"/>
                <w:szCs w:val="24"/>
                <w:lang w:eastAsia="lv-LV"/>
              </w:rPr>
              <w:t>.</w:t>
            </w:r>
          </w:p>
        </w:tc>
      </w:tr>
      <w:tr w:rsidR="00B14491" w:rsidRPr="0011776B" w:rsidTr="00E16ED6">
        <w:tc>
          <w:tcPr>
            <w:tcW w:w="251" w:type="pct"/>
            <w:tcBorders>
              <w:top w:val="outset" w:sz="6" w:space="0" w:color="414142"/>
              <w:left w:val="outset" w:sz="6" w:space="0" w:color="414142"/>
              <w:bottom w:val="outset" w:sz="6" w:space="0" w:color="414142"/>
              <w:right w:val="outset" w:sz="6" w:space="0" w:color="414142"/>
            </w:tcBorders>
          </w:tcPr>
          <w:p w:rsidR="00B14491" w:rsidRPr="0011776B" w:rsidRDefault="00B14491" w:rsidP="00701968">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3.</w:t>
            </w:r>
          </w:p>
        </w:tc>
        <w:tc>
          <w:tcPr>
            <w:tcW w:w="1451" w:type="pct"/>
            <w:gridSpan w:val="2"/>
            <w:tcBorders>
              <w:top w:val="outset" w:sz="6" w:space="0" w:color="414142"/>
              <w:left w:val="outset" w:sz="6" w:space="0" w:color="414142"/>
              <w:bottom w:val="outset" w:sz="6" w:space="0" w:color="414142"/>
              <w:right w:val="outset" w:sz="6" w:space="0" w:color="414142"/>
            </w:tcBorders>
          </w:tcPr>
          <w:p w:rsidR="00B14491" w:rsidRPr="0011776B" w:rsidRDefault="00B14491" w:rsidP="00701968">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Cita informācija</w:t>
            </w:r>
          </w:p>
        </w:tc>
        <w:tc>
          <w:tcPr>
            <w:tcW w:w="3299" w:type="pct"/>
            <w:gridSpan w:val="3"/>
            <w:tcBorders>
              <w:top w:val="outset" w:sz="6" w:space="0" w:color="414142"/>
              <w:left w:val="outset" w:sz="6" w:space="0" w:color="414142"/>
              <w:bottom w:val="outset" w:sz="6" w:space="0" w:color="414142"/>
              <w:right w:val="outset" w:sz="6" w:space="0" w:color="414142"/>
            </w:tcBorders>
          </w:tcPr>
          <w:p w:rsidR="00B14491" w:rsidRPr="0011776B" w:rsidRDefault="00B14491" w:rsidP="00701968">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Nav</w:t>
            </w:r>
            <w:r>
              <w:rPr>
                <w:rFonts w:ascii="Times New Roman" w:eastAsia="Times New Roman" w:hAnsi="Times New Roman"/>
                <w:sz w:val="24"/>
                <w:szCs w:val="24"/>
                <w:lang w:eastAsia="lv-LV"/>
              </w:rPr>
              <w:t>.</w:t>
            </w:r>
          </w:p>
        </w:tc>
      </w:tr>
      <w:tr w:rsidR="00403343" w:rsidTr="00F04188">
        <w:trPr>
          <w:trHeight w:val="420"/>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rsidR="00403343" w:rsidRDefault="00403343">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 Sabiedrības līdzdalība un komunikācijas aktivitātes</w:t>
            </w:r>
          </w:p>
        </w:tc>
      </w:tr>
      <w:tr w:rsidR="00403343" w:rsidTr="00E16ED6">
        <w:trPr>
          <w:trHeight w:val="540"/>
        </w:trPr>
        <w:tc>
          <w:tcPr>
            <w:tcW w:w="251"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499" w:type="pct"/>
            <w:gridSpan w:val="3"/>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Plānotās sabiedrības līdzdalības un komunikācijas aktivitātes </w:t>
            </w:r>
            <w:r>
              <w:rPr>
                <w:rFonts w:ascii="Times New Roman" w:eastAsia="Times New Roman" w:hAnsi="Times New Roman" w:cs="Times New Roman"/>
                <w:sz w:val="24"/>
                <w:szCs w:val="24"/>
                <w:lang w:eastAsia="lv-LV"/>
              </w:rPr>
              <w:lastRenderedPageBreak/>
              <w:t>saistībā ar projektu</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403343" w:rsidRPr="006D7090" w:rsidRDefault="00E34137" w:rsidP="00E34137">
            <w:pPr>
              <w:spacing w:after="0" w:line="240" w:lineRule="auto"/>
              <w:jc w:val="both"/>
              <w:rPr>
                <w:rFonts w:ascii="Times New Roman" w:eastAsia="Times New Roman" w:hAnsi="Times New Roman" w:cs="Times New Roman"/>
                <w:sz w:val="24"/>
                <w:szCs w:val="24"/>
                <w:lang w:eastAsia="lv-LV"/>
              </w:rPr>
            </w:pPr>
            <w:r w:rsidRPr="006D7090">
              <w:rPr>
                <w:rFonts w:ascii="Times New Roman" w:eastAsia="Times New Roman" w:hAnsi="Times New Roman" w:cs="Times New Roman"/>
                <w:sz w:val="24"/>
                <w:szCs w:val="24"/>
                <w:lang w:eastAsia="lv-LV"/>
              </w:rPr>
              <w:lastRenderedPageBreak/>
              <w:t xml:space="preserve">Lai nodrošinātu sabiedrības līdzdalību, projekts kopā ar sākotnējās ietekmes novērtējuma ziņojumu tiks ievietots Tieslietu ministrijas </w:t>
            </w:r>
            <w:proofErr w:type="gramStart"/>
            <w:r w:rsidRPr="006D7090">
              <w:rPr>
                <w:rFonts w:ascii="Times New Roman" w:eastAsia="Times New Roman" w:hAnsi="Times New Roman" w:cs="Times New Roman"/>
                <w:sz w:val="24"/>
                <w:szCs w:val="24"/>
                <w:lang w:eastAsia="lv-LV"/>
              </w:rPr>
              <w:t>mājas lapā</w:t>
            </w:r>
            <w:proofErr w:type="gramEnd"/>
            <w:r w:rsidRPr="006D7090">
              <w:rPr>
                <w:rFonts w:ascii="Times New Roman" w:eastAsia="Times New Roman" w:hAnsi="Times New Roman" w:cs="Times New Roman"/>
                <w:sz w:val="24"/>
                <w:szCs w:val="24"/>
                <w:lang w:eastAsia="lv-LV"/>
              </w:rPr>
              <w:t xml:space="preserve"> internetā </w:t>
            </w:r>
            <w:hyperlink r:id="rId9" w:history="1">
              <w:r w:rsidRPr="006D7090">
                <w:rPr>
                  <w:rStyle w:val="Hipersaite"/>
                  <w:rFonts w:ascii="Times New Roman" w:eastAsia="Times New Roman" w:hAnsi="Times New Roman" w:cs="Times New Roman"/>
                  <w:color w:val="auto"/>
                  <w:sz w:val="24"/>
                  <w:szCs w:val="24"/>
                  <w:lang w:eastAsia="lv-LV"/>
                </w:rPr>
                <w:t>www.tm.gov.lv</w:t>
              </w:r>
            </w:hyperlink>
            <w:r w:rsidRPr="006D7090">
              <w:rPr>
                <w:rFonts w:ascii="Times New Roman" w:eastAsia="Times New Roman" w:hAnsi="Times New Roman" w:cs="Times New Roman"/>
                <w:sz w:val="24"/>
                <w:szCs w:val="24"/>
                <w:lang w:eastAsia="lv-LV"/>
              </w:rPr>
              <w:t xml:space="preserve"> </w:t>
            </w:r>
            <w:r w:rsidRPr="006D7090">
              <w:rPr>
                <w:rFonts w:ascii="Times New Roman" w:eastAsia="Times New Roman" w:hAnsi="Times New Roman" w:cs="Times New Roman"/>
                <w:sz w:val="24"/>
                <w:szCs w:val="24"/>
                <w:lang w:eastAsia="lv-LV"/>
              </w:rPr>
              <w:lastRenderedPageBreak/>
              <w:t>sadaļā „Sabiedrības līdzdalība”, aicinot sabiedrību izteikt savu viedokli, izmantojot interneta pakalpojumus.</w:t>
            </w:r>
          </w:p>
        </w:tc>
      </w:tr>
      <w:tr w:rsidR="00403343" w:rsidTr="00E16ED6">
        <w:trPr>
          <w:trHeight w:val="330"/>
        </w:trPr>
        <w:tc>
          <w:tcPr>
            <w:tcW w:w="251"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p>
        </w:tc>
        <w:tc>
          <w:tcPr>
            <w:tcW w:w="1499" w:type="pct"/>
            <w:gridSpan w:val="3"/>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līdzdalība projekta izstrādē</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403343" w:rsidRPr="006D7090" w:rsidRDefault="00D62320" w:rsidP="00E34137">
            <w:pPr>
              <w:spacing w:after="0" w:line="240" w:lineRule="auto"/>
              <w:jc w:val="both"/>
              <w:rPr>
                <w:rFonts w:ascii="Times New Roman" w:eastAsia="Times New Roman" w:hAnsi="Times New Roman" w:cs="Times New Roman"/>
                <w:sz w:val="24"/>
                <w:szCs w:val="24"/>
                <w:lang w:eastAsia="lv-LV"/>
              </w:rPr>
            </w:pPr>
            <w:r w:rsidRPr="006D7090">
              <w:rPr>
                <w:rFonts w:ascii="Times New Roman" w:eastAsia="Times New Roman" w:hAnsi="Times New Roman" w:cs="Times New Roman"/>
                <w:sz w:val="24"/>
                <w:szCs w:val="24"/>
                <w:lang w:eastAsia="lv-LV"/>
              </w:rPr>
              <w:t xml:space="preserve">Projekts kopā ar sākotnējās ietekmes novērtējuma ziņojumu (anotāciju) </w:t>
            </w:r>
            <w:r w:rsidR="00E34137" w:rsidRPr="006D7090">
              <w:rPr>
                <w:rFonts w:ascii="Times New Roman" w:eastAsia="Times New Roman" w:hAnsi="Times New Roman" w:cs="Times New Roman"/>
                <w:sz w:val="24"/>
                <w:szCs w:val="24"/>
                <w:lang w:eastAsia="lv-LV"/>
              </w:rPr>
              <w:t>____._________.</w:t>
            </w:r>
            <w:r w:rsidRPr="006D7090">
              <w:rPr>
                <w:rFonts w:ascii="Times New Roman" w:eastAsia="Times New Roman" w:hAnsi="Times New Roman" w:cs="Times New Roman"/>
                <w:sz w:val="24"/>
                <w:szCs w:val="24"/>
                <w:lang w:eastAsia="lv-LV"/>
              </w:rPr>
              <w:t xml:space="preserve"> tika ievietots Tieslietu ministrijas </w:t>
            </w:r>
            <w:proofErr w:type="gramStart"/>
            <w:r w:rsidRPr="006D7090">
              <w:rPr>
                <w:rFonts w:ascii="Times New Roman" w:eastAsia="Times New Roman" w:hAnsi="Times New Roman" w:cs="Times New Roman"/>
                <w:sz w:val="24"/>
                <w:szCs w:val="24"/>
                <w:lang w:eastAsia="lv-LV"/>
              </w:rPr>
              <w:t>mājas lapā</w:t>
            </w:r>
            <w:proofErr w:type="gramEnd"/>
            <w:r w:rsidRPr="006D7090">
              <w:rPr>
                <w:rFonts w:ascii="Times New Roman" w:eastAsia="Times New Roman" w:hAnsi="Times New Roman" w:cs="Times New Roman"/>
                <w:sz w:val="24"/>
                <w:szCs w:val="24"/>
                <w:lang w:eastAsia="lv-LV"/>
              </w:rPr>
              <w:t xml:space="preserve"> internetā </w:t>
            </w:r>
            <w:hyperlink r:id="rId10" w:history="1">
              <w:r w:rsidRPr="006D7090">
                <w:rPr>
                  <w:rStyle w:val="Hipersaite"/>
                  <w:rFonts w:ascii="Times New Roman" w:eastAsia="Times New Roman" w:hAnsi="Times New Roman" w:cs="Times New Roman"/>
                  <w:color w:val="auto"/>
                  <w:sz w:val="24"/>
                  <w:szCs w:val="24"/>
                  <w:lang w:eastAsia="lv-LV"/>
                </w:rPr>
                <w:t>www.tm.gov.lv</w:t>
              </w:r>
            </w:hyperlink>
            <w:r w:rsidRPr="006D7090">
              <w:rPr>
                <w:rFonts w:ascii="Times New Roman" w:eastAsia="Times New Roman" w:hAnsi="Times New Roman" w:cs="Times New Roman"/>
                <w:sz w:val="24"/>
                <w:szCs w:val="24"/>
                <w:lang w:eastAsia="lv-LV"/>
              </w:rPr>
              <w:t xml:space="preserve"> sadaļā „Sabiedrības līdzdalība”, aicinot sabiedrību izteikt savu viedokli, izmantojot interneta pa</w:t>
            </w:r>
            <w:r w:rsidR="00E34137" w:rsidRPr="006D7090">
              <w:rPr>
                <w:rFonts w:ascii="Times New Roman" w:eastAsia="Times New Roman" w:hAnsi="Times New Roman" w:cs="Times New Roman"/>
                <w:sz w:val="24"/>
                <w:szCs w:val="24"/>
                <w:lang w:eastAsia="lv-LV"/>
              </w:rPr>
              <w:t>kalpojumus līdz ___.________.</w:t>
            </w:r>
          </w:p>
        </w:tc>
      </w:tr>
      <w:tr w:rsidR="00403343" w:rsidTr="00E16ED6">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99" w:type="pct"/>
            <w:gridSpan w:val="3"/>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līdzdalības rezultāti</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403343" w:rsidRPr="006D7090" w:rsidRDefault="00E34137" w:rsidP="006D7090">
            <w:pPr>
              <w:spacing w:after="0" w:line="240" w:lineRule="auto"/>
              <w:jc w:val="both"/>
              <w:rPr>
                <w:rFonts w:ascii="Times New Roman" w:eastAsia="Times New Roman" w:hAnsi="Times New Roman" w:cs="Times New Roman"/>
                <w:sz w:val="24"/>
                <w:szCs w:val="24"/>
                <w:lang w:eastAsia="lv-LV"/>
              </w:rPr>
            </w:pPr>
            <w:r w:rsidRPr="006D7090">
              <w:rPr>
                <w:rFonts w:ascii="Times New Roman" w:eastAsia="Times New Roman" w:hAnsi="Times New Roman" w:cs="Times New Roman"/>
                <w:sz w:val="24"/>
                <w:szCs w:val="24"/>
                <w:lang w:eastAsia="lv-LV"/>
              </w:rPr>
              <w:t>Noteiktajā termiņā neviens sabiedrības loceklis nav izteicis viedokli par projektu.</w:t>
            </w:r>
          </w:p>
        </w:tc>
      </w:tr>
      <w:tr w:rsidR="00403343" w:rsidTr="00E16ED6">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499" w:type="pct"/>
            <w:gridSpan w:val="3"/>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F04188" w:rsidRPr="00B51E62" w:rsidTr="00F04188">
        <w:tblPrEx>
          <w:tblCellSpacing w:w="0"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rsidR="00F04188" w:rsidRPr="00B51E62" w:rsidRDefault="00F04188" w:rsidP="00016209">
            <w:pPr>
              <w:spacing w:before="100" w:beforeAutospacing="1" w:after="100" w:afterAutospacing="1" w:line="240" w:lineRule="auto"/>
              <w:rPr>
                <w:rFonts w:ascii="Times New Roman" w:eastAsia="Times New Roman" w:hAnsi="Times New Roman" w:cs="Times New Roman"/>
                <w:sz w:val="24"/>
                <w:szCs w:val="24"/>
                <w:lang w:eastAsia="lv-LV"/>
              </w:rPr>
            </w:pPr>
            <w:r w:rsidRPr="00B51E62">
              <w:rPr>
                <w:rFonts w:ascii="Times New Roman" w:eastAsia="Times New Roman" w:hAnsi="Times New Roman" w:cs="Times New Roman"/>
                <w:sz w:val="24"/>
                <w:szCs w:val="24"/>
                <w:lang w:eastAsia="lv-LV"/>
              </w:rPr>
              <w:t> </w:t>
            </w:r>
            <w:r w:rsidRPr="00B51E62">
              <w:rPr>
                <w:rFonts w:ascii="Times New Roman" w:eastAsia="Times New Roman" w:hAnsi="Times New Roman" w:cs="Times New Roman"/>
                <w:b/>
                <w:bCs/>
                <w:sz w:val="24"/>
                <w:szCs w:val="24"/>
                <w:lang w:eastAsia="lv-LV"/>
              </w:rPr>
              <w:t> VII. Tiesību akta projekta izpildes nodrošināšana un tās ietekme uz institūcijām</w:t>
            </w:r>
          </w:p>
        </w:tc>
      </w:tr>
      <w:tr w:rsidR="00F04188" w:rsidRPr="00B51E62" w:rsidTr="00E16ED6">
        <w:tblPrEx>
          <w:tblCellSpacing w:w="0"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427"/>
          <w:tblCellSpacing w:w="0" w:type="dxa"/>
        </w:trPr>
        <w:tc>
          <w:tcPr>
            <w:tcW w:w="272" w:type="pct"/>
            <w:gridSpan w:val="2"/>
            <w:tcBorders>
              <w:top w:val="outset" w:sz="6" w:space="0" w:color="auto"/>
              <w:left w:val="outset" w:sz="6" w:space="0" w:color="auto"/>
              <w:bottom w:val="outset" w:sz="6" w:space="0" w:color="auto"/>
              <w:right w:val="outset" w:sz="6" w:space="0" w:color="auto"/>
            </w:tcBorders>
            <w:hideMark/>
          </w:tcPr>
          <w:p w:rsidR="00F04188" w:rsidRPr="00B51E62" w:rsidRDefault="00F04188" w:rsidP="00016209">
            <w:pPr>
              <w:spacing w:before="100" w:beforeAutospacing="1" w:after="100" w:afterAutospacing="1" w:line="240" w:lineRule="auto"/>
              <w:rPr>
                <w:rFonts w:ascii="Times New Roman" w:eastAsia="Times New Roman" w:hAnsi="Times New Roman" w:cs="Times New Roman"/>
                <w:sz w:val="24"/>
                <w:szCs w:val="24"/>
                <w:lang w:eastAsia="lv-LV"/>
              </w:rPr>
            </w:pPr>
            <w:r w:rsidRPr="00B51E62">
              <w:rPr>
                <w:rFonts w:ascii="Times New Roman" w:eastAsia="Times New Roman" w:hAnsi="Times New Roman" w:cs="Times New Roman"/>
                <w:sz w:val="24"/>
                <w:szCs w:val="24"/>
                <w:lang w:eastAsia="lv-LV"/>
              </w:rPr>
              <w:t> 1.</w:t>
            </w:r>
          </w:p>
        </w:tc>
        <w:tc>
          <w:tcPr>
            <w:tcW w:w="1650" w:type="pct"/>
            <w:gridSpan w:val="3"/>
            <w:tcBorders>
              <w:top w:val="outset" w:sz="6" w:space="0" w:color="auto"/>
              <w:left w:val="outset" w:sz="6" w:space="0" w:color="auto"/>
              <w:bottom w:val="outset" w:sz="6" w:space="0" w:color="auto"/>
              <w:right w:val="outset" w:sz="6" w:space="0" w:color="auto"/>
            </w:tcBorders>
            <w:hideMark/>
          </w:tcPr>
          <w:p w:rsidR="00F04188" w:rsidRPr="00B51E62" w:rsidRDefault="00F04188" w:rsidP="00016209">
            <w:pPr>
              <w:spacing w:before="100" w:beforeAutospacing="1" w:after="100" w:afterAutospacing="1" w:line="240" w:lineRule="auto"/>
              <w:rPr>
                <w:rFonts w:ascii="Times New Roman" w:eastAsia="Times New Roman" w:hAnsi="Times New Roman" w:cs="Times New Roman"/>
                <w:sz w:val="24"/>
                <w:szCs w:val="24"/>
                <w:lang w:eastAsia="lv-LV"/>
              </w:rPr>
            </w:pPr>
            <w:r w:rsidRPr="00B51E62">
              <w:rPr>
                <w:rFonts w:ascii="Times New Roman" w:eastAsia="Times New Roman" w:hAnsi="Times New Roman" w:cs="Times New Roman"/>
                <w:sz w:val="24"/>
                <w:szCs w:val="24"/>
                <w:lang w:eastAsia="lv-LV"/>
              </w:rPr>
              <w:t> Projekta izpildē iesaistītās institūcijas</w:t>
            </w:r>
          </w:p>
        </w:tc>
        <w:tc>
          <w:tcPr>
            <w:tcW w:w="3078" w:type="pct"/>
            <w:tcBorders>
              <w:top w:val="outset" w:sz="6" w:space="0" w:color="auto"/>
              <w:left w:val="outset" w:sz="6" w:space="0" w:color="auto"/>
              <w:bottom w:val="outset" w:sz="6" w:space="0" w:color="auto"/>
              <w:right w:val="outset" w:sz="6" w:space="0" w:color="auto"/>
            </w:tcBorders>
            <w:hideMark/>
          </w:tcPr>
          <w:p w:rsidR="00F04188" w:rsidRPr="00B51E62" w:rsidRDefault="00F04188" w:rsidP="007213B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Projekta izpildi atbilstoši </w:t>
            </w:r>
            <w:r w:rsidR="007213BD" w:rsidRPr="00831A05">
              <w:rPr>
                <w:rFonts w:ascii="Times New Roman" w:hAnsi="Times New Roman" w:cs="Times New Roman"/>
                <w:sz w:val="24"/>
                <w:szCs w:val="24"/>
              </w:rPr>
              <w:t>valsts un pašvaldību dzīvojamo māju privatizāciju reglamentējošajos normatīvajos aktos</w:t>
            </w:r>
            <w:r w:rsidRPr="00831A0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nostiprinātajai kompetencei nodrošinās </w:t>
            </w:r>
            <w:r w:rsidR="00E16ED6" w:rsidRPr="00414B8E">
              <w:rPr>
                <w:rFonts w:ascii="Times New Roman" w:eastAsia="Times New Roman" w:hAnsi="Times New Roman" w:cs="Times New Roman"/>
                <w:sz w:val="24"/>
                <w:szCs w:val="24"/>
                <w:lang w:eastAsia="lv-LV"/>
              </w:rPr>
              <w:t>vietējās pašvaldības vai to pilnvarotas institūcijas un valsts akciju sabiedrīb</w:t>
            </w:r>
            <w:r w:rsidR="00E16ED6">
              <w:rPr>
                <w:rFonts w:ascii="Times New Roman" w:eastAsia="Times New Roman" w:hAnsi="Times New Roman" w:cs="Times New Roman"/>
                <w:sz w:val="24"/>
                <w:szCs w:val="24"/>
                <w:lang w:eastAsia="lv-LV"/>
              </w:rPr>
              <w:t xml:space="preserve">a </w:t>
            </w:r>
            <w:r w:rsidR="00E16ED6" w:rsidRPr="00414B8E">
              <w:rPr>
                <w:rFonts w:ascii="Times New Roman" w:eastAsia="Times New Roman" w:hAnsi="Times New Roman" w:cs="Times New Roman"/>
                <w:sz w:val="24"/>
                <w:szCs w:val="24"/>
                <w:lang w:eastAsia="lv-LV"/>
              </w:rPr>
              <w:t>„Privatizācijas aģentūra”,</w:t>
            </w:r>
            <w:r w:rsidR="00E16ED6">
              <w:rPr>
                <w:rFonts w:ascii="Times New Roman" w:eastAsia="Times New Roman" w:hAnsi="Times New Roman" w:cs="Times New Roman"/>
                <w:sz w:val="24"/>
                <w:szCs w:val="24"/>
                <w:lang w:eastAsia="lv-LV"/>
              </w:rPr>
              <w:t> </w:t>
            </w:r>
            <w:r w:rsidR="00E16ED6" w:rsidRPr="00414B8E">
              <w:rPr>
                <w:rFonts w:ascii="Times New Roman" w:eastAsia="Times New Roman" w:hAnsi="Times New Roman" w:cs="Times New Roman"/>
                <w:sz w:val="24"/>
                <w:szCs w:val="24"/>
                <w:lang w:eastAsia="lv-LV"/>
              </w:rPr>
              <w:t xml:space="preserve">kam būs jāapstiprina </w:t>
            </w:r>
            <w:r w:rsidR="00E16ED6">
              <w:rPr>
                <w:rFonts w:ascii="Times New Roman" w:eastAsia="Times New Roman" w:hAnsi="Times New Roman" w:cs="Times New Roman"/>
                <w:sz w:val="24"/>
                <w:szCs w:val="24"/>
                <w:lang w:eastAsia="lv-LV"/>
              </w:rPr>
              <w:t>p</w:t>
            </w:r>
            <w:r w:rsidR="00E16ED6" w:rsidRPr="00414B8E">
              <w:rPr>
                <w:rFonts w:ascii="Times New Roman" w:hAnsi="Times New Roman" w:cs="Times New Roman"/>
                <w:sz w:val="24"/>
                <w:szCs w:val="24"/>
              </w:rPr>
              <w:t>rivatizējam</w:t>
            </w:r>
            <w:r w:rsidR="00E16ED6">
              <w:rPr>
                <w:rFonts w:ascii="Times New Roman" w:hAnsi="Times New Roman" w:cs="Times New Roman"/>
                <w:sz w:val="24"/>
                <w:szCs w:val="24"/>
              </w:rPr>
              <w:t>ām</w:t>
            </w:r>
            <w:r w:rsidR="00E16ED6" w:rsidRPr="00414B8E">
              <w:rPr>
                <w:rFonts w:ascii="Times New Roman" w:hAnsi="Times New Roman" w:cs="Times New Roman"/>
                <w:sz w:val="24"/>
                <w:szCs w:val="24"/>
              </w:rPr>
              <w:t xml:space="preserve"> dzīvojam</w:t>
            </w:r>
            <w:r w:rsidR="00E16ED6">
              <w:rPr>
                <w:rFonts w:ascii="Times New Roman" w:hAnsi="Times New Roman" w:cs="Times New Roman"/>
                <w:sz w:val="24"/>
                <w:szCs w:val="24"/>
              </w:rPr>
              <w:t>ām</w:t>
            </w:r>
            <w:r w:rsidR="00E16ED6" w:rsidRPr="00414B8E">
              <w:rPr>
                <w:rFonts w:ascii="Times New Roman" w:hAnsi="Times New Roman" w:cs="Times New Roman"/>
                <w:sz w:val="24"/>
                <w:szCs w:val="24"/>
              </w:rPr>
              <w:t xml:space="preserve"> māj</w:t>
            </w:r>
            <w:r w:rsidR="00E16ED6">
              <w:rPr>
                <w:rFonts w:ascii="Times New Roman" w:hAnsi="Times New Roman" w:cs="Times New Roman"/>
                <w:sz w:val="24"/>
                <w:szCs w:val="24"/>
              </w:rPr>
              <w:t>ām</w:t>
            </w:r>
            <w:r w:rsidR="00E16ED6" w:rsidRPr="00414B8E">
              <w:rPr>
                <w:rFonts w:ascii="Times New Roman" w:eastAsia="Times New Roman" w:hAnsi="Times New Roman" w:cs="Times New Roman"/>
                <w:sz w:val="24"/>
                <w:szCs w:val="24"/>
                <w:lang w:eastAsia="lv-LV"/>
              </w:rPr>
              <w:t xml:space="preserve"> funkcionāli nepieciešam</w:t>
            </w:r>
            <w:r w:rsidR="00E16ED6">
              <w:rPr>
                <w:rFonts w:ascii="Times New Roman" w:eastAsia="Times New Roman" w:hAnsi="Times New Roman" w:cs="Times New Roman"/>
                <w:sz w:val="24"/>
                <w:szCs w:val="24"/>
                <w:lang w:eastAsia="lv-LV"/>
              </w:rPr>
              <w:t>o zemes gabalu projekti.</w:t>
            </w:r>
          </w:p>
        </w:tc>
      </w:tr>
      <w:tr w:rsidR="00F04188" w:rsidRPr="00B51E62" w:rsidTr="00E16ED6">
        <w:tblPrEx>
          <w:tblCellSpacing w:w="0"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463"/>
          <w:tblCellSpacing w:w="0" w:type="dxa"/>
        </w:trPr>
        <w:tc>
          <w:tcPr>
            <w:tcW w:w="272" w:type="pct"/>
            <w:gridSpan w:val="2"/>
            <w:tcBorders>
              <w:top w:val="outset" w:sz="6" w:space="0" w:color="auto"/>
              <w:left w:val="outset" w:sz="6" w:space="0" w:color="auto"/>
              <w:bottom w:val="outset" w:sz="6" w:space="0" w:color="auto"/>
              <w:right w:val="outset" w:sz="6" w:space="0" w:color="auto"/>
            </w:tcBorders>
            <w:hideMark/>
          </w:tcPr>
          <w:p w:rsidR="00F04188" w:rsidRPr="00B51E62" w:rsidRDefault="00F04188" w:rsidP="00016209">
            <w:pPr>
              <w:spacing w:before="100" w:beforeAutospacing="1" w:after="100" w:afterAutospacing="1" w:line="240" w:lineRule="auto"/>
              <w:rPr>
                <w:rFonts w:ascii="Times New Roman" w:eastAsia="Times New Roman" w:hAnsi="Times New Roman" w:cs="Times New Roman"/>
                <w:sz w:val="24"/>
                <w:szCs w:val="24"/>
                <w:lang w:eastAsia="lv-LV"/>
              </w:rPr>
            </w:pPr>
            <w:r w:rsidRPr="00B51E62">
              <w:rPr>
                <w:rFonts w:ascii="Times New Roman" w:eastAsia="Times New Roman" w:hAnsi="Times New Roman" w:cs="Times New Roman"/>
                <w:sz w:val="24"/>
                <w:szCs w:val="24"/>
                <w:lang w:eastAsia="lv-LV"/>
              </w:rPr>
              <w:t> 2.</w:t>
            </w:r>
          </w:p>
        </w:tc>
        <w:tc>
          <w:tcPr>
            <w:tcW w:w="1650" w:type="pct"/>
            <w:gridSpan w:val="3"/>
            <w:tcBorders>
              <w:top w:val="outset" w:sz="6" w:space="0" w:color="auto"/>
              <w:left w:val="outset" w:sz="6" w:space="0" w:color="auto"/>
              <w:bottom w:val="outset" w:sz="6" w:space="0" w:color="auto"/>
              <w:right w:val="outset" w:sz="6" w:space="0" w:color="auto"/>
            </w:tcBorders>
            <w:hideMark/>
          </w:tcPr>
          <w:p w:rsidR="00F04188" w:rsidRPr="00E16ED6" w:rsidRDefault="00F04188" w:rsidP="00E16ED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B51E62">
              <w:rPr>
                <w:rFonts w:ascii="Times New Roman" w:eastAsia="Times New Roman" w:hAnsi="Times New Roman" w:cs="Times New Roman"/>
                <w:sz w:val="24"/>
                <w:szCs w:val="24"/>
                <w:lang w:eastAsia="lv-LV"/>
              </w:rPr>
              <w:t> </w:t>
            </w:r>
            <w:r w:rsidRPr="00E16ED6">
              <w:rPr>
                <w:rFonts w:ascii="Times New Roman" w:eastAsia="Times New Roman" w:hAnsi="Times New Roman" w:cs="Times New Roman"/>
                <w:sz w:val="24"/>
                <w:szCs w:val="24"/>
                <w:lang w:eastAsia="lv-LV"/>
              </w:rPr>
              <w:t>Projekta izpildes ietekme uz pārvaldes funkcijām</w:t>
            </w:r>
            <w:r w:rsidR="00E16ED6" w:rsidRPr="00E16ED6">
              <w:rPr>
                <w:rFonts w:ascii="Times New Roman" w:eastAsia="Times New Roman" w:hAnsi="Times New Roman" w:cs="Times New Roman"/>
                <w:sz w:val="24"/>
                <w:szCs w:val="24"/>
                <w:lang w:eastAsia="lv-LV"/>
              </w:rPr>
              <w:t xml:space="preserve"> un institucionālo struktūru. </w:t>
            </w:r>
            <w:r w:rsidR="00E16ED6" w:rsidRPr="00E16ED6">
              <w:rPr>
                <w:rFonts w:ascii="Times New Roman" w:hAnsi="Times New Roman" w:cs="Times New Roman"/>
                <w:sz w:val="24"/>
                <w:szCs w:val="24"/>
              </w:rPr>
              <w:t>Jaunu institūciju izveide, esošu institūciju likvidācija vai reorganizācija, to ietekme uz institūcijas cilvēkresursiem</w:t>
            </w:r>
          </w:p>
        </w:tc>
        <w:tc>
          <w:tcPr>
            <w:tcW w:w="3078" w:type="pct"/>
            <w:tcBorders>
              <w:top w:val="outset" w:sz="6" w:space="0" w:color="auto"/>
              <w:left w:val="outset" w:sz="6" w:space="0" w:color="auto"/>
              <w:bottom w:val="outset" w:sz="6" w:space="0" w:color="auto"/>
              <w:right w:val="outset" w:sz="6" w:space="0" w:color="auto"/>
            </w:tcBorders>
            <w:hideMark/>
          </w:tcPr>
          <w:p w:rsidR="00F04188" w:rsidRPr="00B51E62" w:rsidRDefault="00F04188" w:rsidP="00E16ED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16ED6">
              <w:rPr>
                <w:rFonts w:ascii="Times New Roman" w:eastAsia="Times New Roman" w:hAnsi="Times New Roman" w:cs="Times New Roman"/>
                <w:sz w:val="24"/>
                <w:szCs w:val="24"/>
                <w:lang w:eastAsia="lv-LV"/>
              </w:rPr>
              <w:t>Projekts šo jomu neskar.</w:t>
            </w:r>
          </w:p>
        </w:tc>
      </w:tr>
      <w:tr w:rsidR="00F04188" w:rsidRPr="00B51E62" w:rsidTr="00E16ED6">
        <w:tblPrEx>
          <w:tblCellSpacing w:w="0"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725"/>
          <w:tblCellSpacing w:w="0" w:type="dxa"/>
        </w:trPr>
        <w:tc>
          <w:tcPr>
            <w:tcW w:w="272" w:type="pct"/>
            <w:gridSpan w:val="2"/>
            <w:tcBorders>
              <w:top w:val="outset" w:sz="6" w:space="0" w:color="auto"/>
              <w:left w:val="outset" w:sz="6" w:space="0" w:color="auto"/>
              <w:bottom w:val="outset" w:sz="6" w:space="0" w:color="auto"/>
              <w:right w:val="outset" w:sz="6" w:space="0" w:color="auto"/>
            </w:tcBorders>
            <w:hideMark/>
          </w:tcPr>
          <w:p w:rsidR="00F04188" w:rsidRPr="00B51E62" w:rsidRDefault="00F04188" w:rsidP="00016209">
            <w:pPr>
              <w:spacing w:before="100" w:beforeAutospacing="1" w:after="100" w:afterAutospacing="1" w:line="240" w:lineRule="auto"/>
              <w:rPr>
                <w:rFonts w:ascii="Times New Roman" w:eastAsia="Times New Roman" w:hAnsi="Times New Roman" w:cs="Times New Roman"/>
                <w:sz w:val="24"/>
                <w:szCs w:val="24"/>
                <w:lang w:eastAsia="lv-LV"/>
              </w:rPr>
            </w:pPr>
            <w:r w:rsidRPr="00B51E62">
              <w:rPr>
                <w:rFonts w:ascii="Times New Roman" w:eastAsia="Times New Roman" w:hAnsi="Times New Roman" w:cs="Times New Roman"/>
                <w:sz w:val="24"/>
                <w:szCs w:val="24"/>
                <w:lang w:eastAsia="lv-LV"/>
              </w:rPr>
              <w:t> 3.</w:t>
            </w:r>
          </w:p>
        </w:tc>
        <w:tc>
          <w:tcPr>
            <w:tcW w:w="1650" w:type="pct"/>
            <w:gridSpan w:val="3"/>
            <w:tcBorders>
              <w:top w:val="outset" w:sz="6" w:space="0" w:color="auto"/>
              <w:left w:val="outset" w:sz="6" w:space="0" w:color="auto"/>
              <w:bottom w:val="outset" w:sz="6" w:space="0" w:color="auto"/>
              <w:right w:val="outset" w:sz="6" w:space="0" w:color="auto"/>
            </w:tcBorders>
            <w:hideMark/>
          </w:tcPr>
          <w:p w:rsidR="00F04188" w:rsidRPr="00B51E62" w:rsidRDefault="00F04188" w:rsidP="00E16ED6">
            <w:pPr>
              <w:spacing w:before="100" w:beforeAutospacing="1" w:after="100" w:afterAutospacing="1" w:line="240" w:lineRule="auto"/>
              <w:rPr>
                <w:rFonts w:ascii="Times New Roman" w:eastAsia="Times New Roman" w:hAnsi="Times New Roman" w:cs="Times New Roman"/>
                <w:sz w:val="24"/>
                <w:szCs w:val="24"/>
                <w:lang w:eastAsia="lv-LV"/>
              </w:rPr>
            </w:pPr>
            <w:r w:rsidRPr="00B51E62">
              <w:rPr>
                <w:rFonts w:ascii="Times New Roman" w:eastAsia="Times New Roman" w:hAnsi="Times New Roman" w:cs="Times New Roman"/>
                <w:sz w:val="24"/>
                <w:szCs w:val="24"/>
                <w:lang w:eastAsia="lv-LV"/>
              </w:rPr>
              <w:t> </w:t>
            </w:r>
            <w:r w:rsidR="00E16ED6">
              <w:rPr>
                <w:rFonts w:ascii="Times New Roman" w:eastAsia="Times New Roman" w:hAnsi="Times New Roman" w:cs="Times New Roman"/>
                <w:sz w:val="24"/>
                <w:szCs w:val="24"/>
                <w:lang w:eastAsia="lv-LV"/>
              </w:rPr>
              <w:t>Cita informācija</w:t>
            </w:r>
          </w:p>
        </w:tc>
        <w:tc>
          <w:tcPr>
            <w:tcW w:w="3078" w:type="pct"/>
            <w:tcBorders>
              <w:top w:val="outset" w:sz="6" w:space="0" w:color="auto"/>
              <w:left w:val="outset" w:sz="6" w:space="0" w:color="auto"/>
              <w:bottom w:val="outset" w:sz="6" w:space="0" w:color="auto"/>
              <w:right w:val="outset" w:sz="6" w:space="0" w:color="auto"/>
            </w:tcBorders>
            <w:hideMark/>
          </w:tcPr>
          <w:p w:rsidR="00F04188" w:rsidRPr="00B51E62" w:rsidRDefault="00F04188" w:rsidP="00E16ED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B51E62">
              <w:rPr>
                <w:rFonts w:ascii="Times New Roman" w:eastAsia="Times New Roman" w:hAnsi="Times New Roman" w:cs="Times New Roman"/>
                <w:sz w:val="24"/>
                <w:szCs w:val="24"/>
                <w:lang w:eastAsia="lv-LV"/>
              </w:rPr>
              <w:t> </w:t>
            </w:r>
            <w:r w:rsidR="00E16ED6">
              <w:rPr>
                <w:rFonts w:ascii="Times New Roman" w:eastAsia="Times New Roman" w:hAnsi="Times New Roman" w:cs="Times New Roman"/>
                <w:sz w:val="24"/>
                <w:szCs w:val="24"/>
                <w:lang w:eastAsia="lv-LV"/>
              </w:rPr>
              <w:t>Nav.</w:t>
            </w:r>
          </w:p>
        </w:tc>
      </w:tr>
    </w:tbl>
    <w:p w:rsidR="00F04188" w:rsidRDefault="00F04188" w:rsidP="00403343">
      <w:pPr>
        <w:spacing w:after="0" w:line="240" w:lineRule="auto"/>
        <w:rPr>
          <w:rFonts w:ascii="Times New Roman" w:hAnsi="Times New Roman" w:cs="Times New Roman"/>
          <w:sz w:val="24"/>
          <w:szCs w:val="24"/>
        </w:rPr>
      </w:pPr>
    </w:p>
    <w:p w:rsidR="00403343" w:rsidRDefault="00F04188" w:rsidP="00403343">
      <w:pPr>
        <w:spacing w:after="0" w:line="240" w:lineRule="auto"/>
        <w:rPr>
          <w:rFonts w:ascii="Times New Roman" w:hAnsi="Times New Roman" w:cs="Times New Roman"/>
          <w:sz w:val="24"/>
          <w:szCs w:val="24"/>
        </w:rPr>
      </w:pPr>
      <w:r>
        <w:rPr>
          <w:rFonts w:ascii="Times New Roman" w:hAnsi="Times New Roman" w:cs="Times New Roman"/>
          <w:sz w:val="24"/>
          <w:szCs w:val="24"/>
        </w:rPr>
        <w:t>Anotācijas III un</w:t>
      </w:r>
      <w:r w:rsidR="00403343">
        <w:rPr>
          <w:rFonts w:ascii="Times New Roman" w:hAnsi="Times New Roman" w:cs="Times New Roman"/>
          <w:sz w:val="24"/>
          <w:szCs w:val="24"/>
        </w:rPr>
        <w:t xml:space="preserve"> V sadaļa – projekts šīs jomas neskar.</w:t>
      </w:r>
    </w:p>
    <w:p w:rsidR="00403343" w:rsidRDefault="00403343" w:rsidP="00403343">
      <w:pPr>
        <w:spacing w:after="0" w:line="240" w:lineRule="auto"/>
        <w:rPr>
          <w:rFonts w:ascii="Times New Roman" w:hAnsi="Times New Roman" w:cs="Times New Roman"/>
          <w:sz w:val="24"/>
          <w:szCs w:val="24"/>
        </w:rPr>
      </w:pPr>
    </w:p>
    <w:p w:rsidR="00403343" w:rsidRDefault="00403343" w:rsidP="00403343">
      <w:pPr>
        <w:jc w:val="both"/>
        <w:rPr>
          <w:rFonts w:ascii="Times New Roman" w:hAnsi="Times New Roman" w:cs="Times New Roman"/>
          <w:sz w:val="24"/>
          <w:szCs w:val="24"/>
        </w:rPr>
      </w:pPr>
      <w:r>
        <w:rPr>
          <w:rFonts w:ascii="Times New Roman" w:hAnsi="Times New Roman" w:cs="Times New Roman"/>
          <w:sz w:val="24"/>
          <w:szCs w:val="24"/>
        </w:rPr>
        <w:t>Tieslietu ministr</w:t>
      </w:r>
      <w:r w:rsidR="00231236">
        <w:rPr>
          <w:rFonts w:ascii="Times New Roman" w:hAnsi="Times New Roman" w:cs="Times New Roman"/>
          <w:sz w:val="24"/>
          <w:szCs w:val="24"/>
        </w:rPr>
        <w:t>s</w:t>
      </w:r>
      <w:proofErr w:type="gramStart"/>
      <w:r>
        <w:rPr>
          <w:rFonts w:ascii="Times New Roman" w:hAnsi="Times New Roman" w:cs="Times New Roman"/>
          <w:sz w:val="24"/>
          <w:szCs w:val="24"/>
        </w:rPr>
        <w:t xml:space="preserve">                                                                                                </w:t>
      </w:r>
      <w:r w:rsidR="00231236">
        <w:rPr>
          <w:rFonts w:ascii="Times New Roman" w:hAnsi="Times New Roman" w:cs="Times New Roman"/>
          <w:sz w:val="24"/>
          <w:szCs w:val="24"/>
        </w:rPr>
        <w:t xml:space="preserve">     </w:t>
      </w:r>
      <w:proofErr w:type="spellStart"/>
      <w:proofErr w:type="gramEnd"/>
      <w:r w:rsidR="00231236">
        <w:rPr>
          <w:rFonts w:ascii="Times New Roman" w:hAnsi="Times New Roman" w:cs="Times New Roman"/>
          <w:sz w:val="24"/>
          <w:szCs w:val="24"/>
        </w:rPr>
        <w:t>Dz.Rasnačs</w:t>
      </w:r>
      <w:proofErr w:type="spellEnd"/>
    </w:p>
    <w:p w:rsidR="00403343" w:rsidRDefault="00403343" w:rsidP="00403343">
      <w:pPr>
        <w:pStyle w:val="naisf"/>
        <w:spacing w:before="0" w:after="0"/>
        <w:ind w:firstLine="0"/>
      </w:pPr>
      <w:r>
        <w:t>Iesniedzējs:</w:t>
      </w:r>
    </w:p>
    <w:p w:rsidR="00403343" w:rsidRDefault="00231236" w:rsidP="00403343">
      <w:pPr>
        <w:pStyle w:val="naisf"/>
        <w:spacing w:before="0" w:after="0"/>
        <w:ind w:firstLine="0"/>
      </w:pPr>
      <w:r>
        <w:t>valsts sekretārs</w:t>
      </w:r>
      <w:r w:rsidR="00403343">
        <w:tab/>
      </w:r>
      <w:r w:rsidR="00403343">
        <w:tab/>
      </w:r>
      <w:r w:rsidR="00403343">
        <w:tab/>
      </w:r>
      <w:r w:rsidR="00403343">
        <w:tab/>
      </w:r>
      <w:r w:rsidR="00403343">
        <w:tab/>
      </w:r>
      <w:r w:rsidR="00403343">
        <w:tab/>
      </w:r>
      <w:r w:rsidR="00403343">
        <w:tab/>
      </w:r>
      <w:proofErr w:type="gramStart"/>
      <w:r w:rsidR="00403343">
        <w:t xml:space="preserve">                      </w:t>
      </w:r>
      <w:proofErr w:type="gramEnd"/>
      <w:r>
        <w:t>R.Kronbergs</w:t>
      </w:r>
    </w:p>
    <w:p w:rsidR="00403343" w:rsidRDefault="00403343" w:rsidP="00403343">
      <w:pPr>
        <w:pStyle w:val="naisf"/>
        <w:spacing w:before="0" w:after="0"/>
        <w:ind w:firstLine="0"/>
        <w:rPr>
          <w:sz w:val="28"/>
          <w:szCs w:val="28"/>
        </w:rPr>
      </w:pPr>
    </w:p>
    <w:p w:rsidR="00403343" w:rsidRDefault="00E16ED6" w:rsidP="00403343">
      <w:pPr>
        <w:pStyle w:val="naisf"/>
        <w:spacing w:before="0" w:after="0"/>
        <w:ind w:firstLine="0"/>
        <w:rPr>
          <w:sz w:val="22"/>
          <w:szCs w:val="22"/>
        </w:rPr>
      </w:pPr>
      <w:r>
        <w:rPr>
          <w:sz w:val="22"/>
          <w:szCs w:val="22"/>
        </w:rPr>
        <w:t>2</w:t>
      </w:r>
      <w:r w:rsidR="000D0A57">
        <w:rPr>
          <w:sz w:val="22"/>
          <w:szCs w:val="22"/>
        </w:rPr>
        <w:t>6</w:t>
      </w:r>
      <w:r w:rsidR="00403343">
        <w:rPr>
          <w:sz w:val="22"/>
          <w:szCs w:val="22"/>
        </w:rPr>
        <w:t>.0</w:t>
      </w:r>
      <w:r w:rsidR="005E7394">
        <w:rPr>
          <w:sz w:val="22"/>
          <w:szCs w:val="22"/>
        </w:rPr>
        <w:t>3</w:t>
      </w:r>
      <w:r w:rsidR="00403343">
        <w:rPr>
          <w:sz w:val="22"/>
          <w:szCs w:val="22"/>
        </w:rPr>
        <w:t>.201</w:t>
      </w:r>
      <w:r w:rsidR="006D7090">
        <w:rPr>
          <w:sz w:val="22"/>
          <w:szCs w:val="22"/>
        </w:rPr>
        <w:t>5</w:t>
      </w:r>
      <w:r w:rsidR="00403343">
        <w:rPr>
          <w:sz w:val="22"/>
          <w:szCs w:val="22"/>
        </w:rPr>
        <w:t>. 1</w:t>
      </w:r>
      <w:r w:rsidR="005E7394">
        <w:rPr>
          <w:sz w:val="22"/>
          <w:szCs w:val="22"/>
        </w:rPr>
        <w:t>2</w:t>
      </w:r>
      <w:r w:rsidR="00403343">
        <w:rPr>
          <w:sz w:val="22"/>
          <w:szCs w:val="22"/>
        </w:rPr>
        <w:t>:</w:t>
      </w:r>
      <w:r w:rsidR="005E7394">
        <w:rPr>
          <w:sz w:val="22"/>
          <w:szCs w:val="22"/>
        </w:rPr>
        <w:t>40</w:t>
      </w:r>
    </w:p>
    <w:p w:rsidR="00403343" w:rsidRDefault="000D0A57" w:rsidP="00403343">
      <w:pPr>
        <w:spacing w:after="0" w:line="240" w:lineRule="auto"/>
        <w:jc w:val="both"/>
        <w:rPr>
          <w:rFonts w:ascii="Times New Roman" w:hAnsi="Times New Roman" w:cs="Times New Roman"/>
        </w:rPr>
      </w:pPr>
      <w:r>
        <w:rPr>
          <w:rFonts w:ascii="Times New Roman" w:hAnsi="Times New Roman" w:cs="Times New Roman"/>
        </w:rPr>
        <w:t>2</w:t>
      </w:r>
      <w:r w:rsidR="00E16ED6">
        <w:rPr>
          <w:rFonts w:ascii="Times New Roman" w:hAnsi="Times New Roman" w:cs="Times New Roman"/>
        </w:rPr>
        <w:t xml:space="preserve"> </w:t>
      </w:r>
      <w:r w:rsidR="00ED2DBE">
        <w:rPr>
          <w:rFonts w:ascii="Times New Roman" w:hAnsi="Times New Roman" w:cs="Times New Roman"/>
        </w:rPr>
        <w:t>249</w:t>
      </w:r>
      <w:bookmarkStart w:id="0" w:name="_GoBack"/>
      <w:bookmarkEnd w:id="0"/>
    </w:p>
    <w:p w:rsidR="00403343" w:rsidRDefault="00403343" w:rsidP="00403343">
      <w:pPr>
        <w:spacing w:after="0" w:line="240" w:lineRule="auto"/>
        <w:jc w:val="both"/>
        <w:rPr>
          <w:rFonts w:ascii="Times New Roman" w:hAnsi="Times New Roman" w:cs="Times New Roman"/>
        </w:rPr>
      </w:pPr>
      <w:proofErr w:type="spellStart"/>
      <w:r>
        <w:rPr>
          <w:rFonts w:ascii="Times New Roman" w:hAnsi="Times New Roman" w:cs="Times New Roman"/>
        </w:rPr>
        <w:t>S.Rāgs</w:t>
      </w:r>
      <w:proofErr w:type="spellEnd"/>
    </w:p>
    <w:p w:rsidR="00C6786A" w:rsidRDefault="00403343" w:rsidP="00F04188">
      <w:pPr>
        <w:spacing w:after="0" w:line="240" w:lineRule="auto"/>
        <w:jc w:val="both"/>
      </w:pPr>
      <w:r>
        <w:rPr>
          <w:rFonts w:ascii="Times New Roman" w:hAnsi="Times New Roman" w:cs="Times New Roman"/>
        </w:rPr>
        <w:t>67036974, Sandris.Rags@tm.gov.lv</w:t>
      </w:r>
      <w:bookmarkStart w:id="1" w:name="bkm827"/>
      <w:bookmarkStart w:id="2" w:name="p2180"/>
      <w:bookmarkEnd w:id="1"/>
      <w:bookmarkEnd w:id="2"/>
    </w:p>
    <w:sectPr w:rsidR="00C6786A" w:rsidSect="00435630">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68" w:rsidRDefault="00701968" w:rsidP="00C4107F">
      <w:pPr>
        <w:spacing w:after="0" w:line="240" w:lineRule="auto"/>
      </w:pPr>
      <w:r>
        <w:separator/>
      </w:r>
    </w:p>
  </w:endnote>
  <w:endnote w:type="continuationSeparator" w:id="0">
    <w:p w:rsidR="00701968" w:rsidRDefault="00701968" w:rsidP="00C4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68" w:rsidRPr="00435630" w:rsidRDefault="00701968" w:rsidP="00C4107F">
    <w:pPr>
      <w:jc w:val="both"/>
      <w:rPr>
        <w:rFonts w:ascii="Times New Roman" w:hAnsi="Times New Roman" w:cs="Times New Roman"/>
        <w:sz w:val="20"/>
        <w:szCs w:val="20"/>
      </w:rPr>
    </w:pPr>
    <w:r w:rsidRPr="00435630">
      <w:rPr>
        <w:rFonts w:ascii="Times New Roman" w:hAnsi="Times New Roman" w:cs="Times New Roman"/>
        <w:sz w:val="20"/>
        <w:szCs w:val="20"/>
      </w:rPr>
      <w:t>TMAnot_</w:t>
    </w:r>
    <w:r w:rsidR="00F04188">
      <w:rPr>
        <w:rFonts w:ascii="Times New Roman" w:hAnsi="Times New Roman" w:cs="Times New Roman"/>
        <w:sz w:val="20"/>
        <w:szCs w:val="20"/>
      </w:rPr>
      <w:t>2</w:t>
    </w:r>
    <w:r w:rsidR="000D0A57">
      <w:rPr>
        <w:rFonts w:ascii="Times New Roman" w:hAnsi="Times New Roman" w:cs="Times New Roman"/>
        <w:sz w:val="20"/>
        <w:szCs w:val="20"/>
      </w:rPr>
      <w:t>6</w:t>
    </w:r>
    <w:r w:rsidRPr="00435630">
      <w:rPr>
        <w:rFonts w:ascii="Times New Roman" w:hAnsi="Times New Roman" w:cs="Times New Roman"/>
        <w:sz w:val="20"/>
        <w:szCs w:val="20"/>
      </w:rPr>
      <w:t>0</w:t>
    </w:r>
    <w:r w:rsidR="005E7394">
      <w:rPr>
        <w:rFonts w:ascii="Times New Roman" w:hAnsi="Times New Roman" w:cs="Times New Roman"/>
        <w:sz w:val="20"/>
        <w:szCs w:val="20"/>
      </w:rPr>
      <w:t>3</w:t>
    </w:r>
    <w:r w:rsidRPr="00435630">
      <w:rPr>
        <w:rFonts w:ascii="Times New Roman" w:hAnsi="Times New Roman" w:cs="Times New Roman"/>
        <w:sz w:val="20"/>
        <w:szCs w:val="20"/>
      </w:rPr>
      <w:t>15_fngnoteiksana; Ministru kabineta noteikumu projekta „</w:t>
    </w:r>
    <w:r>
      <w:rPr>
        <w:rFonts w:ascii="Times New Roman" w:hAnsi="Times New Roman" w:cs="Times New Roman"/>
        <w:sz w:val="20"/>
        <w:szCs w:val="20"/>
      </w:rPr>
      <w:t>Privatizējamai dzīvojamai mājai funkcionāli nepieciešamā zemes gabala noteikšanas kārtība</w:t>
    </w:r>
    <w:r w:rsidRPr="00435630">
      <w:rPr>
        <w:rFonts w:ascii="Times New Roman" w:hAnsi="Times New Roman" w:cs="Times New Roman"/>
        <w:sz w:val="20"/>
        <w:szCs w:val="20"/>
      </w:rPr>
      <w:t>” sākotnējās ietekmes novērtējuma ziņojums (anotācija)</w:t>
    </w:r>
  </w:p>
  <w:p w:rsidR="00701968" w:rsidRPr="00435630" w:rsidRDefault="00701968" w:rsidP="00C4107F">
    <w:pPr>
      <w:pStyle w:val="Kjene"/>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88" w:rsidRPr="00435630" w:rsidRDefault="00F04188" w:rsidP="00F04188">
    <w:pPr>
      <w:jc w:val="both"/>
      <w:rPr>
        <w:rFonts w:ascii="Times New Roman" w:hAnsi="Times New Roman" w:cs="Times New Roman"/>
        <w:sz w:val="20"/>
        <w:szCs w:val="20"/>
      </w:rPr>
    </w:pPr>
    <w:r w:rsidRPr="00435630">
      <w:rPr>
        <w:rFonts w:ascii="Times New Roman" w:hAnsi="Times New Roman" w:cs="Times New Roman"/>
        <w:sz w:val="20"/>
        <w:szCs w:val="20"/>
      </w:rPr>
      <w:t>TMAnot_</w:t>
    </w:r>
    <w:r>
      <w:rPr>
        <w:rFonts w:ascii="Times New Roman" w:hAnsi="Times New Roman" w:cs="Times New Roman"/>
        <w:sz w:val="20"/>
        <w:szCs w:val="20"/>
      </w:rPr>
      <w:t>2</w:t>
    </w:r>
    <w:r w:rsidR="000D0A57">
      <w:rPr>
        <w:rFonts w:ascii="Times New Roman" w:hAnsi="Times New Roman" w:cs="Times New Roman"/>
        <w:sz w:val="20"/>
        <w:szCs w:val="20"/>
      </w:rPr>
      <w:t>6</w:t>
    </w:r>
    <w:r w:rsidRPr="00435630">
      <w:rPr>
        <w:rFonts w:ascii="Times New Roman" w:hAnsi="Times New Roman" w:cs="Times New Roman"/>
        <w:sz w:val="20"/>
        <w:szCs w:val="20"/>
      </w:rPr>
      <w:t>0</w:t>
    </w:r>
    <w:r w:rsidR="005E7394">
      <w:rPr>
        <w:rFonts w:ascii="Times New Roman" w:hAnsi="Times New Roman" w:cs="Times New Roman"/>
        <w:sz w:val="20"/>
        <w:szCs w:val="20"/>
      </w:rPr>
      <w:t>3</w:t>
    </w:r>
    <w:r w:rsidRPr="00435630">
      <w:rPr>
        <w:rFonts w:ascii="Times New Roman" w:hAnsi="Times New Roman" w:cs="Times New Roman"/>
        <w:sz w:val="20"/>
        <w:szCs w:val="20"/>
      </w:rPr>
      <w:t>15_fngnoteiksana; Ministru kabineta noteikumu projekta „</w:t>
    </w:r>
    <w:r>
      <w:rPr>
        <w:rFonts w:ascii="Times New Roman" w:hAnsi="Times New Roman" w:cs="Times New Roman"/>
        <w:sz w:val="20"/>
        <w:szCs w:val="20"/>
      </w:rPr>
      <w:t>Privatizējamai dzīvojamai mājai funkcionāli nepieciešamā zemes gabala noteikšanas kārtība</w:t>
    </w:r>
    <w:r w:rsidRPr="00435630">
      <w:rPr>
        <w:rFonts w:ascii="Times New Roman" w:hAnsi="Times New Roman" w:cs="Times New Roman"/>
        <w:sz w:val="20"/>
        <w:szCs w:val="20"/>
      </w:rPr>
      <w:t>” sākotnējās ietekmes novērtējuma ziņojums (anotācija)</w:t>
    </w:r>
  </w:p>
  <w:p w:rsidR="00F04188" w:rsidRPr="00F04188" w:rsidRDefault="00F04188" w:rsidP="00F0418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68" w:rsidRDefault="00701968" w:rsidP="00C4107F">
      <w:pPr>
        <w:spacing w:after="0" w:line="240" w:lineRule="auto"/>
      </w:pPr>
      <w:r>
        <w:separator/>
      </w:r>
    </w:p>
  </w:footnote>
  <w:footnote w:type="continuationSeparator" w:id="0">
    <w:p w:rsidR="00701968" w:rsidRDefault="00701968" w:rsidP="00C41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25863"/>
      <w:docPartObj>
        <w:docPartGallery w:val="Page Numbers (Top of Page)"/>
        <w:docPartUnique/>
      </w:docPartObj>
    </w:sdtPr>
    <w:sdtEndPr>
      <w:rPr>
        <w:rFonts w:ascii="Times New Roman" w:hAnsi="Times New Roman" w:cs="Times New Roman"/>
      </w:rPr>
    </w:sdtEndPr>
    <w:sdtContent>
      <w:p w:rsidR="00701968" w:rsidRPr="00A16FF4" w:rsidRDefault="00701968">
        <w:pPr>
          <w:pStyle w:val="Galvene"/>
          <w:jc w:val="center"/>
          <w:rPr>
            <w:rFonts w:ascii="Times New Roman" w:hAnsi="Times New Roman" w:cs="Times New Roman"/>
          </w:rPr>
        </w:pPr>
        <w:r w:rsidRPr="00A16FF4">
          <w:rPr>
            <w:rFonts w:ascii="Times New Roman" w:hAnsi="Times New Roman" w:cs="Times New Roman"/>
          </w:rPr>
          <w:fldChar w:fldCharType="begin"/>
        </w:r>
        <w:r w:rsidRPr="00A16FF4">
          <w:rPr>
            <w:rFonts w:ascii="Times New Roman" w:hAnsi="Times New Roman" w:cs="Times New Roman"/>
          </w:rPr>
          <w:instrText>PAGE   \* MERGEFORMAT</w:instrText>
        </w:r>
        <w:r w:rsidRPr="00A16FF4">
          <w:rPr>
            <w:rFonts w:ascii="Times New Roman" w:hAnsi="Times New Roman" w:cs="Times New Roman"/>
          </w:rPr>
          <w:fldChar w:fldCharType="separate"/>
        </w:r>
        <w:r w:rsidR="00ED2DBE">
          <w:rPr>
            <w:rFonts w:ascii="Times New Roman" w:hAnsi="Times New Roman" w:cs="Times New Roman"/>
            <w:noProof/>
          </w:rPr>
          <w:t>8</w:t>
        </w:r>
        <w:r w:rsidRPr="00A16FF4">
          <w:rPr>
            <w:rFonts w:ascii="Times New Roman" w:hAnsi="Times New Roman" w:cs="Times New Roman"/>
          </w:rPr>
          <w:fldChar w:fldCharType="end"/>
        </w:r>
      </w:p>
    </w:sdtContent>
  </w:sdt>
  <w:p w:rsidR="00701968" w:rsidRDefault="0070196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725"/>
    <w:multiLevelType w:val="hybridMultilevel"/>
    <w:tmpl w:val="179C31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985BC2"/>
    <w:multiLevelType w:val="hybridMultilevel"/>
    <w:tmpl w:val="E90E589E"/>
    <w:lvl w:ilvl="0" w:tplc="51080908">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2">
    <w:nsid w:val="38FF482C"/>
    <w:multiLevelType w:val="hybridMultilevel"/>
    <w:tmpl w:val="018CD518"/>
    <w:lvl w:ilvl="0" w:tplc="A33E2D66">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43"/>
    <w:rsid w:val="00016B25"/>
    <w:rsid w:val="000D0A57"/>
    <w:rsid w:val="00120C6E"/>
    <w:rsid w:val="00231236"/>
    <w:rsid w:val="00285B71"/>
    <w:rsid w:val="002F2D6A"/>
    <w:rsid w:val="00347EA5"/>
    <w:rsid w:val="00403343"/>
    <w:rsid w:val="00414B8E"/>
    <w:rsid w:val="00435630"/>
    <w:rsid w:val="0049791B"/>
    <w:rsid w:val="004B5A63"/>
    <w:rsid w:val="004F5C45"/>
    <w:rsid w:val="0051692B"/>
    <w:rsid w:val="005B2027"/>
    <w:rsid w:val="005B624D"/>
    <w:rsid w:val="005E7394"/>
    <w:rsid w:val="00624A17"/>
    <w:rsid w:val="00652013"/>
    <w:rsid w:val="006D7090"/>
    <w:rsid w:val="00701968"/>
    <w:rsid w:val="007213BD"/>
    <w:rsid w:val="00831A05"/>
    <w:rsid w:val="008C62D9"/>
    <w:rsid w:val="009951C9"/>
    <w:rsid w:val="00A16FF4"/>
    <w:rsid w:val="00A462AE"/>
    <w:rsid w:val="00A8120D"/>
    <w:rsid w:val="00B14491"/>
    <w:rsid w:val="00BE4641"/>
    <w:rsid w:val="00C06918"/>
    <w:rsid w:val="00C1436E"/>
    <w:rsid w:val="00C4107F"/>
    <w:rsid w:val="00C6786A"/>
    <w:rsid w:val="00C950EF"/>
    <w:rsid w:val="00CD6367"/>
    <w:rsid w:val="00D62320"/>
    <w:rsid w:val="00D903BB"/>
    <w:rsid w:val="00E16ED6"/>
    <w:rsid w:val="00E261D8"/>
    <w:rsid w:val="00E34137"/>
    <w:rsid w:val="00E6152C"/>
    <w:rsid w:val="00E74D7E"/>
    <w:rsid w:val="00EC6580"/>
    <w:rsid w:val="00ED2DBE"/>
    <w:rsid w:val="00ED6533"/>
    <w:rsid w:val="00EE5811"/>
    <w:rsid w:val="00F04188"/>
    <w:rsid w:val="00F47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34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03343"/>
    <w:pP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naisf">
    <w:name w:val="naisf"/>
    <w:basedOn w:val="Parasts"/>
    <w:rsid w:val="00403343"/>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Default">
    <w:name w:val="Default"/>
    <w:rsid w:val="00C950EF"/>
    <w:pPr>
      <w:autoSpaceDE w:val="0"/>
      <w:autoSpaceDN w:val="0"/>
      <w:adjustRightInd w:val="0"/>
      <w:spacing w:after="0" w:line="240" w:lineRule="auto"/>
    </w:pPr>
    <w:rPr>
      <w:rFonts w:ascii="Bookman Old Style" w:hAnsi="Bookman Old Style" w:cs="Bookman Old Style"/>
      <w:color w:val="000000"/>
      <w:sz w:val="24"/>
      <w:szCs w:val="24"/>
    </w:rPr>
  </w:style>
  <w:style w:type="paragraph" w:styleId="Bezatstarpm">
    <w:name w:val="No Spacing"/>
    <w:basedOn w:val="Parasts"/>
    <w:uiPriority w:val="1"/>
    <w:qFormat/>
    <w:rsid w:val="00120C6E"/>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tv2131">
    <w:name w:val="tv2131"/>
    <w:basedOn w:val="Parasts"/>
    <w:rsid w:val="00120C6E"/>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basedOn w:val="Noklusjumarindkopasfonts"/>
    <w:uiPriority w:val="99"/>
    <w:unhideWhenUsed/>
    <w:rsid w:val="00D62320"/>
    <w:rPr>
      <w:color w:val="0000FF" w:themeColor="hyperlink"/>
      <w:u w:val="single"/>
    </w:rPr>
  </w:style>
  <w:style w:type="paragraph" w:styleId="Galvene">
    <w:name w:val="header"/>
    <w:basedOn w:val="Parasts"/>
    <w:link w:val="GalveneRakstz"/>
    <w:uiPriority w:val="99"/>
    <w:unhideWhenUsed/>
    <w:rsid w:val="00C4107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107F"/>
  </w:style>
  <w:style w:type="paragraph" w:styleId="Kjene">
    <w:name w:val="footer"/>
    <w:basedOn w:val="Parasts"/>
    <w:link w:val="KjeneRakstz"/>
    <w:uiPriority w:val="99"/>
    <w:unhideWhenUsed/>
    <w:rsid w:val="00C4107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107F"/>
  </w:style>
  <w:style w:type="paragraph" w:styleId="Balonteksts">
    <w:name w:val="Balloon Text"/>
    <w:basedOn w:val="Parasts"/>
    <w:link w:val="BalontekstsRakstz"/>
    <w:uiPriority w:val="99"/>
    <w:semiHidden/>
    <w:unhideWhenUsed/>
    <w:rsid w:val="00C4107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07F"/>
    <w:rPr>
      <w:rFonts w:ascii="Tahoma" w:hAnsi="Tahoma" w:cs="Tahoma"/>
      <w:sz w:val="16"/>
      <w:szCs w:val="16"/>
    </w:rPr>
  </w:style>
  <w:style w:type="character" w:styleId="Komentraatsauce">
    <w:name w:val="annotation reference"/>
    <w:basedOn w:val="Noklusjumarindkopasfonts"/>
    <w:uiPriority w:val="99"/>
    <w:semiHidden/>
    <w:unhideWhenUsed/>
    <w:rsid w:val="00414B8E"/>
    <w:rPr>
      <w:sz w:val="16"/>
      <w:szCs w:val="16"/>
    </w:rPr>
  </w:style>
  <w:style w:type="paragraph" w:styleId="Komentrateksts">
    <w:name w:val="annotation text"/>
    <w:basedOn w:val="Parasts"/>
    <w:link w:val="KomentratekstsRakstz"/>
    <w:uiPriority w:val="99"/>
    <w:unhideWhenUsed/>
    <w:rsid w:val="00414B8E"/>
    <w:pPr>
      <w:spacing w:line="240" w:lineRule="auto"/>
    </w:pPr>
    <w:rPr>
      <w:sz w:val="20"/>
      <w:szCs w:val="20"/>
    </w:rPr>
  </w:style>
  <w:style w:type="character" w:customStyle="1" w:styleId="KomentratekstsRakstz">
    <w:name w:val="Komentāra teksts Rakstz."/>
    <w:basedOn w:val="Noklusjumarindkopasfonts"/>
    <w:link w:val="Komentrateksts"/>
    <w:uiPriority w:val="99"/>
    <w:rsid w:val="00414B8E"/>
    <w:rPr>
      <w:sz w:val="20"/>
      <w:szCs w:val="20"/>
    </w:rPr>
  </w:style>
  <w:style w:type="paragraph" w:styleId="Sarakstarindkopa">
    <w:name w:val="List Paragraph"/>
    <w:basedOn w:val="Parasts"/>
    <w:uiPriority w:val="34"/>
    <w:qFormat/>
    <w:rsid w:val="009951C9"/>
    <w:pPr>
      <w:ind w:left="720"/>
      <w:contextualSpacing/>
    </w:pPr>
  </w:style>
  <w:style w:type="paragraph" w:styleId="Komentratma">
    <w:name w:val="annotation subject"/>
    <w:basedOn w:val="Komentrateksts"/>
    <w:next w:val="Komentrateksts"/>
    <w:link w:val="KomentratmaRakstz"/>
    <w:uiPriority w:val="99"/>
    <w:semiHidden/>
    <w:unhideWhenUsed/>
    <w:rsid w:val="005B624D"/>
    <w:rPr>
      <w:b/>
      <w:bCs/>
    </w:rPr>
  </w:style>
  <w:style w:type="character" w:customStyle="1" w:styleId="KomentratmaRakstz">
    <w:name w:val="Komentāra tēma Rakstz."/>
    <w:basedOn w:val="KomentratekstsRakstz"/>
    <w:link w:val="Komentratma"/>
    <w:uiPriority w:val="99"/>
    <w:semiHidden/>
    <w:rsid w:val="005B62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34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03343"/>
    <w:pP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naisf">
    <w:name w:val="naisf"/>
    <w:basedOn w:val="Parasts"/>
    <w:rsid w:val="00403343"/>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Default">
    <w:name w:val="Default"/>
    <w:rsid w:val="00C950EF"/>
    <w:pPr>
      <w:autoSpaceDE w:val="0"/>
      <w:autoSpaceDN w:val="0"/>
      <w:adjustRightInd w:val="0"/>
      <w:spacing w:after="0" w:line="240" w:lineRule="auto"/>
    </w:pPr>
    <w:rPr>
      <w:rFonts w:ascii="Bookman Old Style" w:hAnsi="Bookman Old Style" w:cs="Bookman Old Style"/>
      <w:color w:val="000000"/>
      <w:sz w:val="24"/>
      <w:szCs w:val="24"/>
    </w:rPr>
  </w:style>
  <w:style w:type="paragraph" w:styleId="Bezatstarpm">
    <w:name w:val="No Spacing"/>
    <w:basedOn w:val="Parasts"/>
    <w:uiPriority w:val="1"/>
    <w:qFormat/>
    <w:rsid w:val="00120C6E"/>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tv2131">
    <w:name w:val="tv2131"/>
    <w:basedOn w:val="Parasts"/>
    <w:rsid w:val="00120C6E"/>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basedOn w:val="Noklusjumarindkopasfonts"/>
    <w:uiPriority w:val="99"/>
    <w:unhideWhenUsed/>
    <w:rsid w:val="00D62320"/>
    <w:rPr>
      <w:color w:val="0000FF" w:themeColor="hyperlink"/>
      <w:u w:val="single"/>
    </w:rPr>
  </w:style>
  <w:style w:type="paragraph" w:styleId="Galvene">
    <w:name w:val="header"/>
    <w:basedOn w:val="Parasts"/>
    <w:link w:val="GalveneRakstz"/>
    <w:uiPriority w:val="99"/>
    <w:unhideWhenUsed/>
    <w:rsid w:val="00C4107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107F"/>
  </w:style>
  <w:style w:type="paragraph" w:styleId="Kjene">
    <w:name w:val="footer"/>
    <w:basedOn w:val="Parasts"/>
    <w:link w:val="KjeneRakstz"/>
    <w:uiPriority w:val="99"/>
    <w:unhideWhenUsed/>
    <w:rsid w:val="00C4107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107F"/>
  </w:style>
  <w:style w:type="paragraph" w:styleId="Balonteksts">
    <w:name w:val="Balloon Text"/>
    <w:basedOn w:val="Parasts"/>
    <w:link w:val="BalontekstsRakstz"/>
    <w:uiPriority w:val="99"/>
    <w:semiHidden/>
    <w:unhideWhenUsed/>
    <w:rsid w:val="00C4107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07F"/>
    <w:rPr>
      <w:rFonts w:ascii="Tahoma" w:hAnsi="Tahoma" w:cs="Tahoma"/>
      <w:sz w:val="16"/>
      <w:szCs w:val="16"/>
    </w:rPr>
  </w:style>
  <w:style w:type="character" w:styleId="Komentraatsauce">
    <w:name w:val="annotation reference"/>
    <w:basedOn w:val="Noklusjumarindkopasfonts"/>
    <w:uiPriority w:val="99"/>
    <w:semiHidden/>
    <w:unhideWhenUsed/>
    <w:rsid w:val="00414B8E"/>
    <w:rPr>
      <w:sz w:val="16"/>
      <w:szCs w:val="16"/>
    </w:rPr>
  </w:style>
  <w:style w:type="paragraph" w:styleId="Komentrateksts">
    <w:name w:val="annotation text"/>
    <w:basedOn w:val="Parasts"/>
    <w:link w:val="KomentratekstsRakstz"/>
    <w:uiPriority w:val="99"/>
    <w:unhideWhenUsed/>
    <w:rsid w:val="00414B8E"/>
    <w:pPr>
      <w:spacing w:line="240" w:lineRule="auto"/>
    </w:pPr>
    <w:rPr>
      <w:sz w:val="20"/>
      <w:szCs w:val="20"/>
    </w:rPr>
  </w:style>
  <w:style w:type="character" w:customStyle="1" w:styleId="KomentratekstsRakstz">
    <w:name w:val="Komentāra teksts Rakstz."/>
    <w:basedOn w:val="Noklusjumarindkopasfonts"/>
    <w:link w:val="Komentrateksts"/>
    <w:uiPriority w:val="99"/>
    <w:rsid w:val="00414B8E"/>
    <w:rPr>
      <w:sz w:val="20"/>
      <w:szCs w:val="20"/>
    </w:rPr>
  </w:style>
  <w:style w:type="paragraph" w:styleId="Sarakstarindkopa">
    <w:name w:val="List Paragraph"/>
    <w:basedOn w:val="Parasts"/>
    <w:uiPriority w:val="34"/>
    <w:qFormat/>
    <w:rsid w:val="009951C9"/>
    <w:pPr>
      <w:ind w:left="720"/>
      <w:contextualSpacing/>
    </w:pPr>
  </w:style>
  <w:style w:type="paragraph" w:styleId="Komentratma">
    <w:name w:val="annotation subject"/>
    <w:basedOn w:val="Komentrateksts"/>
    <w:next w:val="Komentrateksts"/>
    <w:link w:val="KomentratmaRakstz"/>
    <w:uiPriority w:val="99"/>
    <w:semiHidden/>
    <w:unhideWhenUsed/>
    <w:rsid w:val="005B624D"/>
    <w:rPr>
      <w:b/>
      <w:bCs/>
    </w:rPr>
  </w:style>
  <w:style w:type="character" w:customStyle="1" w:styleId="KomentratmaRakstz">
    <w:name w:val="Komentāra tēma Rakstz."/>
    <w:basedOn w:val="KomentratekstsRakstz"/>
    <w:link w:val="Komentratma"/>
    <w:uiPriority w:val="99"/>
    <w:semiHidden/>
    <w:rsid w:val="005B6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98859">
      <w:bodyDiv w:val="1"/>
      <w:marLeft w:val="0"/>
      <w:marRight w:val="0"/>
      <w:marTop w:val="0"/>
      <w:marBottom w:val="0"/>
      <w:divBdr>
        <w:top w:val="none" w:sz="0" w:space="0" w:color="auto"/>
        <w:left w:val="none" w:sz="0" w:space="0" w:color="auto"/>
        <w:bottom w:val="none" w:sz="0" w:space="0" w:color="auto"/>
        <w:right w:val="none" w:sz="0" w:space="0" w:color="auto"/>
      </w:divBdr>
    </w:div>
    <w:div w:id="809786872">
      <w:bodyDiv w:val="1"/>
      <w:marLeft w:val="0"/>
      <w:marRight w:val="0"/>
      <w:marTop w:val="0"/>
      <w:marBottom w:val="0"/>
      <w:divBdr>
        <w:top w:val="none" w:sz="0" w:space="0" w:color="auto"/>
        <w:left w:val="none" w:sz="0" w:space="0" w:color="auto"/>
        <w:bottom w:val="none" w:sz="0" w:space="0" w:color="auto"/>
        <w:right w:val="none" w:sz="0" w:space="0" w:color="auto"/>
      </w:divBdr>
      <w:divsChild>
        <w:div w:id="1675182152">
          <w:marLeft w:val="0"/>
          <w:marRight w:val="0"/>
          <w:marTop w:val="0"/>
          <w:marBottom w:val="0"/>
          <w:divBdr>
            <w:top w:val="none" w:sz="0" w:space="0" w:color="auto"/>
            <w:left w:val="none" w:sz="0" w:space="0" w:color="auto"/>
            <w:bottom w:val="none" w:sz="0" w:space="0" w:color="auto"/>
            <w:right w:val="none" w:sz="0" w:space="0" w:color="auto"/>
          </w:divBdr>
          <w:divsChild>
            <w:div w:id="2036029999">
              <w:marLeft w:val="0"/>
              <w:marRight w:val="0"/>
              <w:marTop w:val="0"/>
              <w:marBottom w:val="0"/>
              <w:divBdr>
                <w:top w:val="none" w:sz="0" w:space="0" w:color="auto"/>
                <w:left w:val="none" w:sz="0" w:space="0" w:color="auto"/>
                <w:bottom w:val="none" w:sz="0" w:space="0" w:color="auto"/>
                <w:right w:val="none" w:sz="0" w:space="0" w:color="auto"/>
              </w:divBdr>
              <w:divsChild>
                <w:div w:id="1460494779">
                  <w:marLeft w:val="0"/>
                  <w:marRight w:val="0"/>
                  <w:marTop w:val="0"/>
                  <w:marBottom w:val="0"/>
                  <w:divBdr>
                    <w:top w:val="none" w:sz="0" w:space="0" w:color="auto"/>
                    <w:left w:val="none" w:sz="0" w:space="0" w:color="auto"/>
                    <w:bottom w:val="none" w:sz="0" w:space="0" w:color="auto"/>
                    <w:right w:val="none" w:sz="0" w:space="0" w:color="auto"/>
                  </w:divBdr>
                  <w:divsChild>
                    <w:div w:id="1881431893">
                      <w:marLeft w:val="0"/>
                      <w:marRight w:val="0"/>
                      <w:marTop w:val="0"/>
                      <w:marBottom w:val="0"/>
                      <w:divBdr>
                        <w:top w:val="none" w:sz="0" w:space="0" w:color="auto"/>
                        <w:left w:val="none" w:sz="0" w:space="0" w:color="auto"/>
                        <w:bottom w:val="none" w:sz="0" w:space="0" w:color="auto"/>
                        <w:right w:val="none" w:sz="0" w:space="0" w:color="auto"/>
                      </w:divBdr>
                      <w:divsChild>
                        <w:div w:id="1289169928">
                          <w:marLeft w:val="0"/>
                          <w:marRight w:val="0"/>
                          <w:marTop w:val="0"/>
                          <w:marBottom w:val="0"/>
                          <w:divBdr>
                            <w:top w:val="none" w:sz="0" w:space="0" w:color="auto"/>
                            <w:left w:val="none" w:sz="0" w:space="0" w:color="auto"/>
                            <w:bottom w:val="none" w:sz="0" w:space="0" w:color="auto"/>
                            <w:right w:val="none" w:sz="0" w:space="0" w:color="auto"/>
                          </w:divBdr>
                          <w:divsChild>
                            <w:div w:id="9089298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3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5567-administrativa-procesa-likum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m.gov.lv" TargetMode="External"/><Relationship Id="rId4" Type="http://schemas.openxmlformats.org/officeDocument/2006/relationships/settings" Target="settings.xml"/><Relationship Id="rId9" Type="http://schemas.openxmlformats.org/officeDocument/2006/relationships/hyperlink" Target="http://www.t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2307</Words>
  <Characters>16684</Characters>
  <Application>Microsoft Office Word</Application>
  <DocSecurity>0</DocSecurity>
  <Lines>439</Lines>
  <Paragraphs>122</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Sandris Rags</dc:creator>
  <cp:lastModifiedBy>Sandris Rags</cp:lastModifiedBy>
  <cp:revision>5</cp:revision>
  <dcterms:created xsi:type="dcterms:W3CDTF">2015-03-26T10:40:00Z</dcterms:created>
  <dcterms:modified xsi:type="dcterms:W3CDTF">2015-04-02T07:58:00Z</dcterms:modified>
</cp:coreProperties>
</file>