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215F" w14:textId="4018EB9C" w:rsidR="004D15A9" w:rsidRPr="003C2609" w:rsidRDefault="003C2609" w:rsidP="00DA596D">
      <w:pPr>
        <w:spacing w:after="0" w:line="240" w:lineRule="auto"/>
        <w:ind w:firstLine="300"/>
        <w:jc w:val="center"/>
        <w:rPr>
          <w:rFonts w:ascii="Times New Roman" w:eastAsia="Times New Roman" w:hAnsi="Times New Roman" w:cs="Times New Roman"/>
          <w:b/>
          <w:bCs/>
          <w:sz w:val="24"/>
          <w:szCs w:val="24"/>
          <w:lang w:eastAsia="lv-LV"/>
        </w:rPr>
      </w:pPr>
      <w:r w:rsidRPr="003C2609">
        <w:rPr>
          <w:rFonts w:ascii="Times New Roman" w:hAnsi="Times New Roman" w:cs="Times New Roman"/>
          <w:b/>
          <w:sz w:val="24"/>
          <w:szCs w:val="24"/>
        </w:rPr>
        <w:t xml:space="preserve">Likumprojekta "Administratīvo sodu par pārkāpumiem pārvaldes, sabiedriskās kārtības un valsts valodas jomā likums" </w:t>
      </w:r>
      <w:r w:rsidR="004D15A9" w:rsidRPr="003C2609">
        <w:rPr>
          <w:rFonts w:ascii="Times New Roman" w:eastAsia="Times New Roman" w:hAnsi="Times New Roman" w:cs="Times New Roman"/>
          <w:b/>
          <w:bCs/>
          <w:sz w:val="24"/>
          <w:szCs w:val="24"/>
          <w:lang w:eastAsia="lv-LV"/>
        </w:rPr>
        <w:t>sākotnējās ietekmes novērtējuma ziņojums (anotācija)</w:t>
      </w:r>
    </w:p>
    <w:p w14:paraId="1C76E832" w14:textId="0385E507" w:rsidR="00DA596D" w:rsidRPr="003C2609"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p w14:paraId="42AFF49E" w14:textId="4DBF6201" w:rsidR="00A1552F" w:rsidRDefault="00A1552F"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830"/>
        <w:gridCol w:w="6231"/>
      </w:tblGrid>
      <w:tr w:rsidR="00A1552F" w:rsidRPr="002D7166" w14:paraId="70BDCC6E" w14:textId="77777777" w:rsidTr="00A1552F">
        <w:trPr>
          <w:cantSplit/>
        </w:trPr>
        <w:tc>
          <w:tcPr>
            <w:tcW w:w="9061" w:type="dxa"/>
            <w:gridSpan w:val="2"/>
            <w:shd w:val="clear" w:color="auto" w:fill="FFFFFF"/>
            <w:vAlign w:val="center"/>
            <w:hideMark/>
          </w:tcPr>
          <w:p w14:paraId="2E3635E1" w14:textId="77777777" w:rsidR="00A1552F" w:rsidRPr="002D7166" w:rsidRDefault="00A1552F" w:rsidP="00A1552F">
            <w:pPr>
              <w:spacing w:after="0" w:line="240" w:lineRule="auto"/>
              <w:ind w:firstLine="300"/>
              <w:jc w:val="center"/>
              <w:rPr>
                <w:rFonts w:ascii="Cambria" w:hAnsi="Cambria"/>
                <w:b/>
                <w:iCs/>
                <w:sz w:val="19"/>
                <w:szCs w:val="19"/>
              </w:rPr>
            </w:pPr>
            <w:r w:rsidRPr="00A1552F">
              <w:rPr>
                <w:rFonts w:ascii="Times New Roman" w:eastAsia="Times New Roman" w:hAnsi="Times New Roman" w:cs="Times New Roman"/>
                <w:b/>
                <w:bCs/>
                <w:sz w:val="24"/>
                <w:szCs w:val="24"/>
                <w:lang w:eastAsia="lv-LV"/>
              </w:rPr>
              <w:t>Tiesību akta projekta anotācijas kopsavilkums</w:t>
            </w:r>
          </w:p>
        </w:tc>
      </w:tr>
      <w:tr w:rsidR="00A1552F" w:rsidRPr="002D7166" w14:paraId="47F047DD" w14:textId="77777777" w:rsidTr="00E9181C">
        <w:trPr>
          <w:cantSplit/>
        </w:trPr>
        <w:tc>
          <w:tcPr>
            <w:tcW w:w="2830" w:type="dxa"/>
            <w:shd w:val="clear" w:color="auto" w:fill="FFFFFF"/>
            <w:hideMark/>
          </w:tcPr>
          <w:p w14:paraId="3C58940B" w14:textId="77777777" w:rsidR="00A1552F" w:rsidRPr="00A1552F" w:rsidRDefault="00A1552F" w:rsidP="0043541A">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Mērķis, risinājums un projekta spēkā stāšanās laiks (500 zīmes bez atstarpēm)</w:t>
            </w:r>
          </w:p>
        </w:tc>
        <w:tc>
          <w:tcPr>
            <w:tcW w:w="6231" w:type="dxa"/>
            <w:shd w:val="clear" w:color="auto" w:fill="FFFFFF"/>
            <w:hideMark/>
          </w:tcPr>
          <w:p w14:paraId="516D6467" w14:textId="712D2163" w:rsidR="00A1552F" w:rsidRPr="00F47E47" w:rsidRDefault="005022DB" w:rsidP="00F47E47">
            <w:pPr>
              <w:pStyle w:val="Bezatstarpm"/>
              <w:jc w:val="both"/>
              <w:rPr>
                <w:rFonts w:ascii="Times New Roman" w:hAnsi="Times New Roman" w:cs="Times New Roman"/>
                <w:sz w:val="24"/>
                <w:szCs w:val="24"/>
              </w:rPr>
            </w:pPr>
            <w:r w:rsidRPr="00F47E47">
              <w:rPr>
                <w:rFonts w:ascii="Times New Roman" w:hAnsi="Times New Roman" w:cs="Times New Roman"/>
                <w:sz w:val="24"/>
                <w:szCs w:val="24"/>
              </w:rPr>
              <w:t xml:space="preserve">Likumprojekts </w:t>
            </w:r>
            <w:r w:rsidR="003C2609" w:rsidRPr="00F47E47">
              <w:rPr>
                <w:rFonts w:ascii="Times New Roman" w:hAnsi="Times New Roman" w:cs="Times New Roman"/>
                <w:sz w:val="24"/>
                <w:szCs w:val="24"/>
              </w:rPr>
              <w:t>"Administratīvo sodu par pārkāpumiem pārvaldes, sabiedriskās kārtības un valsts valodas jomā likums"</w:t>
            </w:r>
            <w:r w:rsidRPr="00F47E47">
              <w:rPr>
                <w:rFonts w:ascii="Times New Roman" w:hAnsi="Times New Roman" w:cs="Times New Roman"/>
                <w:sz w:val="24"/>
                <w:szCs w:val="24"/>
              </w:rPr>
              <w:t xml:space="preserve"> </w:t>
            </w:r>
            <w:r w:rsidR="001E34DC" w:rsidRPr="00C13715">
              <w:rPr>
                <w:rFonts w:ascii="Times New Roman" w:hAnsi="Times New Roman" w:cs="Times New Roman"/>
                <w:sz w:val="24"/>
                <w:szCs w:val="24"/>
              </w:rPr>
              <w:t>(turpmāk – projekts)</w:t>
            </w:r>
            <w:r w:rsidR="001E34DC">
              <w:rPr>
                <w:rFonts w:ascii="Times New Roman" w:hAnsi="Times New Roman" w:cs="Times New Roman"/>
                <w:sz w:val="24"/>
                <w:szCs w:val="24"/>
              </w:rPr>
              <w:t xml:space="preserve"> </w:t>
            </w:r>
            <w:r w:rsidR="00773F05">
              <w:rPr>
                <w:rFonts w:ascii="Times New Roman" w:hAnsi="Times New Roman" w:cs="Times New Roman"/>
                <w:sz w:val="24"/>
                <w:szCs w:val="24"/>
              </w:rPr>
              <w:t xml:space="preserve">ir </w:t>
            </w:r>
            <w:r w:rsidRPr="00F47E47">
              <w:rPr>
                <w:rFonts w:ascii="Times New Roman" w:hAnsi="Times New Roman" w:cs="Times New Roman"/>
                <w:sz w:val="24"/>
                <w:szCs w:val="24"/>
              </w:rPr>
              <w:t>izstrādāts atbilstoši Ministru kabineta 2014.</w:t>
            </w:r>
            <w:r w:rsidR="003C2609" w:rsidRPr="00F47E47">
              <w:rPr>
                <w:rFonts w:ascii="Times New Roman" w:hAnsi="Times New Roman" w:cs="Times New Roman"/>
                <w:sz w:val="24"/>
                <w:szCs w:val="24"/>
              </w:rPr>
              <w:t> </w:t>
            </w:r>
            <w:r w:rsidRPr="00F47E47">
              <w:rPr>
                <w:rFonts w:ascii="Times New Roman" w:hAnsi="Times New Roman" w:cs="Times New Roman"/>
                <w:sz w:val="24"/>
                <w:szCs w:val="24"/>
              </w:rPr>
              <w:t>gada 22.</w:t>
            </w:r>
            <w:r w:rsidR="003C2609" w:rsidRPr="00F47E47">
              <w:rPr>
                <w:rFonts w:ascii="Times New Roman" w:hAnsi="Times New Roman" w:cs="Times New Roman"/>
                <w:sz w:val="24"/>
                <w:szCs w:val="24"/>
              </w:rPr>
              <w:t> </w:t>
            </w:r>
            <w:r w:rsidRPr="00F47E47">
              <w:rPr>
                <w:rFonts w:ascii="Times New Roman" w:hAnsi="Times New Roman" w:cs="Times New Roman"/>
                <w:sz w:val="24"/>
                <w:szCs w:val="24"/>
              </w:rPr>
              <w:t>aprīļa sēdes protokola Nr.</w:t>
            </w:r>
            <w:r w:rsidR="003C2609" w:rsidRPr="00F47E47">
              <w:rPr>
                <w:rFonts w:ascii="Times New Roman" w:hAnsi="Times New Roman" w:cs="Times New Roman"/>
                <w:sz w:val="24"/>
                <w:szCs w:val="24"/>
              </w:rPr>
              <w:t> </w:t>
            </w:r>
            <w:r w:rsidRPr="00F47E47">
              <w:rPr>
                <w:rFonts w:ascii="Times New Roman" w:hAnsi="Times New Roman" w:cs="Times New Roman"/>
                <w:sz w:val="24"/>
                <w:szCs w:val="24"/>
              </w:rPr>
              <w:t>24 26.</w:t>
            </w:r>
            <w:r w:rsidR="003C2609" w:rsidRPr="00F47E47">
              <w:rPr>
                <w:rFonts w:ascii="Times New Roman" w:hAnsi="Times New Roman" w:cs="Times New Roman"/>
                <w:sz w:val="24"/>
                <w:szCs w:val="24"/>
              </w:rPr>
              <w:t> </w:t>
            </w:r>
            <w:r w:rsidRPr="00F47E47">
              <w:rPr>
                <w:rFonts w:ascii="Times New Roman" w:hAnsi="Times New Roman" w:cs="Times New Roman"/>
                <w:sz w:val="24"/>
                <w:szCs w:val="24"/>
              </w:rPr>
              <w:t xml:space="preserve">§ </w:t>
            </w:r>
            <w:r w:rsidR="003C2609" w:rsidRPr="00F47E47">
              <w:rPr>
                <w:rFonts w:ascii="Times New Roman" w:hAnsi="Times New Roman" w:cs="Times New Roman"/>
                <w:sz w:val="24"/>
                <w:szCs w:val="24"/>
              </w:rPr>
              <w:t>"</w:t>
            </w:r>
            <w:r w:rsidRPr="00F47E47">
              <w:rPr>
                <w:rFonts w:ascii="Times New Roman" w:hAnsi="Times New Roman" w:cs="Times New Roman"/>
                <w:sz w:val="24"/>
                <w:szCs w:val="24"/>
              </w:rPr>
              <w:t xml:space="preserve">Informatīvais ziņojums </w:t>
            </w:r>
            <w:r w:rsidR="003C2609" w:rsidRPr="00F47E47">
              <w:rPr>
                <w:rFonts w:ascii="Times New Roman" w:hAnsi="Times New Roman" w:cs="Times New Roman"/>
                <w:sz w:val="24"/>
                <w:szCs w:val="24"/>
              </w:rPr>
              <w:t>"</w:t>
            </w:r>
            <w:r w:rsidRPr="00F47E47">
              <w:rPr>
                <w:rFonts w:ascii="Times New Roman" w:hAnsi="Times New Roman" w:cs="Times New Roman"/>
                <w:sz w:val="24"/>
                <w:szCs w:val="24"/>
              </w:rPr>
              <w:t>Nozaru administratīvo pārkāpumu kodifikācijas ieviešanas sistēma</w:t>
            </w:r>
            <w:r w:rsidR="003C2609" w:rsidRPr="00F47E47">
              <w:rPr>
                <w:rFonts w:ascii="Times New Roman" w:hAnsi="Times New Roman" w:cs="Times New Roman"/>
                <w:sz w:val="24"/>
                <w:szCs w:val="24"/>
              </w:rPr>
              <w:t xml:space="preserve">"" </w:t>
            </w:r>
            <w:proofErr w:type="gramStart"/>
            <w:r w:rsidR="001E34DC" w:rsidRPr="00F47E47">
              <w:rPr>
                <w:rFonts w:ascii="Times New Roman" w:hAnsi="Times New Roman" w:cs="Times New Roman"/>
                <w:sz w:val="24"/>
                <w:szCs w:val="24"/>
              </w:rPr>
              <w:t>(</w:t>
            </w:r>
            <w:proofErr w:type="gramEnd"/>
            <w:r w:rsidR="001E34DC" w:rsidRPr="00F47E47">
              <w:rPr>
                <w:rFonts w:ascii="Times New Roman" w:hAnsi="Times New Roman" w:cs="Times New Roman"/>
                <w:sz w:val="24"/>
                <w:szCs w:val="24"/>
              </w:rPr>
              <w:t>turpmāk – informatīvais ziņojums)</w:t>
            </w:r>
            <w:r w:rsidR="001E34DC">
              <w:rPr>
                <w:rFonts w:ascii="Times New Roman" w:hAnsi="Times New Roman" w:cs="Times New Roman"/>
                <w:sz w:val="24"/>
                <w:szCs w:val="24"/>
              </w:rPr>
              <w:t xml:space="preserve"> </w:t>
            </w:r>
            <w:r w:rsidRPr="00F47E47">
              <w:rPr>
                <w:rFonts w:ascii="Times New Roman" w:hAnsi="Times New Roman" w:cs="Times New Roman"/>
                <w:sz w:val="24"/>
                <w:szCs w:val="24"/>
              </w:rPr>
              <w:t>2.</w:t>
            </w:r>
            <w:r w:rsidR="00E22F7F" w:rsidRPr="00F47E47">
              <w:rPr>
                <w:rFonts w:ascii="Times New Roman" w:hAnsi="Times New Roman" w:cs="Times New Roman"/>
                <w:sz w:val="24"/>
                <w:szCs w:val="24"/>
              </w:rPr>
              <w:t> </w:t>
            </w:r>
            <w:r w:rsidRPr="00F47E47">
              <w:rPr>
                <w:rFonts w:ascii="Times New Roman" w:hAnsi="Times New Roman" w:cs="Times New Roman"/>
                <w:sz w:val="24"/>
                <w:szCs w:val="24"/>
              </w:rPr>
              <w:t xml:space="preserve">punktā </w:t>
            </w:r>
            <w:r w:rsidR="00E22F7F" w:rsidRPr="00F47E47">
              <w:rPr>
                <w:rFonts w:ascii="Times New Roman" w:hAnsi="Times New Roman" w:cs="Times New Roman"/>
                <w:sz w:val="24"/>
                <w:szCs w:val="24"/>
              </w:rPr>
              <w:t xml:space="preserve">un Ministru kabineta 2016. gada 13. decembra sēdes protokola Nr. 68 67. § "Informatīvais ziņojums "Nozaru administratīvo pārkāpumu kodifikācijas ieviešanas sistēmas īstenošana"" </w:t>
            </w:r>
            <w:r w:rsidR="001E34DC" w:rsidRPr="00F47E47">
              <w:rPr>
                <w:rFonts w:ascii="Times New Roman" w:hAnsi="Times New Roman" w:cs="Times New Roman"/>
                <w:sz w:val="24"/>
                <w:szCs w:val="24"/>
              </w:rPr>
              <w:t xml:space="preserve">(turpmāk – </w:t>
            </w:r>
            <w:r w:rsidR="001E34DC">
              <w:rPr>
                <w:rFonts w:ascii="Times New Roman" w:hAnsi="Times New Roman" w:cs="Times New Roman"/>
                <w:sz w:val="24"/>
                <w:szCs w:val="24"/>
              </w:rPr>
              <w:t>kodifikācijas ieviešanas</w:t>
            </w:r>
            <w:r w:rsidR="001E34DC" w:rsidRPr="00F47E47">
              <w:rPr>
                <w:rFonts w:ascii="Times New Roman" w:hAnsi="Times New Roman" w:cs="Times New Roman"/>
                <w:sz w:val="24"/>
                <w:szCs w:val="24"/>
              </w:rPr>
              <w:t xml:space="preserve"> ziņojums)</w:t>
            </w:r>
            <w:r w:rsidR="001E34DC">
              <w:rPr>
                <w:rFonts w:ascii="Times New Roman" w:hAnsi="Times New Roman" w:cs="Times New Roman"/>
                <w:sz w:val="24"/>
                <w:szCs w:val="24"/>
              </w:rPr>
              <w:t xml:space="preserve"> </w:t>
            </w:r>
            <w:r w:rsidR="00F47E47" w:rsidRPr="00F47E47">
              <w:rPr>
                <w:rFonts w:ascii="Times New Roman" w:hAnsi="Times New Roman" w:cs="Times New Roman"/>
                <w:sz w:val="24"/>
                <w:szCs w:val="24"/>
              </w:rPr>
              <w:t>2. punktā dotajam uzdevumam</w:t>
            </w:r>
            <w:r w:rsidRPr="00F47E47">
              <w:rPr>
                <w:rFonts w:ascii="Times New Roman" w:hAnsi="Times New Roman" w:cs="Times New Roman"/>
                <w:sz w:val="24"/>
                <w:szCs w:val="24"/>
              </w:rPr>
              <w:t>.</w:t>
            </w:r>
          </w:p>
          <w:p w14:paraId="308A1E52" w14:textId="77777777" w:rsidR="00E22F7F" w:rsidRPr="00F47E47" w:rsidRDefault="00E22F7F" w:rsidP="00F47E47">
            <w:pPr>
              <w:pStyle w:val="Bezatstarpm"/>
              <w:jc w:val="both"/>
              <w:rPr>
                <w:rFonts w:ascii="Times New Roman" w:hAnsi="Times New Roman" w:cs="Times New Roman"/>
                <w:sz w:val="24"/>
                <w:szCs w:val="24"/>
              </w:rPr>
            </w:pPr>
            <w:r w:rsidRPr="00F47E47">
              <w:rPr>
                <w:rFonts w:ascii="Times New Roman" w:eastAsia="Times New Roman" w:hAnsi="Times New Roman" w:cs="Times New Roman"/>
                <w:sz w:val="24"/>
                <w:szCs w:val="24"/>
                <w:lang w:eastAsia="lv-LV"/>
              </w:rPr>
              <w:t xml:space="preserve">Projekta mērķis ir </w:t>
            </w:r>
            <w:r w:rsidRPr="00F47E47">
              <w:rPr>
                <w:rFonts w:ascii="Times New Roman" w:hAnsi="Times New Roman" w:cs="Times New Roman"/>
                <w:sz w:val="24"/>
                <w:szCs w:val="24"/>
              </w:rPr>
              <w:t>nodrošināt pārvaldes un sabiedrisko kārtību, valsts valodas lietošanu atbilstoši normatīvajos aktos valsts valodas jomā noteiktajai kārtībai, kā arī atturēt personas no pārkāpumu izdarīšanas šajās jomās.</w:t>
            </w:r>
          </w:p>
          <w:p w14:paraId="5F232911" w14:textId="6B66D20A" w:rsidR="00E22F7F" w:rsidRPr="00F47E47" w:rsidRDefault="00E22F7F" w:rsidP="00F47E47">
            <w:pPr>
              <w:pStyle w:val="Bezatstarpm"/>
              <w:jc w:val="both"/>
              <w:rPr>
                <w:rFonts w:ascii="Times New Roman" w:hAnsi="Times New Roman" w:cs="Times New Roman"/>
                <w:sz w:val="24"/>
                <w:szCs w:val="24"/>
              </w:rPr>
            </w:pPr>
            <w:r w:rsidRPr="00F47E47">
              <w:rPr>
                <w:rFonts w:ascii="Times New Roman" w:hAnsi="Times New Roman" w:cs="Times New Roman"/>
                <w:sz w:val="24"/>
                <w:szCs w:val="24"/>
              </w:rPr>
              <w:t>Projekts noteic administratīvos pārkāpumus pārvaldes, sabiedriskās kārtības un valsts valodas lietošanas jomā un sodus par tiem, kā arī institūciju, kuras piemēro</w:t>
            </w:r>
            <w:r w:rsidR="001E34DC">
              <w:rPr>
                <w:rFonts w:ascii="Times New Roman" w:hAnsi="Times New Roman" w:cs="Times New Roman"/>
                <w:sz w:val="24"/>
                <w:szCs w:val="24"/>
              </w:rPr>
              <w:t>s</w:t>
            </w:r>
            <w:r w:rsidRPr="00F47E47">
              <w:rPr>
                <w:rFonts w:ascii="Times New Roman" w:hAnsi="Times New Roman" w:cs="Times New Roman"/>
                <w:sz w:val="24"/>
                <w:szCs w:val="24"/>
              </w:rPr>
              <w:t xml:space="preserve"> sodus par šiem pārkāpumiem, kompetenci.</w:t>
            </w:r>
          </w:p>
          <w:p w14:paraId="2D343C0B" w14:textId="438C5761" w:rsidR="00E22F7F" w:rsidRPr="00F47E47" w:rsidRDefault="00F47E47" w:rsidP="00F47E47">
            <w:pPr>
              <w:pStyle w:val="Bezatstarpm"/>
              <w:jc w:val="both"/>
              <w:rPr>
                <w:rFonts w:ascii="Times New Roman" w:hAnsi="Times New Roman" w:cs="Times New Roman"/>
                <w:sz w:val="24"/>
                <w:szCs w:val="24"/>
              </w:rPr>
            </w:pPr>
            <w:r>
              <w:rPr>
                <w:rFonts w:ascii="Times New Roman" w:hAnsi="Times New Roman" w:cs="Times New Roman"/>
                <w:sz w:val="24"/>
                <w:szCs w:val="24"/>
              </w:rPr>
              <w:t>Projekt</w:t>
            </w:r>
            <w:r w:rsidR="00E22F7F" w:rsidRPr="00F47E47">
              <w:rPr>
                <w:rFonts w:ascii="Times New Roman" w:hAnsi="Times New Roman" w:cs="Times New Roman"/>
                <w:sz w:val="24"/>
                <w:szCs w:val="24"/>
              </w:rPr>
              <w:t>s stās</w:t>
            </w:r>
            <w:r>
              <w:rPr>
                <w:rFonts w:ascii="Times New Roman" w:hAnsi="Times New Roman" w:cs="Times New Roman"/>
                <w:sz w:val="24"/>
                <w:szCs w:val="24"/>
              </w:rPr>
              <w:t>ies</w:t>
            </w:r>
            <w:r w:rsidR="00E22F7F" w:rsidRPr="00F47E47">
              <w:rPr>
                <w:rFonts w:ascii="Times New Roman" w:hAnsi="Times New Roman" w:cs="Times New Roman"/>
                <w:sz w:val="24"/>
                <w:szCs w:val="24"/>
              </w:rPr>
              <w:t xml:space="preserve"> spēkā vienlaikus ar Administratīvās atbildības likumu</w:t>
            </w:r>
            <w:r w:rsidR="001E34DC">
              <w:rPr>
                <w:rFonts w:ascii="Times New Roman" w:hAnsi="Times New Roman" w:cs="Times New Roman"/>
                <w:sz w:val="24"/>
                <w:szCs w:val="24"/>
              </w:rPr>
              <w:t xml:space="preserve"> (Saeimas reģistrācijas Nr. 16/Lp12)</w:t>
            </w:r>
            <w:r w:rsidR="00E22F7F" w:rsidRPr="00F47E47">
              <w:rPr>
                <w:rFonts w:ascii="Times New Roman" w:hAnsi="Times New Roman" w:cs="Times New Roman"/>
                <w:sz w:val="24"/>
                <w:szCs w:val="24"/>
              </w:rPr>
              <w:t>.</w:t>
            </w:r>
          </w:p>
        </w:tc>
      </w:tr>
    </w:tbl>
    <w:p w14:paraId="38674108" w14:textId="77777777" w:rsidR="00A1552F" w:rsidRPr="00BC2633" w:rsidRDefault="00A1552F" w:rsidP="006641E1">
      <w:pPr>
        <w:spacing w:after="0" w:line="240" w:lineRule="auto"/>
        <w:jc w:val="center"/>
        <w:rPr>
          <w:rFonts w:ascii="Times New Roman" w:eastAsia="Times New Roman" w:hAnsi="Times New Roman" w:cs="Times New Roman"/>
          <w:b/>
          <w:bCs/>
          <w:sz w:val="24"/>
          <w:szCs w:val="24"/>
          <w:lang w:eastAsia="lv-LV"/>
        </w:rPr>
      </w:pPr>
    </w:p>
    <w:tbl>
      <w:tblPr>
        <w:tblW w:w="5004" w:type="pct"/>
        <w:tblInd w:w="-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62"/>
        <w:gridCol w:w="2902"/>
        <w:gridCol w:w="5798"/>
      </w:tblGrid>
      <w:tr w:rsidR="00BC2633" w:rsidRPr="00BC2633" w14:paraId="2C53EF84" w14:textId="77777777" w:rsidTr="0059057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8B67FDD"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 Tiesību akta projekta izstrādes nepieciešamība</w:t>
            </w:r>
          </w:p>
        </w:tc>
      </w:tr>
      <w:tr w:rsidR="00DA326E" w:rsidRPr="00BC2633" w14:paraId="22687615" w14:textId="77777777" w:rsidTr="00DA326E">
        <w:trPr>
          <w:trHeight w:val="405"/>
        </w:trPr>
        <w:tc>
          <w:tcPr>
            <w:tcW w:w="200" w:type="pct"/>
            <w:tcBorders>
              <w:top w:val="outset" w:sz="6" w:space="0" w:color="414142"/>
              <w:left w:val="outset" w:sz="6" w:space="0" w:color="414142"/>
              <w:bottom w:val="outset" w:sz="6" w:space="0" w:color="414142"/>
              <w:right w:val="outset" w:sz="6" w:space="0" w:color="414142"/>
            </w:tcBorders>
            <w:hideMark/>
          </w:tcPr>
          <w:p w14:paraId="2B18779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64AFBCA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Pamatojums</w:t>
            </w:r>
          </w:p>
        </w:tc>
        <w:tc>
          <w:tcPr>
            <w:tcW w:w="3199" w:type="pct"/>
            <w:tcBorders>
              <w:top w:val="outset" w:sz="6" w:space="0" w:color="414142"/>
              <w:left w:val="outset" w:sz="6" w:space="0" w:color="414142"/>
              <w:bottom w:val="outset" w:sz="6" w:space="0" w:color="414142"/>
              <w:right w:val="outset" w:sz="6" w:space="0" w:color="414142"/>
            </w:tcBorders>
            <w:hideMark/>
          </w:tcPr>
          <w:p w14:paraId="50D742C1" w14:textId="0EEF2305" w:rsidR="00CD4B5A" w:rsidRDefault="00CD4B5A" w:rsidP="00773F05">
            <w:pPr>
              <w:pStyle w:val="Bezatstarpm"/>
              <w:jc w:val="both"/>
              <w:rPr>
                <w:rFonts w:ascii="Times New Roman" w:hAnsi="Times New Roman" w:cs="Times New Roman"/>
                <w:sz w:val="24"/>
                <w:szCs w:val="24"/>
              </w:rPr>
            </w:pPr>
            <w:r>
              <w:rPr>
                <w:rFonts w:ascii="Times New Roman" w:hAnsi="Times New Roman" w:cs="Times New Roman"/>
                <w:sz w:val="24"/>
                <w:szCs w:val="24"/>
              </w:rPr>
              <w:t>1) </w:t>
            </w:r>
            <w:r w:rsidR="00773F05" w:rsidRPr="00F47E47">
              <w:rPr>
                <w:rFonts w:ascii="Times New Roman" w:hAnsi="Times New Roman" w:cs="Times New Roman"/>
                <w:sz w:val="24"/>
                <w:szCs w:val="24"/>
              </w:rPr>
              <w:t>Ministru kabineta 2014. gada 22. aprīļa sēdes protokola Nr. 24 26. § 2. punkt</w:t>
            </w:r>
            <w:r w:rsidR="00773F05">
              <w:rPr>
                <w:rFonts w:ascii="Times New Roman" w:hAnsi="Times New Roman" w:cs="Times New Roman"/>
                <w:sz w:val="24"/>
                <w:szCs w:val="24"/>
              </w:rPr>
              <w:t>s</w:t>
            </w:r>
            <w:r>
              <w:rPr>
                <w:rFonts w:ascii="Times New Roman" w:hAnsi="Times New Roman" w:cs="Times New Roman"/>
                <w:sz w:val="24"/>
                <w:szCs w:val="24"/>
              </w:rPr>
              <w:t>;</w:t>
            </w:r>
          </w:p>
          <w:p w14:paraId="0A3EB312" w14:textId="5175731E" w:rsidR="004D15A9" w:rsidRPr="00BC2633" w:rsidRDefault="00CD4B5A" w:rsidP="00773F05">
            <w:pPr>
              <w:pStyle w:val="Bezatstarpm"/>
              <w:jc w:val="both"/>
              <w:rPr>
                <w:rFonts w:ascii="Times New Roman" w:eastAsia="Times New Roman" w:hAnsi="Times New Roman" w:cs="Times New Roman"/>
                <w:sz w:val="24"/>
                <w:szCs w:val="24"/>
                <w:lang w:eastAsia="lv-LV"/>
              </w:rPr>
            </w:pPr>
            <w:r>
              <w:rPr>
                <w:rFonts w:ascii="Times New Roman" w:hAnsi="Times New Roman" w:cs="Times New Roman"/>
                <w:sz w:val="24"/>
                <w:szCs w:val="24"/>
              </w:rPr>
              <w:t>2) </w:t>
            </w:r>
            <w:r w:rsidR="00773F05" w:rsidRPr="00F47E47">
              <w:rPr>
                <w:rFonts w:ascii="Times New Roman" w:hAnsi="Times New Roman" w:cs="Times New Roman"/>
                <w:sz w:val="24"/>
                <w:szCs w:val="24"/>
              </w:rPr>
              <w:t>Ministru kabineta 2016. gada 13. decembra sēdes protokola Nr. 68 67. § 2. punkt</w:t>
            </w:r>
            <w:r w:rsidR="00773F05">
              <w:rPr>
                <w:rFonts w:ascii="Times New Roman" w:hAnsi="Times New Roman" w:cs="Times New Roman"/>
                <w:sz w:val="24"/>
                <w:szCs w:val="24"/>
              </w:rPr>
              <w:t>s</w:t>
            </w:r>
            <w:r w:rsidR="00773F05" w:rsidRPr="00F47E47">
              <w:rPr>
                <w:rFonts w:ascii="Times New Roman" w:hAnsi="Times New Roman" w:cs="Times New Roman"/>
                <w:sz w:val="24"/>
                <w:szCs w:val="24"/>
              </w:rPr>
              <w:t>.</w:t>
            </w:r>
          </w:p>
        </w:tc>
      </w:tr>
      <w:tr w:rsidR="00DA326E" w:rsidRPr="00BC2633" w14:paraId="5FF7B6AF"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1C86D47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601" w:type="pct"/>
            <w:tcBorders>
              <w:top w:val="outset" w:sz="6" w:space="0" w:color="414142"/>
              <w:left w:val="outset" w:sz="6" w:space="0" w:color="414142"/>
              <w:bottom w:val="outset" w:sz="6" w:space="0" w:color="414142"/>
              <w:right w:val="outset" w:sz="6" w:space="0" w:color="414142"/>
            </w:tcBorders>
            <w:hideMark/>
          </w:tcPr>
          <w:p w14:paraId="7B9225C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199" w:type="pct"/>
            <w:tcBorders>
              <w:top w:val="outset" w:sz="6" w:space="0" w:color="414142"/>
              <w:left w:val="outset" w:sz="6" w:space="0" w:color="414142"/>
              <w:bottom w:val="outset" w:sz="6" w:space="0" w:color="414142"/>
              <w:right w:val="outset" w:sz="6" w:space="0" w:color="414142"/>
            </w:tcBorders>
            <w:hideMark/>
          </w:tcPr>
          <w:p w14:paraId="6A1AAF02" w14:textId="7259CA7A" w:rsidR="00F47E47" w:rsidRDefault="00CD4B5A" w:rsidP="00CD4B5A">
            <w:pPr>
              <w:spacing w:after="0" w:line="240" w:lineRule="auto"/>
              <w:jc w:val="both"/>
              <w:rPr>
                <w:rFonts w:ascii="Times New Roman" w:hAnsi="Times New Roman" w:cs="Times New Roman"/>
                <w:sz w:val="24"/>
                <w:szCs w:val="24"/>
              </w:rPr>
            </w:pPr>
            <w:r w:rsidRPr="00C13715">
              <w:rPr>
                <w:rFonts w:ascii="Times New Roman" w:hAnsi="Times New Roman" w:cs="Times New Roman"/>
                <w:sz w:val="24"/>
                <w:szCs w:val="24"/>
              </w:rPr>
              <w:t xml:space="preserve">Atbilstoši informatīvā ziņojuma 2. pielikumā un kodifikācijas ieviešanas ziņojuma pielikumā minētajam Tieslietu ministrijai ir jāizstrādā likumprojekts "Pārvaldes un sabiedriskās kārtības likums", tomēr, ņemot vērā, ka šobrīd nav paredzēts izdarīt grozījumus Valsts valodas likumā un Pilsonības likumā, </w:t>
            </w:r>
            <w:r w:rsidR="009A3E0F">
              <w:rPr>
                <w:rFonts w:ascii="Times New Roman" w:hAnsi="Times New Roman" w:cs="Times New Roman"/>
                <w:sz w:val="24"/>
                <w:szCs w:val="24"/>
              </w:rPr>
              <w:t xml:space="preserve">attiecīgais regulējums </w:t>
            </w:r>
            <w:r w:rsidRPr="00C13715">
              <w:rPr>
                <w:rFonts w:ascii="Times New Roman" w:hAnsi="Times New Roman" w:cs="Times New Roman"/>
                <w:sz w:val="24"/>
                <w:szCs w:val="24"/>
              </w:rPr>
              <w:t>ir i</w:t>
            </w:r>
            <w:r w:rsidR="009A3E0F">
              <w:rPr>
                <w:rFonts w:ascii="Times New Roman" w:hAnsi="Times New Roman" w:cs="Times New Roman"/>
                <w:sz w:val="24"/>
                <w:szCs w:val="24"/>
              </w:rPr>
              <w:t>e</w:t>
            </w:r>
            <w:r w:rsidRPr="00C13715">
              <w:rPr>
                <w:rFonts w:ascii="Times New Roman" w:hAnsi="Times New Roman" w:cs="Times New Roman"/>
                <w:sz w:val="24"/>
                <w:szCs w:val="24"/>
              </w:rPr>
              <w:t xml:space="preserve">strādāts </w:t>
            </w:r>
            <w:r w:rsidR="00773F05" w:rsidRPr="00C13715">
              <w:rPr>
                <w:rFonts w:ascii="Times New Roman" w:hAnsi="Times New Roman" w:cs="Times New Roman"/>
                <w:sz w:val="24"/>
                <w:szCs w:val="24"/>
              </w:rPr>
              <w:t>projekt</w:t>
            </w:r>
            <w:r w:rsidR="009A3E0F">
              <w:rPr>
                <w:rFonts w:ascii="Times New Roman" w:hAnsi="Times New Roman" w:cs="Times New Roman"/>
                <w:sz w:val="24"/>
                <w:szCs w:val="24"/>
              </w:rPr>
              <w:t xml:space="preserve">ā, </w:t>
            </w:r>
            <w:proofErr w:type="gramStart"/>
            <w:r w:rsidR="009A3E0F">
              <w:rPr>
                <w:rFonts w:ascii="Times New Roman" w:hAnsi="Times New Roman" w:cs="Times New Roman"/>
                <w:sz w:val="24"/>
                <w:szCs w:val="24"/>
              </w:rPr>
              <w:t>vienlaikus precizējot projekta nosaukumu atbilstoši projekta</w:t>
            </w:r>
            <w:proofErr w:type="gramEnd"/>
            <w:r w:rsidR="009A3E0F">
              <w:rPr>
                <w:rFonts w:ascii="Times New Roman" w:hAnsi="Times New Roman" w:cs="Times New Roman"/>
                <w:sz w:val="24"/>
                <w:szCs w:val="24"/>
              </w:rPr>
              <w:t xml:space="preserve"> saturam.</w:t>
            </w:r>
          </w:p>
          <w:p w14:paraId="5B49295C" w14:textId="4EC9E339" w:rsidR="007C5B53" w:rsidRPr="006D2B7F" w:rsidRDefault="007C5B53" w:rsidP="007C5B53">
            <w:pPr>
              <w:pStyle w:val="Bezatstarpm"/>
              <w:jc w:val="both"/>
              <w:rPr>
                <w:rFonts w:ascii="Times New Roman" w:hAnsi="Times New Roman" w:cs="Times New Roman"/>
                <w:sz w:val="24"/>
                <w:szCs w:val="24"/>
              </w:rPr>
            </w:pPr>
            <w:r w:rsidRPr="006D2B7F">
              <w:rPr>
                <w:rFonts w:ascii="Times New Roman" w:hAnsi="Times New Roman" w:cs="Times New Roman"/>
                <w:sz w:val="24"/>
                <w:szCs w:val="24"/>
              </w:rPr>
              <w:t>Izstrādājot informatīvā ziņojuma 1. pielikumu</w:t>
            </w:r>
            <w:r w:rsidR="001E34DC">
              <w:rPr>
                <w:rFonts w:ascii="Times New Roman" w:hAnsi="Times New Roman" w:cs="Times New Roman"/>
                <w:sz w:val="24"/>
                <w:szCs w:val="24"/>
              </w:rPr>
              <w:t xml:space="preserve"> u</w:t>
            </w:r>
            <w:r w:rsidRPr="006D2B7F">
              <w:rPr>
                <w:rFonts w:ascii="Times New Roman" w:hAnsi="Times New Roman" w:cs="Times New Roman"/>
                <w:sz w:val="24"/>
                <w:szCs w:val="24"/>
              </w:rPr>
              <w:t>n projektu</w:t>
            </w:r>
            <w:r w:rsidR="001E34DC">
              <w:rPr>
                <w:rFonts w:ascii="Times New Roman" w:hAnsi="Times New Roman" w:cs="Times New Roman"/>
                <w:sz w:val="24"/>
                <w:szCs w:val="24"/>
              </w:rPr>
              <w:t>,</w:t>
            </w:r>
            <w:r w:rsidRPr="006D2B7F">
              <w:rPr>
                <w:rFonts w:ascii="Times New Roman" w:hAnsi="Times New Roman" w:cs="Times New Roman"/>
                <w:sz w:val="24"/>
                <w:szCs w:val="24"/>
              </w:rPr>
              <w:t xml:space="preserve"> ir izvērtēta attiecīgo </w:t>
            </w:r>
            <w:r w:rsidR="001E34DC" w:rsidRPr="00C13715">
              <w:rPr>
                <w:rFonts w:ascii="Times New Roman" w:hAnsi="Times New Roman" w:cs="Times New Roman"/>
                <w:sz w:val="24"/>
                <w:szCs w:val="24"/>
              </w:rPr>
              <w:t>Latvijas Administratīvo pārkāpumu kodeks</w:t>
            </w:r>
            <w:r w:rsidR="001E34DC">
              <w:rPr>
                <w:rFonts w:ascii="Times New Roman" w:hAnsi="Times New Roman" w:cs="Times New Roman"/>
                <w:sz w:val="24"/>
                <w:szCs w:val="24"/>
              </w:rPr>
              <w:t>ā</w:t>
            </w:r>
            <w:r w:rsidR="001E34DC" w:rsidRPr="00C13715">
              <w:rPr>
                <w:rFonts w:ascii="Times New Roman" w:hAnsi="Times New Roman" w:cs="Times New Roman"/>
                <w:sz w:val="24"/>
                <w:szCs w:val="24"/>
              </w:rPr>
              <w:t xml:space="preserve"> (turpmāk – kodekss)</w:t>
            </w:r>
            <w:r w:rsidRPr="006D2B7F">
              <w:rPr>
                <w:rFonts w:ascii="Times New Roman" w:hAnsi="Times New Roman" w:cs="Times New Roman"/>
                <w:sz w:val="24"/>
                <w:szCs w:val="24"/>
              </w:rPr>
              <w:t xml:space="preserve"> paredzēto administratīvo pārkāpumu atbilstība Ministru kabineta 2013. gada 4. februāra rīkojuma Nr. 38 "Par Administratīvo sodu sistēmas attīstības koncepciju" 3. punktā noteiktajiem kritērijiem, t.i.</w:t>
            </w:r>
            <w:r w:rsidR="00C871C4">
              <w:rPr>
                <w:rFonts w:ascii="Times New Roman" w:hAnsi="Times New Roman" w:cs="Times New Roman"/>
                <w:sz w:val="24"/>
                <w:szCs w:val="24"/>
              </w:rPr>
              <w:t>:</w:t>
            </w:r>
          </w:p>
          <w:p w14:paraId="20C4A6AF" w14:textId="77777777" w:rsidR="007C5B53" w:rsidRPr="006D2B7F" w:rsidRDefault="007C5B53" w:rsidP="007C5B53">
            <w:pPr>
              <w:pStyle w:val="Bezatstarpm"/>
              <w:jc w:val="both"/>
              <w:rPr>
                <w:rFonts w:ascii="Times New Roman" w:hAnsi="Times New Roman" w:cs="Times New Roman"/>
                <w:sz w:val="24"/>
                <w:szCs w:val="24"/>
              </w:rPr>
            </w:pPr>
            <w:r w:rsidRPr="006D2B7F">
              <w:rPr>
                <w:rFonts w:ascii="Times New Roman" w:hAnsi="Times New Roman" w:cs="Times New Roman"/>
                <w:sz w:val="24"/>
                <w:szCs w:val="24"/>
              </w:rPr>
              <w:t>1) nodarījuma bīstamība;</w:t>
            </w:r>
          </w:p>
          <w:p w14:paraId="333B4F82" w14:textId="77777777" w:rsidR="007C5B53" w:rsidRPr="006D2B7F" w:rsidRDefault="007C5B53" w:rsidP="007C5B53">
            <w:pPr>
              <w:pStyle w:val="Bezatstarpm"/>
              <w:jc w:val="both"/>
              <w:rPr>
                <w:rFonts w:ascii="Times New Roman" w:hAnsi="Times New Roman" w:cs="Times New Roman"/>
                <w:sz w:val="24"/>
                <w:szCs w:val="24"/>
              </w:rPr>
            </w:pPr>
            <w:r w:rsidRPr="006D2B7F">
              <w:rPr>
                <w:rFonts w:ascii="Times New Roman" w:hAnsi="Times New Roman" w:cs="Times New Roman"/>
                <w:sz w:val="24"/>
                <w:szCs w:val="24"/>
              </w:rPr>
              <w:lastRenderedPageBreak/>
              <w:t>2) sabiedriskais kaitīgums;</w:t>
            </w:r>
          </w:p>
          <w:p w14:paraId="0565F018" w14:textId="77777777" w:rsidR="007C5B53" w:rsidRPr="006D2B7F" w:rsidRDefault="007C5B53" w:rsidP="007C5B53">
            <w:pPr>
              <w:pStyle w:val="Bezatstarpm"/>
              <w:jc w:val="both"/>
              <w:rPr>
                <w:rFonts w:ascii="Times New Roman" w:hAnsi="Times New Roman" w:cs="Times New Roman"/>
                <w:sz w:val="24"/>
                <w:szCs w:val="24"/>
              </w:rPr>
            </w:pPr>
            <w:r w:rsidRPr="006D2B7F">
              <w:rPr>
                <w:rFonts w:ascii="Times New Roman" w:hAnsi="Times New Roman" w:cs="Times New Roman"/>
                <w:sz w:val="24"/>
                <w:szCs w:val="24"/>
              </w:rPr>
              <w:t>3) nodarījuma sekas;</w:t>
            </w:r>
          </w:p>
          <w:p w14:paraId="32B86F3C" w14:textId="77777777" w:rsidR="007C5B53" w:rsidRPr="006D2B7F" w:rsidRDefault="007C5B53" w:rsidP="007C5B53">
            <w:pPr>
              <w:pStyle w:val="Bezatstarpm"/>
              <w:jc w:val="both"/>
              <w:rPr>
                <w:rFonts w:ascii="Times New Roman" w:hAnsi="Times New Roman" w:cs="Times New Roman"/>
                <w:sz w:val="24"/>
                <w:szCs w:val="24"/>
              </w:rPr>
            </w:pPr>
            <w:r w:rsidRPr="006D2B7F">
              <w:rPr>
                <w:rFonts w:ascii="Times New Roman" w:hAnsi="Times New Roman" w:cs="Times New Roman"/>
                <w:sz w:val="24"/>
                <w:szCs w:val="24"/>
              </w:rPr>
              <w:t>4) nodarījuma aktualitāte;</w:t>
            </w:r>
          </w:p>
          <w:p w14:paraId="68901235" w14:textId="77777777" w:rsidR="007C5B53" w:rsidRPr="006D2B7F" w:rsidRDefault="007C5B53" w:rsidP="007C5B53">
            <w:pPr>
              <w:pStyle w:val="Bezatstarpm"/>
              <w:jc w:val="both"/>
              <w:rPr>
                <w:rFonts w:ascii="Times New Roman" w:hAnsi="Times New Roman" w:cs="Times New Roman"/>
                <w:sz w:val="24"/>
                <w:szCs w:val="24"/>
              </w:rPr>
            </w:pPr>
            <w:r w:rsidRPr="006D2B7F">
              <w:rPr>
                <w:rFonts w:ascii="Times New Roman" w:hAnsi="Times New Roman" w:cs="Times New Roman"/>
                <w:sz w:val="24"/>
                <w:szCs w:val="24"/>
              </w:rPr>
              <w:t xml:space="preserve">5) nodarījuma </w:t>
            </w:r>
            <w:proofErr w:type="spellStart"/>
            <w:r w:rsidRPr="006D2B7F">
              <w:rPr>
                <w:rFonts w:ascii="Times New Roman" w:hAnsi="Times New Roman" w:cs="Times New Roman"/>
                <w:sz w:val="24"/>
                <w:szCs w:val="24"/>
              </w:rPr>
              <w:t>attiecināmība</w:t>
            </w:r>
            <w:proofErr w:type="spellEnd"/>
            <w:r w:rsidRPr="006D2B7F">
              <w:rPr>
                <w:rFonts w:ascii="Times New Roman" w:hAnsi="Times New Roman" w:cs="Times New Roman"/>
                <w:sz w:val="24"/>
                <w:szCs w:val="24"/>
              </w:rPr>
              <w:t xml:space="preserve"> uz publiski tiesiskajām attiecībām.</w:t>
            </w:r>
          </w:p>
          <w:p w14:paraId="7A176B0B" w14:textId="51B283ED" w:rsidR="007C5B53" w:rsidRDefault="007C5B53" w:rsidP="007C5B53">
            <w:pPr>
              <w:pStyle w:val="Bezatstarpm"/>
              <w:jc w:val="both"/>
              <w:rPr>
                <w:rFonts w:ascii="Times New Roman" w:hAnsi="Times New Roman" w:cs="Times New Roman"/>
                <w:sz w:val="24"/>
                <w:szCs w:val="24"/>
              </w:rPr>
            </w:pPr>
            <w:r w:rsidRPr="006D2B7F">
              <w:rPr>
                <w:rFonts w:ascii="Times New Roman" w:hAnsi="Times New Roman" w:cs="Times New Roman"/>
                <w:sz w:val="24"/>
                <w:szCs w:val="24"/>
              </w:rPr>
              <w:t>Turklāt, izstrādājot projektu, ir ievērotas informatīvajā ziņojumā un kodifikācijas ieviešanas ziņojumā ietvertās prasības (piemēram, administratīvā akta izdošanas prioritātes princip</w:t>
            </w:r>
            <w:r w:rsidR="00C871C4">
              <w:rPr>
                <w:rFonts w:ascii="Times New Roman" w:hAnsi="Times New Roman" w:cs="Times New Roman"/>
                <w:sz w:val="24"/>
                <w:szCs w:val="24"/>
              </w:rPr>
              <w:t>s</w:t>
            </w:r>
            <w:r w:rsidRPr="006D2B7F">
              <w:rPr>
                <w:rFonts w:ascii="Times New Roman" w:hAnsi="Times New Roman" w:cs="Times New Roman"/>
                <w:sz w:val="24"/>
                <w:szCs w:val="24"/>
              </w:rPr>
              <w:t xml:space="preserve"> u.tml.).</w:t>
            </w:r>
          </w:p>
          <w:p w14:paraId="59D485CD" w14:textId="41B2B15A" w:rsidR="003D08EF" w:rsidRPr="00824088" w:rsidRDefault="003D08EF" w:rsidP="003D08EF">
            <w:pPr>
              <w:spacing w:after="0" w:line="240" w:lineRule="auto"/>
              <w:jc w:val="both"/>
              <w:rPr>
                <w:rFonts w:ascii="Times New Roman" w:hAnsi="Times New Roman" w:cs="Times New Roman"/>
                <w:sz w:val="24"/>
                <w:szCs w:val="24"/>
              </w:rPr>
            </w:pPr>
            <w:r w:rsidRPr="00824088">
              <w:rPr>
                <w:rFonts w:ascii="Times New Roman" w:hAnsi="Times New Roman" w:cs="Times New Roman"/>
                <w:sz w:val="24"/>
                <w:szCs w:val="24"/>
              </w:rPr>
              <w:t>Projekta I nodaļā ir ietverts regulējums par vispārīgiem noteikumiem (projekta 1. un 2. pants), projekta II nodaļā</w:t>
            </w:r>
            <w:r w:rsidR="00E55F4B" w:rsidRPr="00824088">
              <w:rPr>
                <w:rFonts w:ascii="Times New Roman" w:hAnsi="Times New Roman" w:cs="Times New Roman"/>
                <w:sz w:val="24"/>
                <w:szCs w:val="24"/>
              </w:rPr>
              <w:t> </w:t>
            </w:r>
            <w:r w:rsidRPr="00824088">
              <w:rPr>
                <w:rFonts w:ascii="Times New Roman" w:hAnsi="Times New Roman" w:cs="Times New Roman"/>
                <w:sz w:val="24"/>
                <w:szCs w:val="24"/>
              </w:rPr>
              <w:t>– par administratīvajiem sodiem pārvaldes jomā (projekta 3., 4., 5., 6. un 7. pants), projekta III nodaļā</w:t>
            </w:r>
            <w:r w:rsidR="00E55F4B" w:rsidRPr="00824088">
              <w:rPr>
                <w:rFonts w:ascii="Times New Roman" w:hAnsi="Times New Roman" w:cs="Times New Roman"/>
                <w:sz w:val="24"/>
                <w:szCs w:val="24"/>
              </w:rPr>
              <w:t> </w:t>
            </w:r>
            <w:r w:rsidRPr="00824088">
              <w:rPr>
                <w:rFonts w:ascii="Times New Roman" w:hAnsi="Times New Roman" w:cs="Times New Roman"/>
                <w:sz w:val="24"/>
                <w:szCs w:val="24"/>
              </w:rPr>
              <w:t>– par administratīvajiem sodiem sabiedriskās kārtības jomā (projekta 8. un 9. pants), projekta IV nodaļā – par administratīvajiem sodiem valsts valodas lietošanas jomā (projekta 10., 11., 12., 13., 14., 15., 16., 17., 18., 19., 20., 21., 22., 23., 24., 25., 26. un 27. pants), bet projekta V nodaļā – par kompetenci sodu piemērošanā (projekta 28., 29. un 30. pants).</w:t>
            </w:r>
          </w:p>
          <w:p w14:paraId="1E6CE7F1" w14:textId="239EF34A" w:rsidR="003B3C3E" w:rsidRPr="003B3C3E" w:rsidRDefault="005D4F74" w:rsidP="007C5B53">
            <w:pPr>
              <w:pStyle w:val="Bezatstarpm"/>
              <w:jc w:val="both"/>
              <w:rPr>
                <w:rFonts w:ascii="Times New Roman" w:hAnsi="Times New Roman" w:cs="Times New Roman"/>
                <w:b/>
                <w:sz w:val="24"/>
                <w:szCs w:val="24"/>
              </w:rPr>
            </w:pPr>
            <w:r>
              <w:rPr>
                <w:rFonts w:ascii="Times New Roman" w:hAnsi="Times New Roman" w:cs="Times New Roman"/>
                <w:b/>
                <w:sz w:val="24"/>
                <w:szCs w:val="24"/>
              </w:rPr>
              <w:t>1. </w:t>
            </w:r>
            <w:r w:rsidR="003B3C3E" w:rsidRPr="003B3C3E">
              <w:rPr>
                <w:rFonts w:ascii="Times New Roman" w:hAnsi="Times New Roman" w:cs="Times New Roman"/>
                <w:b/>
                <w:sz w:val="24"/>
                <w:szCs w:val="24"/>
              </w:rPr>
              <w:t>Projekta II nodaļa "Administratīvie sodi pārvaldes jomā".</w:t>
            </w:r>
          </w:p>
          <w:p w14:paraId="4140EBF3" w14:textId="77777777" w:rsidR="00E55F4B" w:rsidRDefault="00E55F4B" w:rsidP="00CD4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Projekta II nodaļā ir ietverti pieci panti pārvaldes jomā, proti, projekta 3., 4., 5., 6. un 7. pants.</w:t>
            </w:r>
          </w:p>
          <w:p w14:paraId="63D88C71" w14:textId="4553F73E" w:rsidR="00CD4B5A" w:rsidRDefault="00CD4B5A" w:rsidP="00CD4B5A">
            <w:pPr>
              <w:spacing w:after="0" w:line="240" w:lineRule="auto"/>
              <w:jc w:val="both"/>
              <w:rPr>
                <w:rFonts w:ascii="Times New Roman" w:hAnsi="Times New Roman" w:cs="Times New Roman"/>
                <w:sz w:val="24"/>
                <w:szCs w:val="24"/>
              </w:rPr>
            </w:pPr>
            <w:r w:rsidRPr="00C13715">
              <w:rPr>
                <w:rFonts w:ascii="Times New Roman" w:hAnsi="Times New Roman" w:cs="Times New Roman"/>
                <w:sz w:val="24"/>
                <w:szCs w:val="24"/>
              </w:rPr>
              <w:t>Informatīvā ziņojuma 1. pielikums paredz projektā</w:t>
            </w:r>
            <w:r w:rsidR="00C871C4">
              <w:rPr>
                <w:rFonts w:ascii="Times New Roman" w:hAnsi="Times New Roman" w:cs="Times New Roman"/>
                <w:sz w:val="24"/>
                <w:szCs w:val="24"/>
              </w:rPr>
              <w:t xml:space="preserve"> </w:t>
            </w:r>
            <w:r w:rsidR="00C871C4" w:rsidRPr="00C13715">
              <w:rPr>
                <w:rFonts w:ascii="Times New Roman" w:hAnsi="Times New Roman" w:cs="Times New Roman"/>
                <w:sz w:val="24"/>
                <w:szCs w:val="24"/>
              </w:rPr>
              <w:t xml:space="preserve">ietvert </w:t>
            </w:r>
            <w:r w:rsidRPr="00C13715">
              <w:rPr>
                <w:rFonts w:ascii="Times New Roman" w:hAnsi="Times New Roman" w:cs="Times New Roman"/>
                <w:sz w:val="24"/>
                <w:szCs w:val="24"/>
              </w:rPr>
              <w:t xml:space="preserve">kodeksa </w:t>
            </w:r>
            <w:r w:rsidR="00D60CF2" w:rsidRPr="00C13715">
              <w:rPr>
                <w:rFonts w:ascii="Times New Roman" w:hAnsi="Times New Roman" w:cs="Times New Roman"/>
                <w:sz w:val="24"/>
                <w:szCs w:val="24"/>
              </w:rPr>
              <w:t>110.</w:t>
            </w:r>
            <w:r w:rsidR="00D60CF2" w:rsidRPr="00C13715">
              <w:rPr>
                <w:rFonts w:ascii="Times New Roman" w:hAnsi="Times New Roman" w:cs="Times New Roman"/>
                <w:sz w:val="24"/>
                <w:szCs w:val="24"/>
                <w:vertAlign w:val="superscript"/>
              </w:rPr>
              <w:t>4</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C13715" w:rsidRPr="00C13715">
              <w:rPr>
                <w:rFonts w:ascii="Times New Roman" w:hAnsi="Times New Roman" w:cs="Times New Roman"/>
                <w:bCs/>
                <w:sz w:val="24"/>
                <w:szCs w:val="24"/>
              </w:rPr>
              <w:t xml:space="preserve"> (</w:t>
            </w:r>
            <w:r w:rsidR="009174A5" w:rsidRPr="00C13715">
              <w:rPr>
                <w:rFonts w:ascii="Times New Roman" w:hAnsi="Times New Roman" w:cs="Times New Roman"/>
                <w:bCs/>
                <w:sz w:val="24"/>
                <w:szCs w:val="24"/>
              </w:rPr>
              <w:t>informācijas nesniegšana, nepatiesas informācijas sniegšana Valsts dzelzceļa administrācijai un tās likumīgo lēmumu nepildīšana)</w:t>
            </w:r>
            <w:r w:rsidR="00D60CF2" w:rsidRPr="00C13715">
              <w:rPr>
                <w:rFonts w:ascii="Times New Roman" w:hAnsi="Times New Roman" w:cs="Times New Roman"/>
                <w:sz w:val="24"/>
                <w:szCs w:val="24"/>
              </w:rPr>
              <w:t>, 113.</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(c</w:t>
            </w:r>
            <w:r w:rsidR="009174A5" w:rsidRPr="00C13715">
              <w:rPr>
                <w:rFonts w:ascii="Times New Roman" w:hAnsi="Times New Roman" w:cs="Times New Roman"/>
                <w:bCs/>
                <w:sz w:val="24"/>
                <w:szCs w:val="24"/>
              </w:rPr>
              <w:t>ivilās aviācijas valsts institūciju darbības traucēšana departamenta un Civilās aviācijas administrācijas amatpersonu norādījumu nepildīšana)</w:t>
            </w:r>
            <w:r w:rsidR="00D60CF2" w:rsidRPr="00C13715">
              <w:rPr>
                <w:rFonts w:ascii="Times New Roman" w:hAnsi="Times New Roman" w:cs="Times New Roman"/>
                <w:sz w:val="24"/>
                <w:szCs w:val="24"/>
              </w:rPr>
              <w:t>, 116.</w:t>
            </w:r>
            <w:r w:rsidR="00D60CF2" w:rsidRPr="00C13715">
              <w:rPr>
                <w:rFonts w:ascii="Times New Roman" w:hAnsi="Times New Roman" w:cs="Times New Roman"/>
                <w:sz w:val="24"/>
                <w:szCs w:val="24"/>
                <w:vertAlign w:val="superscript"/>
              </w:rPr>
              <w:t>3</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D60CF2" w:rsidRPr="00C13715">
              <w:rPr>
                <w:rFonts w:ascii="Times New Roman" w:hAnsi="Times New Roman" w:cs="Times New Roman"/>
                <w:sz w:val="24"/>
                <w:szCs w:val="24"/>
              </w:rPr>
              <w:t xml:space="preserve"> </w:t>
            </w:r>
            <w:proofErr w:type="gramStart"/>
            <w:r w:rsidR="009174A5" w:rsidRPr="00C13715">
              <w:rPr>
                <w:rFonts w:ascii="Times New Roman" w:hAnsi="Times New Roman" w:cs="Times New Roman"/>
                <w:sz w:val="24"/>
                <w:szCs w:val="24"/>
              </w:rPr>
              <w:t>(</w:t>
            </w:r>
            <w:proofErr w:type="gramEnd"/>
            <w:r w:rsidR="009174A5" w:rsidRPr="00C13715">
              <w:rPr>
                <w:rFonts w:ascii="Times New Roman" w:hAnsi="Times New Roman" w:cs="Times New Roman"/>
                <w:bCs/>
                <w:sz w:val="24"/>
                <w:szCs w:val="24"/>
              </w:rPr>
              <w:t>Latvijas Jūras administrācijas darbības traucēšana</w:t>
            </w:r>
            <w:r w:rsidR="009174A5" w:rsidRPr="00C13715">
              <w:rPr>
                <w:rFonts w:ascii="Times New Roman" w:hAnsi="Times New Roman" w:cs="Times New Roman"/>
                <w:sz w:val="24"/>
                <w:szCs w:val="24"/>
              </w:rPr>
              <w:t xml:space="preserve">), </w:t>
            </w:r>
            <w:r w:rsidR="00D60CF2" w:rsidRPr="00C13715">
              <w:rPr>
                <w:rFonts w:ascii="Times New Roman" w:hAnsi="Times New Roman" w:cs="Times New Roman"/>
                <w:sz w:val="24"/>
                <w:szCs w:val="24"/>
              </w:rPr>
              <w:t>116.</w:t>
            </w:r>
            <w:r w:rsidR="00D60CF2" w:rsidRPr="00C13715">
              <w:rPr>
                <w:rFonts w:ascii="Times New Roman" w:hAnsi="Times New Roman" w:cs="Times New Roman"/>
                <w:sz w:val="24"/>
                <w:szCs w:val="24"/>
                <w:vertAlign w:val="superscript"/>
              </w:rPr>
              <w:t>4</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w:t>
            </w:r>
            <w:r w:rsidR="009174A5" w:rsidRPr="00C13715">
              <w:rPr>
                <w:rFonts w:ascii="Times New Roman" w:hAnsi="Times New Roman" w:cs="Times New Roman"/>
                <w:bCs/>
                <w:sz w:val="24"/>
                <w:szCs w:val="24"/>
              </w:rPr>
              <w:t>Nacionālo bruņoto spēku Jūras spēku flotiles Krasta apsardzes dienesta darbības traucēšana</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167.</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w:t>
            </w:r>
            <w:r w:rsidR="00C13715">
              <w:rPr>
                <w:rFonts w:ascii="Times New Roman" w:hAnsi="Times New Roman" w:cs="Times New Roman"/>
                <w:sz w:val="24"/>
                <w:szCs w:val="24"/>
              </w:rPr>
              <w:t>s</w:t>
            </w:r>
            <w:r w:rsidR="009174A5" w:rsidRPr="00C13715">
              <w:rPr>
                <w:rFonts w:ascii="Times New Roman" w:hAnsi="Times New Roman" w:cs="Times New Roman"/>
                <w:bCs/>
                <w:sz w:val="24"/>
                <w:szCs w:val="24"/>
              </w:rPr>
              <w:t>īkais huligānisms)</w:t>
            </w:r>
            <w:r w:rsidR="00D60CF2" w:rsidRPr="00C13715">
              <w:rPr>
                <w:rFonts w:ascii="Times New Roman" w:hAnsi="Times New Roman" w:cs="Times New Roman"/>
                <w:sz w:val="24"/>
                <w:szCs w:val="24"/>
              </w:rPr>
              <w:t>, 167.</w:t>
            </w:r>
            <w:r w:rsidR="00D60CF2" w:rsidRPr="00C13715">
              <w:rPr>
                <w:rFonts w:ascii="Times New Roman" w:hAnsi="Times New Roman" w:cs="Times New Roman"/>
                <w:sz w:val="24"/>
                <w:szCs w:val="24"/>
                <w:vertAlign w:val="superscript"/>
              </w:rPr>
              <w:t>1</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C13715" w:rsidRPr="00C13715">
              <w:rPr>
                <w:rFonts w:ascii="Times New Roman" w:hAnsi="Times New Roman" w:cs="Times New Roman"/>
                <w:sz w:val="24"/>
                <w:szCs w:val="24"/>
              </w:rPr>
              <w:t xml:space="preserve"> </w:t>
            </w:r>
            <w:r w:rsidR="009174A5" w:rsidRPr="00C13715">
              <w:rPr>
                <w:rFonts w:ascii="Times New Roman" w:hAnsi="Times New Roman" w:cs="Times New Roman"/>
                <w:sz w:val="24"/>
                <w:szCs w:val="24"/>
              </w:rPr>
              <w:t>(a</w:t>
            </w:r>
            <w:r w:rsidR="009174A5" w:rsidRPr="00C13715">
              <w:rPr>
                <w:rFonts w:ascii="Times New Roman" w:hAnsi="Times New Roman" w:cs="Times New Roman"/>
                <w:bCs/>
                <w:sz w:val="24"/>
                <w:szCs w:val="24"/>
              </w:rPr>
              <w:t>kustiskā trokšņa normatīvu un vides trokšņa robežlielumu pārkāpšana</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167.</w:t>
            </w:r>
            <w:r w:rsidR="00D60CF2" w:rsidRPr="00C13715">
              <w:rPr>
                <w:rFonts w:ascii="Times New Roman" w:hAnsi="Times New Roman" w:cs="Times New Roman"/>
                <w:sz w:val="24"/>
                <w:szCs w:val="24"/>
                <w:vertAlign w:val="superscript"/>
              </w:rPr>
              <w:t>2</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(m</w:t>
            </w:r>
            <w:r w:rsidR="009174A5" w:rsidRPr="00C13715">
              <w:rPr>
                <w:rFonts w:ascii="Times New Roman" w:hAnsi="Times New Roman" w:cs="Times New Roman"/>
                <w:bCs/>
                <w:sz w:val="24"/>
                <w:szCs w:val="24"/>
              </w:rPr>
              <w:t>aznozīmīga miesas bojājuma tīša nodarīšana</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174.</w:t>
            </w:r>
            <w:r w:rsidR="00D60CF2" w:rsidRPr="00C13715">
              <w:rPr>
                <w:rFonts w:ascii="Times New Roman" w:hAnsi="Times New Roman" w:cs="Times New Roman"/>
                <w:sz w:val="24"/>
                <w:szCs w:val="24"/>
                <w:vertAlign w:val="superscript"/>
              </w:rPr>
              <w:t>4</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(p</w:t>
            </w:r>
            <w:r w:rsidR="009174A5" w:rsidRPr="00C13715">
              <w:rPr>
                <w:rFonts w:ascii="Times New Roman" w:hAnsi="Times New Roman" w:cs="Times New Roman"/>
                <w:bCs/>
                <w:sz w:val="24"/>
                <w:szCs w:val="24"/>
              </w:rPr>
              <w:t>rostitūcijas ierobežošanas noteikumu pārkāpšana</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174.</w:t>
            </w:r>
            <w:r w:rsidR="00D60CF2" w:rsidRPr="00C13715">
              <w:rPr>
                <w:rFonts w:ascii="Times New Roman" w:hAnsi="Times New Roman" w:cs="Times New Roman"/>
                <w:sz w:val="24"/>
                <w:szCs w:val="24"/>
                <w:vertAlign w:val="superscript"/>
              </w:rPr>
              <w:t>5</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D60CF2" w:rsidRPr="00C13715">
              <w:rPr>
                <w:rFonts w:ascii="Times New Roman" w:hAnsi="Times New Roman" w:cs="Times New Roman"/>
                <w:sz w:val="24"/>
                <w:szCs w:val="24"/>
              </w:rPr>
              <w:t xml:space="preserve"> </w:t>
            </w:r>
            <w:r w:rsidR="009174A5" w:rsidRPr="00C13715">
              <w:rPr>
                <w:rFonts w:ascii="Times New Roman" w:hAnsi="Times New Roman" w:cs="Times New Roman"/>
                <w:sz w:val="24"/>
                <w:szCs w:val="24"/>
              </w:rPr>
              <w:t>(p</w:t>
            </w:r>
            <w:r w:rsidR="009174A5" w:rsidRPr="00C13715">
              <w:rPr>
                <w:rFonts w:ascii="Times New Roman" w:hAnsi="Times New Roman" w:cs="Times New Roman"/>
                <w:bCs/>
                <w:sz w:val="24"/>
                <w:szCs w:val="24"/>
              </w:rPr>
              <w:t>ubliski aicinājumi izdarīt likumpārkāpumus</w:t>
            </w:r>
            <w:r w:rsidR="009174A5" w:rsidRPr="00C13715">
              <w:rPr>
                <w:rFonts w:ascii="Times New Roman" w:hAnsi="Times New Roman" w:cs="Times New Roman"/>
                <w:sz w:val="24"/>
                <w:szCs w:val="24"/>
              </w:rPr>
              <w:t xml:space="preserve">), </w:t>
            </w:r>
            <w:r w:rsidR="00D60CF2" w:rsidRPr="00C13715">
              <w:rPr>
                <w:rFonts w:ascii="Times New Roman" w:hAnsi="Times New Roman" w:cs="Times New Roman"/>
                <w:sz w:val="24"/>
                <w:szCs w:val="24"/>
              </w:rPr>
              <w:t>175.</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(ļ</w:t>
            </w:r>
            <w:r w:rsidR="009174A5" w:rsidRPr="00C13715">
              <w:rPr>
                <w:rFonts w:ascii="Times New Roman" w:hAnsi="Times New Roman" w:cs="Times New Roman"/>
                <w:bCs/>
                <w:sz w:val="24"/>
                <w:szCs w:val="24"/>
              </w:rPr>
              <w:t>aunprātīga nepakļaušanās policijas iestādes darbinieka, robežsarga vai zemessarga likumīgam rīkojumam vai prasībai</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175.</w:t>
            </w:r>
            <w:r w:rsidR="00D60CF2" w:rsidRPr="00C13715">
              <w:rPr>
                <w:rFonts w:ascii="Times New Roman" w:hAnsi="Times New Roman" w:cs="Times New Roman"/>
                <w:sz w:val="24"/>
                <w:szCs w:val="24"/>
                <w:vertAlign w:val="superscript"/>
              </w:rPr>
              <w:t>1</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(n</w:t>
            </w:r>
            <w:r w:rsidR="009174A5" w:rsidRPr="00C13715">
              <w:rPr>
                <w:rFonts w:ascii="Times New Roman" w:hAnsi="Times New Roman" w:cs="Times New Roman"/>
                <w:bCs/>
                <w:sz w:val="24"/>
                <w:szCs w:val="24"/>
              </w:rPr>
              <w:t>ecieņa pret izmeklēšanas un prokuratūras iestādēm</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175.</w:t>
            </w:r>
            <w:r w:rsidR="00D60CF2" w:rsidRPr="00C13715">
              <w:rPr>
                <w:rFonts w:ascii="Times New Roman" w:hAnsi="Times New Roman" w:cs="Times New Roman"/>
                <w:sz w:val="24"/>
                <w:szCs w:val="24"/>
                <w:vertAlign w:val="superscript"/>
              </w:rPr>
              <w:t>2</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C13715" w:rsidRPr="00C13715">
              <w:rPr>
                <w:rFonts w:ascii="Times New Roman" w:hAnsi="Times New Roman" w:cs="Times New Roman"/>
                <w:sz w:val="24"/>
                <w:szCs w:val="24"/>
              </w:rPr>
              <w:t xml:space="preserve"> </w:t>
            </w:r>
            <w:r w:rsidR="009174A5" w:rsidRPr="00C13715">
              <w:rPr>
                <w:rFonts w:ascii="Times New Roman" w:hAnsi="Times New Roman" w:cs="Times New Roman"/>
                <w:sz w:val="24"/>
                <w:szCs w:val="24"/>
              </w:rPr>
              <w:t>(k</w:t>
            </w:r>
            <w:r w:rsidR="009174A5" w:rsidRPr="00C13715">
              <w:rPr>
                <w:rFonts w:ascii="Times New Roman" w:hAnsi="Times New Roman" w:cs="Times New Roman"/>
                <w:bCs/>
                <w:sz w:val="24"/>
                <w:szCs w:val="24"/>
              </w:rPr>
              <w:t>ontroles, uzraudzības vai izmeklēšanas funkcijas realizējošo valsts vai pašvaldības institūciju amatpersonu likumīgo prasību neizpildīšana</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175.</w:t>
            </w:r>
            <w:r w:rsidR="00D60CF2" w:rsidRPr="00C13715">
              <w:rPr>
                <w:rFonts w:ascii="Times New Roman" w:hAnsi="Times New Roman" w:cs="Times New Roman"/>
                <w:sz w:val="24"/>
                <w:szCs w:val="24"/>
                <w:vertAlign w:val="superscript"/>
              </w:rPr>
              <w:t>4</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w:t>
            </w:r>
            <w:r w:rsidR="009174A5" w:rsidRPr="00C13715">
              <w:rPr>
                <w:rFonts w:ascii="Times New Roman" w:hAnsi="Times New Roman" w:cs="Times New Roman"/>
                <w:bCs/>
                <w:sz w:val="24"/>
                <w:szCs w:val="24"/>
              </w:rPr>
              <w:t>Saeimas komisijas slēgtā sēdē iegūtu ziņu neatļauta izpaušana</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175.</w:t>
            </w:r>
            <w:r w:rsidR="00D60CF2" w:rsidRPr="00C13715">
              <w:rPr>
                <w:rFonts w:ascii="Times New Roman" w:hAnsi="Times New Roman" w:cs="Times New Roman"/>
                <w:sz w:val="24"/>
                <w:szCs w:val="24"/>
                <w:vertAlign w:val="superscript"/>
              </w:rPr>
              <w:t>9</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C13715" w:rsidRPr="00C13715">
              <w:rPr>
                <w:rFonts w:ascii="Times New Roman" w:hAnsi="Times New Roman" w:cs="Times New Roman"/>
                <w:sz w:val="24"/>
                <w:szCs w:val="24"/>
              </w:rPr>
              <w:t xml:space="preserve"> </w:t>
            </w:r>
            <w:r w:rsidR="009174A5" w:rsidRPr="00C13715">
              <w:rPr>
                <w:rFonts w:ascii="Times New Roman" w:hAnsi="Times New Roman" w:cs="Times New Roman"/>
                <w:sz w:val="24"/>
                <w:szCs w:val="24"/>
              </w:rPr>
              <w:t>(i</w:t>
            </w:r>
            <w:r w:rsidR="009174A5" w:rsidRPr="00C13715">
              <w:rPr>
                <w:rFonts w:ascii="Times New Roman" w:hAnsi="Times New Roman" w:cs="Times New Roman"/>
                <w:bCs/>
                <w:sz w:val="24"/>
                <w:szCs w:val="24"/>
              </w:rPr>
              <w:t>nformācijas nesniegšana, nepatiesas informācijas sniegšana reklāmas un patērētāju tiesību aizsardzības uzraudzības iestādēm un to likumīgo prasību un lēmumu nepildīšana</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175.</w:t>
            </w:r>
            <w:r w:rsidR="00D60CF2" w:rsidRPr="00C13715">
              <w:rPr>
                <w:rFonts w:ascii="Times New Roman" w:hAnsi="Times New Roman" w:cs="Times New Roman"/>
                <w:sz w:val="24"/>
                <w:szCs w:val="24"/>
                <w:vertAlign w:val="superscript"/>
              </w:rPr>
              <w:t>10</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(i</w:t>
            </w:r>
            <w:r w:rsidR="009174A5" w:rsidRPr="00C13715">
              <w:rPr>
                <w:rFonts w:ascii="Times New Roman" w:hAnsi="Times New Roman" w:cs="Times New Roman"/>
                <w:bCs/>
                <w:sz w:val="24"/>
                <w:szCs w:val="24"/>
              </w:rPr>
              <w:t xml:space="preserve">nformācijas </w:t>
            </w:r>
            <w:r w:rsidR="009174A5" w:rsidRPr="00C13715">
              <w:rPr>
                <w:rFonts w:ascii="Times New Roman" w:hAnsi="Times New Roman" w:cs="Times New Roman"/>
                <w:bCs/>
                <w:sz w:val="24"/>
                <w:szCs w:val="24"/>
              </w:rPr>
              <w:lastRenderedPageBreak/>
              <w:t xml:space="preserve">nesniegšana un nepatiesas informācijas sniegšana </w:t>
            </w:r>
            <w:proofErr w:type="spellStart"/>
            <w:r w:rsidR="009174A5" w:rsidRPr="00C13715">
              <w:rPr>
                <w:rFonts w:ascii="Times New Roman" w:hAnsi="Times New Roman" w:cs="Times New Roman"/>
                <w:bCs/>
                <w:sz w:val="24"/>
                <w:szCs w:val="24"/>
              </w:rPr>
              <w:t>tiesībsargam</w:t>
            </w:r>
            <w:proofErr w:type="spellEnd"/>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179.</w:t>
            </w:r>
            <w:r w:rsidR="00D60CF2" w:rsidRPr="00C13715">
              <w:rPr>
                <w:rFonts w:ascii="Times New Roman" w:hAnsi="Times New Roman" w:cs="Times New Roman"/>
                <w:sz w:val="24"/>
                <w:szCs w:val="24"/>
                <w:vertAlign w:val="superscript"/>
              </w:rPr>
              <w:t>3</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w:t>
            </w:r>
            <w:r w:rsidR="009174A5" w:rsidRPr="00C13715">
              <w:rPr>
                <w:rFonts w:ascii="Times New Roman" w:hAnsi="Times New Roman" w:cs="Times New Roman"/>
                <w:bCs/>
                <w:sz w:val="24"/>
                <w:szCs w:val="24"/>
              </w:rPr>
              <w:t>Valsts ugunsdzēsības un glābšanas dienesta amatpersonu likumīgo prasību nepildīšana</w:t>
            </w:r>
            <w:r w:rsidR="009174A5" w:rsidRPr="00C13715">
              <w:rPr>
                <w:rFonts w:ascii="Times New Roman" w:hAnsi="Times New Roman" w:cs="Times New Roman"/>
                <w:sz w:val="24"/>
                <w:szCs w:val="24"/>
              </w:rPr>
              <w:t>),</w:t>
            </w:r>
            <w:r w:rsidR="00D60CF2" w:rsidRPr="00C13715">
              <w:rPr>
                <w:rFonts w:ascii="Times New Roman" w:hAnsi="Times New Roman" w:cs="Times New Roman"/>
                <w:sz w:val="24"/>
                <w:szCs w:val="24"/>
              </w:rPr>
              <w:t xml:space="preserve"> 202.</w:t>
            </w:r>
            <w:r w:rsidR="00C13715" w:rsidRPr="00C13715">
              <w:rPr>
                <w:rFonts w:ascii="Times New Roman" w:hAnsi="Times New Roman" w:cs="Times New Roman"/>
                <w:sz w:val="24"/>
                <w:szCs w:val="24"/>
              </w:rPr>
              <w:t> pant</w:t>
            </w:r>
            <w:r w:rsidR="00C871C4">
              <w:rPr>
                <w:rFonts w:ascii="Times New Roman" w:hAnsi="Times New Roman" w:cs="Times New Roman"/>
                <w:sz w:val="24"/>
                <w:szCs w:val="24"/>
              </w:rPr>
              <w:t>u</w:t>
            </w:r>
            <w:r w:rsidR="009174A5" w:rsidRPr="00C13715">
              <w:rPr>
                <w:rFonts w:ascii="Times New Roman" w:hAnsi="Times New Roman" w:cs="Times New Roman"/>
                <w:sz w:val="24"/>
                <w:szCs w:val="24"/>
              </w:rPr>
              <w:t xml:space="preserve"> (a</w:t>
            </w:r>
            <w:r w:rsidR="009174A5" w:rsidRPr="00C13715">
              <w:rPr>
                <w:rFonts w:ascii="Times New Roman" w:hAnsi="Times New Roman" w:cs="Times New Roman"/>
                <w:bCs/>
                <w:sz w:val="24"/>
                <w:szCs w:val="24"/>
              </w:rPr>
              <w:t>pzināti nepamatota speciālo dienestu izsaukšana</w:t>
            </w:r>
            <w:r w:rsidR="009174A5" w:rsidRPr="00C13715">
              <w:rPr>
                <w:rFonts w:ascii="Times New Roman" w:hAnsi="Times New Roman" w:cs="Times New Roman"/>
                <w:sz w:val="24"/>
                <w:szCs w:val="24"/>
              </w:rPr>
              <w:t>) un</w:t>
            </w:r>
            <w:r w:rsidR="00D60CF2" w:rsidRPr="00C13715">
              <w:rPr>
                <w:rFonts w:ascii="Times New Roman" w:hAnsi="Times New Roman" w:cs="Times New Roman"/>
                <w:sz w:val="24"/>
                <w:szCs w:val="24"/>
              </w:rPr>
              <w:t xml:space="preserve"> 202.</w:t>
            </w:r>
            <w:r w:rsidR="00D60CF2" w:rsidRPr="00C13715">
              <w:rPr>
                <w:rFonts w:ascii="Times New Roman" w:hAnsi="Times New Roman" w:cs="Times New Roman"/>
                <w:sz w:val="24"/>
                <w:szCs w:val="24"/>
                <w:vertAlign w:val="superscript"/>
              </w:rPr>
              <w:t>1</w:t>
            </w:r>
            <w:r w:rsidR="00C13715" w:rsidRPr="00C13715">
              <w:rPr>
                <w:rFonts w:ascii="Times New Roman" w:hAnsi="Times New Roman" w:cs="Times New Roman"/>
                <w:bCs/>
                <w:sz w:val="24"/>
                <w:szCs w:val="24"/>
              </w:rPr>
              <w:t> pant</w:t>
            </w:r>
            <w:r w:rsidR="00C871C4">
              <w:rPr>
                <w:rFonts w:ascii="Times New Roman" w:hAnsi="Times New Roman" w:cs="Times New Roman"/>
                <w:bCs/>
                <w:sz w:val="24"/>
                <w:szCs w:val="24"/>
              </w:rPr>
              <w:t>u</w:t>
            </w:r>
            <w:r w:rsidR="009174A5" w:rsidRPr="00C13715">
              <w:rPr>
                <w:rFonts w:ascii="Times New Roman" w:hAnsi="Times New Roman" w:cs="Times New Roman"/>
                <w:sz w:val="24"/>
                <w:szCs w:val="24"/>
              </w:rPr>
              <w:t xml:space="preserve"> (n</w:t>
            </w:r>
            <w:r w:rsidR="009174A5" w:rsidRPr="00C13715">
              <w:rPr>
                <w:rFonts w:ascii="Times New Roman" w:hAnsi="Times New Roman" w:cs="Times New Roman"/>
                <w:bCs/>
                <w:sz w:val="24"/>
                <w:szCs w:val="24"/>
              </w:rPr>
              <w:t>otikuma vietā uzstādīto norobežojumu patvaļīga šķērsošana, pārvietošana, bojāšana un iznīcināšana</w:t>
            </w:r>
            <w:r w:rsidR="009174A5" w:rsidRPr="00C13715">
              <w:rPr>
                <w:rFonts w:ascii="Times New Roman" w:hAnsi="Times New Roman" w:cs="Times New Roman"/>
                <w:sz w:val="24"/>
                <w:szCs w:val="24"/>
              </w:rPr>
              <w:t>).</w:t>
            </w:r>
          </w:p>
          <w:p w14:paraId="12BA6F0B" w14:textId="44CF0A01" w:rsidR="009909A6" w:rsidRDefault="00C13715" w:rsidP="009909A6">
            <w:pPr>
              <w:spacing w:after="0" w:line="240" w:lineRule="auto"/>
              <w:jc w:val="both"/>
              <w:rPr>
                <w:rFonts w:ascii="Times New Roman" w:hAnsi="Times New Roman" w:cs="Times New Roman"/>
                <w:sz w:val="24"/>
                <w:szCs w:val="24"/>
              </w:rPr>
            </w:pPr>
            <w:r w:rsidRPr="00C13715">
              <w:rPr>
                <w:rFonts w:ascii="Times New Roman" w:hAnsi="Times New Roman" w:cs="Times New Roman"/>
                <w:bCs/>
                <w:sz w:val="24"/>
                <w:szCs w:val="24"/>
              </w:rPr>
              <w:t xml:space="preserve">Ievērojot, ka </w:t>
            </w:r>
            <w:r w:rsidR="00637671">
              <w:rPr>
                <w:rFonts w:ascii="Times New Roman" w:hAnsi="Times New Roman" w:cs="Times New Roman"/>
                <w:bCs/>
                <w:sz w:val="24"/>
                <w:szCs w:val="24"/>
              </w:rPr>
              <w:t>k</w:t>
            </w:r>
            <w:r w:rsidRPr="00C13715">
              <w:rPr>
                <w:rFonts w:ascii="Times New Roman" w:hAnsi="Times New Roman" w:cs="Times New Roman"/>
                <w:bCs/>
                <w:sz w:val="24"/>
                <w:szCs w:val="24"/>
              </w:rPr>
              <w:t>odeksā ir redakcionāli atšķirīgi formulēti pārkāpumi par informācijas nesniegšanu, savlaicīgu informācijas nesniegšanu u.tml. attiecīgajai iestādei, projekta 3. pantā ir paredzēts apvienot visus pārkāpumus p</w:t>
            </w:r>
            <w:r w:rsidRPr="00C13715">
              <w:rPr>
                <w:rFonts w:ascii="Times New Roman" w:hAnsi="Times New Roman" w:cs="Times New Roman"/>
                <w:sz w:val="24"/>
                <w:szCs w:val="24"/>
              </w:rPr>
              <w:t>ar informācijas nesniegšanu, informācijas nepienācīgu sniegšanu vai nepatiesas informācijas sniegšanu iestādei</w:t>
            </w:r>
            <w:r w:rsidR="009909A6">
              <w:rPr>
                <w:rFonts w:ascii="Times New Roman" w:hAnsi="Times New Roman" w:cs="Times New Roman"/>
                <w:sz w:val="24"/>
                <w:szCs w:val="24"/>
              </w:rPr>
              <w:t xml:space="preserve"> </w:t>
            </w:r>
            <w:proofErr w:type="gramStart"/>
            <w:r w:rsidR="009909A6">
              <w:rPr>
                <w:rFonts w:ascii="Times New Roman" w:hAnsi="Times New Roman" w:cs="Times New Roman"/>
                <w:sz w:val="24"/>
                <w:szCs w:val="24"/>
              </w:rPr>
              <w:t>(</w:t>
            </w:r>
            <w:proofErr w:type="gramEnd"/>
            <w:r w:rsidR="009909A6">
              <w:rPr>
                <w:rFonts w:ascii="Times New Roman" w:hAnsi="Times New Roman" w:cs="Times New Roman"/>
                <w:sz w:val="24"/>
                <w:szCs w:val="24"/>
              </w:rPr>
              <w:t xml:space="preserve">proti, kodeksa </w:t>
            </w:r>
            <w:r w:rsidR="009909A6" w:rsidRPr="00C13715">
              <w:rPr>
                <w:rFonts w:ascii="Times New Roman" w:hAnsi="Times New Roman" w:cs="Times New Roman"/>
                <w:sz w:val="24"/>
                <w:szCs w:val="24"/>
              </w:rPr>
              <w:t>110.</w:t>
            </w:r>
            <w:r w:rsidR="009909A6" w:rsidRPr="00C13715">
              <w:rPr>
                <w:rFonts w:ascii="Times New Roman" w:hAnsi="Times New Roman" w:cs="Times New Roman"/>
                <w:sz w:val="24"/>
                <w:szCs w:val="24"/>
                <w:vertAlign w:val="superscript"/>
              </w:rPr>
              <w:t>4</w:t>
            </w:r>
            <w:r w:rsidR="009909A6">
              <w:rPr>
                <w:rFonts w:ascii="Times New Roman" w:hAnsi="Times New Roman" w:cs="Times New Roman"/>
                <w:bCs/>
                <w:sz w:val="24"/>
                <w:szCs w:val="24"/>
              </w:rPr>
              <w:t>,</w:t>
            </w:r>
            <w:r w:rsidR="009909A6" w:rsidRPr="00C13715">
              <w:rPr>
                <w:rFonts w:ascii="Times New Roman" w:hAnsi="Times New Roman" w:cs="Times New Roman"/>
                <w:sz w:val="24"/>
                <w:szCs w:val="24"/>
              </w:rPr>
              <w:t xml:space="preserve"> 116.</w:t>
            </w:r>
            <w:r w:rsidR="009909A6" w:rsidRPr="00C13715">
              <w:rPr>
                <w:rFonts w:ascii="Times New Roman" w:hAnsi="Times New Roman" w:cs="Times New Roman"/>
                <w:sz w:val="24"/>
                <w:szCs w:val="24"/>
                <w:vertAlign w:val="superscript"/>
              </w:rPr>
              <w:t>4</w:t>
            </w:r>
            <w:r w:rsidR="009909A6">
              <w:rPr>
                <w:rFonts w:ascii="Times New Roman" w:hAnsi="Times New Roman" w:cs="Times New Roman"/>
                <w:bCs/>
                <w:sz w:val="24"/>
                <w:szCs w:val="24"/>
              </w:rPr>
              <w:t xml:space="preserve">, </w:t>
            </w:r>
            <w:r w:rsidR="009909A6" w:rsidRPr="00C13715">
              <w:rPr>
                <w:rFonts w:ascii="Times New Roman" w:hAnsi="Times New Roman" w:cs="Times New Roman"/>
                <w:sz w:val="24"/>
                <w:szCs w:val="24"/>
              </w:rPr>
              <w:t>175.</w:t>
            </w:r>
            <w:r w:rsidR="00C871C4">
              <w:rPr>
                <w:rFonts w:ascii="Times New Roman" w:hAnsi="Times New Roman" w:cs="Times New Roman"/>
                <w:sz w:val="24"/>
                <w:szCs w:val="24"/>
                <w:vertAlign w:val="superscript"/>
              </w:rPr>
              <w:t>9</w:t>
            </w:r>
            <w:r w:rsidR="009909A6">
              <w:rPr>
                <w:rFonts w:ascii="Times New Roman" w:hAnsi="Times New Roman" w:cs="Times New Roman"/>
                <w:bCs/>
                <w:sz w:val="24"/>
                <w:szCs w:val="24"/>
              </w:rPr>
              <w:t xml:space="preserve">, </w:t>
            </w:r>
            <w:r w:rsidR="009909A6" w:rsidRPr="00C13715">
              <w:rPr>
                <w:rFonts w:ascii="Times New Roman" w:hAnsi="Times New Roman" w:cs="Times New Roman"/>
                <w:sz w:val="24"/>
                <w:szCs w:val="24"/>
              </w:rPr>
              <w:t>175.</w:t>
            </w:r>
            <w:r w:rsidR="009909A6" w:rsidRPr="00C13715">
              <w:rPr>
                <w:rFonts w:ascii="Times New Roman" w:hAnsi="Times New Roman" w:cs="Times New Roman"/>
                <w:sz w:val="24"/>
                <w:szCs w:val="24"/>
                <w:vertAlign w:val="superscript"/>
              </w:rPr>
              <w:t>10</w:t>
            </w:r>
            <w:r w:rsidR="009909A6">
              <w:rPr>
                <w:rFonts w:ascii="Times New Roman" w:hAnsi="Times New Roman" w:cs="Times New Roman"/>
                <w:bCs/>
                <w:sz w:val="24"/>
                <w:szCs w:val="24"/>
              </w:rPr>
              <w:t xml:space="preserve"> un </w:t>
            </w:r>
            <w:r w:rsidR="009909A6" w:rsidRPr="00C13715">
              <w:rPr>
                <w:rFonts w:ascii="Times New Roman" w:hAnsi="Times New Roman" w:cs="Times New Roman"/>
                <w:sz w:val="24"/>
                <w:szCs w:val="24"/>
              </w:rPr>
              <w:t>179.</w:t>
            </w:r>
            <w:r w:rsidR="009909A6" w:rsidRPr="00C13715">
              <w:rPr>
                <w:rFonts w:ascii="Times New Roman" w:hAnsi="Times New Roman" w:cs="Times New Roman"/>
                <w:sz w:val="24"/>
                <w:szCs w:val="24"/>
                <w:vertAlign w:val="superscript"/>
              </w:rPr>
              <w:t>3</w:t>
            </w:r>
            <w:r w:rsidR="009909A6" w:rsidRPr="00C13715">
              <w:rPr>
                <w:rFonts w:ascii="Times New Roman" w:hAnsi="Times New Roman" w:cs="Times New Roman"/>
                <w:bCs/>
                <w:sz w:val="24"/>
                <w:szCs w:val="24"/>
              </w:rPr>
              <w:t> pants</w:t>
            </w:r>
            <w:r w:rsidR="009909A6">
              <w:rPr>
                <w:rFonts w:ascii="Times New Roman" w:hAnsi="Times New Roman" w:cs="Times New Roman"/>
                <w:bCs/>
                <w:sz w:val="24"/>
                <w:szCs w:val="24"/>
              </w:rPr>
              <w:t>)</w:t>
            </w:r>
            <w:r w:rsidR="009909A6" w:rsidRPr="00C13715">
              <w:rPr>
                <w:rFonts w:ascii="Times New Roman" w:hAnsi="Times New Roman" w:cs="Times New Roman"/>
                <w:sz w:val="24"/>
                <w:szCs w:val="24"/>
              </w:rPr>
              <w:t>.</w:t>
            </w:r>
          </w:p>
          <w:p w14:paraId="7C423D92" w14:textId="6819611E" w:rsidR="00F47E47" w:rsidRDefault="00637671" w:rsidP="00F47E47">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Ar informācija</w:t>
            </w:r>
            <w:r w:rsidR="009909A6">
              <w:rPr>
                <w:rFonts w:ascii="Times New Roman" w:hAnsi="Times New Roman" w:cs="Times New Roman"/>
                <w:sz w:val="24"/>
                <w:szCs w:val="24"/>
              </w:rPr>
              <w:t>s</w:t>
            </w:r>
            <w:r>
              <w:rPr>
                <w:rFonts w:ascii="Times New Roman" w:hAnsi="Times New Roman" w:cs="Times New Roman"/>
                <w:sz w:val="24"/>
                <w:szCs w:val="24"/>
              </w:rPr>
              <w:t xml:space="preserve"> nesniegšanu iestādei saprot gadījumus, kad informācija nav iesniegta</w:t>
            </w:r>
            <w:r w:rsidR="00B8115F">
              <w:rPr>
                <w:rFonts w:ascii="Times New Roman" w:hAnsi="Times New Roman" w:cs="Times New Roman"/>
                <w:sz w:val="24"/>
                <w:szCs w:val="24"/>
              </w:rPr>
              <w:t xml:space="preserve"> vai </w:t>
            </w:r>
            <w:r w:rsidR="00B7613F">
              <w:rPr>
                <w:rFonts w:ascii="Times New Roman" w:hAnsi="Times New Roman" w:cs="Times New Roman"/>
                <w:sz w:val="24"/>
                <w:szCs w:val="24"/>
              </w:rPr>
              <w:t>nepilnīgi iesniegta</w:t>
            </w:r>
            <w:r>
              <w:rPr>
                <w:rFonts w:ascii="Times New Roman" w:eastAsia="Times New Roman" w:hAnsi="Times New Roman" w:cs="Times New Roman"/>
                <w:sz w:val="24"/>
                <w:szCs w:val="24"/>
                <w:lang w:eastAsia="lv-LV"/>
              </w:rPr>
              <w:t>. Ar informācijas nepienācīgu sniegšanu iestādei saprot informācijas</w:t>
            </w:r>
            <w:r w:rsidRPr="0055454C">
              <w:rPr>
                <w:rFonts w:ascii="Times New Roman" w:hAnsi="Times New Roman" w:cs="Times New Roman"/>
                <w:sz w:val="24"/>
              </w:rPr>
              <w:t xml:space="preserve"> nesniegšan</w:t>
            </w:r>
            <w:r>
              <w:rPr>
                <w:rFonts w:ascii="Times New Roman" w:hAnsi="Times New Roman" w:cs="Times New Roman"/>
                <w:sz w:val="24"/>
              </w:rPr>
              <w:t>u</w:t>
            </w:r>
            <w:r w:rsidRPr="0055454C">
              <w:rPr>
                <w:rFonts w:ascii="Times New Roman" w:hAnsi="Times New Roman" w:cs="Times New Roman"/>
                <w:sz w:val="24"/>
              </w:rPr>
              <w:t xml:space="preserve"> normatīvajos aktos noteiktajā kārtībā</w:t>
            </w:r>
            <w:r w:rsidR="00B7613F">
              <w:rPr>
                <w:rFonts w:ascii="Times New Roman" w:hAnsi="Times New Roman" w:cs="Times New Roman"/>
                <w:sz w:val="24"/>
              </w:rPr>
              <w:t xml:space="preserve"> </w:t>
            </w:r>
            <w:r w:rsidR="00B7613F" w:rsidRPr="0055454C">
              <w:rPr>
                <w:rFonts w:ascii="Times New Roman" w:hAnsi="Times New Roman" w:cs="Times New Roman"/>
                <w:sz w:val="24"/>
              </w:rPr>
              <w:t>(piem</w:t>
            </w:r>
            <w:r w:rsidR="00B7613F">
              <w:rPr>
                <w:rFonts w:ascii="Times New Roman" w:hAnsi="Times New Roman" w:cs="Times New Roman"/>
                <w:sz w:val="24"/>
              </w:rPr>
              <w:t>ēram</w:t>
            </w:r>
            <w:r w:rsidR="00B7613F" w:rsidRPr="0055454C">
              <w:rPr>
                <w:rFonts w:ascii="Times New Roman" w:hAnsi="Times New Roman" w:cs="Times New Roman"/>
                <w:sz w:val="24"/>
              </w:rPr>
              <w:t>., neiesniedz elektroniski</w:t>
            </w:r>
            <w:r w:rsidR="00834DBA">
              <w:rPr>
                <w:rFonts w:ascii="Times New Roman" w:hAnsi="Times New Roman" w:cs="Times New Roman"/>
                <w:sz w:val="24"/>
              </w:rPr>
              <w:t xml:space="preserve">, </w:t>
            </w:r>
            <w:r w:rsidR="00B7613F">
              <w:rPr>
                <w:rFonts w:ascii="Times New Roman" w:hAnsi="Times New Roman" w:cs="Times New Roman"/>
                <w:sz w:val="24"/>
              </w:rPr>
              <w:t xml:space="preserve">nav ievērots </w:t>
            </w:r>
            <w:r w:rsidRPr="0055454C">
              <w:rPr>
                <w:rFonts w:ascii="Times New Roman" w:hAnsi="Times New Roman" w:cs="Times New Roman"/>
                <w:sz w:val="24"/>
              </w:rPr>
              <w:t>informācijas iesniegšana</w:t>
            </w:r>
            <w:r w:rsidR="00B7613F">
              <w:rPr>
                <w:rFonts w:ascii="Times New Roman" w:hAnsi="Times New Roman" w:cs="Times New Roman"/>
                <w:sz w:val="24"/>
              </w:rPr>
              <w:t>s</w:t>
            </w:r>
            <w:r w:rsidRPr="0055454C">
              <w:rPr>
                <w:rFonts w:ascii="Times New Roman" w:hAnsi="Times New Roman" w:cs="Times New Roman"/>
                <w:sz w:val="24"/>
              </w:rPr>
              <w:t xml:space="preserve"> termiņ</w:t>
            </w:r>
            <w:r w:rsidR="00B7613F">
              <w:rPr>
                <w:rFonts w:ascii="Times New Roman" w:hAnsi="Times New Roman" w:cs="Times New Roman"/>
                <w:sz w:val="24"/>
              </w:rPr>
              <w:t>š</w:t>
            </w:r>
            <w:r w:rsidR="00834DBA">
              <w:rPr>
                <w:rFonts w:ascii="Times New Roman" w:hAnsi="Times New Roman" w:cs="Times New Roman"/>
                <w:sz w:val="24"/>
              </w:rPr>
              <w:t xml:space="preserve">). </w:t>
            </w:r>
            <w:r>
              <w:rPr>
                <w:rFonts w:ascii="Times New Roman" w:eastAsia="Times New Roman" w:hAnsi="Times New Roman" w:cs="Times New Roman"/>
                <w:sz w:val="24"/>
                <w:szCs w:val="24"/>
                <w:lang w:eastAsia="lv-LV"/>
              </w:rPr>
              <w:t>Ja iesniegtajā informācijā ir pārrakstīšanās kļūdas, šāda informācija nav uzskatāma par nepaties</w:t>
            </w:r>
            <w:r w:rsidR="00B7613F">
              <w:rPr>
                <w:rFonts w:ascii="Times New Roman" w:eastAsia="Times New Roman" w:hAnsi="Times New Roman" w:cs="Times New Roman"/>
                <w:sz w:val="24"/>
                <w:szCs w:val="24"/>
                <w:lang w:eastAsia="lv-LV"/>
              </w:rPr>
              <w:t>i sniegt</w:t>
            </w:r>
            <w:r>
              <w:rPr>
                <w:rFonts w:ascii="Times New Roman" w:eastAsia="Times New Roman" w:hAnsi="Times New Roman" w:cs="Times New Roman"/>
                <w:sz w:val="24"/>
                <w:szCs w:val="24"/>
                <w:lang w:eastAsia="lv-LV"/>
              </w:rPr>
              <w:t>u informāciju.</w:t>
            </w:r>
          </w:p>
          <w:p w14:paraId="1DB6C290" w14:textId="089D2FE2" w:rsidR="00637671" w:rsidRDefault="00880201" w:rsidP="00F47E4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Papildus projekta 3. pantā ir paredzēti vēl citi pārkāpumi, kas saistīti ar informācijas </w:t>
            </w:r>
            <w:r w:rsidRPr="00C13715">
              <w:rPr>
                <w:rFonts w:ascii="Times New Roman" w:hAnsi="Times New Roman" w:cs="Times New Roman"/>
                <w:bCs/>
                <w:sz w:val="24"/>
                <w:szCs w:val="24"/>
              </w:rPr>
              <w:t>nesniegšanu, savlaicīgu informācijas nesniegšanu u.tml.</w:t>
            </w:r>
            <w:r>
              <w:rPr>
                <w:rFonts w:ascii="Times New Roman" w:hAnsi="Times New Roman" w:cs="Times New Roman"/>
                <w:bCs/>
                <w:sz w:val="24"/>
                <w:szCs w:val="24"/>
              </w:rPr>
              <w:t xml:space="preserve">, bet nav minēti </w:t>
            </w:r>
            <w:r w:rsidRPr="00C13715">
              <w:rPr>
                <w:rFonts w:ascii="Times New Roman" w:hAnsi="Times New Roman" w:cs="Times New Roman"/>
                <w:sz w:val="24"/>
                <w:szCs w:val="24"/>
              </w:rPr>
              <w:t>informatīvā ziņojuma 2. pielikumā</w:t>
            </w:r>
            <w:r>
              <w:rPr>
                <w:rFonts w:ascii="Times New Roman" w:hAnsi="Times New Roman" w:cs="Times New Roman"/>
                <w:sz w:val="24"/>
                <w:szCs w:val="24"/>
              </w:rPr>
              <w:t xml:space="preserve">, jo </w:t>
            </w:r>
            <w:r w:rsidRPr="00053739">
              <w:rPr>
                <w:rFonts w:ascii="Times New Roman" w:hAnsi="Times New Roman" w:cs="Times New Roman"/>
                <w:sz w:val="24"/>
                <w:szCs w:val="24"/>
                <w:lang w:eastAsia="lv-LV"/>
              </w:rPr>
              <w:t>Tieslietu ministrijas izveidotā</w:t>
            </w:r>
            <w:r>
              <w:rPr>
                <w:rFonts w:ascii="Times New Roman" w:hAnsi="Times New Roman" w:cs="Times New Roman"/>
                <w:sz w:val="24"/>
                <w:szCs w:val="24"/>
                <w:lang w:eastAsia="lv-LV"/>
              </w:rPr>
              <w:t>s</w:t>
            </w:r>
            <w:r w:rsidRPr="00053739">
              <w:rPr>
                <w:rFonts w:ascii="Times New Roman" w:hAnsi="Times New Roman" w:cs="Times New Roman"/>
                <w:sz w:val="24"/>
                <w:szCs w:val="24"/>
                <w:lang w:eastAsia="lv-LV"/>
              </w:rPr>
              <w:t xml:space="preserve"> pastāvīgā</w:t>
            </w:r>
            <w:r>
              <w:rPr>
                <w:rFonts w:ascii="Times New Roman" w:hAnsi="Times New Roman" w:cs="Times New Roman"/>
                <w:sz w:val="24"/>
                <w:szCs w:val="24"/>
                <w:lang w:eastAsia="lv-LV"/>
              </w:rPr>
              <w:t>s</w:t>
            </w:r>
            <w:r w:rsidRPr="00053739">
              <w:rPr>
                <w:rFonts w:ascii="Times New Roman" w:hAnsi="Times New Roman" w:cs="Times New Roman"/>
                <w:sz w:val="24"/>
                <w:szCs w:val="24"/>
                <w:lang w:eastAsia="lv-LV"/>
              </w:rPr>
              <w:t xml:space="preserve"> kodeksa darba grupa</w:t>
            </w:r>
            <w:r>
              <w:rPr>
                <w:rFonts w:ascii="Times New Roman" w:hAnsi="Times New Roman" w:cs="Times New Roman"/>
                <w:sz w:val="24"/>
                <w:szCs w:val="24"/>
                <w:lang w:eastAsia="lv-LV"/>
              </w:rPr>
              <w:t xml:space="preserve">s locekļi nolēma, ka visi pārkāpumi informācijas sniegšanas jomā </w:t>
            </w:r>
            <w:r w:rsidR="00C871C4">
              <w:rPr>
                <w:rFonts w:ascii="Times New Roman" w:hAnsi="Times New Roman" w:cs="Times New Roman"/>
                <w:sz w:val="24"/>
                <w:szCs w:val="24"/>
                <w:lang w:eastAsia="lv-LV"/>
              </w:rPr>
              <w:t>ir</w:t>
            </w:r>
            <w:r>
              <w:rPr>
                <w:rFonts w:ascii="Times New Roman" w:hAnsi="Times New Roman" w:cs="Times New Roman"/>
                <w:sz w:val="24"/>
                <w:szCs w:val="24"/>
                <w:lang w:eastAsia="lv-LV"/>
              </w:rPr>
              <w:t xml:space="preserve"> jāparedz projektā. Tā,</w:t>
            </w:r>
            <w:r>
              <w:rPr>
                <w:rFonts w:ascii="Times New Roman" w:hAnsi="Times New Roman" w:cs="Times New Roman"/>
                <w:bCs/>
                <w:sz w:val="24"/>
                <w:szCs w:val="24"/>
              </w:rPr>
              <w:t xml:space="preserve"> piemēram, projekta 3. panta pirmajā daļā ir ietverts pārkāpums, ka</w:t>
            </w:r>
            <w:r w:rsidR="00984F8C">
              <w:rPr>
                <w:rFonts w:ascii="Times New Roman" w:hAnsi="Times New Roman" w:cs="Times New Roman"/>
                <w:bCs/>
                <w:sz w:val="24"/>
                <w:szCs w:val="24"/>
              </w:rPr>
              <w:t>s</w:t>
            </w:r>
            <w:r>
              <w:rPr>
                <w:rFonts w:ascii="Times New Roman" w:hAnsi="Times New Roman" w:cs="Times New Roman"/>
                <w:bCs/>
                <w:sz w:val="24"/>
                <w:szCs w:val="24"/>
              </w:rPr>
              <w:t xml:space="preserve"> šobrīd </w:t>
            </w:r>
            <w:r w:rsidR="00491AEB">
              <w:rPr>
                <w:rFonts w:ascii="Times New Roman" w:hAnsi="Times New Roman" w:cs="Times New Roman"/>
                <w:bCs/>
                <w:sz w:val="24"/>
                <w:szCs w:val="24"/>
              </w:rPr>
              <w:t xml:space="preserve">ir </w:t>
            </w:r>
            <w:r w:rsidR="007C3B7E">
              <w:rPr>
                <w:rFonts w:ascii="Times New Roman" w:hAnsi="Times New Roman" w:cs="Times New Roman"/>
                <w:bCs/>
                <w:sz w:val="24"/>
                <w:szCs w:val="24"/>
              </w:rPr>
              <w:t xml:space="preserve">minēts kodeksa </w:t>
            </w:r>
            <w:r w:rsidR="00984F8C">
              <w:rPr>
                <w:rFonts w:ascii="Times New Roman" w:hAnsi="Times New Roman" w:cs="Times New Roman"/>
                <w:bCs/>
                <w:sz w:val="24"/>
                <w:szCs w:val="24"/>
              </w:rPr>
              <w:t xml:space="preserve">109. panta sestajā daļā un </w:t>
            </w:r>
            <w:r w:rsidR="007C3B7E">
              <w:rPr>
                <w:rFonts w:ascii="Times New Roman" w:hAnsi="Times New Roman" w:cs="Times New Roman"/>
                <w:bCs/>
                <w:sz w:val="24"/>
                <w:szCs w:val="24"/>
              </w:rPr>
              <w:t>146.</w:t>
            </w:r>
            <w:r w:rsidR="007C3B7E" w:rsidRPr="007C3B7E">
              <w:rPr>
                <w:rFonts w:ascii="Times New Roman" w:hAnsi="Times New Roman" w:cs="Times New Roman"/>
                <w:bCs/>
                <w:sz w:val="24"/>
                <w:szCs w:val="24"/>
                <w:vertAlign w:val="superscript"/>
              </w:rPr>
              <w:t>5</w:t>
            </w:r>
            <w:r w:rsidR="007C3B7E">
              <w:rPr>
                <w:rFonts w:ascii="Times New Roman" w:hAnsi="Times New Roman" w:cs="Times New Roman"/>
                <w:bCs/>
                <w:sz w:val="24"/>
                <w:szCs w:val="24"/>
              </w:rPr>
              <w:t xml:space="preserve"> pantā. </w:t>
            </w:r>
            <w:r w:rsidR="00834DBA">
              <w:rPr>
                <w:rFonts w:ascii="Times New Roman" w:eastAsia="Times New Roman" w:hAnsi="Times New Roman" w:cs="Times New Roman"/>
                <w:sz w:val="24"/>
                <w:szCs w:val="24"/>
                <w:lang w:eastAsia="lv-LV"/>
              </w:rPr>
              <w:t>Par projekta 3. panta pirmajā daļā paredzētajiem pārkāpumiem s</w:t>
            </w:r>
            <w:r w:rsidR="00984F8C">
              <w:rPr>
                <w:rFonts w:ascii="Times New Roman" w:eastAsia="Times New Roman" w:hAnsi="Times New Roman" w:cs="Times New Roman"/>
                <w:sz w:val="24"/>
                <w:szCs w:val="24"/>
                <w:lang w:eastAsia="lv-LV"/>
              </w:rPr>
              <w:t>odi</w:t>
            </w:r>
            <w:r w:rsidR="00834DBA">
              <w:rPr>
                <w:rFonts w:ascii="Times New Roman" w:eastAsia="Times New Roman" w:hAnsi="Times New Roman" w:cs="Times New Roman"/>
                <w:sz w:val="24"/>
                <w:szCs w:val="24"/>
                <w:lang w:eastAsia="lv-LV"/>
              </w:rPr>
              <w:t xml:space="preserve"> ir noteikt</w:t>
            </w:r>
            <w:r w:rsidR="00984F8C">
              <w:rPr>
                <w:rFonts w:ascii="Times New Roman" w:eastAsia="Times New Roman" w:hAnsi="Times New Roman" w:cs="Times New Roman"/>
                <w:sz w:val="24"/>
                <w:szCs w:val="24"/>
                <w:lang w:eastAsia="lv-LV"/>
              </w:rPr>
              <w:t>i</w:t>
            </w:r>
            <w:r w:rsidR="00834DBA">
              <w:rPr>
                <w:rFonts w:ascii="Times New Roman" w:eastAsia="Times New Roman" w:hAnsi="Times New Roman" w:cs="Times New Roman"/>
                <w:sz w:val="24"/>
                <w:szCs w:val="24"/>
                <w:lang w:eastAsia="lv-LV"/>
              </w:rPr>
              <w:t>, ņemot vērā šobrīd spēkā esoš</w:t>
            </w:r>
            <w:r w:rsidR="00984F8C">
              <w:rPr>
                <w:rFonts w:ascii="Times New Roman" w:eastAsia="Times New Roman" w:hAnsi="Times New Roman" w:cs="Times New Roman"/>
                <w:sz w:val="24"/>
                <w:szCs w:val="24"/>
                <w:lang w:eastAsia="lv-LV"/>
              </w:rPr>
              <w:t>aj</w:t>
            </w:r>
            <w:r w:rsidR="00834DBA">
              <w:rPr>
                <w:rFonts w:ascii="Times New Roman" w:eastAsia="Times New Roman" w:hAnsi="Times New Roman" w:cs="Times New Roman"/>
                <w:sz w:val="24"/>
                <w:szCs w:val="24"/>
                <w:lang w:eastAsia="lv-LV"/>
              </w:rPr>
              <w:t>ā</w:t>
            </w:r>
            <w:r w:rsidR="00984F8C">
              <w:rPr>
                <w:rFonts w:ascii="Times New Roman" w:eastAsia="Times New Roman" w:hAnsi="Times New Roman" w:cs="Times New Roman"/>
                <w:sz w:val="24"/>
                <w:szCs w:val="24"/>
                <w:lang w:eastAsia="lv-LV"/>
              </w:rPr>
              <w:t>s</w:t>
            </w:r>
            <w:r w:rsidR="00834DBA">
              <w:rPr>
                <w:rFonts w:ascii="Times New Roman" w:eastAsia="Times New Roman" w:hAnsi="Times New Roman" w:cs="Times New Roman"/>
                <w:sz w:val="24"/>
                <w:szCs w:val="24"/>
                <w:lang w:eastAsia="lv-LV"/>
              </w:rPr>
              <w:t xml:space="preserve"> kodeksa attiecīgajās normās noteikt</w:t>
            </w:r>
            <w:r w:rsidR="00984F8C">
              <w:rPr>
                <w:rFonts w:ascii="Times New Roman" w:eastAsia="Times New Roman" w:hAnsi="Times New Roman" w:cs="Times New Roman"/>
                <w:sz w:val="24"/>
                <w:szCs w:val="24"/>
                <w:lang w:eastAsia="lv-LV"/>
              </w:rPr>
              <w:t>os</w:t>
            </w:r>
            <w:r w:rsidR="00834DBA">
              <w:rPr>
                <w:rFonts w:ascii="Times New Roman" w:eastAsia="Times New Roman" w:hAnsi="Times New Roman" w:cs="Times New Roman"/>
                <w:sz w:val="24"/>
                <w:szCs w:val="24"/>
                <w:lang w:eastAsia="lv-LV"/>
              </w:rPr>
              <w:t xml:space="preserve"> minimāl</w:t>
            </w:r>
            <w:r w:rsidR="00984F8C">
              <w:rPr>
                <w:rFonts w:ascii="Times New Roman" w:eastAsia="Times New Roman" w:hAnsi="Times New Roman" w:cs="Times New Roman"/>
                <w:sz w:val="24"/>
                <w:szCs w:val="24"/>
                <w:lang w:eastAsia="lv-LV"/>
              </w:rPr>
              <w:t>os</w:t>
            </w:r>
            <w:r w:rsidR="00834DBA">
              <w:rPr>
                <w:rFonts w:ascii="Times New Roman" w:eastAsia="Times New Roman" w:hAnsi="Times New Roman" w:cs="Times New Roman"/>
                <w:sz w:val="24"/>
                <w:szCs w:val="24"/>
                <w:lang w:eastAsia="lv-LV"/>
              </w:rPr>
              <w:t xml:space="preserve"> un maksimāl</w:t>
            </w:r>
            <w:r w:rsidR="00984F8C">
              <w:rPr>
                <w:rFonts w:ascii="Times New Roman" w:eastAsia="Times New Roman" w:hAnsi="Times New Roman" w:cs="Times New Roman"/>
                <w:sz w:val="24"/>
                <w:szCs w:val="24"/>
                <w:lang w:eastAsia="lv-LV"/>
              </w:rPr>
              <w:t>os</w:t>
            </w:r>
            <w:r w:rsidR="00834DBA">
              <w:rPr>
                <w:rFonts w:ascii="Times New Roman" w:eastAsia="Times New Roman" w:hAnsi="Times New Roman" w:cs="Times New Roman"/>
                <w:sz w:val="24"/>
                <w:szCs w:val="24"/>
                <w:lang w:eastAsia="lv-LV"/>
              </w:rPr>
              <w:t xml:space="preserve"> s</w:t>
            </w:r>
            <w:r w:rsidR="00984F8C">
              <w:rPr>
                <w:rFonts w:ascii="Times New Roman" w:eastAsia="Times New Roman" w:hAnsi="Times New Roman" w:cs="Times New Roman"/>
                <w:sz w:val="24"/>
                <w:szCs w:val="24"/>
                <w:lang w:eastAsia="lv-LV"/>
              </w:rPr>
              <w:t>odus</w:t>
            </w:r>
            <w:r w:rsidR="00834DBA">
              <w:rPr>
                <w:rFonts w:ascii="Times New Roman" w:eastAsia="Times New Roman" w:hAnsi="Times New Roman" w:cs="Times New Roman"/>
                <w:sz w:val="24"/>
                <w:szCs w:val="24"/>
                <w:lang w:eastAsia="lv-LV"/>
              </w:rPr>
              <w:t>.</w:t>
            </w:r>
          </w:p>
          <w:p w14:paraId="0EB56577" w14:textId="046CB295" w:rsidR="00E20F34" w:rsidRPr="00E20F34" w:rsidRDefault="00834DBA" w:rsidP="00E20F34">
            <w:pPr>
              <w:pStyle w:val="Bezatstarpm"/>
              <w:jc w:val="both"/>
              <w:rPr>
                <w:rFonts w:ascii="Times New Roman" w:hAnsi="Times New Roman" w:cs="Times New Roman"/>
                <w:sz w:val="24"/>
                <w:szCs w:val="24"/>
              </w:rPr>
            </w:pPr>
            <w:r w:rsidRPr="00E20F34">
              <w:rPr>
                <w:rFonts w:ascii="Times New Roman" w:hAnsi="Times New Roman" w:cs="Times New Roman"/>
                <w:sz w:val="24"/>
                <w:szCs w:val="24"/>
                <w:lang w:eastAsia="lv-LV"/>
              </w:rPr>
              <w:t xml:space="preserve">Projekta 3. panta otrajā un trešajā daļā ir noteikti izņēmumi, jo </w:t>
            </w:r>
            <w:r w:rsidR="00E20F34">
              <w:rPr>
                <w:rFonts w:ascii="Times New Roman" w:hAnsi="Times New Roman" w:cs="Times New Roman"/>
                <w:sz w:val="24"/>
                <w:szCs w:val="24"/>
                <w:lang w:eastAsia="lv-LV"/>
              </w:rPr>
              <w:t xml:space="preserve">par </w:t>
            </w:r>
            <w:r w:rsidR="00E20F34" w:rsidRPr="00C13715">
              <w:rPr>
                <w:rFonts w:ascii="Times New Roman" w:hAnsi="Times New Roman" w:cs="Times New Roman"/>
                <w:sz w:val="24"/>
                <w:szCs w:val="24"/>
              </w:rPr>
              <w:t xml:space="preserve">informācijas nesniegšanu, informācijas nepienācīgu sniegšanu vai nepatiesas informācijas sniegšanu </w:t>
            </w:r>
            <w:r w:rsidR="009A3E0F">
              <w:rPr>
                <w:rFonts w:ascii="Times New Roman" w:hAnsi="Times New Roman" w:cs="Times New Roman"/>
                <w:sz w:val="24"/>
                <w:szCs w:val="24"/>
              </w:rPr>
              <w:t>Valsts ieņēmumu dienestam un valsts aģentūrai "Civilās aviācijas aģentūra"</w:t>
            </w:r>
            <w:r w:rsidR="00E20F34">
              <w:rPr>
                <w:rFonts w:ascii="Times New Roman" w:hAnsi="Times New Roman" w:cs="Times New Roman"/>
                <w:sz w:val="24"/>
                <w:szCs w:val="24"/>
              </w:rPr>
              <w:t xml:space="preserve"> </w:t>
            </w:r>
            <w:r w:rsidRPr="00E20F34">
              <w:rPr>
                <w:rFonts w:ascii="Times New Roman" w:hAnsi="Times New Roman" w:cs="Times New Roman"/>
                <w:sz w:val="24"/>
                <w:szCs w:val="24"/>
                <w:lang w:eastAsia="lv-LV"/>
              </w:rPr>
              <w:t>ir nepieciešams paredzēt</w:t>
            </w:r>
            <w:r w:rsidR="00E20F34">
              <w:rPr>
                <w:rFonts w:ascii="Times New Roman" w:hAnsi="Times New Roman" w:cs="Times New Roman"/>
                <w:sz w:val="24"/>
                <w:szCs w:val="24"/>
                <w:lang w:eastAsia="lv-LV"/>
              </w:rPr>
              <w:t xml:space="preserve"> ne tikai naudas sodu, bet arī </w:t>
            </w:r>
            <w:r w:rsidRPr="00E20F34">
              <w:rPr>
                <w:rFonts w:ascii="Times New Roman" w:hAnsi="Times New Roman" w:cs="Times New Roman"/>
                <w:sz w:val="24"/>
                <w:szCs w:val="24"/>
                <w:lang w:eastAsia="lv-LV"/>
              </w:rPr>
              <w:t>papildsodus</w:t>
            </w:r>
            <w:r w:rsidR="009A3E0F">
              <w:rPr>
                <w:rFonts w:ascii="Times New Roman" w:hAnsi="Times New Roman" w:cs="Times New Roman"/>
                <w:sz w:val="24"/>
                <w:szCs w:val="24"/>
                <w:lang w:eastAsia="lv-LV"/>
              </w:rPr>
              <w:t xml:space="preserve"> attiecīgajā jomā</w:t>
            </w:r>
            <w:r w:rsidR="00E20F34">
              <w:rPr>
                <w:rFonts w:ascii="Times New Roman" w:hAnsi="Times New Roman" w:cs="Times New Roman"/>
                <w:sz w:val="24"/>
                <w:szCs w:val="24"/>
                <w:lang w:eastAsia="lv-LV"/>
              </w:rPr>
              <w:t>. P</w:t>
            </w:r>
            <w:r w:rsidRPr="00E20F34">
              <w:rPr>
                <w:rFonts w:ascii="Times New Roman" w:hAnsi="Times New Roman" w:cs="Times New Roman"/>
                <w:sz w:val="24"/>
                <w:szCs w:val="24"/>
                <w:lang w:eastAsia="lv-LV"/>
              </w:rPr>
              <w:t>roti, projekta 3. panta otrajā daļā ir ietverts regulējums, kas šobrīd ir ietverts kodeksa 159.</w:t>
            </w:r>
            <w:r w:rsidRPr="00E20F34">
              <w:rPr>
                <w:rFonts w:ascii="Times New Roman" w:hAnsi="Times New Roman" w:cs="Times New Roman"/>
                <w:sz w:val="24"/>
                <w:szCs w:val="24"/>
                <w:vertAlign w:val="superscript"/>
                <w:lang w:eastAsia="lv-LV"/>
              </w:rPr>
              <w:t>9</w:t>
            </w:r>
            <w:r w:rsidRPr="00E20F34">
              <w:rPr>
                <w:rFonts w:ascii="Times New Roman" w:hAnsi="Times New Roman" w:cs="Times New Roman"/>
                <w:sz w:val="24"/>
                <w:szCs w:val="24"/>
                <w:lang w:eastAsia="lv-LV"/>
              </w:rPr>
              <w:t> panta pirmajā un otrajā daļā</w:t>
            </w:r>
            <w:r w:rsidR="00E20F34" w:rsidRPr="00E20F34">
              <w:rPr>
                <w:rFonts w:ascii="Times New Roman" w:hAnsi="Times New Roman" w:cs="Times New Roman"/>
                <w:sz w:val="24"/>
                <w:szCs w:val="24"/>
                <w:lang w:eastAsia="lv-LV"/>
              </w:rPr>
              <w:t>, nosakot</w:t>
            </w:r>
            <w:r w:rsidRPr="00E20F34">
              <w:rPr>
                <w:rFonts w:ascii="Times New Roman" w:hAnsi="Times New Roman" w:cs="Times New Roman"/>
                <w:sz w:val="24"/>
                <w:szCs w:val="24"/>
                <w:lang w:eastAsia="lv-LV"/>
              </w:rPr>
              <w:t xml:space="preserve">, </w:t>
            </w:r>
            <w:r w:rsidR="00E20F34" w:rsidRPr="00E20F34">
              <w:rPr>
                <w:rFonts w:ascii="Times New Roman" w:hAnsi="Times New Roman" w:cs="Times New Roman"/>
                <w:sz w:val="24"/>
                <w:szCs w:val="24"/>
                <w:lang w:eastAsia="lv-LV"/>
              </w:rPr>
              <w:t xml:space="preserve">ka </w:t>
            </w:r>
            <w:r w:rsidR="00E20F34">
              <w:rPr>
                <w:rFonts w:ascii="Times New Roman" w:hAnsi="Times New Roman" w:cs="Times New Roman"/>
                <w:sz w:val="24"/>
                <w:szCs w:val="24"/>
                <w:lang w:eastAsia="lv-LV"/>
              </w:rPr>
              <w:t xml:space="preserve">par </w:t>
            </w:r>
            <w:r w:rsidR="00864A30" w:rsidRPr="00C13715">
              <w:rPr>
                <w:rFonts w:ascii="Times New Roman" w:hAnsi="Times New Roman" w:cs="Times New Roman"/>
                <w:sz w:val="24"/>
                <w:szCs w:val="24"/>
              </w:rPr>
              <w:t xml:space="preserve">informācijas nesniegšanu, informācijas nepienācīgu sniegšanu vai nepatiesas informācijas sniegšanu </w:t>
            </w:r>
            <w:r w:rsidR="009A3E0F">
              <w:rPr>
                <w:rFonts w:ascii="Times New Roman" w:hAnsi="Times New Roman" w:cs="Times New Roman"/>
                <w:sz w:val="24"/>
                <w:szCs w:val="24"/>
              </w:rPr>
              <w:t>Valsts ieņēmumu dienestam</w:t>
            </w:r>
            <w:r w:rsidR="00864A30">
              <w:rPr>
                <w:rFonts w:ascii="Times New Roman" w:hAnsi="Times New Roman" w:cs="Times New Roman"/>
                <w:sz w:val="24"/>
                <w:szCs w:val="24"/>
              </w:rPr>
              <w:t xml:space="preserve"> </w:t>
            </w:r>
            <w:r w:rsidR="00E20F34" w:rsidRPr="00E20F34">
              <w:rPr>
                <w:rFonts w:ascii="Times New Roman" w:hAnsi="Times New Roman" w:cs="Times New Roman"/>
                <w:sz w:val="24"/>
                <w:szCs w:val="24"/>
              </w:rPr>
              <w:t>piemēro naudas sodu fiziskajām personām vai valdes loceklim līdz simt četrdesmit naudas soda vienībām, atņemot valdes loceklim tiesības ieņemt noteiktus amatus komercsabiedrībās vai bez tā.</w:t>
            </w:r>
          </w:p>
          <w:p w14:paraId="3C11344E" w14:textId="592FF628" w:rsidR="00984F8C" w:rsidRDefault="00E20F34" w:rsidP="00E20F34">
            <w:pPr>
              <w:pStyle w:val="Bezatstarpm"/>
              <w:jc w:val="both"/>
              <w:rPr>
                <w:rFonts w:ascii="Times New Roman" w:hAnsi="Times New Roman" w:cs="Times New Roman"/>
                <w:sz w:val="24"/>
                <w:szCs w:val="24"/>
              </w:rPr>
            </w:pPr>
            <w:r w:rsidRPr="00E20F34">
              <w:rPr>
                <w:rFonts w:ascii="Times New Roman" w:hAnsi="Times New Roman" w:cs="Times New Roman"/>
                <w:sz w:val="24"/>
                <w:szCs w:val="24"/>
              </w:rPr>
              <w:t>Savukārt projekta</w:t>
            </w:r>
            <w:r w:rsidR="00834DBA" w:rsidRPr="00E20F34">
              <w:rPr>
                <w:rFonts w:ascii="Times New Roman" w:hAnsi="Times New Roman" w:cs="Times New Roman"/>
                <w:sz w:val="24"/>
                <w:szCs w:val="24"/>
              </w:rPr>
              <w:t xml:space="preserve"> </w:t>
            </w:r>
            <w:r w:rsidRPr="00E20F34">
              <w:rPr>
                <w:rFonts w:ascii="Times New Roman" w:hAnsi="Times New Roman" w:cs="Times New Roman"/>
                <w:sz w:val="24"/>
                <w:szCs w:val="24"/>
                <w:lang w:eastAsia="lv-LV"/>
              </w:rPr>
              <w:t>3. panta trešajā daļā ir ietverts regulējums, kas šobrīd ir ietverts kodeksa 114.</w:t>
            </w:r>
            <w:r w:rsidRPr="00E20F34">
              <w:rPr>
                <w:rFonts w:ascii="Times New Roman" w:hAnsi="Times New Roman" w:cs="Times New Roman"/>
                <w:sz w:val="24"/>
                <w:szCs w:val="24"/>
                <w:vertAlign w:val="superscript"/>
                <w:lang w:eastAsia="lv-LV"/>
              </w:rPr>
              <w:t>4</w:t>
            </w:r>
            <w:r w:rsidRPr="00E20F34">
              <w:rPr>
                <w:rFonts w:ascii="Times New Roman" w:hAnsi="Times New Roman" w:cs="Times New Roman"/>
                <w:sz w:val="24"/>
                <w:szCs w:val="24"/>
                <w:lang w:eastAsia="lv-LV"/>
              </w:rPr>
              <w:t xml:space="preserve"> panta pirmajā daļā, </w:t>
            </w:r>
            <w:proofErr w:type="gramStart"/>
            <w:r w:rsidRPr="00E20F34">
              <w:rPr>
                <w:rFonts w:ascii="Times New Roman" w:hAnsi="Times New Roman" w:cs="Times New Roman"/>
                <w:sz w:val="24"/>
                <w:szCs w:val="24"/>
                <w:lang w:eastAsia="lv-LV"/>
              </w:rPr>
              <w:t>nosakot</w:t>
            </w:r>
            <w:r w:rsidR="00864A30">
              <w:rPr>
                <w:rFonts w:ascii="Times New Roman" w:hAnsi="Times New Roman" w:cs="Times New Roman"/>
                <w:sz w:val="24"/>
                <w:szCs w:val="24"/>
                <w:lang w:eastAsia="lv-LV"/>
              </w:rPr>
              <w:t xml:space="preserve">, ka </w:t>
            </w:r>
            <w:r w:rsidR="00864A30" w:rsidRPr="00C13715">
              <w:rPr>
                <w:rFonts w:ascii="Times New Roman" w:hAnsi="Times New Roman" w:cs="Times New Roman"/>
                <w:bCs/>
                <w:sz w:val="24"/>
                <w:szCs w:val="24"/>
              </w:rPr>
              <w:t>p</w:t>
            </w:r>
            <w:r w:rsidR="00864A30" w:rsidRPr="00C13715">
              <w:rPr>
                <w:rFonts w:ascii="Times New Roman" w:hAnsi="Times New Roman" w:cs="Times New Roman"/>
                <w:sz w:val="24"/>
                <w:szCs w:val="24"/>
              </w:rPr>
              <w:t xml:space="preserve">ar informācijas nesniegšanu, informācijas </w:t>
            </w:r>
            <w:r w:rsidR="00864A30" w:rsidRPr="00C13715">
              <w:rPr>
                <w:rFonts w:ascii="Times New Roman" w:hAnsi="Times New Roman" w:cs="Times New Roman"/>
                <w:sz w:val="24"/>
                <w:szCs w:val="24"/>
              </w:rPr>
              <w:lastRenderedPageBreak/>
              <w:t xml:space="preserve">nepienācīgu sniegšanu vai nepatiesas informācijas sniegšanu </w:t>
            </w:r>
            <w:r w:rsidR="009A3E0F">
              <w:rPr>
                <w:rFonts w:ascii="Times New Roman" w:hAnsi="Times New Roman" w:cs="Times New Roman"/>
                <w:sz w:val="24"/>
                <w:szCs w:val="24"/>
              </w:rPr>
              <w:t>valsts aģentūrai "Civilās aviācijas aģentūra"</w:t>
            </w:r>
            <w:r w:rsidRPr="00E20F34">
              <w:rPr>
                <w:rFonts w:ascii="Times New Roman" w:hAnsi="Times New Roman" w:cs="Times New Roman"/>
                <w:sz w:val="24"/>
                <w:szCs w:val="24"/>
              </w:rPr>
              <w:t xml:space="preserve"> piemēro naudas sodu fiziskajām personām no sešdesmit līdz simt sešdesmit</w:t>
            </w:r>
            <w:proofErr w:type="gramEnd"/>
            <w:r w:rsidRPr="00E20F34">
              <w:rPr>
                <w:rFonts w:ascii="Times New Roman" w:hAnsi="Times New Roman" w:cs="Times New Roman"/>
                <w:sz w:val="24"/>
                <w:szCs w:val="24"/>
              </w:rPr>
              <w:t xml:space="preserve"> naudas soda vienībām, atņemot tiesības veikt civilās aviācijas personāla pienākumus vai bez tā.</w:t>
            </w:r>
          </w:p>
          <w:p w14:paraId="3B7A9625" w14:textId="348A41E2" w:rsidR="00E20F34" w:rsidRDefault="00E20F34" w:rsidP="00E20F34">
            <w:pPr>
              <w:pStyle w:val="Bezatstarpm"/>
              <w:jc w:val="both"/>
              <w:rPr>
                <w:rFonts w:ascii="Times New Roman" w:hAnsi="Times New Roman" w:cs="Times New Roman"/>
                <w:sz w:val="24"/>
                <w:szCs w:val="24"/>
                <w:lang w:eastAsia="lv-LV"/>
              </w:rPr>
            </w:pPr>
            <w:r w:rsidRPr="00E20F34">
              <w:rPr>
                <w:rFonts w:ascii="Times New Roman" w:hAnsi="Times New Roman" w:cs="Times New Roman"/>
                <w:sz w:val="24"/>
                <w:szCs w:val="24"/>
              </w:rPr>
              <w:t xml:space="preserve">Abos </w:t>
            </w:r>
            <w:r w:rsidR="00984F8C">
              <w:rPr>
                <w:rFonts w:ascii="Times New Roman" w:hAnsi="Times New Roman" w:cs="Times New Roman"/>
                <w:sz w:val="24"/>
                <w:szCs w:val="24"/>
              </w:rPr>
              <w:t xml:space="preserve">iepriekš minētajos </w:t>
            </w:r>
            <w:r w:rsidRPr="00E20F34">
              <w:rPr>
                <w:rFonts w:ascii="Times New Roman" w:hAnsi="Times New Roman" w:cs="Times New Roman"/>
                <w:sz w:val="24"/>
                <w:szCs w:val="24"/>
              </w:rPr>
              <w:t>gadījumos s</w:t>
            </w:r>
            <w:r w:rsidR="00984F8C">
              <w:rPr>
                <w:rFonts w:ascii="Times New Roman" w:hAnsi="Times New Roman" w:cs="Times New Roman"/>
                <w:sz w:val="24"/>
                <w:szCs w:val="24"/>
              </w:rPr>
              <w:t>odi</w:t>
            </w:r>
            <w:r w:rsidRPr="00E20F34">
              <w:rPr>
                <w:rFonts w:ascii="Times New Roman" w:hAnsi="Times New Roman" w:cs="Times New Roman"/>
                <w:sz w:val="24"/>
                <w:szCs w:val="24"/>
              </w:rPr>
              <w:t xml:space="preserve"> ir noteikt</w:t>
            </w:r>
            <w:r w:rsidR="00984F8C">
              <w:rPr>
                <w:rFonts w:ascii="Times New Roman" w:hAnsi="Times New Roman" w:cs="Times New Roman"/>
                <w:sz w:val="24"/>
                <w:szCs w:val="24"/>
              </w:rPr>
              <w:t>i</w:t>
            </w:r>
            <w:r w:rsidRPr="00E20F34">
              <w:rPr>
                <w:rFonts w:ascii="Times New Roman" w:hAnsi="Times New Roman" w:cs="Times New Roman"/>
                <w:sz w:val="24"/>
                <w:szCs w:val="24"/>
              </w:rPr>
              <w:t xml:space="preserve"> tād</w:t>
            </w:r>
            <w:r w:rsidR="00984F8C">
              <w:rPr>
                <w:rFonts w:ascii="Times New Roman" w:hAnsi="Times New Roman" w:cs="Times New Roman"/>
                <w:sz w:val="24"/>
                <w:szCs w:val="24"/>
              </w:rPr>
              <w:t>i</w:t>
            </w:r>
            <w:r w:rsidRPr="00E20F34">
              <w:rPr>
                <w:rFonts w:ascii="Times New Roman" w:hAnsi="Times New Roman" w:cs="Times New Roman"/>
                <w:sz w:val="24"/>
                <w:szCs w:val="24"/>
              </w:rPr>
              <w:t xml:space="preserve"> paš</w:t>
            </w:r>
            <w:r w:rsidR="00984F8C">
              <w:rPr>
                <w:rFonts w:ascii="Times New Roman" w:hAnsi="Times New Roman" w:cs="Times New Roman"/>
                <w:sz w:val="24"/>
                <w:szCs w:val="24"/>
              </w:rPr>
              <w:t>i</w:t>
            </w:r>
            <w:r w:rsidRPr="00E20F34">
              <w:rPr>
                <w:rFonts w:ascii="Times New Roman" w:hAnsi="Times New Roman" w:cs="Times New Roman"/>
                <w:sz w:val="24"/>
                <w:szCs w:val="24"/>
              </w:rPr>
              <w:t>, kād</w:t>
            </w:r>
            <w:r w:rsidR="00984F8C">
              <w:rPr>
                <w:rFonts w:ascii="Times New Roman" w:hAnsi="Times New Roman" w:cs="Times New Roman"/>
                <w:sz w:val="24"/>
                <w:szCs w:val="24"/>
              </w:rPr>
              <w:t>i</w:t>
            </w:r>
            <w:r w:rsidRPr="00E20F34">
              <w:rPr>
                <w:rFonts w:ascii="Times New Roman" w:hAnsi="Times New Roman" w:cs="Times New Roman"/>
                <w:sz w:val="24"/>
                <w:szCs w:val="24"/>
              </w:rPr>
              <w:t xml:space="preserve"> t</w:t>
            </w:r>
            <w:r w:rsidR="00984F8C">
              <w:rPr>
                <w:rFonts w:ascii="Times New Roman" w:hAnsi="Times New Roman" w:cs="Times New Roman"/>
                <w:sz w:val="24"/>
                <w:szCs w:val="24"/>
              </w:rPr>
              <w:t>ie</w:t>
            </w:r>
            <w:r w:rsidRPr="00E20F34">
              <w:rPr>
                <w:rFonts w:ascii="Times New Roman" w:hAnsi="Times New Roman" w:cs="Times New Roman"/>
                <w:sz w:val="24"/>
                <w:szCs w:val="24"/>
              </w:rPr>
              <w:t xml:space="preserve"> ir šobrīd kodeksa </w:t>
            </w:r>
            <w:r w:rsidRPr="00E20F34">
              <w:rPr>
                <w:rFonts w:ascii="Times New Roman" w:hAnsi="Times New Roman" w:cs="Times New Roman"/>
                <w:sz w:val="24"/>
                <w:szCs w:val="24"/>
                <w:lang w:eastAsia="lv-LV"/>
              </w:rPr>
              <w:t>159.</w:t>
            </w:r>
            <w:r w:rsidRPr="00E20F34">
              <w:rPr>
                <w:rFonts w:ascii="Times New Roman" w:hAnsi="Times New Roman" w:cs="Times New Roman"/>
                <w:sz w:val="24"/>
                <w:szCs w:val="24"/>
                <w:vertAlign w:val="superscript"/>
                <w:lang w:eastAsia="lv-LV"/>
              </w:rPr>
              <w:t>9</w:t>
            </w:r>
            <w:r w:rsidRPr="00E20F34">
              <w:rPr>
                <w:rFonts w:ascii="Times New Roman" w:hAnsi="Times New Roman" w:cs="Times New Roman"/>
                <w:sz w:val="24"/>
                <w:szCs w:val="24"/>
                <w:lang w:eastAsia="lv-LV"/>
              </w:rPr>
              <w:t> panta pirmajā un otrajā daļā un 114.</w:t>
            </w:r>
            <w:r w:rsidRPr="00E20F34">
              <w:rPr>
                <w:rFonts w:ascii="Times New Roman" w:hAnsi="Times New Roman" w:cs="Times New Roman"/>
                <w:sz w:val="24"/>
                <w:szCs w:val="24"/>
                <w:vertAlign w:val="superscript"/>
                <w:lang w:eastAsia="lv-LV"/>
              </w:rPr>
              <w:t>4</w:t>
            </w:r>
            <w:r w:rsidRPr="00E20F34">
              <w:rPr>
                <w:rFonts w:ascii="Times New Roman" w:hAnsi="Times New Roman" w:cs="Times New Roman"/>
                <w:sz w:val="24"/>
                <w:szCs w:val="24"/>
                <w:lang w:eastAsia="lv-LV"/>
              </w:rPr>
              <w:t> panta pirmajā daļā.</w:t>
            </w:r>
          </w:p>
          <w:p w14:paraId="137831C0" w14:textId="51521CF5" w:rsidR="00227306" w:rsidRDefault="00227306" w:rsidP="00227306">
            <w:pPr>
              <w:pStyle w:val="Bezatstarpm"/>
              <w:jc w:val="both"/>
              <w:rPr>
                <w:rFonts w:ascii="Times New Roman" w:hAnsi="Times New Roman" w:cs="Times New Roman"/>
                <w:sz w:val="24"/>
                <w:szCs w:val="24"/>
              </w:rPr>
            </w:pPr>
            <w:r>
              <w:rPr>
                <w:rFonts w:ascii="Times New Roman" w:hAnsi="Times New Roman" w:cs="Times New Roman"/>
                <w:sz w:val="24"/>
                <w:szCs w:val="24"/>
              </w:rPr>
              <w:t>Par projekta 3. pant</w:t>
            </w:r>
            <w:r w:rsidR="00984F8C">
              <w:rPr>
                <w:rFonts w:ascii="Times New Roman" w:hAnsi="Times New Roman" w:cs="Times New Roman"/>
                <w:sz w:val="24"/>
                <w:szCs w:val="24"/>
              </w:rPr>
              <w:t>a pirmajā</w:t>
            </w:r>
            <w:r>
              <w:rPr>
                <w:rFonts w:ascii="Times New Roman" w:hAnsi="Times New Roman" w:cs="Times New Roman"/>
                <w:sz w:val="24"/>
                <w:szCs w:val="24"/>
              </w:rPr>
              <w:t xml:space="preserve"> </w:t>
            </w:r>
            <w:r w:rsidR="00984F8C">
              <w:rPr>
                <w:rFonts w:ascii="Times New Roman" w:hAnsi="Times New Roman" w:cs="Times New Roman"/>
                <w:sz w:val="24"/>
                <w:szCs w:val="24"/>
              </w:rPr>
              <w:t xml:space="preserve">daļā </w:t>
            </w:r>
            <w:r>
              <w:rPr>
                <w:rFonts w:ascii="Times New Roman" w:hAnsi="Times New Roman" w:cs="Times New Roman"/>
                <w:sz w:val="24"/>
                <w:szCs w:val="24"/>
              </w:rPr>
              <w:t>minētajiem pārkāpumiem administratīvo pārkāpumu procesu veiks projekta 28. panta pirmajā daļā minētās iestādes</w:t>
            </w:r>
            <w:r w:rsidR="009A3E0F">
              <w:rPr>
                <w:rFonts w:ascii="Times New Roman" w:hAnsi="Times New Roman" w:cs="Times New Roman"/>
                <w:sz w:val="24"/>
                <w:szCs w:val="24"/>
              </w:rPr>
              <w:t xml:space="preserve"> </w:t>
            </w:r>
            <w:r>
              <w:rPr>
                <w:rFonts w:ascii="Times New Roman" w:hAnsi="Times New Roman" w:cs="Times New Roman"/>
                <w:sz w:val="24"/>
                <w:szCs w:val="24"/>
              </w:rPr>
              <w:t>katra savas kompetences ietvaros.</w:t>
            </w:r>
          </w:p>
          <w:p w14:paraId="5887427A" w14:textId="382F9677" w:rsidR="00984F8C" w:rsidRPr="00E20F34" w:rsidRDefault="00984F8C" w:rsidP="00227306">
            <w:pPr>
              <w:pStyle w:val="Bezatstarpm"/>
              <w:jc w:val="both"/>
              <w:rPr>
                <w:rFonts w:ascii="Times New Roman" w:hAnsi="Times New Roman" w:cs="Times New Roman"/>
                <w:sz w:val="24"/>
                <w:szCs w:val="24"/>
              </w:rPr>
            </w:pPr>
            <w:r>
              <w:rPr>
                <w:rFonts w:ascii="Times New Roman" w:hAnsi="Times New Roman" w:cs="Times New Roman"/>
                <w:sz w:val="24"/>
                <w:szCs w:val="24"/>
              </w:rPr>
              <w:t>Savukārt par projekta 3. panta otrajā daļā minēto pārkāpumu</w:t>
            </w:r>
            <w:r w:rsidR="00AF1EC0">
              <w:rPr>
                <w:rFonts w:ascii="Times New Roman" w:hAnsi="Times New Roman" w:cs="Times New Roman"/>
                <w:sz w:val="24"/>
                <w:szCs w:val="24"/>
              </w:rPr>
              <w:t xml:space="preserve"> administratīvo pārkāpumu procesu veiks Valsts ieņēmumu dienests</w:t>
            </w:r>
            <w:r w:rsidR="00AD6232">
              <w:rPr>
                <w:rFonts w:ascii="Times New Roman" w:hAnsi="Times New Roman" w:cs="Times New Roman"/>
                <w:sz w:val="24"/>
                <w:szCs w:val="24"/>
              </w:rPr>
              <w:t xml:space="preserve"> (projekta 28. panta otrā daļa)</w:t>
            </w:r>
            <w:r w:rsidR="00AF1EC0">
              <w:rPr>
                <w:rFonts w:ascii="Times New Roman" w:hAnsi="Times New Roman" w:cs="Times New Roman"/>
                <w:sz w:val="24"/>
                <w:szCs w:val="24"/>
              </w:rPr>
              <w:t>, bet par projekta 3. panta trešajā daļā minēto pārkāpumu administratīvo pārkāpumu procesu veiks</w:t>
            </w:r>
            <w:r w:rsidR="00AF1EC0" w:rsidRPr="00AF1EC0">
              <w:rPr>
                <w:rFonts w:ascii="Times New Roman" w:hAnsi="Times New Roman" w:cs="Times New Roman"/>
                <w:sz w:val="24"/>
                <w:szCs w:val="24"/>
              </w:rPr>
              <w:t xml:space="preserve"> valsts aģentūra "Civilās aviācijas aģentūra"</w:t>
            </w:r>
            <w:r w:rsidR="00AD6232">
              <w:rPr>
                <w:rFonts w:ascii="Times New Roman" w:hAnsi="Times New Roman" w:cs="Times New Roman"/>
                <w:sz w:val="24"/>
                <w:szCs w:val="24"/>
              </w:rPr>
              <w:t xml:space="preserve"> </w:t>
            </w:r>
            <w:proofErr w:type="gramStart"/>
            <w:r w:rsidR="00AD6232">
              <w:rPr>
                <w:rFonts w:ascii="Times New Roman" w:hAnsi="Times New Roman" w:cs="Times New Roman"/>
                <w:sz w:val="24"/>
                <w:szCs w:val="24"/>
              </w:rPr>
              <w:t>(</w:t>
            </w:r>
            <w:proofErr w:type="gramEnd"/>
            <w:r w:rsidR="00AD6232">
              <w:rPr>
                <w:rFonts w:ascii="Times New Roman" w:hAnsi="Times New Roman" w:cs="Times New Roman"/>
                <w:sz w:val="24"/>
                <w:szCs w:val="24"/>
              </w:rPr>
              <w:t>projekta 28. panta trešā daļa)</w:t>
            </w:r>
            <w:r w:rsidR="00AF1EC0">
              <w:rPr>
                <w:rFonts w:ascii="Times New Roman" w:hAnsi="Times New Roman" w:cs="Times New Roman"/>
                <w:sz w:val="24"/>
                <w:szCs w:val="24"/>
              </w:rPr>
              <w:t>.</w:t>
            </w:r>
          </w:p>
          <w:p w14:paraId="20E20873" w14:textId="51FA24EE" w:rsidR="009909A6" w:rsidRDefault="005C6998" w:rsidP="009909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Līdzīgi kā par pārkāpumiem, kas ietverti projekta 3. pantā, arī projekta 4. pantā ir ietverti visi pārkāpumi par attiecīgo amatpersonu likumīgo prasību nepildīšanu vai amatpersonu darbības traucēšanu</w:t>
            </w:r>
            <w:r w:rsidR="009909A6">
              <w:rPr>
                <w:rFonts w:ascii="Times New Roman" w:hAnsi="Times New Roman" w:cs="Times New Roman"/>
                <w:sz w:val="24"/>
                <w:szCs w:val="24"/>
              </w:rPr>
              <w:t xml:space="preserve"> </w:t>
            </w:r>
            <w:proofErr w:type="gramStart"/>
            <w:r w:rsidR="009909A6">
              <w:rPr>
                <w:rFonts w:ascii="Times New Roman" w:hAnsi="Times New Roman" w:cs="Times New Roman"/>
                <w:sz w:val="24"/>
                <w:szCs w:val="24"/>
              </w:rPr>
              <w:t>(</w:t>
            </w:r>
            <w:proofErr w:type="gramEnd"/>
            <w:r w:rsidR="009909A6">
              <w:rPr>
                <w:rFonts w:ascii="Times New Roman" w:hAnsi="Times New Roman" w:cs="Times New Roman"/>
                <w:sz w:val="24"/>
                <w:szCs w:val="24"/>
              </w:rPr>
              <w:t xml:space="preserve">proti, </w:t>
            </w:r>
            <w:r w:rsidR="001E7920">
              <w:rPr>
                <w:rFonts w:ascii="Times New Roman" w:hAnsi="Times New Roman" w:cs="Times New Roman"/>
                <w:sz w:val="24"/>
                <w:szCs w:val="24"/>
              </w:rPr>
              <w:t xml:space="preserve">kodeksa </w:t>
            </w:r>
            <w:r w:rsidR="009909A6" w:rsidRPr="00C13715">
              <w:rPr>
                <w:rFonts w:ascii="Times New Roman" w:hAnsi="Times New Roman" w:cs="Times New Roman"/>
                <w:sz w:val="24"/>
                <w:szCs w:val="24"/>
              </w:rPr>
              <w:t>110.</w:t>
            </w:r>
            <w:r w:rsidR="009909A6" w:rsidRPr="00C13715">
              <w:rPr>
                <w:rFonts w:ascii="Times New Roman" w:hAnsi="Times New Roman" w:cs="Times New Roman"/>
                <w:sz w:val="24"/>
                <w:szCs w:val="24"/>
                <w:vertAlign w:val="superscript"/>
              </w:rPr>
              <w:t>4</w:t>
            </w:r>
            <w:r w:rsidR="009909A6">
              <w:rPr>
                <w:rFonts w:ascii="Times New Roman" w:hAnsi="Times New Roman" w:cs="Times New Roman"/>
                <w:bCs/>
                <w:sz w:val="24"/>
                <w:szCs w:val="24"/>
              </w:rPr>
              <w:t xml:space="preserve">, </w:t>
            </w:r>
            <w:r w:rsidR="009909A6" w:rsidRPr="00C13715">
              <w:rPr>
                <w:rFonts w:ascii="Times New Roman" w:hAnsi="Times New Roman" w:cs="Times New Roman"/>
                <w:sz w:val="24"/>
                <w:szCs w:val="24"/>
              </w:rPr>
              <w:t>113.</w:t>
            </w:r>
            <w:r w:rsidR="009909A6">
              <w:rPr>
                <w:rFonts w:ascii="Times New Roman" w:hAnsi="Times New Roman" w:cs="Times New Roman"/>
                <w:sz w:val="24"/>
                <w:szCs w:val="24"/>
              </w:rPr>
              <w:t xml:space="preserve">, </w:t>
            </w:r>
            <w:r w:rsidR="009909A6" w:rsidRPr="00C13715">
              <w:rPr>
                <w:rFonts w:ascii="Times New Roman" w:hAnsi="Times New Roman" w:cs="Times New Roman"/>
                <w:sz w:val="24"/>
                <w:szCs w:val="24"/>
              </w:rPr>
              <w:t>116.</w:t>
            </w:r>
            <w:r w:rsidR="009909A6" w:rsidRPr="00C13715">
              <w:rPr>
                <w:rFonts w:ascii="Times New Roman" w:hAnsi="Times New Roman" w:cs="Times New Roman"/>
                <w:sz w:val="24"/>
                <w:szCs w:val="24"/>
                <w:vertAlign w:val="superscript"/>
              </w:rPr>
              <w:t>4</w:t>
            </w:r>
            <w:r w:rsidR="009909A6">
              <w:rPr>
                <w:rFonts w:ascii="Times New Roman" w:hAnsi="Times New Roman" w:cs="Times New Roman"/>
                <w:bCs/>
                <w:sz w:val="24"/>
                <w:szCs w:val="24"/>
              </w:rPr>
              <w:t xml:space="preserve">, </w:t>
            </w:r>
            <w:r w:rsidR="009909A6" w:rsidRPr="00C13715">
              <w:rPr>
                <w:rFonts w:ascii="Times New Roman" w:hAnsi="Times New Roman" w:cs="Times New Roman"/>
                <w:sz w:val="24"/>
                <w:szCs w:val="24"/>
              </w:rPr>
              <w:t>175.</w:t>
            </w:r>
            <w:r w:rsidR="009909A6">
              <w:rPr>
                <w:rFonts w:ascii="Times New Roman" w:hAnsi="Times New Roman" w:cs="Times New Roman"/>
                <w:sz w:val="24"/>
                <w:szCs w:val="24"/>
              </w:rPr>
              <w:t>,</w:t>
            </w:r>
            <w:r w:rsidR="009909A6" w:rsidRPr="00C13715">
              <w:rPr>
                <w:rFonts w:ascii="Times New Roman" w:hAnsi="Times New Roman" w:cs="Times New Roman"/>
                <w:sz w:val="24"/>
                <w:szCs w:val="24"/>
              </w:rPr>
              <w:t xml:space="preserve"> 175.</w:t>
            </w:r>
            <w:r w:rsidR="009909A6" w:rsidRPr="00C13715">
              <w:rPr>
                <w:rFonts w:ascii="Times New Roman" w:hAnsi="Times New Roman" w:cs="Times New Roman"/>
                <w:sz w:val="24"/>
                <w:szCs w:val="24"/>
                <w:vertAlign w:val="superscript"/>
              </w:rPr>
              <w:t>1</w:t>
            </w:r>
            <w:r w:rsidR="009909A6">
              <w:rPr>
                <w:rFonts w:ascii="Times New Roman" w:hAnsi="Times New Roman" w:cs="Times New Roman"/>
                <w:bCs/>
                <w:sz w:val="24"/>
                <w:szCs w:val="24"/>
              </w:rPr>
              <w:t>,</w:t>
            </w:r>
            <w:r w:rsidR="009909A6" w:rsidRPr="00C13715">
              <w:rPr>
                <w:rFonts w:ascii="Times New Roman" w:hAnsi="Times New Roman" w:cs="Times New Roman"/>
                <w:sz w:val="24"/>
                <w:szCs w:val="24"/>
              </w:rPr>
              <w:t xml:space="preserve"> 175.</w:t>
            </w:r>
            <w:r w:rsidR="009909A6" w:rsidRPr="00C13715">
              <w:rPr>
                <w:rFonts w:ascii="Times New Roman" w:hAnsi="Times New Roman" w:cs="Times New Roman"/>
                <w:sz w:val="24"/>
                <w:szCs w:val="24"/>
                <w:vertAlign w:val="superscript"/>
              </w:rPr>
              <w:t>2</w:t>
            </w:r>
            <w:r w:rsidR="007915B9">
              <w:rPr>
                <w:rFonts w:ascii="Times New Roman" w:hAnsi="Times New Roman" w:cs="Times New Roman"/>
                <w:bCs/>
                <w:sz w:val="24"/>
                <w:szCs w:val="24"/>
              </w:rPr>
              <w:t>,</w:t>
            </w:r>
            <w:r w:rsidR="009909A6" w:rsidRPr="00C13715">
              <w:rPr>
                <w:rFonts w:ascii="Times New Roman" w:hAnsi="Times New Roman" w:cs="Times New Roman"/>
                <w:sz w:val="24"/>
                <w:szCs w:val="24"/>
              </w:rPr>
              <w:t xml:space="preserve"> 175.</w:t>
            </w:r>
            <w:r w:rsidR="009909A6" w:rsidRPr="00C13715">
              <w:rPr>
                <w:rFonts w:ascii="Times New Roman" w:hAnsi="Times New Roman" w:cs="Times New Roman"/>
                <w:sz w:val="24"/>
                <w:szCs w:val="24"/>
                <w:vertAlign w:val="superscript"/>
              </w:rPr>
              <w:t>9</w:t>
            </w:r>
            <w:r w:rsidR="007915B9">
              <w:rPr>
                <w:rFonts w:ascii="Times New Roman" w:hAnsi="Times New Roman" w:cs="Times New Roman"/>
                <w:bCs/>
                <w:sz w:val="24"/>
                <w:szCs w:val="24"/>
              </w:rPr>
              <w:t>,</w:t>
            </w:r>
            <w:r w:rsidR="009909A6" w:rsidRPr="00C13715">
              <w:rPr>
                <w:rFonts w:ascii="Times New Roman" w:hAnsi="Times New Roman" w:cs="Times New Roman"/>
                <w:sz w:val="24"/>
                <w:szCs w:val="24"/>
              </w:rPr>
              <w:t xml:space="preserve"> 179.</w:t>
            </w:r>
            <w:r w:rsidR="009909A6" w:rsidRPr="00C13715">
              <w:rPr>
                <w:rFonts w:ascii="Times New Roman" w:hAnsi="Times New Roman" w:cs="Times New Roman"/>
                <w:sz w:val="24"/>
                <w:szCs w:val="24"/>
                <w:vertAlign w:val="superscript"/>
              </w:rPr>
              <w:t>3</w:t>
            </w:r>
            <w:r w:rsidR="009909A6" w:rsidRPr="00C13715">
              <w:rPr>
                <w:rFonts w:ascii="Times New Roman" w:hAnsi="Times New Roman" w:cs="Times New Roman"/>
                <w:sz w:val="24"/>
                <w:szCs w:val="24"/>
              </w:rPr>
              <w:t xml:space="preserve"> un 202.</w:t>
            </w:r>
            <w:r w:rsidR="009909A6" w:rsidRPr="00C13715">
              <w:rPr>
                <w:rFonts w:ascii="Times New Roman" w:hAnsi="Times New Roman" w:cs="Times New Roman"/>
                <w:sz w:val="24"/>
                <w:szCs w:val="24"/>
                <w:vertAlign w:val="superscript"/>
              </w:rPr>
              <w:t>1</w:t>
            </w:r>
            <w:r w:rsidR="009909A6" w:rsidRPr="00C13715">
              <w:rPr>
                <w:rFonts w:ascii="Times New Roman" w:hAnsi="Times New Roman" w:cs="Times New Roman"/>
                <w:bCs/>
                <w:sz w:val="24"/>
                <w:szCs w:val="24"/>
              </w:rPr>
              <w:t> pants</w:t>
            </w:r>
            <w:r w:rsidR="009909A6" w:rsidRPr="00C13715">
              <w:rPr>
                <w:rFonts w:ascii="Times New Roman" w:hAnsi="Times New Roman" w:cs="Times New Roman"/>
                <w:sz w:val="24"/>
                <w:szCs w:val="24"/>
              </w:rPr>
              <w:t>).</w:t>
            </w:r>
          </w:p>
          <w:p w14:paraId="207F15B4" w14:textId="6FFB3E71" w:rsidR="007854D0" w:rsidRDefault="007854D0" w:rsidP="007854D0">
            <w:pPr>
              <w:spacing w:after="0" w:line="240" w:lineRule="auto"/>
              <w:jc w:val="both"/>
              <w:rPr>
                <w:rFonts w:ascii="Times New Roman" w:hAnsi="Times New Roman" w:cs="Times New Roman"/>
                <w:bCs/>
                <w:sz w:val="24"/>
                <w:szCs w:val="24"/>
              </w:rPr>
            </w:pPr>
            <w:r>
              <w:rPr>
                <w:rFonts w:ascii="Times New Roman" w:eastAsia="Times New Roman" w:hAnsi="Times New Roman" w:cs="Times New Roman"/>
                <w:sz w:val="24"/>
                <w:szCs w:val="24"/>
                <w:lang w:eastAsia="lv-LV"/>
              </w:rPr>
              <w:t xml:space="preserve">Papildus projekta 4. pantā ir paredzēti vēl citi pārkāpumi, kas saistīti </w:t>
            </w:r>
            <w:r>
              <w:rPr>
                <w:rFonts w:ascii="Times New Roman" w:hAnsi="Times New Roman" w:cs="Times New Roman"/>
                <w:sz w:val="24"/>
                <w:szCs w:val="24"/>
              </w:rPr>
              <w:t>ar attiecīgo amatpersonu likumīgo prasību nepildīšanu vai amatpersonu darbības traucēšanu</w:t>
            </w:r>
            <w:r>
              <w:rPr>
                <w:rFonts w:ascii="Times New Roman" w:hAnsi="Times New Roman" w:cs="Times New Roman"/>
                <w:bCs/>
                <w:sz w:val="24"/>
                <w:szCs w:val="24"/>
              </w:rPr>
              <w:t xml:space="preserve">, bet nav minēti </w:t>
            </w:r>
            <w:r w:rsidRPr="00C13715">
              <w:rPr>
                <w:rFonts w:ascii="Times New Roman" w:hAnsi="Times New Roman" w:cs="Times New Roman"/>
                <w:sz w:val="24"/>
                <w:szCs w:val="24"/>
              </w:rPr>
              <w:t>informatīvā ziņojuma 2. pielikumā</w:t>
            </w:r>
            <w:r>
              <w:rPr>
                <w:rFonts w:ascii="Times New Roman" w:hAnsi="Times New Roman" w:cs="Times New Roman"/>
                <w:sz w:val="24"/>
                <w:szCs w:val="24"/>
              </w:rPr>
              <w:t xml:space="preserve">, jo </w:t>
            </w:r>
            <w:r w:rsidRPr="00053739">
              <w:rPr>
                <w:rFonts w:ascii="Times New Roman" w:hAnsi="Times New Roman" w:cs="Times New Roman"/>
                <w:sz w:val="24"/>
                <w:szCs w:val="24"/>
                <w:lang w:eastAsia="lv-LV"/>
              </w:rPr>
              <w:t>Tieslietu ministrijas izveidotā</w:t>
            </w:r>
            <w:r>
              <w:rPr>
                <w:rFonts w:ascii="Times New Roman" w:hAnsi="Times New Roman" w:cs="Times New Roman"/>
                <w:sz w:val="24"/>
                <w:szCs w:val="24"/>
                <w:lang w:eastAsia="lv-LV"/>
              </w:rPr>
              <w:t>s</w:t>
            </w:r>
            <w:r w:rsidRPr="00053739">
              <w:rPr>
                <w:rFonts w:ascii="Times New Roman" w:hAnsi="Times New Roman" w:cs="Times New Roman"/>
                <w:sz w:val="24"/>
                <w:szCs w:val="24"/>
                <w:lang w:eastAsia="lv-LV"/>
              </w:rPr>
              <w:t xml:space="preserve"> pastāvīgā</w:t>
            </w:r>
            <w:r>
              <w:rPr>
                <w:rFonts w:ascii="Times New Roman" w:hAnsi="Times New Roman" w:cs="Times New Roman"/>
                <w:sz w:val="24"/>
                <w:szCs w:val="24"/>
                <w:lang w:eastAsia="lv-LV"/>
              </w:rPr>
              <w:t>s</w:t>
            </w:r>
            <w:r w:rsidRPr="00053739">
              <w:rPr>
                <w:rFonts w:ascii="Times New Roman" w:hAnsi="Times New Roman" w:cs="Times New Roman"/>
                <w:sz w:val="24"/>
                <w:szCs w:val="24"/>
                <w:lang w:eastAsia="lv-LV"/>
              </w:rPr>
              <w:t xml:space="preserve"> kodeksa darba grupa</w:t>
            </w:r>
            <w:r>
              <w:rPr>
                <w:rFonts w:ascii="Times New Roman" w:hAnsi="Times New Roman" w:cs="Times New Roman"/>
                <w:sz w:val="24"/>
                <w:szCs w:val="24"/>
                <w:lang w:eastAsia="lv-LV"/>
              </w:rPr>
              <w:t>s locekļi nolēma, ka visi</w:t>
            </w:r>
            <w:r w:rsidR="001E7920">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pārkāpumi </w:t>
            </w:r>
            <w:r>
              <w:rPr>
                <w:rFonts w:ascii="Times New Roman" w:hAnsi="Times New Roman" w:cs="Times New Roman"/>
                <w:sz w:val="24"/>
                <w:szCs w:val="24"/>
              </w:rPr>
              <w:t xml:space="preserve">amatpersonu likumīgo prasību nepildīšanas vai amatpersonu darbības traucēšanas </w:t>
            </w:r>
            <w:r>
              <w:rPr>
                <w:rFonts w:ascii="Times New Roman" w:hAnsi="Times New Roman" w:cs="Times New Roman"/>
                <w:sz w:val="24"/>
                <w:szCs w:val="24"/>
                <w:lang w:eastAsia="lv-LV"/>
              </w:rPr>
              <w:t xml:space="preserve">jomā </w:t>
            </w:r>
            <w:r w:rsidR="001E7920">
              <w:rPr>
                <w:rFonts w:ascii="Times New Roman" w:hAnsi="Times New Roman" w:cs="Times New Roman"/>
                <w:sz w:val="24"/>
                <w:szCs w:val="24"/>
                <w:lang w:eastAsia="lv-LV"/>
              </w:rPr>
              <w:t>ir</w:t>
            </w:r>
            <w:r>
              <w:rPr>
                <w:rFonts w:ascii="Times New Roman" w:hAnsi="Times New Roman" w:cs="Times New Roman"/>
                <w:sz w:val="24"/>
                <w:szCs w:val="24"/>
                <w:lang w:eastAsia="lv-LV"/>
              </w:rPr>
              <w:t xml:space="preserve"> jāparedz projektā. Tā,</w:t>
            </w:r>
            <w:r>
              <w:rPr>
                <w:rFonts w:ascii="Times New Roman" w:hAnsi="Times New Roman" w:cs="Times New Roman"/>
                <w:bCs/>
                <w:sz w:val="24"/>
                <w:szCs w:val="24"/>
              </w:rPr>
              <w:t xml:space="preserve"> piemēram, projekta 4. pantā ir ietverts pārkāpums, ka šobrīd ir minēts kodeksa </w:t>
            </w:r>
            <w:r w:rsidR="00FA21F7">
              <w:rPr>
                <w:rFonts w:ascii="Times New Roman" w:hAnsi="Times New Roman" w:cs="Times New Roman"/>
                <w:bCs/>
                <w:sz w:val="24"/>
                <w:szCs w:val="24"/>
              </w:rPr>
              <w:t>110.</w:t>
            </w:r>
            <w:r w:rsidR="00FA21F7" w:rsidRPr="00FA21F7">
              <w:rPr>
                <w:rFonts w:ascii="Times New Roman" w:hAnsi="Times New Roman" w:cs="Times New Roman"/>
                <w:bCs/>
                <w:sz w:val="24"/>
                <w:szCs w:val="24"/>
                <w:vertAlign w:val="superscript"/>
              </w:rPr>
              <w:t>5</w:t>
            </w:r>
            <w:r w:rsidR="00FA21F7">
              <w:rPr>
                <w:rFonts w:ascii="Times New Roman" w:hAnsi="Times New Roman" w:cs="Times New Roman"/>
                <w:bCs/>
                <w:sz w:val="24"/>
                <w:szCs w:val="24"/>
              </w:rPr>
              <w:t xml:space="preserve"> un </w:t>
            </w:r>
            <w:r>
              <w:rPr>
                <w:rFonts w:ascii="Times New Roman" w:hAnsi="Times New Roman" w:cs="Times New Roman"/>
                <w:bCs/>
                <w:sz w:val="24"/>
                <w:szCs w:val="24"/>
              </w:rPr>
              <w:t>159.</w:t>
            </w:r>
            <w:r w:rsidR="00053940">
              <w:rPr>
                <w:rFonts w:ascii="Times New Roman" w:hAnsi="Times New Roman" w:cs="Times New Roman"/>
                <w:bCs/>
                <w:sz w:val="24"/>
                <w:szCs w:val="24"/>
                <w:vertAlign w:val="superscript"/>
              </w:rPr>
              <w:t>9</w:t>
            </w:r>
            <w:r>
              <w:rPr>
                <w:rFonts w:ascii="Times New Roman" w:hAnsi="Times New Roman" w:cs="Times New Roman"/>
                <w:bCs/>
                <w:sz w:val="24"/>
                <w:szCs w:val="24"/>
              </w:rPr>
              <w:t> panta t</w:t>
            </w:r>
            <w:r w:rsidR="00053940">
              <w:rPr>
                <w:rFonts w:ascii="Times New Roman" w:hAnsi="Times New Roman" w:cs="Times New Roman"/>
                <w:bCs/>
                <w:sz w:val="24"/>
                <w:szCs w:val="24"/>
              </w:rPr>
              <w:t>reš</w:t>
            </w:r>
            <w:r>
              <w:rPr>
                <w:rFonts w:ascii="Times New Roman" w:hAnsi="Times New Roman" w:cs="Times New Roman"/>
                <w:bCs/>
                <w:sz w:val="24"/>
                <w:szCs w:val="24"/>
              </w:rPr>
              <w:t>ajā daļā.</w:t>
            </w:r>
          </w:p>
          <w:p w14:paraId="0C6BED27" w14:textId="356AC9B4" w:rsidR="00053940" w:rsidRPr="002F7B5B" w:rsidRDefault="007E15A4" w:rsidP="002F7B5B">
            <w:pPr>
              <w:pStyle w:val="Bezatstarpm"/>
              <w:jc w:val="both"/>
              <w:rPr>
                <w:rFonts w:ascii="Times New Roman" w:hAnsi="Times New Roman" w:cs="Times New Roman"/>
                <w:bCs/>
                <w:sz w:val="24"/>
                <w:szCs w:val="24"/>
              </w:rPr>
            </w:pPr>
            <w:proofErr w:type="gramStart"/>
            <w:r>
              <w:rPr>
                <w:rFonts w:ascii="Times New Roman" w:hAnsi="Times New Roman" w:cs="Times New Roman"/>
                <w:bCs/>
                <w:sz w:val="24"/>
                <w:szCs w:val="24"/>
              </w:rPr>
              <w:t>Savukārt,</w:t>
            </w:r>
            <w:proofErr w:type="gramEnd"/>
            <w:r>
              <w:rPr>
                <w:rFonts w:ascii="Times New Roman" w:hAnsi="Times New Roman" w:cs="Times New Roman"/>
                <w:bCs/>
                <w:sz w:val="24"/>
                <w:szCs w:val="24"/>
              </w:rPr>
              <w:t xml:space="preserve"> piemēram, likumprojektā "Grozījumi Būvniecības likumā"</w:t>
            </w:r>
            <w:r w:rsidR="002F7B5B">
              <w:rPr>
                <w:rFonts w:ascii="Times New Roman" w:hAnsi="Times New Roman" w:cs="Times New Roman"/>
                <w:bCs/>
                <w:sz w:val="24"/>
                <w:szCs w:val="24"/>
              </w:rPr>
              <w:t>,</w:t>
            </w:r>
            <w:r w:rsidR="002F7B5B" w:rsidRPr="00AE3317">
              <w:rPr>
                <w:rFonts w:ascii="Times New Roman" w:hAnsi="Times New Roman" w:cs="Times New Roman"/>
                <w:sz w:val="24"/>
                <w:szCs w:val="24"/>
              </w:rPr>
              <w:t xml:space="preserve"> kas izsludināts 201</w:t>
            </w:r>
            <w:r w:rsidR="002F7B5B">
              <w:rPr>
                <w:rFonts w:ascii="Times New Roman" w:hAnsi="Times New Roman" w:cs="Times New Roman"/>
                <w:sz w:val="24"/>
                <w:szCs w:val="24"/>
              </w:rPr>
              <w:t>7</w:t>
            </w:r>
            <w:r w:rsidR="002F7B5B" w:rsidRPr="00AE3317">
              <w:rPr>
                <w:rFonts w:ascii="Times New Roman" w:hAnsi="Times New Roman" w:cs="Times New Roman"/>
                <w:sz w:val="24"/>
                <w:szCs w:val="24"/>
              </w:rPr>
              <w:t xml:space="preserve">. gada </w:t>
            </w:r>
            <w:r w:rsidR="002F7B5B">
              <w:rPr>
                <w:rFonts w:ascii="Times New Roman" w:hAnsi="Times New Roman" w:cs="Times New Roman"/>
                <w:sz w:val="24"/>
                <w:szCs w:val="24"/>
              </w:rPr>
              <w:t>21</w:t>
            </w:r>
            <w:r w:rsidR="002F7B5B" w:rsidRPr="00AE3317">
              <w:rPr>
                <w:rFonts w:ascii="Times New Roman" w:hAnsi="Times New Roman" w:cs="Times New Roman"/>
                <w:sz w:val="24"/>
                <w:szCs w:val="24"/>
              </w:rPr>
              <w:t>. septembra Valsts sekretāru sanāksmē (prot. Nr. 3</w:t>
            </w:r>
            <w:r w:rsidR="002F7B5B">
              <w:rPr>
                <w:rFonts w:ascii="Times New Roman" w:hAnsi="Times New Roman" w:cs="Times New Roman"/>
                <w:sz w:val="24"/>
                <w:szCs w:val="24"/>
              </w:rPr>
              <w:t>7</w:t>
            </w:r>
            <w:r w:rsidR="002F7B5B" w:rsidRPr="00AE3317">
              <w:rPr>
                <w:rFonts w:ascii="Times New Roman" w:hAnsi="Times New Roman" w:cs="Times New Roman"/>
                <w:sz w:val="24"/>
                <w:szCs w:val="24"/>
              </w:rPr>
              <w:t xml:space="preserve"> 1. §, VSS-</w:t>
            </w:r>
            <w:r w:rsidR="002F7B5B">
              <w:rPr>
                <w:rFonts w:ascii="Times New Roman" w:hAnsi="Times New Roman" w:cs="Times New Roman"/>
                <w:sz w:val="24"/>
                <w:szCs w:val="24"/>
              </w:rPr>
              <w:t>1011</w:t>
            </w:r>
            <w:r w:rsidR="002F7B5B" w:rsidRPr="00AE3317">
              <w:rPr>
                <w:rFonts w:ascii="Times New Roman" w:hAnsi="Times New Roman" w:cs="Times New Roman"/>
                <w:sz w:val="24"/>
                <w:szCs w:val="24"/>
              </w:rPr>
              <w:t>)</w:t>
            </w:r>
            <w:r w:rsidR="002F7B5B">
              <w:rPr>
                <w:rFonts w:ascii="Times New Roman" w:hAnsi="Times New Roman" w:cs="Times New Roman"/>
                <w:sz w:val="24"/>
                <w:szCs w:val="24"/>
              </w:rPr>
              <w:t xml:space="preserve">, </w:t>
            </w:r>
            <w:r>
              <w:rPr>
                <w:rFonts w:ascii="Times New Roman" w:hAnsi="Times New Roman" w:cs="Times New Roman"/>
                <w:bCs/>
                <w:sz w:val="24"/>
                <w:szCs w:val="24"/>
              </w:rPr>
              <w:t xml:space="preserve">ir paredzēta atbildība </w:t>
            </w:r>
            <w:r w:rsidRPr="002F7B5B">
              <w:rPr>
                <w:rFonts w:ascii="Times New Roman" w:hAnsi="Times New Roman" w:cs="Times New Roman"/>
                <w:bCs/>
                <w:sz w:val="24"/>
                <w:szCs w:val="24"/>
              </w:rPr>
              <w:t>par darbībām, kas kavē būvinspektora tiesību apmeklēt fiziskai vai juridiskai personai piederošu vai lietošanā esošu būvi vai tās daļu, lai kontrolētu ekspluatācijas atbilstību normatīvajiem aktiem, īstenošanu.</w:t>
            </w:r>
            <w:r w:rsidR="002F7B5B">
              <w:rPr>
                <w:rFonts w:ascii="Times New Roman" w:hAnsi="Times New Roman" w:cs="Times New Roman"/>
                <w:bCs/>
                <w:sz w:val="24"/>
                <w:szCs w:val="24"/>
              </w:rPr>
              <w:t xml:space="preserve"> Arī šajā gadījumā pašvaldības būvvalde varēs piemērot projekta 4. pantā paredzēto regulējumu.</w:t>
            </w:r>
          </w:p>
          <w:p w14:paraId="467056EF" w14:textId="44CBA193" w:rsidR="007854D0" w:rsidRDefault="007854D0" w:rsidP="007854D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Par projekta </w:t>
            </w:r>
            <w:r w:rsidR="00053940">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pantā paredzētajiem pārkāpumiem s</w:t>
            </w:r>
            <w:r w:rsidR="001E7920">
              <w:rPr>
                <w:rFonts w:ascii="Times New Roman" w:eastAsia="Times New Roman" w:hAnsi="Times New Roman" w:cs="Times New Roman"/>
                <w:sz w:val="24"/>
                <w:szCs w:val="24"/>
                <w:lang w:eastAsia="lv-LV"/>
              </w:rPr>
              <w:t>odi</w:t>
            </w:r>
            <w:r>
              <w:rPr>
                <w:rFonts w:ascii="Times New Roman" w:eastAsia="Times New Roman" w:hAnsi="Times New Roman" w:cs="Times New Roman"/>
                <w:sz w:val="24"/>
                <w:szCs w:val="24"/>
                <w:lang w:eastAsia="lv-LV"/>
              </w:rPr>
              <w:t xml:space="preserve"> ir noteikt</w:t>
            </w:r>
            <w:r w:rsidR="001E7920">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ņemot vērā šobrīd spēkā esoš</w:t>
            </w:r>
            <w:r w:rsidR="001E7920">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ā</w:t>
            </w:r>
            <w:r w:rsidR="001E792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kodeksa attiecīgajās normās noteikto</w:t>
            </w:r>
            <w:r w:rsidR="001E792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minimālo</w:t>
            </w:r>
            <w:r w:rsidR="001E792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un maksimālo</w:t>
            </w:r>
            <w:r w:rsidR="001E7920">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s</w:t>
            </w:r>
            <w:r w:rsidR="001E7920">
              <w:rPr>
                <w:rFonts w:ascii="Times New Roman" w:eastAsia="Times New Roman" w:hAnsi="Times New Roman" w:cs="Times New Roman"/>
                <w:sz w:val="24"/>
                <w:szCs w:val="24"/>
                <w:lang w:eastAsia="lv-LV"/>
              </w:rPr>
              <w:t>odus</w:t>
            </w:r>
            <w:r>
              <w:rPr>
                <w:rFonts w:ascii="Times New Roman" w:eastAsia="Times New Roman" w:hAnsi="Times New Roman" w:cs="Times New Roman"/>
                <w:sz w:val="24"/>
                <w:szCs w:val="24"/>
                <w:lang w:eastAsia="lv-LV"/>
              </w:rPr>
              <w:t>.</w:t>
            </w:r>
          </w:p>
          <w:p w14:paraId="4C456E80" w14:textId="4FB52D4F" w:rsidR="005C6998" w:rsidRDefault="00227306" w:rsidP="00E20F34">
            <w:pPr>
              <w:pStyle w:val="Bezatstarpm"/>
              <w:jc w:val="both"/>
              <w:rPr>
                <w:rFonts w:ascii="Times New Roman" w:hAnsi="Times New Roman" w:cs="Times New Roman"/>
                <w:sz w:val="24"/>
                <w:szCs w:val="24"/>
              </w:rPr>
            </w:pPr>
            <w:r>
              <w:rPr>
                <w:rFonts w:ascii="Times New Roman" w:hAnsi="Times New Roman" w:cs="Times New Roman"/>
                <w:sz w:val="24"/>
                <w:szCs w:val="24"/>
              </w:rPr>
              <w:t>Turklāt tāpat kā par projekta 3. pantā minētajiem pārkāpumiem, tā arī projekta 4. pantā minētajiem pārkāpumiem administratīvo pārkāpumu procesu veiks projekta 28. panta ceturtajā daļā minētās iestādes katra savas kompetences ietvaros.</w:t>
            </w:r>
          </w:p>
          <w:p w14:paraId="2EFE55E2" w14:textId="2D326854" w:rsidR="00ED20E1" w:rsidRDefault="0088444A" w:rsidP="00692DD3">
            <w:pPr>
              <w:pStyle w:val="Bezatstarpm"/>
              <w:jc w:val="both"/>
              <w:rPr>
                <w:rFonts w:ascii="Times New Roman" w:hAnsi="Times New Roman" w:cs="Times New Roman"/>
                <w:sz w:val="24"/>
                <w:szCs w:val="24"/>
              </w:rPr>
            </w:pPr>
            <w:r>
              <w:rPr>
                <w:rFonts w:ascii="Times New Roman" w:hAnsi="Times New Roman" w:cs="Times New Roman"/>
                <w:sz w:val="24"/>
                <w:szCs w:val="24"/>
              </w:rPr>
              <w:lastRenderedPageBreak/>
              <w:t xml:space="preserve">Projekta 5. pantā ir ietverts kodeksa </w:t>
            </w:r>
            <w:r w:rsidRPr="00C13715">
              <w:rPr>
                <w:rFonts w:ascii="Times New Roman" w:hAnsi="Times New Roman" w:cs="Times New Roman"/>
                <w:sz w:val="24"/>
                <w:szCs w:val="24"/>
              </w:rPr>
              <w:t>202. pants</w:t>
            </w:r>
            <w:r w:rsidR="0027326A">
              <w:rPr>
                <w:rFonts w:ascii="Times New Roman" w:hAnsi="Times New Roman" w:cs="Times New Roman"/>
                <w:sz w:val="24"/>
                <w:szCs w:val="24"/>
              </w:rPr>
              <w:t xml:space="preserve"> </w:t>
            </w:r>
            <w:r w:rsidR="0027326A" w:rsidRPr="00C13715">
              <w:rPr>
                <w:rFonts w:ascii="Times New Roman" w:hAnsi="Times New Roman" w:cs="Times New Roman"/>
                <w:sz w:val="24"/>
                <w:szCs w:val="24"/>
              </w:rPr>
              <w:t>(a</w:t>
            </w:r>
            <w:r w:rsidR="0027326A" w:rsidRPr="00C13715">
              <w:rPr>
                <w:rFonts w:ascii="Times New Roman" w:hAnsi="Times New Roman" w:cs="Times New Roman"/>
                <w:bCs/>
                <w:sz w:val="24"/>
                <w:szCs w:val="24"/>
              </w:rPr>
              <w:t>pzināti nepamatota speciālo dienestu izsaukšana</w:t>
            </w:r>
            <w:r w:rsidR="0027326A" w:rsidRPr="00C13715">
              <w:rPr>
                <w:rFonts w:ascii="Times New Roman" w:hAnsi="Times New Roman" w:cs="Times New Roman"/>
                <w:sz w:val="24"/>
                <w:szCs w:val="24"/>
              </w:rPr>
              <w:t>)</w:t>
            </w:r>
            <w:r>
              <w:rPr>
                <w:rFonts w:ascii="Times New Roman" w:hAnsi="Times New Roman" w:cs="Times New Roman"/>
                <w:sz w:val="24"/>
                <w:szCs w:val="24"/>
              </w:rPr>
              <w:t xml:space="preserve">. Šis pārkāpums ir precizēts, norādot konkrētus speciālos dienestus, jo </w:t>
            </w:r>
            <w:r w:rsidR="00692DD3">
              <w:rPr>
                <w:rFonts w:ascii="Times New Roman" w:hAnsi="Times New Roman" w:cs="Times New Roman"/>
                <w:sz w:val="24"/>
                <w:szCs w:val="24"/>
              </w:rPr>
              <w:t>nav</w:t>
            </w:r>
            <w:r w:rsidR="001E7920">
              <w:rPr>
                <w:rFonts w:ascii="Times New Roman" w:hAnsi="Times New Roman" w:cs="Times New Roman"/>
                <w:sz w:val="24"/>
                <w:szCs w:val="24"/>
              </w:rPr>
              <w:t xml:space="preserve"> viennozīmīgi</w:t>
            </w:r>
            <w:r w:rsidR="00692DD3">
              <w:rPr>
                <w:rFonts w:ascii="Times New Roman" w:hAnsi="Times New Roman" w:cs="Times New Roman"/>
                <w:sz w:val="24"/>
                <w:szCs w:val="24"/>
              </w:rPr>
              <w:t xml:space="preserve"> skaidrs, kas tiek saprasts ar šobrīd spēkā esošajā </w:t>
            </w:r>
            <w:r>
              <w:rPr>
                <w:rFonts w:ascii="Times New Roman" w:hAnsi="Times New Roman" w:cs="Times New Roman"/>
                <w:sz w:val="24"/>
                <w:szCs w:val="24"/>
              </w:rPr>
              <w:t>kodeksa 202. pantā minēt</w:t>
            </w:r>
            <w:r w:rsidR="00692DD3">
              <w:rPr>
                <w:rFonts w:ascii="Times New Roman" w:hAnsi="Times New Roman" w:cs="Times New Roman"/>
                <w:sz w:val="24"/>
                <w:szCs w:val="24"/>
              </w:rPr>
              <w:t>aj</w:t>
            </w:r>
            <w:r>
              <w:rPr>
                <w:rFonts w:ascii="Times New Roman" w:hAnsi="Times New Roman" w:cs="Times New Roman"/>
                <w:sz w:val="24"/>
                <w:szCs w:val="24"/>
              </w:rPr>
              <w:t>ie</w:t>
            </w:r>
            <w:r w:rsidR="00692DD3">
              <w:rPr>
                <w:rFonts w:ascii="Times New Roman" w:hAnsi="Times New Roman" w:cs="Times New Roman"/>
                <w:sz w:val="24"/>
                <w:szCs w:val="24"/>
              </w:rPr>
              <w:t>m</w:t>
            </w:r>
            <w:r>
              <w:rPr>
                <w:rFonts w:ascii="Times New Roman" w:hAnsi="Times New Roman" w:cs="Times New Roman"/>
                <w:sz w:val="24"/>
                <w:szCs w:val="24"/>
              </w:rPr>
              <w:t xml:space="preserve"> </w:t>
            </w:r>
            <w:proofErr w:type="gramStart"/>
            <w:r>
              <w:rPr>
                <w:rFonts w:ascii="Times New Roman" w:hAnsi="Times New Roman" w:cs="Times New Roman"/>
                <w:sz w:val="24"/>
                <w:szCs w:val="24"/>
              </w:rPr>
              <w:t>citi</w:t>
            </w:r>
            <w:r w:rsidR="00692DD3">
              <w:rPr>
                <w:rFonts w:ascii="Times New Roman" w:hAnsi="Times New Roman" w:cs="Times New Roman"/>
                <w:sz w:val="24"/>
                <w:szCs w:val="24"/>
              </w:rPr>
              <w:t>em</w:t>
            </w:r>
            <w:r>
              <w:rPr>
                <w:rFonts w:ascii="Times New Roman" w:hAnsi="Times New Roman" w:cs="Times New Roman"/>
                <w:sz w:val="24"/>
                <w:szCs w:val="24"/>
              </w:rPr>
              <w:t xml:space="preserve"> speci</w:t>
            </w:r>
            <w:r w:rsidR="001E7920">
              <w:rPr>
                <w:rFonts w:ascii="Times New Roman" w:hAnsi="Times New Roman" w:cs="Times New Roman"/>
                <w:sz w:val="24"/>
                <w:szCs w:val="24"/>
              </w:rPr>
              <w:t>ā</w:t>
            </w:r>
            <w:r>
              <w:rPr>
                <w:rFonts w:ascii="Times New Roman" w:hAnsi="Times New Roman" w:cs="Times New Roman"/>
                <w:sz w:val="24"/>
                <w:szCs w:val="24"/>
              </w:rPr>
              <w:t>l</w:t>
            </w:r>
            <w:r w:rsidR="00692DD3">
              <w:rPr>
                <w:rFonts w:ascii="Times New Roman" w:hAnsi="Times New Roman" w:cs="Times New Roman"/>
                <w:sz w:val="24"/>
                <w:szCs w:val="24"/>
              </w:rPr>
              <w:t>aj</w:t>
            </w:r>
            <w:r>
              <w:rPr>
                <w:rFonts w:ascii="Times New Roman" w:hAnsi="Times New Roman" w:cs="Times New Roman"/>
                <w:sz w:val="24"/>
                <w:szCs w:val="24"/>
              </w:rPr>
              <w:t>ie</w:t>
            </w:r>
            <w:r w:rsidR="00692DD3">
              <w:rPr>
                <w:rFonts w:ascii="Times New Roman" w:hAnsi="Times New Roman" w:cs="Times New Roman"/>
                <w:sz w:val="24"/>
                <w:szCs w:val="24"/>
              </w:rPr>
              <w:t>m</w:t>
            </w:r>
            <w:r>
              <w:rPr>
                <w:rFonts w:ascii="Times New Roman" w:hAnsi="Times New Roman" w:cs="Times New Roman"/>
                <w:sz w:val="24"/>
                <w:szCs w:val="24"/>
              </w:rPr>
              <w:t xml:space="preserve"> dienesti</w:t>
            </w:r>
            <w:r w:rsidR="00692DD3">
              <w:rPr>
                <w:rFonts w:ascii="Times New Roman" w:hAnsi="Times New Roman" w:cs="Times New Roman"/>
                <w:sz w:val="24"/>
                <w:szCs w:val="24"/>
              </w:rPr>
              <w:t>em</w:t>
            </w:r>
            <w:proofErr w:type="gramEnd"/>
            <w:r w:rsidR="00692DD3">
              <w:rPr>
                <w:rFonts w:ascii="Times New Roman" w:hAnsi="Times New Roman" w:cs="Times New Roman"/>
                <w:sz w:val="24"/>
                <w:szCs w:val="24"/>
              </w:rPr>
              <w:t>. S</w:t>
            </w:r>
            <w:r w:rsidR="001E7920">
              <w:rPr>
                <w:rFonts w:ascii="Times New Roman" w:hAnsi="Times New Roman" w:cs="Times New Roman"/>
                <w:sz w:val="24"/>
                <w:szCs w:val="24"/>
              </w:rPr>
              <w:t>odi</w:t>
            </w:r>
            <w:r w:rsidR="00692DD3">
              <w:rPr>
                <w:rFonts w:ascii="Times New Roman" w:hAnsi="Times New Roman" w:cs="Times New Roman"/>
                <w:sz w:val="24"/>
                <w:szCs w:val="24"/>
              </w:rPr>
              <w:t xml:space="preserve"> par projekta 5. pantā paredzētajiem pārkāpumiem ir saglabāt</w:t>
            </w:r>
            <w:r w:rsidR="001E7920">
              <w:rPr>
                <w:rFonts w:ascii="Times New Roman" w:hAnsi="Times New Roman" w:cs="Times New Roman"/>
                <w:sz w:val="24"/>
                <w:szCs w:val="24"/>
              </w:rPr>
              <w:t>i</w:t>
            </w:r>
            <w:r w:rsidR="00692DD3">
              <w:rPr>
                <w:rFonts w:ascii="Times New Roman" w:hAnsi="Times New Roman" w:cs="Times New Roman"/>
                <w:sz w:val="24"/>
                <w:szCs w:val="24"/>
              </w:rPr>
              <w:t xml:space="preserve"> tād</w:t>
            </w:r>
            <w:r w:rsidR="001E7920">
              <w:rPr>
                <w:rFonts w:ascii="Times New Roman" w:hAnsi="Times New Roman" w:cs="Times New Roman"/>
                <w:sz w:val="24"/>
                <w:szCs w:val="24"/>
              </w:rPr>
              <w:t>i</w:t>
            </w:r>
            <w:r w:rsidR="00692DD3">
              <w:rPr>
                <w:rFonts w:ascii="Times New Roman" w:hAnsi="Times New Roman" w:cs="Times New Roman"/>
                <w:sz w:val="24"/>
                <w:szCs w:val="24"/>
              </w:rPr>
              <w:t xml:space="preserve"> paš</w:t>
            </w:r>
            <w:r w:rsidR="001E7920">
              <w:rPr>
                <w:rFonts w:ascii="Times New Roman" w:hAnsi="Times New Roman" w:cs="Times New Roman"/>
                <w:sz w:val="24"/>
                <w:szCs w:val="24"/>
              </w:rPr>
              <w:t>i</w:t>
            </w:r>
            <w:r w:rsidR="00692DD3">
              <w:rPr>
                <w:rFonts w:ascii="Times New Roman" w:hAnsi="Times New Roman" w:cs="Times New Roman"/>
                <w:sz w:val="24"/>
                <w:szCs w:val="24"/>
              </w:rPr>
              <w:t xml:space="preserve"> kā </w:t>
            </w:r>
            <w:r w:rsidR="001E7920">
              <w:rPr>
                <w:rFonts w:ascii="Times New Roman" w:hAnsi="Times New Roman" w:cs="Times New Roman"/>
                <w:sz w:val="24"/>
                <w:szCs w:val="24"/>
              </w:rPr>
              <w:t xml:space="preserve">šobrīd spēkā esošajā </w:t>
            </w:r>
            <w:r w:rsidR="00692DD3">
              <w:rPr>
                <w:rFonts w:ascii="Times New Roman" w:hAnsi="Times New Roman" w:cs="Times New Roman"/>
                <w:sz w:val="24"/>
                <w:szCs w:val="24"/>
              </w:rPr>
              <w:t>kodeksa 202. pantā.</w:t>
            </w:r>
          </w:p>
          <w:p w14:paraId="044598E4" w14:textId="381114D7" w:rsidR="000671EE" w:rsidRDefault="000671EE" w:rsidP="000671EE">
            <w:pPr>
              <w:pStyle w:val="Bezatstarpm"/>
              <w:jc w:val="both"/>
              <w:rPr>
                <w:rFonts w:ascii="Times New Roman" w:hAnsi="Times New Roman" w:cs="Times New Roman"/>
                <w:sz w:val="24"/>
                <w:szCs w:val="24"/>
              </w:rPr>
            </w:pPr>
            <w:r w:rsidRPr="00AD6232">
              <w:rPr>
                <w:rFonts w:ascii="Times New Roman" w:hAnsi="Times New Roman" w:cs="Times New Roman"/>
                <w:sz w:val="24"/>
                <w:szCs w:val="24"/>
              </w:rPr>
              <w:t xml:space="preserve">Administratīvā pārkāpuma procesu par </w:t>
            </w:r>
            <w:r>
              <w:rPr>
                <w:rFonts w:ascii="Times New Roman" w:hAnsi="Times New Roman" w:cs="Times New Roman"/>
                <w:sz w:val="24"/>
                <w:szCs w:val="24"/>
              </w:rPr>
              <w:t xml:space="preserve">projekta 5. pantā </w:t>
            </w:r>
            <w:r w:rsidRPr="00AD6232">
              <w:rPr>
                <w:rFonts w:ascii="Times New Roman" w:hAnsi="Times New Roman" w:cs="Times New Roman"/>
                <w:sz w:val="24"/>
                <w:szCs w:val="24"/>
              </w:rPr>
              <w:t>minētajiem pārkāpumiem uzsāk</w:t>
            </w:r>
            <w:r>
              <w:rPr>
                <w:rFonts w:ascii="Times New Roman" w:hAnsi="Times New Roman" w:cs="Times New Roman"/>
                <w:sz w:val="24"/>
                <w:szCs w:val="24"/>
              </w:rPr>
              <w:t>s</w:t>
            </w:r>
            <w:r w:rsidRPr="00AD6232">
              <w:rPr>
                <w:rFonts w:ascii="Times New Roman" w:hAnsi="Times New Roman" w:cs="Times New Roman"/>
                <w:sz w:val="24"/>
                <w:szCs w:val="24"/>
              </w:rPr>
              <w:t xml:space="preserve"> un neatliekamās procesuālās darbības vei</w:t>
            </w:r>
            <w:r>
              <w:rPr>
                <w:rFonts w:ascii="Times New Roman" w:hAnsi="Times New Roman" w:cs="Times New Roman"/>
                <w:sz w:val="24"/>
                <w:szCs w:val="24"/>
              </w:rPr>
              <w:t>ks</w:t>
            </w:r>
            <w:r w:rsidRPr="00AD6232">
              <w:rPr>
                <w:rFonts w:ascii="Times New Roman" w:hAnsi="Times New Roman" w:cs="Times New Roman"/>
                <w:sz w:val="24"/>
                <w:szCs w:val="24"/>
              </w:rPr>
              <w:t xml:space="preserve"> Valsts policija vai pašvaldības policija. Administratīvā pārkāpuma lietas sagatavošanu izskatīšanai un administratīvā pārkāpuma lietas izskatīšanu un lēmuma pieņemšanu par š</w:t>
            </w:r>
            <w:r>
              <w:rPr>
                <w:rFonts w:ascii="Times New Roman" w:hAnsi="Times New Roman" w:cs="Times New Roman"/>
                <w:sz w:val="24"/>
                <w:szCs w:val="24"/>
              </w:rPr>
              <w:t>iem</w:t>
            </w:r>
            <w:r w:rsidRPr="00AD6232">
              <w:rPr>
                <w:rFonts w:ascii="Times New Roman" w:hAnsi="Times New Roman" w:cs="Times New Roman"/>
                <w:sz w:val="24"/>
                <w:szCs w:val="24"/>
              </w:rPr>
              <w:t xml:space="preserve"> pārkāpumiem vei</w:t>
            </w:r>
            <w:r>
              <w:rPr>
                <w:rFonts w:ascii="Times New Roman" w:hAnsi="Times New Roman" w:cs="Times New Roman"/>
                <w:sz w:val="24"/>
                <w:szCs w:val="24"/>
              </w:rPr>
              <w:t>ks</w:t>
            </w:r>
            <w:r w:rsidRPr="00AD6232">
              <w:rPr>
                <w:rFonts w:ascii="Times New Roman" w:hAnsi="Times New Roman" w:cs="Times New Roman"/>
                <w:sz w:val="24"/>
                <w:szCs w:val="24"/>
              </w:rPr>
              <w:t xml:space="preserve"> pašvaldības administratīvā komisija</w:t>
            </w:r>
            <w:r>
              <w:rPr>
                <w:rFonts w:ascii="Times New Roman" w:hAnsi="Times New Roman" w:cs="Times New Roman"/>
                <w:sz w:val="24"/>
                <w:szCs w:val="24"/>
              </w:rPr>
              <w:t xml:space="preserve"> (projekta 28. panta piektā daļa).</w:t>
            </w:r>
          </w:p>
          <w:p w14:paraId="4F36D492" w14:textId="0F7A2124" w:rsidR="006A4829" w:rsidRDefault="00ED20E1" w:rsidP="00692DD3">
            <w:pPr>
              <w:pStyle w:val="Bezatstarpm"/>
              <w:jc w:val="both"/>
              <w:rPr>
                <w:rFonts w:ascii="Times New Roman" w:hAnsi="Times New Roman" w:cs="Times New Roman"/>
                <w:sz w:val="24"/>
                <w:szCs w:val="24"/>
              </w:rPr>
            </w:pPr>
            <w:r w:rsidRPr="003126CC">
              <w:rPr>
                <w:rFonts w:ascii="Times New Roman" w:hAnsi="Times New Roman" w:cs="Times New Roman"/>
                <w:sz w:val="24"/>
                <w:szCs w:val="24"/>
              </w:rPr>
              <w:t xml:space="preserve">Informatīvā ziņojuma 1. pielikumā paredzēts kodeksa 178. pantu (vielu, izstrādājumu un priekšmetu nelikumīga nodošana personām, kuras ievietotas iepriekšējā apcietinājuma vietās, brīvības atņemšanas vietās vai citās no sabiedrības izolējošās vietās, vai vielu, izstrādājumu un priekšmetu nelikumīga saņemšana no tām) ietvert </w:t>
            </w:r>
            <w:r w:rsidRPr="003126CC">
              <w:rPr>
                <w:rFonts w:ascii="Times New Roman" w:hAnsi="Times New Roman" w:cs="Times New Roman"/>
                <w:sz w:val="24"/>
                <w:szCs w:val="24"/>
                <w:lang w:eastAsia="lv-LV"/>
              </w:rPr>
              <w:t>Latvijas Sodu izpildes kodeks</w:t>
            </w:r>
            <w:r w:rsidR="003126CC">
              <w:rPr>
                <w:rFonts w:ascii="Times New Roman" w:hAnsi="Times New Roman" w:cs="Times New Roman"/>
                <w:sz w:val="24"/>
                <w:szCs w:val="24"/>
                <w:lang w:eastAsia="lv-LV"/>
              </w:rPr>
              <w:t>ā</w:t>
            </w:r>
            <w:r w:rsidRPr="003126CC">
              <w:rPr>
                <w:rFonts w:ascii="Times New Roman" w:hAnsi="Times New Roman" w:cs="Times New Roman"/>
                <w:sz w:val="24"/>
                <w:szCs w:val="24"/>
                <w:lang w:eastAsia="lv-LV"/>
              </w:rPr>
              <w:t xml:space="preserve"> un </w:t>
            </w:r>
            <w:r w:rsidRPr="003126CC">
              <w:rPr>
                <w:rFonts w:ascii="Times New Roman" w:hAnsi="Times New Roman" w:cs="Times New Roman"/>
                <w:sz w:val="24"/>
                <w:szCs w:val="24"/>
              </w:rPr>
              <w:t>Apcietinājumā turēšanas kārtības likum</w:t>
            </w:r>
            <w:r w:rsidR="003126CC">
              <w:rPr>
                <w:rFonts w:ascii="Times New Roman" w:hAnsi="Times New Roman" w:cs="Times New Roman"/>
                <w:sz w:val="24"/>
                <w:szCs w:val="24"/>
              </w:rPr>
              <w:t>ā</w:t>
            </w:r>
            <w:r w:rsidRPr="003126CC">
              <w:rPr>
                <w:rFonts w:ascii="Times New Roman" w:hAnsi="Times New Roman" w:cs="Times New Roman"/>
                <w:sz w:val="24"/>
                <w:szCs w:val="24"/>
              </w:rPr>
              <w:t xml:space="preserve">, tomēr tika konstatēts, ka šo pantu </w:t>
            </w:r>
            <w:r w:rsidR="001E7920">
              <w:rPr>
                <w:rFonts w:ascii="Times New Roman" w:hAnsi="Times New Roman" w:cs="Times New Roman"/>
                <w:sz w:val="24"/>
                <w:szCs w:val="24"/>
              </w:rPr>
              <w:t>varēt</w:t>
            </w:r>
            <w:r w:rsidR="003126CC" w:rsidRPr="003126CC">
              <w:rPr>
                <w:rFonts w:ascii="Times New Roman" w:hAnsi="Times New Roman" w:cs="Times New Roman"/>
                <w:sz w:val="24"/>
                <w:szCs w:val="24"/>
              </w:rPr>
              <w:t>u ie</w:t>
            </w:r>
            <w:r w:rsidRPr="003126CC">
              <w:rPr>
                <w:rFonts w:ascii="Times New Roman" w:hAnsi="Times New Roman" w:cs="Times New Roman"/>
                <w:sz w:val="24"/>
                <w:szCs w:val="24"/>
              </w:rPr>
              <w:t>tvert projektā</w:t>
            </w:r>
            <w:r w:rsidR="003126CC">
              <w:rPr>
                <w:rFonts w:ascii="Times New Roman" w:hAnsi="Times New Roman" w:cs="Times New Roman"/>
                <w:sz w:val="24"/>
                <w:szCs w:val="24"/>
              </w:rPr>
              <w:t>. Līdz ar to p</w:t>
            </w:r>
            <w:r w:rsidR="006A4829">
              <w:rPr>
                <w:rFonts w:ascii="Times New Roman" w:hAnsi="Times New Roman" w:cs="Times New Roman"/>
                <w:sz w:val="24"/>
                <w:szCs w:val="24"/>
              </w:rPr>
              <w:t>rojekta 6. pa</w:t>
            </w:r>
            <w:r>
              <w:rPr>
                <w:rFonts w:ascii="Times New Roman" w:hAnsi="Times New Roman" w:cs="Times New Roman"/>
                <w:sz w:val="24"/>
                <w:szCs w:val="24"/>
              </w:rPr>
              <w:t xml:space="preserve">ntā ir ietverts kodeksa 178. pants, </w:t>
            </w:r>
            <w:r w:rsidR="003126CC">
              <w:rPr>
                <w:rFonts w:ascii="Times New Roman" w:hAnsi="Times New Roman" w:cs="Times New Roman"/>
                <w:sz w:val="24"/>
                <w:szCs w:val="24"/>
              </w:rPr>
              <w:t>precizējot ta</w:t>
            </w:r>
            <w:r>
              <w:rPr>
                <w:rFonts w:ascii="Times New Roman" w:hAnsi="Times New Roman" w:cs="Times New Roman"/>
                <w:sz w:val="24"/>
                <w:szCs w:val="24"/>
              </w:rPr>
              <w:t>j</w:t>
            </w:r>
            <w:r w:rsidR="003126CC">
              <w:rPr>
                <w:rFonts w:ascii="Times New Roman" w:hAnsi="Times New Roman" w:cs="Times New Roman"/>
                <w:sz w:val="24"/>
                <w:szCs w:val="24"/>
              </w:rPr>
              <w:t>ā ietverto pārkāpumu</w:t>
            </w:r>
            <w:r w:rsidR="00BD0546">
              <w:rPr>
                <w:rFonts w:ascii="Times New Roman" w:hAnsi="Times New Roman" w:cs="Times New Roman"/>
                <w:sz w:val="24"/>
                <w:szCs w:val="24"/>
              </w:rPr>
              <w:t xml:space="preserve">, </w:t>
            </w:r>
            <w:r w:rsidR="00494835">
              <w:rPr>
                <w:rFonts w:ascii="Times New Roman" w:hAnsi="Times New Roman" w:cs="Times New Roman"/>
                <w:sz w:val="24"/>
                <w:szCs w:val="24"/>
              </w:rPr>
              <w:t xml:space="preserve">jo tajā minētie termini neatbilst šobrīd </w:t>
            </w:r>
            <w:r w:rsidR="003126CC">
              <w:rPr>
                <w:rFonts w:ascii="Times New Roman" w:hAnsi="Times New Roman" w:cs="Times New Roman"/>
                <w:sz w:val="24"/>
                <w:szCs w:val="24"/>
              </w:rPr>
              <w:t>lietotajai terminoloģijai. Savukārt s</w:t>
            </w:r>
            <w:r w:rsidR="001E7920">
              <w:rPr>
                <w:rFonts w:ascii="Times New Roman" w:hAnsi="Times New Roman" w:cs="Times New Roman"/>
                <w:sz w:val="24"/>
                <w:szCs w:val="24"/>
              </w:rPr>
              <w:t>odi</w:t>
            </w:r>
            <w:r w:rsidR="003126CC">
              <w:rPr>
                <w:rFonts w:ascii="Times New Roman" w:hAnsi="Times New Roman" w:cs="Times New Roman"/>
                <w:sz w:val="24"/>
                <w:szCs w:val="24"/>
              </w:rPr>
              <w:t xml:space="preserve"> par šajā pantā paredzētajiem</w:t>
            </w:r>
            <w:r w:rsidR="00BD0546">
              <w:rPr>
                <w:rFonts w:ascii="Times New Roman" w:hAnsi="Times New Roman" w:cs="Times New Roman"/>
                <w:sz w:val="24"/>
                <w:szCs w:val="24"/>
              </w:rPr>
              <w:t xml:space="preserve"> pārkāpumiem ir saglabāt</w:t>
            </w:r>
            <w:r w:rsidR="001E7920">
              <w:rPr>
                <w:rFonts w:ascii="Times New Roman" w:hAnsi="Times New Roman" w:cs="Times New Roman"/>
                <w:sz w:val="24"/>
                <w:szCs w:val="24"/>
              </w:rPr>
              <w:t>i</w:t>
            </w:r>
            <w:r w:rsidR="00BD0546">
              <w:rPr>
                <w:rFonts w:ascii="Times New Roman" w:hAnsi="Times New Roman" w:cs="Times New Roman"/>
                <w:sz w:val="24"/>
                <w:szCs w:val="24"/>
              </w:rPr>
              <w:t xml:space="preserve"> tād</w:t>
            </w:r>
            <w:r w:rsidR="001E7920">
              <w:rPr>
                <w:rFonts w:ascii="Times New Roman" w:hAnsi="Times New Roman" w:cs="Times New Roman"/>
                <w:sz w:val="24"/>
                <w:szCs w:val="24"/>
              </w:rPr>
              <w:t>i</w:t>
            </w:r>
            <w:r w:rsidR="00BD0546">
              <w:rPr>
                <w:rFonts w:ascii="Times New Roman" w:hAnsi="Times New Roman" w:cs="Times New Roman"/>
                <w:sz w:val="24"/>
                <w:szCs w:val="24"/>
              </w:rPr>
              <w:t xml:space="preserve"> paš</w:t>
            </w:r>
            <w:r w:rsidR="001E7920">
              <w:rPr>
                <w:rFonts w:ascii="Times New Roman" w:hAnsi="Times New Roman" w:cs="Times New Roman"/>
                <w:sz w:val="24"/>
                <w:szCs w:val="24"/>
              </w:rPr>
              <w:t>i</w:t>
            </w:r>
            <w:r w:rsidR="00BD0546">
              <w:rPr>
                <w:rFonts w:ascii="Times New Roman" w:hAnsi="Times New Roman" w:cs="Times New Roman"/>
                <w:sz w:val="24"/>
                <w:szCs w:val="24"/>
              </w:rPr>
              <w:t xml:space="preserve"> kā </w:t>
            </w:r>
            <w:r w:rsidR="001E7920">
              <w:rPr>
                <w:rFonts w:ascii="Times New Roman" w:hAnsi="Times New Roman" w:cs="Times New Roman"/>
                <w:sz w:val="24"/>
                <w:szCs w:val="24"/>
              </w:rPr>
              <w:t xml:space="preserve">šobrīd spēkā esošajā </w:t>
            </w:r>
            <w:r w:rsidR="00BD0546">
              <w:rPr>
                <w:rFonts w:ascii="Times New Roman" w:hAnsi="Times New Roman" w:cs="Times New Roman"/>
                <w:sz w:val="24"/>
                <w:szCs w:val="24"/>
              </w:rPr>
              <w:t>kodeksa 178. pantā.</w:t>
            </w:r>
          </w:p>
          <w:p w14:paraId="7ABFB5A6" w14:textId="6735B7FD" w:rsidR="00692DD3" w:rsidRDefault="00692DD3" w:rsidP="00692DD3">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Projekta </w:t>
            </w:r>
            <w:r w:rsidR="006A4829">
              <w:rPr>
                <w:rFonts w:ascii="Times New Roman" w:hAnsi="Times New Roman" w:cs="Times New Roman"/>
                <w:sz w:val="24"/>
                <w:szCs w:val="24"/>
              </w:rPr>
              <w:t>7</w:t>
            </w:r>
            <w:r>
              <w:rPr>
                <w:rFonts w:ascii="Times New Roman" w:hAnsi="Times New Roman" w:cs="Times New Roman"/>
                <w:sz w:val="24"/>
                <w:szCs w:val="24"/>
              </w:rPr>
              <w:t>. pantā ir ietverts kodeksa 175</w:t>
            </w:r>
            <w:r w:rsidRPr="00C13715">
              <w:rPr>
                <w:rFonts w:ascii="Times New Roman" w:hAnsi="Times New Roman" w:cs="Times New Roman"/>
                <w:sz w:val="24"/>
                <w:szCs w:val="24"/>
              </w:rPr>
              <w:t>.</w:t>
            </w:r>
            <w:r w:rsidRPr="00692DD3">
              <w:rPr>
                <w:rFonts w:ascii="Times New Roman" w:hAnsi="Times New Roman" w:cs="Times New Roman"/>
                <w:sz w:val="24"/>
                <w:szCs w:val="24"/>
                <w:vertAlign w:val="superscript"/>
              </w:rPr>
              <w:t>4</w:t>
            </w:r>
            <w:r w:rsidRPr="00C13715">
              <w:rPr>
                <w:rFonts w:ascii="Times New Roman" w:hAnsi="Times New Roman" w:cs="Times New Roman"/>
                <w:sz w:val="24"/>
                <w:szCs w:val="24"/>
              </w:rPr>
              <w:t> pants</w:t>
            </w:r>
            <w:r w:rsidR="00AE3317">
              <w:rPr>
                <w:rFonts w:ascii="Times New Roman" w:hAnsi="Times New Roman" w:cs="Times New Roman"/>
                <w:sz w:val="24"/>
                <w:szCs w:val="24"/>
              </w:rPr>
              <w:t xml:space="preserve"> </w:t>
            </w:r>
            <w:r w:rsidR="00AE3317" w:rsidRPr="00C13715">
              <w:rPr>
                <w:rFonts w:ascii="Times New Roman" w:hAnsi="Times New Roman" w:cs="Times New Roman"/>
                <w:sz w:val="24"/>
                <w:szCs w:val="24"/>
              </w:rPr>
              <w:t>(</w:t>
            </w:r>
            <w:r w:rsidR="00AE3317" w:rsidRPr="00C13715">
              <w:rPr>
                <w:rFonts w:ascii="Times New Roman" w:hAnsi="Times New Roman" w:cs="Times New Roman"/>
                <w:bCs/>
                <w:sz w:val="24"/>
                <w:szCs w:val="24"/>
              </w:rPr>
              <w:t>Saeimas komisijas slēgtā sēdē iegūtu ziņu neatļauta izpaušana</w:t>
            </w:r>
            <w:r w:rsidR="00AE3317" w:rsidRPr="00C13715">
              <w:rPr>
                <w:rFonts w:ascii="Times New Roman" w:hAnsi="Times New Roman" w:cs="Times New Roman"/>
                <w:sz w:val="24"/>
                <w:szCs w:val="24"/>
              </w:rPr>
              <w:t>)</w:t>
            </w:r>
            <w:r>
              <w:rPr>
                <w:rFonts w:ascii="Times New Roman" w:hAnsi="Times New Roman" w:cs="Times New Roman"/>
                <w:sz w:val="24"/>
                <w:szCs w:val="24"/>
              </w:rPr>
              <w:t>, nemainot tā redakciju</w:t>
            </w:r>
            <w:r w:rsidR="00BD0546">
              <w:rPr>
                <w:rFonts w:ascii="Times New Roman" w:hAnsi="Times New Roman" w:cs="Times New Roman"/>
                <w:sz w:val="24"/>
                <w:szCs w:val="24"/>
              </w:rPr>
              <w:t>, t.sk.</w:t>
            </w:r>
            <w:r w:rsidR="000671EE">
              <w:rPr>
                <w:rFonts w:ascii="Times New Roman" w:hAnsi="Times New Roman" w:cs="Times New Roman"/>
                <w:sz w:val="24"/>
                <w:szCs w:val="24"/>
              </w:rPr>
              <w:t xml:space="preserve">, </w:t>
            </w:r>
            <w:r w:rsidR="00BD0546">
              <w:rPr>
                <w:rFonts w:ascii="Times New Roman" w:hAnsi="Times New Roman" w:cs="Times New Roman"/>
                <w:sz w:val="24"/>
                <w:szCs w:val="24"/>
              </w:rPr>
              <w:t>s</w:t>
            </w:r>
            <w:r w:rsidR="000671EE">
              <w:rPr>
                <w:rFonts w:ascii="Times New Roman" w:hAnsi="Times New Roman" w:cs="Times New Roman"/>
                <w:sz w:val="24"/>
                <w:szCs w:val="24"/>
              </w:rPr>
              <w:t>odu par šiem pārkāpumiem</w:t>
            </w:r>
            <w:r>
              <w:rPr>
                <w:rFonts w:ascii="Times New Roman" w:hAnsi="Times New Roman" w:cs="Times New Roman"/>
                <w:sz w:val="24"/>
                <w:szCs w:val="24"/>
              </w:rPr>
              <w:t>.</w:t>
            </w:r>
          </w:p>
          <w:p w14:paraId="032D1C8C" w14:textId="015A4244" w:rsidR="00A335A9" w:rsidRDefault="00A335A9" w:rsidP="00A335A9">
            <w:pPr>
              <w:pStyle w:val="Bezatstarpm"/>
              <w:jc w:val="both"/>
              <w:rPr>
                <w:rFonts w:ascii="Times New Roman" w:hAnsi="Times New Roman" w:cs="Times New Roman"/>
                <w:sz w:val="24"/>
                <w:szCs w:val="24"/>
              </w:rPr>
            </w:pPr>
            <w:r w:rsidRPr="00A335A9">
              <w:rPr>
                <w:rFonts w:ascii="Times New Roman" w:hAnsi="Times New Roman" w:cs="Times New Roman"/>
                <w:sz w:val="24"/>
                <w:szCs w:val="24"/>
              </w:rPr>
              <w:t>Administratīvo pārkāpumu procesu par šā likuma 6. un 7. pantā minēto pārkāpumu vei</w:t>
            </w:r>
            <w:r>
              <w:rPr>
                <w:rFonts w:ascii="Times New Roman" w:hAnsi="Times New Roman" w:cs="Times New Roman"/>
                <w:sz w:val="24"/>
                <w:szCs w:val="24"/>
              </w:rPr>
              <w:t>ks</w:t>
            </w:r>
            <w:r w:rsidRPr="00A335A9">
              <w:rPr>
                <w:rFonts w:ascii="Times New Roman" w:hAnsi="Times New Roman" w:cs="Times New Roman"/>
                <w:sz w:val="24"/>
                <w:szCs w:val="24"/>
              </w:rPr>
              <w:t xml:space="preserve"> Valsts policija</w:t>
            </w:r>
            <w:r>
              <w:rPr>
                <w:rFonts w:ascii="Times New Roman" w:hAnsi="Times New Roman" w:cs="Times New Roman"/>
                <w:sz w:val="24"/>
                <w:szCs w:val="24"/>
              </w:rPr>
              <w:t xml:space="preserve"> (projekta 28. panta sestā daļa)</w:t>
            </w:r>
            <w:r w:rsidRPr="00A335A9">
              <w:rPr>
                <w:rFonts w:ascii="Times New Roman" w:hAnsi="Times New Roman" w:cs="Times New Roman"/>
                <w:sz w:val="24"/>
                <w:szCs w:val="24"/>
              </w:rPr>
              <w:t>.</w:t>
            </w:r>
          </w:p>
          <w:p w14:paraId="496D1915" w14:textId="4E2966D6" w:rsidR="003B3C3E" w:rsidRPr="003D08EF" w:rsidRDefault="005D4F74" w:rsidP="00A335A9">
            <w:pPr>
              <w:pStyle w:val="Bezatstarpm"/>
              <w:jc w:val="both"/>
              <w:rPr>
                <w:rFonts w:ascii="Times New Roman" w:hAnsi="Times New Roman" w:cs="Times New Roman"/>
                <w:b/>
                <w:sz w:val="24"/>
                <w:szCs w:val="24"/>
              </w:rPr>
            </w:pPr>
            <w:r>
              <w:rPr>
                <w:rFonts w:ascii="Times New Roman" w:hAnsi="Times New Roman" w:cs="Times New Roman"/>
                <w:b/>
                <w:sz w:val="24"/>
                <w:szCs w:val="24"/>
              </w:rPr>
              <w:t>2. </w:t>
            </w:r>
            <w:r w:rsidR="003B3C3E" w:rsidRPr="003D08EF">
              <w:rPr>
                <w:rFonts w:ascii="Times New Roman" w:hAnsi="Times New Roman" w:cs="Times New Roman"/>
                <w:b/>
                <w:sz w:val="24"/>
                <w:szCs w:val="24"/>
              </w:rPr>
              <w:t>Projekta III nodaļa "Administratīvie sodi sabiedriskās kārtības jomā</w:t>
            </w:r>
            <w:r w:rsidR="003D08EF" w:rsidRPr="003D08EF">
              <w:rPr>
                <w:rFonts w:ascii="Times New Roman" w:hAnsi="Times New Roman" w:cs="Times New Roman"/>
                <w:b/>
                <w:sz w:val="24"/>
                <w:szCs w:val="24"/>
              </w:rPr>
              <w:t>".</w:t>
            </w:r>
          </w:p>
          <w:p w14:paraId="51BF94DB" w14:textId="679EBF5C" w:rsidR="00770373" w:rsidRPr="00770373" w:rsidRDefault="00770373" w:rsidP="00770373">
            <w:pPr>
              <w:pStyle w:val="Bezatstarpm"/>
              <w:jc w:val="both"/>
              <w:rPr>
                <w:rFonts w:ascii="Times New Roman" w:hAnsi="Times New Roman" w:cs="Times New Roman"/>
                <w:sz w:val="24"/>
                <w:szCs w:val="24"/>
              </w:rPr>
            </w:pPr>
            <w:r w:rsidRPr="00770373">
              <w:rPr>
                <w:rFonts w:ascii="Times New Roman" w:hAnsi="Times New Roman" w:cs="Times New Roman"/>
                <w:sz w:val="24"/>
                <w:szCs w:val="24"/>
              </w:rPr>
              <w:t>Projekta III nodaļ</w:t>
            </w:r>
            <w:r>
              <w:rPr>
                <w:rFonts w:ascii="Times New Roman" w:hAnsi="Times New Roman" w:cs="Times New Roman"/>
                <w:sz w:val="24"/>
                <w:szCs w:val="24"/>
              </w:rPr>
              <w:t xml:space="preserve">ā ir ietverti divi panti sabiedriskās kārtības </w:t>
            </w:r>
            <w:r w:rsidRPr="00770373">
              <w:rPr>
                <w:rFonts w:ascii="Times New Roman" w:hAnsi="Times New Roman" w:cs="Times New Roman"/>
                <w:sz w:val="24"/>
                <w:szCs w:val="24"/>
              </w:rPr>
              <w:t>jomā</w:t>
            </w:r>
            <w:r>
              <w:rPr>
                <w:rFonts w:ascii="Times New Roman" w:hAnsi="Times New Roman" w:cs="Times New Roman"/>
                <w:sz w:val="24"/>
                <w:szCs w:val="24"/>
              </w:rPr>
              <w:t xml:space="preserve">, proti, </w:t>
            </w:r>
            <w:r w:rsidR="00E55F4B">
              <w:rPr>
                <w:rFonts w:ascii="Times New Roman" w:hAnsi="Times New Roman" w:cs="Times New Roman"/>
                <w:sz w:val="24"/>
                <w:szCs w:val="24"/>
              </w:rPr>
              <w:t xml:space="preserve">projekta </w:t>
            </w:r>
            <w:r>
              <w:rPr>
                <w:rFonts w:ascii="Times New Roman" w:hAnsi="Times New Roman" w:cs="Times New Roman"/>
                <w:sz w:val="24"/>
                <w:szCs w:val="24"/>
              </w:rPr>
              <w:t>8. un 9. pants.</w:t>
            </w:r>
          </w:p>
          <w:p w14:paraId="2DAFA7D0" w14:textId="69A803D3" w:rsidR="00BD0546" w:rsidRDefault="00BD0546" w:rsidP="00692DD3">
            <w:pPr>
              <w:pStyle w:val="Bezatstarpm"/>
              <w:jc w:val="both"/>
              <w:rPr>
                <w:rFonts w:ascii="Times New Roman" w:hAnsi="Times New Roman" w:cs="Times New Roman"/>
                <w:sz w:val="24"/>
                <w:szCs w:val="24"/>
              </w:rPr>
            </w:pPr>
            <w:r>
              <w:rPr>
                <w:rFonts w:ascii="Times New Roman" w:hAnsi="Times New Roman" w:cs="Times New Roman"/>
                <w:sz w:val="24"/>
                <w:szCs w:val="24"/>
              </w:rPr>
              <w:t>Projekta 8. pant</w:t>
            </w:r>
            <w:r w:rsidR="00494835">
              <w:rPr>
                <w:rFonts w:ascii="Times New Roman" w:hAnsi="Times New Roman" w:cs="Times New Roman"/>
                <w:sz w:val="24"/>
                <w:szCs w:val="24"/>
              </w:rPr>
              <w:t>a pirmajā daļā</w:t>
            </w:r>
            <w:r>
              <w:rPr>
                <w:rFonts w:ascii="Times New Roman" w:hAnsi="Times New Roman" w:cs="Times New Roman"/>
                <w:sz w:val="24"/>
                <w:szCs w:val="24"/>
              </w:rPr>
              <w:t xml:space="preserve"> ir ietverts </w:t>
            </w:r>
            <w:r w:rsidR="00A335A9">
              <w:rPr>
                <w:rFonts w:ascii="Times New Roman" w:hAnsi="Times New Roman" w:cs="Times New Roman"/>
                <w:sz w:val="24"/>
                <w:szCs w:val="24"/>
              </w:rPr>
              <w:t xml:space="preserve">kodeksa </w:t>
            </w:r>
            <w:r>
              <w:rPr>
                <w:rFonts w:ascii="Times New Roman" w:hAnsi="Times New Roman" w:cs="Times New Roman"/>
                <w:sz w:val="24"/>
                <w:szCs w:val="24"/>
              </w:rPr>
              <w:t>167. pants</w:t>
            </w:r>
            <w:r w:rsidR="00AE3317">
              <w:rPr>
                <w:rFonts w:ascii="Times New Roman" w:hAnsi="Times New Roman" w:cs="Times New Roman"/>
                <w:sz w:val="24"/>
                <w:szCs w:val="24"/>
              </w:rPr>
              <w:t xml:space="preserve"> </w:t>
            </w:r>
            <w:r w:rsidR="00AE3317" w:rsidRPr="00C13715">
              <w:rPr>
                <w:rFonts w:ascii="Times New Roman" w:hAnsi="Times New Roman" w:cs="Times New Roman"/>
                <w:sz w:val="24"/>
                <w:szCs w:val="24"/>
              </w:rPr>
              <w:t>(</w:t>
            </w:r>
            <w:r w:rsidR="00AE3317">
              <w:rPr>
                <w:rFonts w:ascii="Times New Roman" w:hAnsi="Times New Roman" w:cs="Times New Roman"/>
                <w:sz w:val="24"/>
                <w:szCs w:val="24"/>
              </w:rPr>
              <w:t>s</w:t>
            </w:r>
            <w:r w:rsidR="00AE3317" w:rsidRPr="00C13715">
              <w:rPr>
                <w:rFonts w:ascii="Times New Roman" w:hAnsi="Times New Roman" w:cs="Times New Roman"/>
                <w:bCs/>
                <w:sz w:val="24"/>
                <w:szCs w:val="24"/>
              </w:rPr>
              <w:t>īkais huligānisms)</w:t>
            </w:r>
            <w:r>
              <w:rPr>
                <w:rFonts w:ascii="Times New Roman" w:hAnsi="Times New Roman" w:cs="Times New Roman"/>
                <w:sz w:val="24"/>
                <w:szCs w:val="24"/>
              </w:rPr>
              <w:t xml:space="preserve">, precizējot sīkā huligānisma definīciju, proti, </w:t>
            </w:r>
            <w:r w:rsidR="00494835">
              <w:rPr>
                <w:rFonts w:ascii="Times New Roman" w:hAnsi="Times New Roman" w:cs="Times New Roman"/>
                <w:sz w:val="24"/>
                <w:szCs w:val="24"/>
              </w:rPr>
              <w:t>norādot, ka sīkais huligānisms var izpausties arī kā paša pārkāpēja vai citu personu drošības apdraudējums</w:t>
            </w:r>
            <w:r w:rsidR="00A335A9">
              <w:rPr>
                <w:rFonts w:ascii="Times New Roman" w:hAnsi="Times New Roman" w:cs="Times New Roman"/>
                <w:sz w:val="24"/>
                <w:szCs w:val="24"/>
              </w:rPr>
              <w:t>, jo persona, veicot darbības, kas uzskatāmas par sīko huligānismu, var apdraudēt ne tikai savu, bet arī citu personu drošību</w:t>
            </w:r>
            <w:r w:rsidR="0005379D">
              <w:rPr>
                <w:rFonts w:ascii="Times New Roman" w:hAnsi="Times New Roman" w:cs="Times New Roman"/>
                <w:sz w:val="24"/>
                <w:szCs w:val="24"/>
              </w:rPr>
              <w:t>. P</w:t>
            </w:r>
            <w:r w:rsidR="00A335A9">
              <w:rPr>
                <w:rFonts w:ascii="Times New Roman" w:hAnsi="Times New Roman" w:cs="Times New Roman"/>
                <w:sz w:val="24"/>
                <w:szCs w:val="24"/>
              </w:rPr>
              <w:t>iemēram,</w:t>
            </w:r>
            <w:r w:rsidR="0005379D">
              <w:rPr>
                <w:rFonts w:ascii="Times New Roman" w:hAnsi="Times New Roman" w:cs="Times New Roman"/>
                <w:sz w:val="24"/>
                <w:szCs w:val="24"/>
              </w:rPr>
              <w:t xml:space="preserve"> personai,</w:t>
            </w:r>
            <w:r w:rsidR="00A335A9">
              <w:rPr>
                <w:rFonts w:ascii="Times New Roman" w:hAnsi="Times New Roman" w:cs="Times New Roman"/>
                <w:sz w:val="24"/>
                <w:szCs w:val="24"/>
              </w:rPr>
              <w:t xml:space="preserve"> atrodoties vietās, kur tas nav atļauts (</w:t>
            </w:r>
            <w:r w:rsidR="0005379D">
              <w:rPr>
                <w:rFonts w:ascii="Times New Roman" w:hAnsi="Times New Roman" w:cs="Times New Roman"/>
                <w:sz w:val="24"/>
                <w:szCs w:val="24"/>
              </w:rPr>
              <w:t xml:space="preserve">piemēram, </w:t>
            </w:r>
            <w:r w:rsidR="00A335A9">
              <w:rPr>
                <w:rFonts w:ascii="Times New Roman" w:hAnsi="Times New Roman" w:cs="Times New Roman"/>
                <w:sz w:val="24"/>
                <w:szCs w:val="24"/>
              </w:rPr>
              <w:t xml:space="preserve">augstās būvēs), persona var </w:t>
            </w:r>
            <w:r w:rsidR="0005379D">
              <w:rPr>
                <w:rFonts w:ascii="Times New Roman" w:hAnsi="Times New Roman" w:cs="Times New Roman"/>
                <w:sz w:val="24"/>
                <w:szCs w:val="24"/>
              </w:rPr>
              <w:t xml:space="preserve">apdraudēt </w:t>
            </w:r>
            <w:r w:rsidR="00A335A9">
              <w:rPr>
                <w:rFonts w:ascii="Times New Roman" w:hAnsi="Times New Roman" w:cs="Times New Roman"/>
                <w:sz w:val="24"/>
                <w:szCs w:val="24"/>
              </w:rPr>
              <w:t>gan savu drošību (piemēram, nokrītot</w:t>
            </w:r>
            <w:r w:rsidR="009D3C14">
              <w:rPr>
                <w:rFonts w:ascii="Times New Roman" w:hAnsi="Times New Roman" w:cs="Times New Roman"/>
                <w:sz w:val="24"/>
                <w:szCs w:val="24"/>
              </w:rPr>
              <w:t xml:space="preserve"> no liela augstuma</w:t>
            </w:r>
            <w:r w:rsidR="00A335A9">
              <w:rPr>
                <w:rFonts w:ascii="Times New Roman" w:hAnsi="Times New Roman" w:cs="Times New Roman"/>
                <w:sz w:val="24"/>
                <w:szCs w:val="24"/>
              </w:rPr>
              <w:t xml:space="preserve">), gan arī </w:t>
            </w:r>
            <w:r w:rsidR="0005379D">
              <w:rPr>
                <w:rFonts w:ascii="Times New Roman" w:hAnsi="Times New Roman" w:cs="Times New Roman"/>
                <w:sz w:val="24"/>
                <w:szCs w:val="24"/>
              </w:rPr>
              <w:t xml:space="preserve">apdraudēt </w:t>
            </w:r>
            <w:r w:rsidR="00A335A9">
              <w:rPr>
                <w:rFonts w:ascii="Times New Roman" w:hAnsi="Times New Roman" w:cs="Times New Roman"/>
                <w:sz w:val="24"/>
                <w:szCs w:val="24"/>
              </w:rPr>
              <w:t>citu personu drošību (piemēram, uzkrītot</w:t>
            </w:r>
            <w:r w:rsidR="009D3C14">
              <w:rPr>
                <w:rFonts w:ascii="Times New Roman" w:hAnsi="Times New Roman" w:cs="Times New Roman"/>
                <w:sz w:val="24"/>
                <w:szCs w:val="24"/>
              </w:rPr>
              <w:t xml:space="preserve"> </w:t>
            </w:r>
            <w:r w:rsidR="009D3C14">
              <w:rPr>
                <w:rFonts w:ascii="Times New Roman" w:hAnsi="Times New Roman" w:cs="Times New Roman"/>
                <w:sz w:val="24"/>
                <w:szCs w:val="24"/>
              </w:rPr>
              <w:lastRenderedPageBreak/>
              <w:t>no liela augstuma</w:t>
            </w:r>
            <w:r w:rsidR="00E25047">
              <w:rPr>
                <w:rFonts w:ascii="Times New Roman" w:hAnsi="Times New Roman" w:cs="Times New Roman"/>
                <w:sz w:val="24"/>
                <w:szCs w:val="24"/>
              </w:rPr>
              <w:t xml:space="preserve"> uz citas personas</w:t>
            </w:r>
            <w:r w:rsidR="00A335A9">
              <w:rPr>
                <w:rFonts w:ascii="Times New Roman" w:hAnsi="Times New Roman" w:cs="Times New Roman"/>
                <w:sz w:val="24"/>
                <w:szCs w:val="24"/>
              </w:rPr>
              <w:t>).</w:t>
            </w:r>
            <w:r w:rsidR="00494835">
              <w:rPr>
                <w:rFonts w:ascii="Times New Roman" w:hAnsi="Times New Roman" w:cs="Times New Roman"/>
                <w:sz w:val="24"/>
                <w:szCs w:val="24"/>
              </w:rPr>
              <w:t xml:space="preserve"> Savukārt s</w:t>
            </w:r>
            <w:r w:rsidR="009D3C14">
              <w:rPr>
                <w:rFonts w:ascii="Times New Roman" w:hAnsi="Times New Roman" w:cs="Times New Roman"/>
                <w:sz w:val="24"/>
                <w:szCs w:val="24"/>
              </w:rPr>
              <w:t>od</w:t>
            </w:r>
            <w:r w:rsidR="00E25047">
              <w:rPr>
                <w:rFonts w:ascii="Times New Roman" w:hAnsi="Times New Roman" w:cs="Times New Roman"/>
                <w:sz w:val="24"/>
                <w:szCs w:val="24"/>
              </w:rPr>
              <w:t>s</w:t>
            </w:r>
            <w:r w:rsidR="00494835">
              <w:rPr>
                <w:rFonts w:ascii="Times New Roman" w:hAnsi="Times New Roman" w:cs="Times New Roman"/>
                <w:sz w:val="24"/>
                <w:szCs w:val="24"/>
              </w:rPr>
              <w:t xml:space="preserve"> par š</w:t>
            </w:r>
            <w:r w:rsidR="009D3C14">
              <w:rPr>
                <w:rFonts w:ascii="Times New Roman" w:hAnsi="Times New Roman" w:cs="Times New Roman"/>
                <w:sz w:val="24"/>
                <w:szCs w:val="24"/>
              </w:rPr>
              <w:t>o</w:t>
            </w:r>
            <w:r w:rsidR="00494835">
              <w:rPr>
                <w:rFonts w:ascii="Times New Roman" w:hAnsi="Times New Roman" w:cs="Times New Roman"/>
                <w:sz w:val="24"/>
                <w:szCs w:val="24"/>
              </w:rPr>
              <w:t xml:space="preserve"> pārkāpumu ir saglabāt</w:t>
            </w:r>
            <w:r w:rsidR="009D3C14">
              <w:rPr>
                <w:rFonts w:ascii="Times New Roman" w:hAnsi="Times New Roman" w:cs="Times New Roman"/>
                <w:sz w:val="24"/>
                <w:szCs w:val="24"/>
              </w:rPr>
              <w:t>s</w:t>
            </w:r>
            <w:r w:rsidR="00494835">
              <w:rPr>
                <w:rFonts w:ascii="Times New Roman" w:hAnsi="Times New Roman" w:cs="Times New Roman"/>
                <w:sz w:val="24"/>
                <w:szCs w:val="24"/>
              </w:rPr>
              <w:t xml:space="preserve"> tād</w:t>
            </w:r>
            <w:r w:rsidR="009D3C14">
              <w:rPr>
                <w:rFonts w:ascii="Times New Roman" w:hAnsi="Times New Roman" w:cs="Times New Roman"/>
                <w:sz w:val="24"/>
                <w:szCs w:val="24"/>
              </w:rPr>
              <w:t>s</w:t>
            </w:r>
            <w:r w:rsidR="00494835">
              <w:rPr>
                <w:rFonts w:ascii="Times New Roman" w:hAnsi="Times New Roman" w:cs="Times New Roman"/>
                <w:sz w:val="24"/>
                <w:szCs w:val="24"/>
              </w:rPr>
              <w:t xml:space="preserve"> pat</w:t>
            </w:r>
            <w:r w:rsidR="009D3C14">
              <w:rPr>
                <w:rFonts w:ascii="Times New Roman" w:hAnsi="Times New Roman" w:cs="Times New Roman"/>
                <w:sz w:val="24"/>
                <w:szCs w:val="24"/>
              </w:rPr>
              <w:t>s</w:t>
            </w:r>
            <w:r w:rsidR="00494835">
              <w:rPr>
                <w:rFonts w:ascii="Times New Roman" w:hAnsi="Times New Roman" w:cs="Times New Roman"/>
                <w:sz w:val="24"/>
                <w:szCs w:val="24"/>
              </w:rPr>
              <w:t xml:space="preserve"> kā kodeksa</w:t>
            </w:r>
            <w:r w:rsidR="0027326A">
              <w:rPr>
                <w:rFonts w:ascii="Times New Roman" w:hAnsi="Times New Roman" w:cs="Times New Roman"/>
                <w:sz w:val="24"/>
                <w:szCs w:val="24"/>
              </w:rPr>
              <w:t xml:space="preserve"> 167. pantā</w:t>
            </w:r>
            <w:r w:rsidR="00494835">
              <w:rPr>
                <w:rFonts w:ascii="Times New Roman" w:hAnsi="Times New Roman" w:cs="Times New Roman"/>
                <w:sz w:val="24"/>
                <w:szCs w:val="24"/>
              </w:rPr>
              <w:t>.</w:t>
            </w:r>
          </w:p>
          <w:p w14:paraId="702B17D6" w14:textId="70A33F02" w:rsidR="004C01B0" w:rsidRDefault="004C01B0" w:rsidP="00692DD3">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Projekta 8. panta pirmajā daļā ietvertais regulējums ir piemērojams arī par kodeksa </w:t>
            </w:r>
            <w:r w:rsidRPr="00C13715">
              <w:rPr>
                <w:rFonts w:ascii="Times New Roman" w:hAnsi="Times New Roman" w:cs="Times New Roman"/>
                <w:sz w:val="24"/>
                <w:szCs w:val="24"/>
              </w:rPr>
              <w:t>174.</w:t>
            </w:r>
            <w:r w:rsidRPr="00C13715">
              <w:rPr>
                <w:rFonts w:ascii="Times New Roman" w:hAnsi="Times New Roman" w:cs="Times New Roman"/>
                <w:sz w:val="24"/>
                <w:szCs w:val="24"/>
                <w:vertAlign w:val="superscript"/>
              </w:rPr>
              <w:t>5</w:t>
            </w:r>
            <w:r w:rsidRPr="00C13715">
              <w:rPr>
                <w:rFonts w:ascii="Times New Roman" w:hAnsi="Times New Roman" w:cs="Times New Roman"/>
                <w:bCs/>
                <w:sz w:val="24"/>
                <w:szCs w:val="24"/>
              </w:rPr>
              <w:t> pant</w:t>
            </w:r>
            <w:r>
              <w:rPr>
                <w:rFonts w:ascii="Times New Roman" w:hAnsi="Times New Roman" w:cs="Times New Roman"/>
                <w:bCs/>
                <w:sz w:val="24"/>
                <w:szCs w:val="24"/>
              </w:rPr>
              <w:t>ā</w:t>
            </w:r>
            <w:r w:rsidRPr="00C13715">
              <w:rPr>
                <w:rFonts w:ascii="Times New Roman" w:hAnsi="Times New Roman" w:cs="Times New Roman"/>
                <w:sz w:val="24"/>
                <w:szCs w:val="24"/>
              </w:rPr>
              <w:t xml:space="preserve"> (p</w:t>
            </w:r>
            <w:r w:rsidRPr="00C13715">
              <w:rPr>
                <w:rFonts w:ascii="Times New Roman" w:hAnsi="Times New Roman" w:cs="Times New Roman"/>
                <w:bCs/>
                <w:sz w:val="24"/>
                <w:szCs w:val="24"/>
              </w:rPr>
              <w:t>ubliski aicinājumi izdarīt likumpārkāpumus</w:t>
            </w:r>
            <w:r w:rsidRPr="00C1371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sz w:val="24"/>
                <w:szCs w:val="24"/>
              </w:rPr>
              <w:t>paredzētajiem pārkāpumiem, tādēļ šis pant</w:t>
            </w:r>
            <w:r w:rsidRPr="00C13715">
              <w:rPr>
                <w:rFonts w:ascii="Times New Roman" w:hAnsi="Times New Roman" w:cs="Times New Roman"/>
                <w:bCs/>
                <w:sz w:val="24"/>
                <w:szCs w:val="24"/>
              </w:rPr>
              <w:t>s</w:t>
            </w:r>
            <w:r>
              <w:rPr>
                <w:rFonts w:ascii="Times New Roman" w:hAnsi="Times New Roman" w:cs="Times New Roman"/>
                <w:bCs/>
                <w:sz w:val="24"/>
                <w:szCs w:val="24"/>
              </w:rPr>
              <w:t xml:space="preserve"> netiek atsevišķi ietverts projektā.</w:t>
            </w:r>
          </w:p>
          <w:p w14:paraId="7B8C12C6" w14:textId="2B3C4250" w:rsidR="00494835" w:rsidRDefault="00494835" w:rsidP="0027326A">
            <w:pPr>
              <w:pStyle w:val="Bezatstarpm"/>
              <w:jc w:val="both"/>
              <w:rPr>
                <w:rFonts w:ascii="Times New Roman" w:hAnsi="Times New Roman" w:cs="Times New Roman"/>
                <w:sz w:val="24"/>
                <w:szCs w:val="24"/>
              </w:rPr>
            </w:pPr>
            <w:r w:rsidRPr="0027326A">
              <w:rPr>
                <w:rFonts w:ascii="Times New Roman" w:hAnsi="Times New Roman" w:cs="Times New Roman"/>
                <w:sz w:val="24"/>
                <w:szCs w:val="24"/>
              </w:rPr>
              <w:t>Papildus projekta 8. pants ir papildināts ar sīko huligānismu gaisa kuģī. Minētā norma sākotnēji tika paredzēta Satiksmes ministrijas izstrādātajā likumprojektā "Grozījumi likumā "Par aviāciju"",</w:t>
            </w:r>
            <w:r w:rsidR="0027326A" w:rsidRPr="0027326A">
              <w:rPr>
                <w:rFonts w:ascii="Times New Roman" w:hAnsi="Times New Roman" w:cs="Times New Roman"/>
                <w:sz w:val="24"/>
                <w:szCs w:val="24"/>
              </w:rPr>
              <w:t xml:space="preserve"> bet Tieslietu ministrijas izveidotās pastāvīgās darba grupas sēdē tika nolemts šo regulējumu ietvert projektā, kur minēts sīkais huligānisms. Satiksmes ministrija iepriekš minētās normas nepieciešamību skaidro ar to, ka </w:t>
            </w:r>
            <w:r w:rsidRPr="0027326A">
              <w:rPr>
                <w:rFonts w:ascii="Times New Roman" w:hAnsi="Times New Roman" w:cs="Times New Roman"/>
                <w:sz w:val="24"/>
                <w:szCs w:val="24"/>
              </w:rPr>
              <w:t>pēdējo gadu laikā pieaudzis saņemto izsaukumu un incidentu skaits gaisa kuģos, bet normatīvajos aktos nav paredzētas normas, kas paredz atbildību par pārkāpumiem gaisa transportā, turklāt ņemot vērā minētā transportlīdzekļa specifiku (slēgta telpa, augstums u.c.), šāds administratīvais pārkāpums var apdraudēt civilās aviācijas gaisa kuģa lidojuma drošumu.</w:t>
            </w:r>
            <w:r w:rsidR="009D3C14">
              <w:rPr>
                <w:rFonts w:ascii="Times New Roman" w:hAnsi="Times New Roman" w:cs="Times New Roman"/>
                <w:sz w:val="24"/>
                <w:szCs w:val="24"/>
              </w:rPr>
              <w:t xml:space="preserve"> Līdz ar to arī sods par šo pārkāpumu ir paredzēts lielāks nekā par šobrīd spēkā esošā kodeksa 167. pantā paredzēto pārkāpumu.</w:t>
            </w:r>
          </w:p>
          <w:p w14:paraId="340A649C" w14:textId="34EBF730" w:rsidR="0027326A" w:rsidRDefault="0027326A" w:rsidP="0027326A">
            <w:pPr>
              <w:pStyle w:val="Bezatstarpm"/>
              <w:jc w:val="both"/>
              <w:rPr>
                <w:rFonts w:ascii="Times New Roman" w:hAnsi="Times New Roman" w:cs="Times New Roman"/>
                <w:sz w:val="24"/>
                <w:szCs w:val="24"/>
              </w:rPr>
            </w:pPr>
            <w:r w:rsidRPr="0027326A">
              <w:rPr>
                <w:rFonts w:ascii="Times New Roman" w:hAnsi="Times New Roman" w:cs="Times New Roman"/>
                <w:sz w:val="24"/>
                <w:szCs w:val="24"/>
              </w:rPr>
              <w:t>Projekta 9. pantā ir ietverts kodeksa 167.</w:t>
            </w:r>
            <w:r w:rsidRPr="0027326A">
              <w:rPr>
                <w:rFonts w:ascii="Times New Roman" w:hAnsi="Times New Roman" w:cs="Times New Roman"/>
                <w:sz w:val="24"/>
                <w:szCs w:val="24"/>
                <w:vertAlign w:val="superscript"/>
              </w:rPr>
              <w:t>2</w:t>
            </w:r>
            <w:r w:rsidRPr="0027326A">
              <w:rPr>
                <w:rFonts w:ascii="Times New Roman" w:hAnsi="Times New Roman" w:cs="Times New Roman"/>
                <w:sz w:val="24"/>
                <w:szCs w:val="24"/>
              </w:rPr>
              <w:t> pants</w:t>
            </w:r>
            <w:r w:rsidR="00AE3317">
              <w:rPr>
                <w:rFonts w:ascii="Times New Roman" w:hAnsi="Times New Roman" w:cs="Times New Roman"/>
                <w:sz w:val="24"/>
                <w:szCs w:val="24"/>
              </w:rPr>
              <w:t xml:space="preserve"> </w:t>
            </w:r>
            <w:r w:rsidR="00AE3317" w:rsidRPr="00C13715">
              <w:rPr>
                <w:rFonts w:ascii="Times New Roman" w:hAnsi="Times New Roman" w:cs="Times New Roman"/>
                <w:sz w:val="24"/>
                <w:szCs w:val="24"/>
              </w:rPr>
              <w:t>(m</w:t>
            </w:r>
            <w:r w:rsidR="00AE3317" w:rsidRPr="00C13715">
              <w:rPr>
                <w:rFonts w:ascii="Times New Roman" w:hAnsi="Times New Roman" w:cs="Times New Roman"/>
                <w:bCs/>
                <w:sz w:val="24"/>
                <w:szCs w:val="24"/>
              </w:rPr>
              <w:t>aznozīmīga miesas bojājuma tīša nodarīšana</w:t>
            </w:r>
            <w:r w:rsidR="00AE3317" w:rsidRPr="00C13715">
              <w:rPr>
                <w:rFonts w:ascii="Times New Roman" w:hAnsi="Times New Roman" w:cs="Times New Roman"/>
                <w:sz w:val="24"/>
                <w:szCs w:val="24"/>
              </w:rPr>
              <w:t>)</w:t>
            </w:r>
            <w:r w:rsidRPr="0027326A">
              <w:rPr>
                <w:rFonts w:ascii="Times New Roman" w:hAnsi="Times New Roman" w:cs="Times New Roman"/>
                <w:sz w:val="24"/>
                <w:szCs w:val="24"/>
              </w:rPr>
              <w:t xml:space="preserve">, precizējot tajā minēto pārkāpumu, jo </w:t>
            </w:r>
            <w:r w:rsidR="00AE3317">
              <w:rPr>
                <w:rFonts w:ascii="Times New Roman" w:hAnsi="Times New Roman" w:cs="Times New Roman"/>
                <w:sz w:val="24"/>
                <w:szCs w:val="24"/>
              </w:rPr>
              <w:t>likumprojekts "</w:t>
            </w:r>
            <w:r w:rsidRPr="0027326A">
              <w:rPr>
                <w:rFonts w:ascii="Times New Roman" w:hAnsi="Times New Roman" w:cs="Times New Roman"/>
                <w:sz w:val="24"/>
                <w:szCs w:val="24"/>
              </w:rPr>
              <w:t>Administratīvās atbildības likums</w:t>
            </w:r>
            <w:r w:rsidR="00AE3317">
              <w:rPr>
                <w:rFonts w:ascii="Times New Roman" w:hAnsi="Times New Roman" w:cs="Times New Roman"/>
                <w:sz w:val="24"/>
                <w:szCs w:val="24"/>
              </w:rPr>
              <w:t>" (</w:t>
            </w:r>
            <w:r w:rsidR="009D3C14">
              <w:rPr>
                <w:rFonts w:ascii="Times New Roman" w:hAnsi="Times New Roman" w:cs="Times New Roman"/>
                <w:sz w:val="24"/>
                <w:szCs w:val="24"/>
              </w:rPr>
              <w:t xml:space="preserve">Saeimas reģistrācijas </w:t>
            </w:r>
            <w:r w:rsidR="00AE3317">
              <w:rPr>
                <w:rFonts w:ascii="Times New Roman" w:hAnsi="Times New Roman" w:cs="Times New Roman"/>
                <w:sz w:val="24"/>
                <w:szCs w:val="24"/>
              </w:rPr>
              <w:t>Nr. 16/Lp12)</w:t>
            </w:r>
            <w:r w:rsidRPr="0027326A">
              <w:rPr>
                <w:rFonts w:ascii="Times New Roman" w:hAnsi="Times New Roman" w:cs="Times New Roman"/>
                <w:sz w:val="24"/>
                <w:szCs w:val="24"/>
              </w:rPr>
              <w:t xml:space="preserve"> neparedz vainas formas. Savukārt sankcija par šo pārkāpumu ir saglabāta tāda pati kā kodeksa 167.</w:t>
            </w:r>
            <w:r w:rsidRPr="0027326A">
              <w:rPr>
                <w:rFonts w:ascii="Times New Roman" w:hAnsi="Times New Roman" w:cs="Times New Roman"/>
                <w:sz w:val="24"/>
                <w:szCs w:val="24"/>
                <w:vertAlign w:val="superscript"/>
              </w:rPr>
              <w:t>2</w:t>
            </w:r>
            <w:r w:rsidRPr="0027326A">
              <w:rPr>
                <w:rFonts w:ascii="Times New Roman" w:hAnsi="Times New Roman" w:cs="Times New Roman"/>
                <w:sz w:val="24"/>
                <w:szCs w:val="24"/>
              </w:rPr>
              <w:t> pantā.</w:t>
            </w:r>
          </w:p>
          <w:p w14:paraId="3C4821A7" w14:textId="2DBDB2CF" w:rsidR="009D3C14" w:rsidRPr="009D3C14" w:rsidRDefault="009D3C14" w:rsidP="009D3C14">
            <w:pPr>
              <w:pStyle w:val="Bezatstarpm"/>
              <w:jc w:val="both"/>
              <w:rPr>
                <w:rFonts w:ascii="Times New Roman" w:hAnsi="Times New Roman" w:cs="Times New Roman"/>
                <w:sz w:val="24"/>
                <w:szCs w:val="24"/>
              </w:rPr>
            </w:pPr>
            <w:r w:rsidRPr="009D3C14">
              <w:rPr>
                <w:rFonts w:ascii="Times New Roman" w:hAnsi="Times New Roman" w:cs="Times New Roman"/>
                <w:sz w:val="24"/>
                <w:szCs w:val="24"/>
              </w:rPr>
              <w:t>Administratīvo pārkāpumu procesu par šā likuma 8. un 9. pantā minēto pārkāpumu vei</w:t>
            </w:r>
            <w:r>
              <w:rPr>
                <w:rFonts w:ascii="Times New Roman" w:hAnsi="Times New Roman" w:cs="Times New Roman"/>
                <w:sz w:val="24"/>
                <w:szCs w:val="24"/>
              </w:rPr>
              <w:t>ks</w:t>
            </w:r>
            <w:r w:rsidRPr="009D3C14">
              <w:rPr>
                <w:rFonts w:ascii="Times New Roman" w:hAnsi="Times New Roman" w:cs="Times New Roman"/>
                <w:sz w:val="24"/>
                <w:szCs w:val="24"/>
              </w:rPr>
              <w:t xml:space="preserve"> Valsts policija vai pašvaldības policija</w:t>
            </w:r>
            <w:r>
              <w:rPr>
                <w:rFonts w:ascii="Times New Roman" w:hAnsi="Times New Roman" w:cs="Times New Roman"/>
                <w:sz w:val="24"/>
                <w:szCs w:val="24"/>
              </w:rPr>
              <w:t xml:space="preserve"> (projekta 29. pants).</w:t>
            </w:r>
          </w:p>
          <w:p w14:paraId="243A88E8" w14:textId="103F478E" w:rsidR="0027326A" w:rsidRDefault="0027326A" w:rsidP="0027326A">
            <w:pPr>
              <w:pStyle w:val="Bezatstarpm"/>
              <w:jc w:val="both"/>
              <w:rPr>
                <w:rFonts w:ascii="Times New Roman" w:hAnsi="Times New Roman" w:cs="Times New Roman"/>
                <w:sz w:val="24"/>
                <w:szCs w:val="24"/>
              </w:rPr>
            </w:pPr>
            <w:r w:rsidRPr="0027326A">
              <w:rPr>
                <w:rFonts w:ascii="Times New Roman" w:hAnsi="Times New Roman" w:cs="Times New Roman"/>
                <w:sz w:val="24"/>
                <w:szCs w:val="24"/>
              </w:rPr>
              <w:t>Kodeksa 116.</w:t>
            </w:r>
            <w:r w:rsidRPr="0027326A">
              <w:rPr>
                <w:rFonts w:ascii="Times New Roman" w:hAnsi="Times New Roman" w:cs="Times New Roman"/>
                <w:sz w:val="24"/>
                <w:szCs w:val="24"/>
                <w:vertAlign w:val="superscript"/>
              </w:rPr>
              <w:t>3</w:t>
            </w:r>
            <w:r w:rsidRPr="0027326A">
              <w:rPr>
                <w:rFonts w:ascii="Times New Roman" w:hAnsi="Times New Roman" w:cs="Times New Roman"/>
                <w:bCs/>
                <w:sz w:val="24"/>
                <w:szCs w:val="24"/>
              </w:rPr>
              <w:t> pants</w:t>
            </w:r>
            <w:r w:rsidRPr="0027326A">
              <w:rPr>
                <w:rFonts w:ascii="Times New Roman" w:hAnsi="Times New Roman" w:cs="Times New Roman"/>
                <w:sz w:val="24"/>
                <w:szCs w:val="24"/>
              </w:rPr>
              <w:t xml:space="preserve"> (</w:t>
            </w:r>
            <w:r w:rsidRPr="0027326A">
              <w:rPr>
                <w:rFonts w:ascii="Times New Roman" w:hAnsi="Times New Roman" w:cs="Times New Roman"/>
                <w:bCs/>
                <w:sz w:val="24"/>
                <w:szCs w:val="24"/>
              </w:rPr>
              <w:t>Latvijas Jūras administrācijas darbības traucēšana</w:t>
            </w:r>
            <w:r w:rsidRPr="0027326A">
              <w:rPr>
                <w:rFonts w:ascii="Times New Roman" w:hAnsi="Times New Roman" w:cs="Times New Roman"/>
                <w:sz w:val="24"/>
                <w:szCs w:val="24"/>
              </w:rPr>
              <w:t>) netiek ietverts projektā, jo Tieslietu ministrijas izveidotās pastāvīgās darba grupas sēdē tika nolemts</w:t>
            </w:r>
            <w:r>
              <w:rPr>
                <w:rFonts w:ascii="Times New Roman" w:hAnsi="Times New Roman" w:cs="Times New Roman"/>
                <w:sz w:val="24"/>
                <w:szCs w:val="24"/>
              </w:rPr>
              <w:t xml:space="preserve">, ka šajā pantā </w:t>
            </w:r>
            <w:r w:rsidRPr="0027326A">
              <w:rPr>
                <w:rFonts w:ascii="Times New Roman" w:hAnsi="Times New Roman" w:cs="Times New Roman"/>
                <w:sz w:val="24"/>
                <w:szCs w:val="24"/>
              </w:rPr>
              <w:t>paredzēto atbildību, kas saistīta ar Latvijas Jūras administrāciju saskaņojamu darbību veikšanu bez saskaņojuma, paredzēt Jūrlietu pārvaldes un jūras drošības likumā, bet gadījumos, kad netiek pildīts kāds administratīvais akts, jautājumu risināt Administratīvā procesa likuma ietvaros.</w:t>
            </w:r>
          </w:p>
          <w:p w14:paraId="66A8CB88" w14:textId="7E327D13" w:rsidR="00AE3317" w:rsidRPr="00AE3317" w:rsidRDefault="00AE3317" w:rsidP="0027326A">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Kodeksa </w:t>
            </w:r>
            <w:r w:rsidRPr="00C13715">
              <w:rPr>
                <w:rFonts w:ascii="Times New Roman" w:hAnsi="Times New Roman" w:cs="Times New Roman"/>
                <w:sz w:val="24"/>
                <w:szCs w:val="24"/>
              </w:rPr>
              <w:t>174.</w:t>
            </w:r>
            <w:r w:rsidRPr="00C13715">
              <w:rPr>
                <w:rFonts w:ascii="Times New Roman" w:hAnsi="Times New Roman" w:cs="Times New Roman"/>
                <w:sz w:val="24"/>
                <w:szCs w:val="24"/>
                <w:vertAlign w:val="superscript"/>
              </w:rPr>
              <w:t>4</w:t>
            </w:r>
            <w:r w:rsidRPr="00C13715">
              <w:rPr>
                <w:rFonts w:ascii="Times New Roman" w:hAnsi="Times New Roman" w:cs="Times New Roman"/>
                <w:bCs/>
                <w:sz w:val="24"/>
                <w:szCs w:val="24"/>
              </w:rPr>
              <w:t> pants</w:t>
            </w:r>
            <w:r w:rsidRPr="00C13715">
              <w:rPr>
                <w:rFonts w:ascii="Times New Roman" w:hAnsi="Times New Roman" w:cs="Times New Roman"/>
                <w:sz w:val="24"/>
                <w:szCs w:val="24"/>
              </w:rPr>
              <w:t xml:space="preserve"> (p</w:t>
            </w:r>
            <w:r w:rsidRPr="00C13715">
              <w:rPr>
                <w:rFonts w:ascii="Times New Roman" w:hAnsi="Times New Roman" w:cs="Times New Roman"/>
                <w:bCs/>
                <w:sz w:val="24"/>
                <w:szCs w:val="24"/>
              </w:rPr>
              <w:t>rostitūcijas ierobežošanas noteikumu pārkāpšana</w:t>
            </w:r>
            <w:r w:rsidRPr="00C13715">
              <w:rPr>
                <w:rFonts w:ascii="Times New Roman" w:hAnsi="Times New Roman" w:cs="Times New Roman"/>
                <w:sz w:val="24"/>
                <w:szCs w:val="24"/>
              </w:rPr>
              <w:t>)</w:t>
            </w:r>
            <w:r>
              <w:rPr>
                <w:rFonts w:ascii="Times New Roman" w:hAnsi="Times New Roman" w:cs="Times New Roman"/>
                <w:sz w:val="24"/>
                <w:szCs w:val="24"/>
              </w:rPr>
              <w:t xml:space="preserve"> netiek ietverts projektā, jo šis pārkāpums tiek ietverts likumprojektā "</w:t>
            </w:r>
            <w:r w:rsidRPr="00AE3317">
              <w:rPr>
                <w:rFonts w:ascii="Times New Roman" w:hAnsi="Times New Roman" w:cs="Times New Roman"/>
                <w:sz w:val="24"/>
                <w:szCs w:val="24"/>
              </w:rPr>
              <w:t>Prostitūcijas ierobežošanas likums", kas izsludināts 2017. gada 7. septembra Valsts sekretāru sanāksmē (prot. Nr. 35 10. §, VSS-946)</w:t>
            </w:r>
            <w:r>
              <w:rPr>
                <w:rFonts w:ascii="Times New Roman" w:hAnsi="Times New Roman" w:cs="Times New Roman"/>
                <w:sz w:val="24"/>
                <w:szCs w:val="24"/>
              </w:rPr>
              <w:t>.</w:t>
            </w:r>
          </w:p>
          <w:p w14:paraId="70EB2FDA" w14:textId="491DF84B" w:rsidR="0027326A" w:rsidRDefault="00AE3317" w:rsidP="0027326A">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Kodeksa </w:t>
            </w:r>
            <w:r w:rsidRPr="00C13715">
              <w:rPr>
                <w:rFonts w:ascii="Times New Roman" w:hAnsi="Times New Roman" w:cs="Times New Roman"/>
                <w:sz w:val="24"/>
                <w:szCs w:val="24"/>
              </w:rPr>
              <w:t>167.</w:t>
            </w:r>
            <w:r w:rsidRPr="00C13715">
              <w:rPr>
                <w:rFonts w:ascii="Times New Roman" w:hAnsi="Times New Roman" w:cs="Times New Roman"/>
                <w:sz w:val="24"/>
                <w:szCs w:val="24"/>
                <w:vertAlign w:val="superscript"/>
              </w:rPr>
              <w:t>1</w:t>
            </w:r>
            <w:r w:rsidRPr="00C13715">
              <w:rPr>
                <w:rFonts w:ascii="Times New Roman" w:hAnsi="Times New Roman" w:cs="Times New Roman"/>
                <w:bCs/>
                <w:sz w:val="24"/>
                <w:szCs w:val="24"/>
              </w:rPr>
              <w:t> pants</w:t>
            </w:r>
            <w:r w:rsidRPr="00C13715">
              <w:rPr>
                <w:rFonts w:ascii="Times New Roman" w:hAnsi="Times New Roman" w:cs="Times New Roman"/>
                <w:sz w:val="24"/>
                <w:szCs w:val="24"/>
              </w:rPr>
              <w:t xml:space="preserve"> (a</w:t>
            </w:r>
            <w:r w:rsidRPr="00C13715">
              <w:rPr>
                <w:rFonts w:ascii="Times New Roman" w:hAnsi="Times New Roman" w:cs="Times New Roman"/>
                <w:bCs/>
                <w:sz w:val="24"/>
                <w:szCs w:val="24"/>
              </w:rPr>
              <w:t>kustiskā trokšņa normatīvu un vides trokšņa robežlielumu pārkāpšana</w:t>
            </w:r>
            <w:r w:rsidRPr="00C13715">
              <w:rPr>
                <w:rFonts w:ascii="Times New Roman" w:hAnsi="Times New Roman" w:cs="Times New Roman"/>
                <w:sz w:val="24"/>
                <w:szCs w:val="24"/>
              </w:rPr>
              <w:t>)</w:t>
            </w:r>
            <w:r>
              <w:rPr>
                <w:rFonts w:ascii="Times New Roman" w:hAnsi="Times New Roman" w:cs="Times New Roman"/>
                <w:sz w:val="24"/>
                <w:szCs w:val="24"/>
              </w:rPr>
              <w:t xml:space="preserve"> netiek ietverts projektā</w:t>
            </w:r>
            <w:r w:rsidRPr="00C13715">
              <w:rPr>
                <w:rFonts w:ascii="Times New Roman" w:hAnsi="Times New Roman" w:cs="Times New Roman"/>
                <w:sz w:val="24"/>
                <w:szCs w:val="24"/>
              </w:rPr>
              <w:t>,</w:t>
            </w:r>
            <w:r>
              <w:rPr>
                <w:rFonts w:ascii="Times New Roman" w:hAnsi="Times New Roman" w:cs="Times New Roman"/>
                <w:sz w:val="24"/>
                <w:szCs w:val="24"/>
              </w:rPr>
              <w:t xml:space="preserve"> jo pārkāpumi par vides trokšņa robežlieluma pārkāpšanu tiks ietverti likumā "Par piesārņojumu". Savukārt pārkāpumi par sadzīves trokšņiem tiks ietverti projektā pēc tam, kad tiks </w:t>
            </w:r>
            <w:r>
              <w:rPr>
                <w:rFonts w:ascii="Times New Roman" w:hAnsi="Times New Roman" w:cs="Times New Roman"/>
                <w:sz w:val="24"/>
                <w:szCs w:val="24"/>
              </w:rPr>
              <w:lastRenderedPageBreak/>
              <w:t>pieņemti attiecīgi grozījumi kodeksā, proti, šobrīd V</w:t>
            </w:r>
            <w:r w:rsidR="009909A6">
              <w:rPr>
                <w:rFonts w:ascii="Times New Roman" w:hAnsi="Times New Roman" w:cs="Times New Roman"/>
                <w:sz w:val="24"/>
                <w:szCs w:val="24"/>
              </w:rPr>
              <w:t>ides aizsardzības un reģionālās attīstības ministrija izstrādā iepriekš minētos kodeksa grozījumus.</w:t>
            </w:r>
          </w:p>
          <w:p w14:paraId="14D1E813" w14:textId="2ED82DF6" w:rsidR="003D08EF" w:rsidRPr="00E11587" w:rsidRDefault="005D4F74" w:rsidP="003D08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3. </w:t>
            </w:r>
            <w:r w:rsidR="003D08EF" w:rsidRPr="00E11587">
              <w:rPr>
                <w:rFonts w:ascii="Times New Roman" w:hAnsi="Times New Roman" w:cs="Times New Roman"/>
                <w:b/>
                <w:sz w:val="24"/>
                <w:szCs w:val="24"/>
              </w:rPr>
              <w:t>Projekta IV nodaļ</w:t>
            </w:r>
            <w:r>
              <w:rPr>
                <w:rFonts w:ascii="Times New Roman" w:hAnsi="Times New Roman" w:cs="Times New Roman"/>
                <w:b/>
                <w:sz w:val="24"/>
                <w:szCs w:val="24"/>
              </w:rPr>
              <w:t>a</w:t>
            </w:r>
            <w:r w:rsidR="003D08EF" w:rsidRPr="00E11587">
              <w:rPr>
                <w:rFonts w:ascii="Times New Roman" w:hAnsi="Times New Roman" w:cs="Times New Roman"/>
                <w:b/>
                <w:sz w:val="24"/>
                <w:szCs w:val="24"/>
              </w:rPr>
              <w:t xml:space="preserve"> "Administratīvie sodi valsts valodas lietošanas jomā</w:t>
            </w:r>
            <w:r w:rsidR="00E11587" w:rsidRPr="00E11587">
              <w:rPr>
                <w:rFonts w:ascii="Times New Roman" w:hAnsi="Times New Roman" w:cs="Times New Roman"/>
                <w:b/>
                <w:sz w:val="24"/>
                <w:szCs w:val="24"/>
              </w:rPr>
              <w:t>"</w:t>
            </w:r>
            <w:r w:rsidR="003D08EF" w:rsidRPr="00E11587">
              <w:rPr>
                <w:rFonts w:ascii="Times New Roman" w:hAnsi="Times New Roman" w:cs="Times New Roman"/>
                <w:b/>
                <w:sz w:val="24"/>
                <w:szCs w:val="24"/>
              </w:rPr>
              <w:t>.</w:t>
            </w:r>
          </w:p>
          <w:p w14:paraId="405832D1" w14:textId="047CD3EB" w:rsidR="00E55F4B" w:rsidRDefault="00E55F4B" w:rsidP="00B310D9">
            <w:pPr>
              <w:spacing w:after="0" w:line="240" w:lineRule="auto"/>
              <w:jc w:val="both"/>
              <w:rPr>
                <w:rFonts w:ascii="Times New Roman" w:hAnsi="Times New Roman"/>
                <w:sz w:val="24"/>
                <w:szCs w:val="24"/>
              </w:rPr>
            </w:pPr>
            <w:r>
              <w:rPr>
                <w:rFonts w:ascii="Times New Roman" w:hAnsi="Times New Roman"/>
                <w:sz w:val="24"/>
                <w:szCs w:val="24"/>
              </w:rPr>
              <w:t>Projekta IV nodaļā ir ietverti astoņpadsmit panti valsts valodas lietošanas jomā, proti, projekta 10., 11., 12., 13., 14., 15., 16., 17., 18., 19., 20., 21., 22., 23., 24., 25., 26. un 27. pants.</w:t>
            </w:r>
          </w:p>
          <w:p w14:paraId="08C19FAA" w14:textId="12A24968" w:rsidR="00B310D9" w:rsidRPr="000E1D10" w:rsidRDefault="006222E1" w:rsidP="00B310D9">
            <w:pPr>
              <w:spacing w:after="0" w:line="240" w:lineRule="auto"/>
              <w:jc w:val="both"/>
              <w:rPr>
                <w:rFonts w:ascii="Times New Roman" w:hAnsi="Times New Roman"/>
                <w:sz w:val="24"/>
                <w:szCs w:val="24"/>
              </w:rPr>
            </w:pPr>
            <w:r>
              <w:rPr>
                <w:rFonts w:ascii="Times New Roman" w:hAnsi="Times New Roman"/>
                <w:sz w:val="24"/>
                <w:szCs w:val="24"/>
              </w:rPr>
              <w:t>Izstrādājot projekta IV nodaļā ietverto regulējumu</w:t>
            </w:r>
            <w:r w:rsidR="009D3C14">
              <w:rPr>
                <w:rFonts w:ascii="Times New Roman" w:hAnsi="Times New Roman"/>
                <w:sz w:val="24"/>
                <w:szCs w:val="24"/>
              </w:rPr>
              <w:t>,</w:t>
            </w:r>
            <w:r w:rsidR="00FE1F6F">
              <w:rPr>
                <w:rFonts w:ascii="Times New Roman" w:hAnsi="Times New Roman"/>
                <w:sz w:val="24"/>
                <w:szCs w:val="24"/>
              </w:rPr>
              <w:t xml:space="preserve"> </w:t>
            </w:r>
            <w:r w:rsidR="00B310D9" w:rsidRPr="00B310D9">
              <w:rPr>
                <w:rFonts w:ascii="Times New Roman" w:hAnsi="Times New Roman"/>
                <w:sz w:val="24"/>
                <w:szCs w:val="24"/>
              </w:rPr>
              <w:t>ir izvērtē</w:t>
            </w:r>
            <w:r w:rsidR="00FE1F6F">
              <w:rPr>
                <w:rFonts w:ascii="Times New Roman" w:hAnsi="Times New Roman"/>
                <w:sz w:val="24"/>
                <w:szCs w:val="24"/>
              </w:rPr>
              <w:t>ti</w:t>
            </w:r>
            <w:r w:rsidR="00B310D9" w:rsidRPr="00B310D9">
              <w:rPr>
                <w:rFonts w:ascii="Times New Roman" w:hAnsi="Times New Roman"/>
                <w:sz w:val="24"/>
                <w:szCs w:val="24"/>
              </w:rPr>
              <w:t xml:space="preserve"> vis</w:t>
            </w:r>
            <w:r w:rsidR="00FE1F6F">
              <w:rPr>
                <w:rFonts w:ascii="Times New Roman" w:hAnsi="Times New Roman"/>
                <w:sz w:val="24"/>
                <w:szCs w:val="24"/>
              </w:rPr>
              <w:t>i</w:t>
            </w:r>
            <w:r w:rsidR="00B310D9" w:rsidRPr="00B310D9">
              <w:rPr>
                <w:rFonts w:ascii="Times New Roman" w:hAnsi="Times New Roman"/>
                <w:sz w:val="24"/>
                <w:szCs w:val="24"/>
              </w:rPr>
              <w:t xml:space="preserve"> praksē pie</w:t>
            </w:r>
            <w:r w:rsidR="00B310D9">
              <w:rPr>
                <w:rFonts w:ascii="Times New Roman" w:hAnsi="Times New Roman"/>
                <w:sz w:val="24"/>
                <w:szCs w:val="24"/>
              </w:rPr>
              <w:t>mērojam</w:t>
            </w:r>
            <w:r w:rsidR="00FE1F6F">
              <w:rPr>
                <w:rFonts w:ascii="Times New Roman" w:hAnsi="Times New Roman"/>
                <w:sz w:val="24"/>
                <w:szCs w:val="24"/>
              </w:rPr>
              <w:t>ie</w:t>
            </w:r>
            <w:r w:rsidR="00B310D9" w:rsidRPr="00B310D9">
              <w:rPr>
                <w:rFonts w:ascii="Times New Roman" w:hAnsi="Times New Roman"/>
                <w:sz w:val="24"/>
                <w:szCs w:val="24"/>
              </w:rPr>
              <w:t xml:space="preserve"> kodeksa </w:t>
            </w:r>
            <w:r w:rsidR="00B310D9">
              <w:rPr>
                <w:rFonts w:ascii="Times New Roman" w:hAnsi="Times New Roman"/>
                <w:sz w:val="24"/>
                <w:szCs w:val="24"/>
              </w:rPr>
              <w:t>p</w:t>
            </w:r>
            <w:r w:rsidR="00B310D9" w:rsidRPr="00B310D9">
              <w:rPr>
                <w:rFonts w:ascii="Times New Roman" w:hAnsi="Times New Roman"/>
                <w:sz w:val="24"/>
                <w:szCs w:val="24"/>
              </w:rPr>
              <w:t>ant</w:t>
            </w:r>
            <w:r w:rsidR="00FE1F6F">
              <w:rPr>
                <w:rFonts w:ascii="Times New Roman" w:hAnsi="Times New Roman"/>
                <w:sz w:val="24"/>
                <w:szCs w:val="24"/>
              </w:rPr>
              <w:t>i</w:t>
            </w:r>
            <w:r w:rsidR="00B310D9">
              <w:rPr>
                <w:rFonts w:ascii="Times New Roman" w:hAnsi="Times New Roman"/>
                <w:sz w:val="24"/>
                <w:szCs w:val="24"/>
              </w:rPr>
              <w:t xml:space="preserve"> valsts valodas lietošanas jomā</w:t>
            </w:r>
            <w:r w:rsidR="00B310D9" w:rsidRPr="00B310D9">
              <w:rPr>
                <w:rFonts w:ascii="Times New Roman" w:hAnsi="Times New Roman"/>
                <w:sz w:val="24"/>
                <w:szCs w:val="24"/>
              </w:rPr>
              <w:t xml:space="preserve">, </w:t>
            </w:r>
            <w:r w:rsidR="00B310D9">
              <w:rPr>
                <w:rFonts w:ascii="Times New Roman" w:hAnsi="Times New Roman"/>
                <w:sz w:val="24"/>
                <w:szCs w:val="24"/>
              </w:rPr>
              <w:t xml:space="preserve">proti, kodeksa </w:t>
            </w:r>
            <w:r w:rsidR="00B310D9" w:rsidRPr="009715DD">
              <w:rPr>
                <w:rFonts w:ascii="Times New Roman" w:hAnsi="Times New Roman"/>
                <w:sz w:val="24"/>
                <w:szCs w:val="24"/>
              </w:rPr>
              <w:t>201.</w:t>
            </w:r>
            <w:r w:rsidR="00B310D9" w:rsidRPr="001F0B96">
              <w:rPr>
                <w:rFonts w:ascii="Times New Roman" w:hAnsi="Times New Roman"/>
                <w:sz w:val="24"/>
                <w:szCs w:val="24"/>
                <w:vertAlign w:val="superscript"/>
              </w:rPr>
              <w:t>26</w:t>
            </w:r>
            <w:r w:rsidR="00B310D9">
              <w:rPr>
                <w:rFonts w:ascii="Times New Roman" w:hAnsi="Times New Roman"/>
                <w:sz w:val="24"/>
                <w:szCs w:val="24"/>
              </w:rPr>
              <w:t> </w:t>
            </w:r>
            <w:r w:rsidR="00B310D9" w:rsidRPr="009715DD">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(v</w:t>
            </w:r>
            <w:r w:rsidR="00B310D9" w:rsidRPr="009715DD">
              <w:rPr>
                <w:rFonts w:ascii="Times New Roman" w:hAnsi="Times New Roman"/>
                <w:sz w:val="24"/>
                <w:szCs w:val="24"/>
              </w:rPr>
              <w:t>alsts valodas nelietošana profesionālo un amata pienākumu veikšanai nepieciešamajā apjomā</w:t>
            </w:r>
            <w:r w:rsidR="00B310D9">
              <w:rPr>
                <w:rFonts w:ascii="Times New Roman" w:hAnsi="Times New Roman"/>
                <w:sz w:val="24"/>
                <w:szCs w:val="24"/>
              </w:rPr>
              <w:t xml:space="preserve">), </w:t>
            </w:r>
            <w:r w:rsidR="00B310D9" w:rsidRPr="009715DD">
              <w:rPr>
                <w:rFonts w:ascii="Times New Roman" w:hAnsi="Times New Roman"/>
                <w:sz w:val="24"/>
                <w:szCs w:val="24"/>
              </w:rPr>
              <w:t>201.</w:t>
            </w:r>
            <w:r w:rsidR="00B310D9" w:rsidRPr="001F0B96">
              <w:rPr>
                <w:rFonts w:ascii="Times New Roman" w:hAnsi="Times New Roman"/>
                <w:sz w:val="24"/>
                <w:szCs w:val="24"/>
                <w:vertAlign w:val="superscript"/>
              </w:rPr>
              <w:t>27</w:t>
            </w:r>
            <w:r w:rsidR="00B310D9">
              <w:rPr>
                <w:rFonts w:ascii="Times New Roman" w:hAnsi="Times New Roman"/>
                <w:sz w:val="24"/>
                <w:szCs w:val="24"/>
              </w:rPr>
              <w:t> </w:t>
            </w:r>
            <w:r w:rsidR="00B310D9" w:rsidRPr="009715DD">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(t</w:t>
            </w:r>
            <w:r w:rsidR="00B310D9" w:rsidRPr="009715DD">
              <w:rPr>
                <w:rFonts w:ascii="Times New Roman" w:hAnsi="Times New Roman"/>
                <w:sz w:val="24"/>
                <w:szCs w:val="24"/>
              </w:rPr>
              <w:t>ulkojuma nenodrošināšana sēdēs un citās darba sanāksmēs</w:t>
            </w:r>
            <w:r w:rsidR="00B310D9">
              <w:rPr>
                <w:rFonts w:ascii="Times New Roman" w:hAnsi="Times New Roman"/>
                <w:sz w:val="24"/>
                <w:szCs w:val="24"/>
              </w:rPr>
              <w:t xml:space="preserve">), </w:t>
            </w:r>
            <w:r w:rsidR="00B310D9" w:rsidRPr="009715DD">
              <w:rPr>
                <w:rFonts w:ascii="Times New Roman" w:hAnsi="Times New Roman"/>
                <w:sz w:val="24"/>
                <w:szCs w:val="24"/>
              </w:rPr>
              <w:t>201.</w:t>
            </w:r>
            <w:r w:rsidR="00B310D9" w:rsidRPr="001F0B96">
              <w:rPr>
                <w:rFonts w:ascii="Times New Roman" w:hAnsi="Times New Roman"/>
                <w:sz w:val="24"/>
                <w:szCs w:val="24"/>
                <w:vertAlign w:val="superscript"/>
              </w:rPr>
              <w:t>28</w:t>
            </w:r>
            <w:r w:rsidR="00B310D9">
              <w:rPr>
                <w:rFonts w:ascii="Times New Roman" w:hAnsi="Times New Roman"/>
                <w:sz w:val="24"/>
                <w:szCs w:val="24"/>
              </w:rPr>
              <w:t> </w:t>
            </w:r>
            <w:r w:rsidR="00B310D9" w:rsidRPr="009715DD">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w:t>
            </w:r>
            <w:proofErr w:type="gramStart"/>
            <w:r w:rsidR="00B310D9">
              <w:rPr>
                <w:rFonts w:ascii="Times New Roman" w:hAnsi="Times New Roman"/>
                <w:sz w:val="24"/>
                <w:szCs w:val="24"/>
              </w:rPr>
              <w:t>(</w:t>
            </w:r>
            <w:proofErr w:type="gramEnd"/>
            <w:r w:rsidR="00B310D9">
              <w:rPr>
                <w:rFonts w:ascii="Times New Roman" w:hAnsi="Times New Roman"/>
                <w:sz w:val="24"/>
                <w:szCs w:val="24"/>
              </w:rPr>
              <w:t>v</w:t>
            </w:r>
            <w:r w:rsidR="00B310D9" w:rsidRPr="009715DD">
              <w:rPr>
                <w:rFonts w:ascii="Times New Roman" w:hAnsi="Times New Roman"/>
                <w:sz w:val="24"/>
                <w:szCs w:val="24"/>
              </w:rPr>
              <w:t>alsts valodas lietošanas nenodrošināšana lietvedībā</w:t>
            </w:r>
            <w:r w:rsidR="00B310D9">
              <w:rPr>
                <w:rFonts w:ascii="Times New Roman" w:hAnsi="Times New Roman"/>
                <w:sz w:val="24"/>
                <w:szCs w:val="24"/>
              </w:rPr>
              <w:t xml:space="preserve">; </w:t>
            </w:r>
            <w:r w:rsidR="00B310D9" w:rsidRPr="009715DD">
              <w:rPr>
                <w:rFonts w:ascii="Times New Roman" w:hAnsi="Times New Roman"/>
                <w:sz w:val="24"/>
                <w:szCs w:val="24"/>
              </w:rPr>
              <w:t>201.</w:t>
            </w:r>
            <w:r w:rsidR="00B310D9" w:rsidRPr="001F0B96">
              <w:rPr>
                <w:rFonts w:ascii="Times New Roman" w:hAnsi="Times New Roman"/>
                <w:sz w:val="24"/>
                <w:szCs w:val="24"/>
                <w:vertAlign w:val="superscript"/>
              </w:rPr>
              <w:t>29</w:t>
            </w:r>
            <w:r w:rsidR="00B310D9">
              <w:rPr>
                <w:rFonts w:ascii="Times New Roman" w:hAnsi="Times New Roman"/>
                <w:sz w:val="24"/>
                <w:szCs w:val="24"/>
              </w:rPr>
              <w:t> </w:t>
            </w:r>
            <w:r w:rsidR="00B310D9" w:rsidRPr="009715DD">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(ā</w:t>
            </w:r>
            <w:r w:rsidR="00B310D9" w:rsidRPr="009715DD">
              <w:rPr>
                <w:rFonts w:ascii="Times New Roman" w:hAnsi="Times New Roman"/>
                <w:sz w:val="24"/>
                <w:szCs w:val="24"/>
              </w:rPr>
              <w:t>rstniecības, veselības aprūpes, sabiedriskās drošības un citu sabiedrisku pakalpojumu sniegšanas līgumu neslēgšana valsts valodā vai tulkojuma valsts valodā nepievienošana svešvalodā noslēgtam līgumam</w:t>
            </w:r>
            <w:r w:rsidR="00B310D9">
              <w:rPr>
                <w:rFonts w:ascii="Times New Roman" w:hAnsi="Times New Roman"/>
                <w:sz w:val="24"/>
                <w:szCs w:val="24"/>
              </w:rPr>
              <w:t xml:space="preserve">), </w:t>
            </w:r>
            <w:r w:rsidR="00B310D9" w:rsidRPr="009715DD">
              <w:rPr>
                <w:rFonts w:ascii="Times New Roman" w:hAnsi="Times New Roman"/>
                <w:sz w:val="24"/>
                <w:szCs w:val="24"/>
              </w:rPr>
              <w:t>201.</w:t>
            </w:r>
            <w:r w:rsidR="00B310D9" w:rsidRPr="001F0B96">
              <w:rPr>
                <w:rFonts w:ascii="Times New Roman" w:hAnsi="Times New Roman"/>
                <w:sz w:val="24"/>
                <w:szCs w:val="24"/>
                <w:vertAlign w:val="superscript"/>
              </w:rPr>
              <w:t>30</w:t>
            </w:r>
            <w:r w:rsidR="00B310D9">
              <w:rPr>
                <w:rFonts w:ascii="Times New Roman" w:hAnsi="Times New Roman"/>
                <w:sz w:val="24"/>
                <w:szCs w:val="24"/>
              </w:rPr>
              <w:t> </w:t>
            </w:r>
            <w:r w:rsidR="00B310D9" w:rsidRPr="009715DD">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(v</w:t>
            </w:r>
            <w:r w:rsidR="00B310D9" w:rsidRPr="009715DD">
              <w:rPr>
                <w:rFonts w:ascii="Times New Roman" w:hAnsi="Times New Roman"/>
                <w:sz w:val="24"/>
                <w:szCs w:val="24"/>
              </w:rPr>
              <w:t>alsts valodā noformētu dokumentu nepieņemšana vai neizskatīšana</w:t>
            </w:r>
            <w:r w:rsidR="00B310D9">
              <w:rPr>
                <w:rFonts w:ascii="Times New Roman" w:hAnsi="Times New Roman"/>
                <w:sz w:val="24"/>
                <w:szCs w:val="24"/>
              </w:rPr>
              <w:t xml:space="preserve">), </w:t>
            </w:r>
            <w:r w:rsidR="00B310D9" w:rsidRPr="009715DD">
              <w:rPr>
                <w:rFonts w:ascii="Times New Roman" w:hAnsi="Times New Roman"/>
                <w:sz w:val="24"/>
                <w:szCs w:val="24"/>
              </w:rPr>
              <w:t>201.</w:t>
            </w:r>
            <w:r w:rsidR="00B310D9" w:rsidRPr="001F0B96">
              <w:rPr>
                <w:rFonts w:ascii="Times New Roman" w:hAnsi="Times New Roman"/>
                <w:sz w:val="24"/>
                <w:szCs w:val="24"/>
                <w:vertAlign w:val="superscript"/>
              </w:rPr>
              <w:t>31</w:t>
            </w:r>
            <w:r w:rsidR="00B310D9">
              <w:rPr>
                <w:rFonts w:ascii="Times New Roman" w:hAnsi="Times New Roman"/>
                <w:sz w:val="24"/>
                <w:szCs w:val="24"/>
              </w:rPr>
              <w:t> </w:t>
            </w:r>
            <w:r w:rsidR="00B310D9" w:rsidRPr="009715DD">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(t</w:t>
            </w:r>
            <w:r w:rsidR="00B310D9" w:rsidRPr="009715DD">
              <w:rPr>
                <w:rFonts w:ascii="Times New Roman" w:hAnsi="Times New Roman"/>
                <w:sz w:val="24"/>
                <w:szCs w:val="24"/>
              </w:rPr>
              <w:t>ulkojuma nenodrošināšana Latvijas teritorijā notiekošajos pasākumos</w:t>
            </w:r>
            <w:r w:rsidR="00B310D9">
              <w:rPr>
                <w:rFonts w:ascii="Times New Roman" w:hAnsi="Times New Roman"/>
                <w:sz w:val="24"/>
                <w:szCs w:val="24"/>
              </w:rPr>
              <w:t xml:space="preserve">), </w:t>
            </w:r>
            <w:r w:rsidR="00B310D9" w:rsidRPr="009715DD">
              <w:rPr>
                <w:rFonts w:ascii="Times New Roman" w:hAnsi="Times New Roman"/>
                <w:sz w:val="24"/>
                <w:szCs w:val="24"/>
              </w:rPr>
              <w:t>201.</w:t>
            </w:r>
            <w:r w:rsidR="00B310D9" w:rsidRPr="00B310D9">
              <w:rPr>
                <w:rFonts w:ascii="Times New Roman" w:hAnsi="Times New Roman"/>
                <w:sz w:val="24"/>
                <w:szCs w:val="24"/>
                <w:vertAlign w:val="superscript"/>
              </w:rPr>
              <w:t>32</w:t>
            </w:r>
            <w:r w:rsidR="00B310D9">
              <w:rPr>
                <w:rFonts w:ascii="Times New Roman" w:hAnsi="Times New Roman"/>
                <w:sz w:val="24"/>
                <w:szCs w:val="24"/>
              </w:rPr>
              <w:t> </w:t>
            </w:r>
            <w:r w:rsidR="00B310D9" w:rsidRPr="009715DD">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(r</w:t>
            </w:r>
            <w:r w:rsidR="00B310D9" w:rsidRPr="009715DD">
              <w:rPr>
                <w:rFonts w:ascii="Times New Roman" w:hAnsi="Times New Roman"/>
                <w:sz w:val="24"/>
                <w:szCs w:val="24"/>
              </w:rPr>
              <w:t>adio, televīzijas raidījumu un filmu nenodrošināšana ar tulkojumu valsts valodā</w:t>
            </w:r>
            <w:r w:rsidR="00B310D9">
              <w:rPr>
                <w:rFonts w:ascii="Times New Roman" w:hAnsi="Times New Roman"/>
                <w:sz w:val="24"/>
                <w:szCs w:val="24"/>
              </w:rPr>
              <w:t xml:space="preserve">), </w:t>
            </w:r>
            <w:r w:rsidR="00B310D9" w:rsidRPr="009715DD">
              <w:rPr>
                <w:rFonts w:ascii="Times New Roman" w:hAnsi="Times New Roman"/>
                <w:sz w:val="24"/>
                <w:szCs w:val="24"/>
              </w:rPr>
              <w:t>201.</w:t>
            </w:r>
            <w:r w:rsidR="00B310D9" w:rsidRPr="00B310D9">
              <w:rPr>
                <w:rFonts w:ascii="Times New Roman" w:hAnsi="Times New Roman"/>
                <w:sz w:val="24"/>
                <w:szCs w:val="24"/>
                <w:vertAlign w:val="superscript"/>
              </w:rPr>
              <w:t>33</w:t>
            </w:r>
            <w:r w:rsidR="00B310D9">
              <w:rPr>
                <w:rFonts w:ascii="Times New Roman" w:hAnsi="Times New Roman"/>
                <w:sz w:val="24"/>
                <w:szCs w:val="24"/>
              </w:rPr>
              <w:t> </w:t>
            </w:r>
            <w:r w:rsidR="00B310D9" w:rsidRPr="009715DD">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(n</w:t>
            </w:r>
            <w:r w:rsidR="00B310D9" w:rsidRPr="009715DD">
              <w:rPr>
                <w:rFonts w:ascii="Times New Roman" w:hAnsi="Times New Roman"/>
                <w:sz w:val="24"/>
                <w:szCs w:val="24"/>
              </w:rPr>
              <w:t>osaukumu neveidošana un nelietošana valsts valodā</w:t>
            </w:r>
            <w:r w:rsidR="00B310D9">
              <w:rPr>
                <w:rFonts w:ascii="Times New Roman" w:hAnsi="Times New Roman"/>
                <w:sz w:val="24"/>
                <w:szCs w:val="24"/>
              </w:rPr>
              <w:t xml:space="preserve">), </w:t>
            </w:r>
            <w:r w:rsidR="00B310D9" w:rsidRPr="001F0B96">
              <w:rPr>
                <w:rFonts w:ascii="Times New Roman" w:hAnsi="Times New Roman"/>
                <w:sz w:val="24"/>
                <w:szCs w:val="24"/>
              </w:rPr>
              <w:t>201.</w:t>
            </w:r>
            <w:r w:rsidR="00B310D9" w:rsidRPr="00B310D9">
              <w:rPr>
                <w:rFonts w:ascii="Times New Roman" w:hAnsi="Times New Roman"/>
                <w:sz w:val="24"/>
                <w:szCs w:val="24"/>
                <w:vertAlign w:val="superscript"/>
              </w:rPr>
              <w:t>34</w:t>
            </w:r>
            <w:r w:rsidR="00B310D9">
              <w:rPr>
                <w:rFonts w:ascii="Times New Roman" w:hAnsi="Times New Roman"/>
                <w:sz w:val="24"/>
                <w:szCs w:val="24"/>
              </w:rPr>
              <w:t> </w:t>
            </w:r>
            <w:r w:rsidR="00B310D9" w:rsidRPr="001F0B96">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(z</w:t>
            </w:r>
            <w:r w:rsidR="00B310D9" w:rsidRPr="001F0B96">
              <w:rPr>
                <w:rFonts w:ascii="Times New Roman" w:hAnsi="Times New Roman"/>
                <w:sz w:val="24"/>
                <w:szCs w:val="24"/>
              </w:rPr>
              <w:t>īmogu, spiedogu un veidlapu tekstu neatveidošana valsts valodā vai atveidošana līdztekus valsts valodai arī svešvalodā</w:t>
            </w:r>
            <w:r w:rsidR="00B310D9">
              <w:rPr>
                <w:rFonts w:ascii="Times New Roman" w:hAnsi="Times New Roman"/>
                <w:sz w:val="24"/>
                <w:szCs w:val="24"/>
              </w:rPr>
              <w:t xml:space="preserve">), </w:t>
            </w:r>
            <w:r w:rsidR="00B310D9" w:rsidRPr="001F0B96">
              <w:rPr>
                <w:rFonts w:ascii="Times New Roman" w:hAnsi="Times New Roman"/>
                <w:sz w:val="24"/>
                <w:szCs w:val="24"/>
              </w:rPr>
              <w:t>201.</w:t>
            </w:r>
            <w:r w:rsidR="00B310D9" w:rsidRPr="00B310D9">
              <w:rPr>
                <w:rFonts w:ascii="Times New Roman" w:hAnsi="Times New Roman"/>
                <w:sz w:val="24"/>
                <w:szCs w:val="24"/>
                <w:vertAlign w:val="superscript"/>
              </w:rPr>
              <w:t>35</w:t>
            </w:r>
            <w:r w:rsidR="00B310D9">
              <w:rPr>
                <w:rFonts w:ascii="Times New Roman" w:hAnsi="Times New Roman"/>
                <w:sz w:val="24"/>
                <w:szCs w:val="24"/>
              </w:rPr>
              <w:t> </w:t>
            </w:r>
            <w:r w:rsidR="00B310D9" w:rsidRPr="001F0B96">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(s</w:t>
            </w:r>
            <w:r w:rsidR="00B310D9" w:rsidRPr="001F0B96">
              <w:rPr>
                <w:rFonts w:ascii="Times New Roman" w:hAnsi="Times New Roman"/>
                <w:sz w:val="24"/>
                <w:szCs w:val="24"/>
              </w:rPr>
              <w:t>abiedrībai paredzētās informācijas sniegšanas noteikumu neievērošana</w:t>
            </w:r>
            <w:r w:rsidR="00B310D9">
              <w:rPr>
                <w:rFonts w:ascii="Times New Roman" w:hAnsi="Times New Roman"/>
                <w:sz w:val="24"/>
                <w:szCs w:val="24"/>
              </w:rPr>
              <w:t xml:space="preserve">), </w:t>
            </w:r>
            <w:r w:rsidR="00B310D9" w:rsidRPr="001F0B96">
              <w:rPr>
                <w:rFonts w:ascii="Times New Roman" w:hAnsi="Times New Roman"/>
                <w:sz w:val="24"/>
                <w:szCs w:val="24"/>
              </w:rPr>
              <w:t>201.</w:t>
            </w:r>
            <w:r w:rsidR="00B310D9" w:rsidRPr="00B310D9">
              <w:rPr>
                <w:rFonts w:ascii="Times New Roman" w:hAnsi="Times New Roman"/>
                <w:sz w:val="24"/>
                <w:szCs w:val="24"/>
                <w:vertAlign w:val="superscript"/>
              </w:rPr>
              <w:t>36</w:t>
            </w:r>
            <w:r w:rsidR="00B310D9">
              <w:rPr>
                <w:rFonts w:ascii="Times New Roman" w:hAnsi="Times New Roman"/>
                <w:sz w:val="24"/>
                <w:szCs w:val="24"/>
              </w:rPr>
              <w:t> </w:t>
            </w:r>
            <w:r w:rsidR="00B310D9" w:rsidRPr="001F0B96">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(n</w:t>
            </w:r>
            <w:r w:rsidR="00B310D9" w:rsidRPr="001F0B96">
              <w:rPr>
                <w:rFonts w:ascii="Times New Roman" w:hAnsi="Times New Roman"/>
                <w:sz w:val="24"/>
                <w:szCs w:val="24"/>
              </w:rPr>
              <w:t>ecieņa pret valsts valodu</w:t>
            </w:r>
            <w:r w:rsidR="00B310D9">
              <w:rPr>
                <w:rFonts w:ascii="Times New Roman" w:hAnsi="Times New Roman"/>
                <w:sz w:val="24"/>
                <w:szCs w:val="24"/>
              </w:rPr>
              <w:t xml:space="preserve">), </w:t>
            </w:r>
            <w:r w:rsidR="00B310D9" w:rsidRPr="001F0B96">
              <w:rPr>
                <w:rFonts w:ascii="Times New Roman" w:hAnsi="Times New Roman"/>
                <w:sz w:val="24"/>
                <w:szCs w:val="24"/>
              </w:rPr>
              <w:t>201.</w:t>
            </w:r>
            <w:r w:rsidR="00B310D9" w:rsidRPr="00B310D9">
              <w:rPr>
                <w:rFonts w:ascii="Times New Roman" w:hAnsi="Times New Roman"/>
                <w:sz w:val="24"/>
                <w:szCs w:val="24"/>
                <w:vertAlign w:val="superscript"/>
              </w:rPr>
              <w:t>37</w:t>
            </w:r>
            <w:r w:rsidR="00B310D9">
              <w:rPr>
                <w:rFonts w:ascii="Times New Roman" w:hAnsi="Times New Roman"/>
                <w:sz w:val="24"/>
                <w:szCs w:val="24"/>
              </w:rPr>
              <w:t> </w:t>
            </w:r>
            <w:r w:rsidR="00B310D9" w:rsidRPr="001F0B96">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(n</w:t>
            </w:r>
            <w:r w:rsidR="00B310D9" w:rsidRPr="001F0B96">
              <w:rPr>
                <w:rFonts w:ascii="Times New Roman" w:hAnsi="Times New Roman"/>
                <w:sz w:val="24"/>
                <w:szCs w:val="24"/>
              </w:rPr>
              <w:t>epieciešamā valsts valodas prasmes līmeņa un pakāpes nenoteikšana</w:t>
            </w:r>
            <w:r w:rsidR="00B310D9">
              <w:rPr>
                <w:rFonts w:ascii="Times New Roman" w:hAnsi="Times New Roman"/>
                <w:sz w:val="24"/>
                <w:szCs w:val="24"/>
              </w:rPr>
              <w:t>), kā arī pant</w:t>
            </w:r>
            <w:r w:rsidR="009D3C14">
              <w:rPr>
                <w:rFonts w:ascii="Times New Roman" w:hAnsi="Times New Roman"/>
                <w:sz w:val="24"/>
                <w:szCs w:val="24"/>
              </w:rPr>
              <w:t>s</w:t>
            </w:r>
            <w:r w:rsidR="00B310D9">
              <w:rPr>
                <w:rFonts w:ascii="Times New Roman" w:hAnsi="Times New Roman"/>
                <w:sz w:val="24"/>
                <w:szCs w:val="24"/>
              </w:rPr>
              <w:t>, par kur</w:t>
            </w:r>
            <w:r w:rsidR="009D3C14">
              <w:rPr>
                <w:rFonts w:ascii="Times New Roman" w:hAnsi="Times New Roman"/>
                <w:sz w:val="24"/>
                <w:szCs w:val="24"/>
              </w:rPr>
              <w:t>ā minēto pārkāpumu</w:t>
            </w:r>
            <w:r w:rsidR="00B310D9">
              <w:rPr>
                <w:rFonts w:ascii="Times New Roman" w:hAnsi="Times New Roman"/>
                <w:sz w:val="24"/>
                <w:szCs w:val="24"/>
              </w:rPr>
              <w:t xml:space="preserve"> sodu piemēro Valsts valodas centrs, proti, </w:t>
            </w:r>
            <w:r w:rsidR="00B310D9" w:rsidRPr="001F0B96">
              <w:rPr>
                <w:rFonts w:ascii="Times New Roman" w:hAnsi="Times New Roman"/>
                <w:sz w:val="24"/>
                <w:szCs w:val="24"/>
              </w:rPr>
              <w:t>41.</w:t>
            </w:r>
            <w:r w:rsidR="00B310D9" w:rsidRPr="00B310D9">
              <w:rPr>
                <w:rFonts w:ascii="Times New Roman" w:hAnsi="Times New Roman"/>
                <w:sz w:val="24"/>
                <w:szCs w:val="24"/>
                <w:vertAlign w:val="superscript"/>
              </w:rPr>
              <w:t>1</w:t>
            </w:r>
            <w:r w:rsidR="00B310D9">
              <w:rPr>
                <w:rFonts w:ascii="Times New Roman" w:hAnsi="Times New Roman"/>
                <w:sz w:val="24"/>
                <w:szCs w:val="24"/>
              </w:rPr>
              <w:t> </w:t>
            </w:r>
            <w:r w:rsidR="00B310D9" w:rsidRPr="001F0B96">
              <w:rPr>
                <w:rFonts w:ascii="Times New Roman" w:hAnsi="Times New Roman"/>
                <w:sz w:val="24"/>
                <w:szCs w:val="24"/>
              </w:rPr>
              <w:t>pant</w:t>
            </w:r>
            <w:r w:rsidR="00FE1F6F">
              <w:rPr>
                <w:rFonts w:ascii="Times New Roman" w:hAnsi="Times New Roman"/>
                <w:sz w:val="24"/>
                <w:szCs w:val="24"/>
              </w:rPr>
              <w:t>s</w:t>
            </w:r>
            <w:r w:rsidR="00B310D9">
              <w:rPr>
                <w:rFonts w:ascii="Times New Roman" w:hAnsi="Times New Roman"/>
                <w:sz w:val="24"/>
                <w:szCs w:val="24"/>
              </w:rPr>
              <w:t xml:space="preserve"> (d</w:t>
            </w:r>
            <w:r w:rsidR="00B310D9" w:rsidRPr="001F0B96">
              <w:rPr>
                <w:rFonts w:ascii="Times New Roman" w:hAnsi="Times New Roman"/>
                <w:sz w:val="24"/>
                <w:szCs w:val="24"/>
              </w:rPr>
              <w:t>arba līguma noslēgšana ar darbinieku, kura valsts valodas zināšanu apjoms ir nepietiekams viņa profesionālo un amata pienākumu veikšanai un kurš nav uzrādījis normatīvajos aktos paredzētu dokumentu, kas apliecina valsts valodas zināšanas</w:t>
            </w:r>
            <w:r w:rsidR="00B310D9">
              <w:rPr>
                <w:rFonts w:ascii="Times New Roman" w:hAnsi="Times New Roman"/>
                <w:sz w:val="24"/>
                <w:szCs w:val="24"/>
              </w:rPr>
              <w:t xml:space="preserve">) </w:t>
            </w:r>
            <w:r w:rsidR="00B310D9" w:rsidRPr="00B310D9">
              <w:rPr>
                <w:rFonts w:ascii="Times New Roman" w:hAnsi="Times New Roman"/>
                <w:sz w:val="24"/>
                <w:szCs w:val="24"/>
              </w:rPr>
              <w:t xml:space="preserve">un </w:t>
            </w:r>
            <w:r w:rsidR="00152723">
              <w:rPr>
                <w:rFonts w:ascii="Times New Roman" w:hAnsi="Times New Roman"/>
                <w:sz w:val="24"/>
                <w:szCs w:val="24"/>
              </w:rPr>
              <w:t>būtiskākās izmaiņas ir šādas</w:t>
            </w:r>
            <w:r w:rsidR="00B310D9" w:rsidRPr="00B310D9">
              <w:rPr>
                <w:rFonts w:ascii="Times New Roman" w:hAnsi="Times New Roman"/>
                <w:sz w:val="24"/>
                <w:szCs w:val="24"/>
              </w:rPr>
              <w:t>:</w:t>
            </w:r>
          </w:p>
          <w:p w14:paraId="3A3ED69A" w14:textId="33F9ED5A" w:rsidR="00B310D9" w:rsidRPr="00152723" w:rsidRDefault="00B310D9" w:rsidP="0022349D">
            <w:pPr>
              <w:pStyle w:val="Bezatstarpm"/>
              <w:jc w:val="both"/>
              <w:rPr>
                <w:rFonts w:ascii="Times New Roman" w:hAnsi="Times New Roman" w:cs="Times New Roman"/>
                <w:sz w:val="24"/>
                <w:szCs w:val="24"/>
              </w:rPr>
            </w:pPr>
            <w:r w:rsidRPr="00824088">
              <w:rPr>
                <w:rFonts w:ascii="Times New Roman" w:hAnsi="Times New Roman" w:cs="Times New Roman"/>
                <w:b/>
                <w:sz w:val="24"/>
                <w:szCs w:val="24"/>
              </w:rPr>
              <w:t>1) </w:t>
            </w:r>
            <w:r w:rsidRPr="0022349D">
              <w:rPr>
                <w:rFonts w:ascii="Times New Roman" w:hAnsi="Times New Roman" w:cs="Times New Roman"/>
                <w:b/>
                <w:sz w:val="24"/>
                <w:szCs w:val="24"/>
              </w:rPr>
              <w:t>paplašināta juridisko personu atbildība</w:t>
            </w:r>
            <w:r w:rsidRPr="0022349D">
              <w:rPr>
                <w:rFonts w:ascii="Times New Roman" w:hAnsi="Times New Roman" w:cs="Times New Roman"/>
                <w:sz w:val="24"/>
                <w:szCs w:val="24"/>
              </w:rPr>
              <w:t>. Izmantojot atsevišķu pantu sankcijās paredzēto atbildības diferencēšanas iespēju un no tās izrietošo soda apmēru, lielākajā daļā gadījumu līdz šim kā atbildīgās personas par administratīvā pārkāpuma izdarīšanu tika noteiktas fiziskas personas, piemēram, veikalu pārdevēji, vadītāji, nevis</w:t>
            </w:r>
            <w:r w:rsidRPr="0022349D">
              <w:rPr>
                <w:rFonts w:ascii="Times New Roman" w:hAnsi="Times New Roman" w:cs="Times New Roman"/>
                <w:b/>
                <w:i/>
                <w:sz w:val="24"/>
                <w:szCs w:val="24"/>
              </w:rPr>
              <w:t xml:space="preserve"> </w:t>
            </w:r>
            <w:r w:rsidRPr="0022349D">
              <w:rPr>
                <w:rFonts w:ascii="Times New Roman" w:hAnsi="Times New Roman" w:cs="Times New Roman"/>
                <w:sz w:val="24"/>
                <w:szCs w:val="24"/>
              </w:rPr>
              <w:t xml:space="preserve">uzņēmums kā juridiska persona. Līdz ar to netika nodrošināts administratīvā soda mērķis – audzināt to personu, kura izdarījusi administratīvo pārkāpumu. Juridisko personu atbildība paredzēta </w:t>
            </w:r>
            <w:r w:rsidR="00BD00F7" w:rsidRPr="0022349D">
              <w:rPr>
                <w:rFonts w:ascii="Times New Roman" w:hAnsi="Times New Roman" w:cs="Times New Roman"/>
                <w:sz w:val="24"/>
                <w:szCs w:val="24"/>
              </w:rPr>
              <w:t>projekta 1</w:t>
            </w:r>
            <w:r w:rsidRPr="0022349D">
              <w:rPr>
                <w:rFonts w:ascii="Times New Roman" w:hAnsi="Times New Roman" w:cs="Times New Roman"/>
                <w:sz w:val="24"/>
                <w:szCs w:val="24"/>
                <w:lang w:eastAsia="lv-LV"/>
              </w:rPr>
              <w:t>0. pant</w:t>
            </w:r>
            <w:r w:rsidR="00BD00F7" w:rsidRPr="0022349D">
              <w:rPr>
                <w:rFonts w:ascii="Times New Roman" w:hAnsi="Times New Roman" w:cs="Times New Roman"/>
                <w:sz w:val="24"/>
                <w:szCs w:val="24"/>
                <w:lang w:eastAsia="lv-LV"/>
              </w:rPr>
              <w:t>ā (n</w:t>
            </w:r>
            <w:r w:rsidRPr="0022349D">
              <w:rPr>
                <w:rFonts w:ascii="Times New Roman" w:hAnsi="Times New Roman" w:cs="Times New Roman"/>
                <w:sz w:val="24"/>
                <w:szCs w:val="24"/>
                <w:lang w:eastAsia="lv-LV"/>
              </w:rPr>
              <w:t>epieciešamā valsts valodas prasmes līmeņa un pakāpes nenoteikšana</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11. pant</w:t>
            </w:r>
            <w:r w:rsidR="00BD00F7" w:rsidRPr="0022349D">
              <w:rPr>
                <w:rFonts w:ascii="Times New Roman" w:hAnsi="Times New Roman" w:cs="Times New Roman"/>
                <w:sz w:val="24"/>
                <w:szCs w:val="24"/>
                <w:lang w:eastAsia="lv-LV"/>
              </w:rPr>
              <w:t>ā (z</w:t>
            </w:r>
            <w:r w:rsidRPr="0022349D">
              <w:rPr>
                <w:rFonts w:ascii="Times New Roman" w:hAnsi="Times New Roman" w:cs="Times New Roman"/>
                <w:sz w:val="24"/>
                <w:szCs w:val="24"/>
                <w:lang w:eastAsia="lv-LV"/>
              </w:rPr>
              <w:t xml:space="preserve">īmogu, spiedogu un veidlapu </w:t>
            </w:r>
            <w:r w:rsidRPr="0022349D">
              <w:rPr>
                <w:rFonts w:ascii="Times New Roman" w:hAnsi="Times New Roman" w:cs="Times New Roman"/>
                <w:sz w:val="24"/>
                <w:szCs w:val="24"/>
                <w:lang w:eastAsia="lv-LV"/>
              </w:rPr>
              <w:lastRenderedPageBreak/>
              <w:t>tekstu neatveidošana valsts valodā vai atveidošana līdztekus valsts valodai arī svešvalodā</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rPr>
              <w:t>12</w:t>
            </w:r>
            <w:r w:rsidRPr="0022349D">
              <w:rPr>
                <w:rFonts w:ascii="Times New Roman" w:hAnsi="Times New Roman" w:cs="Times New Roman"/>
                <w:sz w:val="24"/>
                <w:szCs w:val="24"/>
                <w:lang w:eastAsia="lv-LV"/>
              </w:rPr>
              <w:t>. pant</w:t>
            </w:r>
            <w:r w:rsidR="00BD00F7" w:rsidRPr="0022349D">
              <w:rPr>
                <w:rFonts w:ascii="Times New Roman" w:hAnsi="Times New Roman" w:cs="Times New Roman"/>
                <w:sz w:val="24"/>
                <w:szCs w:val="24"/>
                <w:lang w:eastAsia="lv-LV"/>
              </w:rPr>
              <w:t>ā (i</w:t>
            </w:r>
            <w:r w:rsidRPr="0022349D">
              <w:rPr>
                <w:rFonts w:ascii="Times New Roman" w:hAnsi="Times New Roman" w:cs="Times New Roman"/>
                <w:sz w:val="24"/>
                <w:szCs w:val="24"/>
                <w:lang w:eastAsia="lv-LV"/>
              </w:rPr>
              <w:t>nformācijas nosūtīšana vai izsniegšana svešvalodā bez personas pieprasījuma</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13. pant</w:t>
            </w:r>
            <w:r w:rsidR="00BD00F7" w:rsidRPr="0022349D">
              <w:rPr>
                <w:rFonts w:ascii="Times New Roman" w:hAnsi="Times New Roman" w:cs="Times New Roman"/>
                <w:sz w:val="24"/>
                <w:szCs w:val="24"/>
                <w:lang w:eastAsia="lv-LV"/>
              </w:rPr>
              <w:t>ā (s</w:t>
            </w:r>
            <w:r w:rsidRPr="0022349D">
              <w:rPr>
                <w:rFonts w:ascii="Times New Roman" w:hAnsi="Times New Roman" w:cs="Times New Roman"/>
                <w:sz w:val="24"/>
                <w:szCs w:val="24"/>
                <w:lang w:eastAsia="lv-LV"/>
              </w:rPr>
              <w:t>abiedrībai paredzētās informācijas sniegšanas noteikumu neievērošana</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14. pant</w:t>
            </w:r>
            <w:r w:rsidR="00BD00F7" w:rsidRPr="0022349D">
              <w:rPr>
                <w:rFonts w:ascii="Times New Roman" w:hAnsi="Times New Roman" w:cs="Times New Roman"/>
                <w:sz w:val="24"/>
                <w:szCs w:val="24"/>
                <w:lang w:eastAsia="lv-LV"/>
              </w:rPr>
              <w:t>ā (l</w:t>
            </w:r>
            <w:r w:rsidRPr="0022349D">
              <w:rPr>
                <w:rFonts w:ascii="Times New Roman" w:hAnsi="Times New Roman" w:cs="Times New Roman"/>
                <w:sz w:val="24"/>
                <w:szCs w:val="24"/>
                <w:lang w:eastAsia="lv-LV"/>
              </w:rPr>
              <w:t>atviešu literārās valodas normu neievērošana atklātā informācijā</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15. pant</w:t>
            </w:r>
            <w:r w:rsidR="00BD00F7" w:rsidRPr="0022349D">
              <w:rPr>
                <w:rFonts w:ascii="Times New Roman" w:hAnsi="Times New Roman" w:cs="Times New Roman"/>
                <w:sz w:val="24"/>
                <w:szCs w:val="24"/>
                <w:lang w:eastAsia="lv-LV"/>
              </w:rPr>
              <w:t>ā (a</w:t>
            </w:r>
            <w:r w:rsidRPr="0022349D">
              <w:rPr>
                <w:rFonts w:ascii="Times New Roman" w:hAnsi="Times New Roman" w:cs="Times New Roman"/>
                <w:sz w:val="24"/>
                <w:szCs w:val="24"/>
                <w:lang w:eastAsia="lv-LV"/>
              </w:rPr>
              <w:t>tkāpes no valsts valodā sniegtās informācijas formas un satura prasībām</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16. pant</w:t>
            </w:r>
            <w:r w:rsidR="00BD00F7" w:rsidRPr="0022349D">
              <w:rPr>
                <w:rFonts w:ascii="Times New Roman" w:hAnsi="Times New Roman" w:cs="Times New Roman"/>
                <w:sz w:val="24"/>
                <w:szCs w:val="24"/>
                <w:lang w:eastAsia="lv-LV"/>
              </w:rPr>
              <w:t>ā (a</w:t>
            </w:r>
            <w:r w:rsidRPr="0022349D">
              <w:rPr>
                <w:rFonts w:ascii="Times New Roman" w:hAnsi="Times New Roman" w:cs="Times New Roman"/>
                <w:sz w:val="24"/>
                <w:szCs w:val="24"/>
                <w:lang w:eastAsia="lv-LV"/>
              </w:rPr>
              <w:t>r preču apriti saistītās informācijas nenodrošināšana valsts valodā</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19. pant</w:t>
            </w:r>
            <w:r w:rsidR="00BD00F7" w:rsidRPr="0022349D">
              <w:rPr>
                <w:rFonts w:ascii="Times New Roman" w:hAnsi="Times New Roman" w:cs="Times New Roman"/>
                <w:sz w:val="24"/>
                <w:szCs w:val="24"/>
                <w:lang w:eastAsia="lv-LV"/>
              </w:rPr>
              <w:t>ā (v</w:t>
            </w:r>
            <w:r w:rsidRPr="0022349D">
              <w:rPr>
                <w:rFonts w:ascii="Times New Roman" w:hAnsi="Times New Roman" w:cs="Times New Roman"/>
                <w:sz w:val="24"/>
                <w:szCs w:val="24"/>
                <w:lang w:eastAsia="lv-LV"/>
              </w:rPr>
              <w:t>alsts valodas lietošanas nenodrošināšana lietvedībā</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20. pant</w:t>
            </w:r>
            <w:r w:rsidR="00BD00F7" w:rsidRPr="0022349D">
              <w:rPr>
                <w:rFonts w:ascii="Times New Roman" w:hAnsi="Times New Roman" w:cs="Times New Roman"/>
                <w:sz w:val="24"/>
                <w:szCs w:val="24"/>
                <w:lang w:eastAsia="lv-LV"/>
              </w:rPr>
              <w:t>ā (n</w:t>
            </w:r>
            <w:r w:rsidRPr="0022349D">
              <w:rPr>
                <w:rFonts w:ascii="Times New Roman" w:hAnsi="Times New Roman" w:cs="Times New Roman"/>
                <w:sz w:val="24"/>
                <w:szCs w:val="24"/>
                <w:lang w:eastAsia="lv-LV"/>
              </w:rPr>
              <w:t>osaukumu neveidošana un nelietošana valsts valodā</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21. pant</w:t>
            </w:r>
            <w:r w:rsidR="00BD00F7" w:rsidRPr="0022349D">
              <w:rPr>
                <w:rFonts w:ascii="Times New Roman" w:hAnsi="Times New Roman" w:cs="Times New Roman"/>
                <w:sz w:val="24"/>
                <w:szCs w:val="24"/>
                <w:lang w:eastAsia="lv-LV"/>
              </w:rPr>
              <w:t>ā (ā</w:t>
            </w:r>
            <w:r w:rsidRPr="0022349D">
              <w:rPr>
                <w:rFonts w:ascii="Times New Roman" w:hAnsi="Times New Roman" w:cs="Times New Roman"/>
                <w:sz w:val="24"/>
                <w:szCs w:val="24"/>
                <w:lang w:eastAsia="lv-LV"/>
              </w:rPr>
              <w:t>rstniecības, veselības aprūpes, sabiedriskās drošības un citu sabiedrisku pakalpojumu sniegšanas līgumu neslēgšana valsts valodā vai tulkojuma valsts valodā nepievienošana svešvalodā noslēgtam līgumam</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22. pant</w:t>
            </w:r>
            <w:r w:rsidR="00BD00F7" w:rsidRPr="0022349D">
              <w:rPr>
                <w:rFonts w:ascii="Times New Roman" w:hAnsi="Times New Roman" w:cs="Times New Roman"/>
                <w:sz w:val="24"/>
                <w:szCs w:val="24"/>
                <w:lang w:eastAsia="lv-LV"/>
              </w:rPr>
              <w:t>ā (d</w:t>
            </w:r>
            <w:r w:rsidRPr="0022349D">
              <w:rPr>
                <w:rFonts w:ascii="Times New Roman" w:hAnsi="Times New Roman" w:cs="Times New Roman"/>
                <w:sz w:val="24"/>
                <w:szCs w:val="24"/>
                <w:lang w:eastAsia="lv-LV"/>
              </w:rPr>
              <w:t>arba līguma noslēgšana ar darbinieku, neievērojot valsts valodas zināšanu apjomu</w:t>
            </w:r>
            <w:r w:rsidR="00BD00F7" w:rsidRPr="0022349D">
              <w:rPr>
                <w:rFonts w:ascii="Times New Roman" w:hAnsi="Times New Roman" w:cs="Times New Roman"/>
                <w:sz w:val="24"/>
                <w:szCs w:val="24"/>
                <w:lang w:eastAsia="lv-LV"/>
              </w:rPr>
              <w:t xml:space="preserve">), </w:t>
            </w:r>
            <w:r w:rsidRPr="0022349D">
              <w:rPr>
                <w:rFonts w:ascii="Times New Roman" w:hAnsi="Times New Roman" w:cs="Times New Roman"/>
                <w:sz w:val="24"/>
                <w:szCs w:val="24"/>
                <w:lang w:eastAsia="lv-LV"/>
              </w:rPr>
              <w:t>23. </w:t>
            </w:r>
            <w:r w:rsidRPr="00152723">
              <w:rPr>
                <w:rFonts w:ascii="Times New Roman" w:hAnsi="Times New Roman" w:cs="Times New Roman"/>
                <w:sz w:val="24"/>
                <w:szCs w:val="24"/>
                <w:lang w:eastAsia="lv-LV"/>
              </w:rPr>
              <w:t>pant</w:t>
            </w:r>
            <w:r w:rsidR="00BD00F7" w:rsidRPr="00152723">
              <w:rPr>
                <w:rFonts w:ascii="Times New Roman" w:hAnsi="Times New Roman" w:cs="Times New Roman"/>
                <w:sz w:val="24"/>
                <w:szCs w:val="24"/>
                <w:lang w:eastAsia="lv-LV"/>
              </w:rPr>
              <w:t>ā (t</w:t>
            </w:r>
            <w:r w:rsidRPr="00152723">
              <w:rPr>
                <w:rFonts w:ascii="Times New Roman" w:hAnsi="Times New Roman" w:cs="Times New Roman"/>
                <w:sz w:val="24"/>
                <w:szCs w:val="24"/>
                <w:lang w:eastAsia="lv-LV"/>
              </w:rPr>
              <w:t>ulkojuma nenodrošināšana sēdēs un citās darba sanāksmēs</w:t>
            </w:r>
            <w:r w:rsidR="00BD00F7" w:rsidRPr="00152723">
              <w:rPr>
                <w:rFonts w:ascii="Times New Roman" w:hAnsi="Times New Roman" w:cs="Times New Roman"/>
                <w:sz w:val="24"/>
                <w:szCs w:val="24"/>
                <w:lang w:eastAsia="lv-LV"/>
              </w:rPr>
              <w:t xml:space="preserve">), </w:t>
            </w:r>
            <w:r w:rsidRPr="00152723">
              <w:rPr>
                <w:rFonts w:ascii="Times New Roman" w:hAnsi="Times New Roman" w:cs="Times New Roman"/>
                <w:sz w:val="24"/>
                <w:szCs w:val="24"/>
                <w:lang w:eastAsia="lv-LV"/>
              </w:rPr>
              <w:t>24. pant</w:t>
            </w:r>
            <w:r w:rsidR="00BD00F7" w:rsidRPr="00152723">
              <w:rPr>
                <w:rFonts w:ascii="Times New Roman" w:hAnsi="Times New Roman" w:cs="Times New Roman"/>
                <w:sz w:val="24"/>
                <w:szCs w:val="24"/>
                <w:lang w:eastAsia="lv-LV"/>
              </w:rPr>
              <w:t>ā (v</w:t>
            </w:r>
            <w:r w:rsidRPr="00152723">
              <w:rPr>
                <w:rFonts w:ascii="Times New Roman" w:hAnsi="Times New Roman" w:cs="Times New Roman"/>
                <w:sz w:val="24"/>
                <w:szCs w:val="24"/>
                <w:lang w:eastAsia="lv-LV"/>
              </w:rPr>
              <w:t>alsts valodā noformētu dokumentu nepieņemšana</w:t>
            </w:r>
            <w:r w:rsidR="00BD00F7" w:rsidRPr="00152723">
              <w:rPr>
                <w:rFonts w:ascii="Times New Roman" w:hAnsi="Times New Roman" w:cs="Times New Roman"/>
                <w:sz w:val="24"/>
                <w:szCs w:val="24"/>
                <w:lang w:eastAsia="lv-LV"/>
              </w:rPr>
              <w:t xml:space="preserve">), </w:t>
            </w:r>
            <w:r w:rsidRPr="00152723">
              <w:rPr>
                <w:rFonts w:ascii="Times New Roman" w:hAnsi="Times New Roman" w:cs="Times New Roman"/>
                <w:sz w:val="24"/>
                <w:szCs w:val="24"/>
                <w:lang w:eastAsia="lv-LV"/>
              </w:rPr>
              <w:t>25. pant</w:t>
            </w:r>
            <w:r w:rsidR="00BD00F7" w:rsidRPr="00152723">
              <w:rPr>
                <w:rFonts w:ascii="Times New Roman" w:hAnsi="Times New Roman" w:cs="Times New Roman"/>
                <w:sz w:val="24"/>
                <w:szCs w:val="24"/>
                <w:lang w:eastAsia="lv-LV"/>
              </w:rPr>
              <w:t>ā (t</w:t>
            </w:r>
            <w:r w:rsidRPr="00152723">
              <w:rPr>
                <w:rFonts w:ascii="Times New Roman" w:hAnsi="Times New Roman" w:cs="Times New Roman"/>
                <w:sz w:val="24"/>
                <w:szCs w:val="24"/>
                <w:lang w:eastAsia="lv-LV"/>
              </w:rPr>
              <w:t>ulkojuma nenodrošināšana pasākumos</w:t>
            </w:r>
            <w:r w:rsidR="00BD00F7" w:rsidRPr="00152723">
              <w:rPr>
                <w:rFonts w:ascii="Times New Roman" w:hAnsi="Times New Roman" w:cs="Times New Roman"/>
                <w:sz w:val="24"/>
                <w:szCs w:val="24"/>
                <w:lang w:eastAsia="lv-LV"/>
              </w:rPr>
              <w:t xml:space="preserve">) un </w:t>
            </w:r>
            <w:r w:rsidRPr="00152723">
              <w:rPr>
                <w:rFonts w:ascii="Times New Roman" w:hAnsi="Times New Roman" w:cs="Times New Roman"/>
                <w:sz w:val="24"/>
                <w:szCs w:val="24"/>
              </w:rPr>
              <w:t>26. pant</w:t>
            </w:r>
            <w:r w:rsidR="00BD00F7" w:rsidRPr="00152723">
              <w:rPr>
                <w:rFonts w:ascii="Times New Roman" w:hAnsi="Times New Roman" w:cs="Times New Roman"/>
                <w:sz w:val="24"/>
                <w:szCs w:val="24"/>
              </w:rPr>
              <w:t>ā (n</w:t>
            </w:r>
            <w:r w:rsidRPr="00152723">
              <w:rPr>
                <w:rFonts w:ascii="Times New Roman" w:hAnsi="Times New Roman" w:cs="Times New Roman"/>
                <w:sz w:val="24"/>
                <w:szCs w:val="24"/>
              </w:rPr>
              <w:t>ecieņa pret valsts valodu</w:t>
            </w:r>
            <w:r w:rsidR="00BD00F7" w:rsidRPr="00152723">
              <w:rPr>
                <w:rFonts w:ascii="Times New Roman" w:hAnsi="Times New Roman" w:cs="Times New Roman"/>
                <w:sz w:val="24"/>
                <w:szCs w:val="24"/>
              </w:rPr>
              <w:t>);</w:t>
            </w:r>
          </w:p>
          <w:p w14:paraId="15D2D5C0" w14:textId="12170B3F" w:rsidR="00B310D9" w:rsidRPr="00152723" w:rsidRDefault="00B310D9" w:rsidP="0022349D">
            <w:pPr>
              <w:pStyle w:val="Bezatstarpm"/>
              <w:jc w:val="both"/>
              <w:rPr>
                <w:rFonts w:ascii="Times New Roman" w:hAnsi="Times New Roman" w:cs="Times New Roman"/>
                <w:sz w:val="24"/>
                <w:szCs w:val="24"/>
              </w:rPr>
            </w:pPr>
            <w:r w:rsidRPr="00824088">
              <w:rPr>
                <w:rFonts w:ascii="Times New Roman" w:hAnsi="Times New Roman" w:cs="Times New Roman"/>
                <w:b/>
                <w:sz w:val="24"/>
                <w:szCs w:val="24"/>
              </w:rPr>
              <w:t>2)</w:t>
            </w:r>
            <w:r w:rsidR="00BD00F7" w:rsidRPr="00824088">
              <w:rPr>
                <w:rFonts w:ascii="Times New Roman" w:hAnsi="Times New Roman" w:cs="Times New Roman"/>
                <w:b/>
                <w:sz w:val="24"/>
                <w:szCs w:val="24"/>
              </w:rPr>
              <w:t> </w:t>
            </w:r>
            <w:r w:rsidRPr="00152723">
              <w:rPr>
                <w:rFonts w:ascii="Times New Roman" w:hAnsi="Times New Roman" w:cs="Times New Roman"/>
                <w:b/>
                <w:sz w:val="24"/>
                <w:szCs w:val="24"/>
              </w:rPr>
              <w:t xml:space="preserve">pārskatīti </w:t>
            </w:r>
            <w:r w:rsidR="00152723" w:rsidRPr="00152723">
              <w:rPr>
                <w:rFonts w:ascii="Times New Roman" w:hAnsi="Times New Roman" w:cs="Times New Roman"/>
                <w:b/>
                <w:sz w:val="24"/>
                <w:szCs w:val="24"/>
              </w:rPr>
              <w:t>s</w:t>
            </w:r>
            <w:r w:rsidRPr="00152723">
              <w:rPr>
                <w:rFonts w:ascii="Times New Roman" w:hAnsi="Times New Roman" w:cs="Times New Roman"/>
                <w:b/>
                <w:sz w:val="24"/>
                <w:szCs w:val="24"/>
              </w:rPr>
              <w:t>odu apmēri.</w:t>
            </w:r>
            <w:r w:rsidRPr="00152723">
              <w:rPr>
                <w:rFonts w:ascii="Times New Roman" w:hAnsi="Times New Roman" w:cs="Times New Roman"/>
                <w:sz w:val="24"/>
                <w:szCs w:val="24"/>
              </w:rPr>
              <w:t xml:space="preserve"> Izdarot izmaiņas administratīvās atbildības subjektā un virknē pantu palielinot </w:t>
            </w:r>
            <w:r w:rsidR="0022349D" w:rsidRPr="00152723">
              <w:rPr>
                <w:rFonts w:ascii="Times New Roman" w:hAnsi="Times New Roman" w:cs="Times New Roman"/>
                <w:sz w:val="24"/>
                <w:szCs w:val="24"/>
              </w:rPr>
              <w:t>sodus</w:t>
            </w:r>
            <w:r w:rsidRPr="00152723">
              <w:rPr>
                <w:rFonts w:ascii="Times New Roman" w:hAnsi="Times New Roman" w:cs="Times New Roman"/>
                <w:sz w:val="24"/>
                <w:szCs w:val="24"/>
              </w:rPr>
              <w:t xml:space="preserve"> juridiskām personām, tiks nodrošināts piemērojamā soda samērīgums starp izdarītā pārkāpuma raksturu un pārkāpuma subjektu – fizisku personu, kā arī starp izdarītā pārkāpuma raksturu un subjektu – juridisku personu. Vienlaikus palielināti sodi arī fiziskām personām ar preventīvu mērķi – neizdarīt administratīvos pārkāpumus. S</w:t>
            </w:r>
            <w:r w:rsidR="0022349D" w:rsidRPr="00152723">
              <w:rPr>
                <w:rFonts w:ascii="Times New Roman" w:hAnsi="Times New Roman" w:cs="Times New Roman"/>
                <w:sz w:val="24"/>
                <w:szCs w:val="24"/>
              </w:rPr>
              <w:t>odi</w:t>
            </w:r>
            <w:r w:rsidRPr="00152723">
              <w:rPr>
                <w:rFonts w:ascii="Times New Roman" w:hAnsi="Times New Roman" w:cs="Times New Roman"/>
                <w:sz w:val="24"/>
                <w:szCs w:val="24"/>
              </w:rPr>
              <w:t xml:space="preserve"> veidojas no līdz šim</w:t>
            </w:r>
            <w:r w:rsidR="00A405E3" w:rsidRPr="00152723">
              <w:rPr>
                <w:rFonts w:ascii="Times New Roman" w:hAnsi="Times New Roman" w:cs="Times New Roman"/>
                <w:sz w:val="24"/>
                <w:szCs w:val="24"/>
              </w:rPr>
              <w:t xml:space="preserve"> attiecīgajā</w:t>
            </w:r>
            <w:r w:rsidRPr="00152723">
              <w:rPr>
                <w:rFonts w:ascii="Times New Roman" w:hAnsi="Times New Roman" w:cs="Times New Roman"/>
                <w:sz w:val="24"/>
                <w:szCs w:val="24"/>
              </w:rPr>
              <w:t xml:space="preserve"> </w:t>
            </w:r>
            <w:r w:rsidR="00A405E3" w:rsidRPr="00152723">
              <w:rPr>
                <w:rFonts w:ascii="Times New Roman" w:hAnsi="Times New Roman" w:cs="Times New Roman"/>
                <w:sz w:val="24"/>
                <w:szCs w:val="24"/>
              </w:rPr>
              <w:t xml:space="preserve">kodeksa </w:t>
            </w:r>
            <w:r w:rsidRPr="00152723">
              <w:rPr>
                <w:rFonts w:ascii="Times New Roman" w:hAnsi="Times New Roman" w:cs="Times New Roman"/>
                <w:sz w:val="24"/>
                <w:szCs w:val="24"/>
              </w:rPr>
              <w:t>pantā paredzētā minimālā soda fiziskai vai juridiskai personai, bet palielināt</w:t>
            </w:r>
            <w:r w:rsidR="0022349D" w:rsidRPr="00152723">
              <w:rPr>
                <w:rFonts w:ascii="Times New Roman" w:hAnsi="Times New Roman" w:cs="Times New Roman"/>
                <w:sz w:val="24"/>
                <w:szCs w:val="24"/>
              </w:rPr>
              <w:t>s</w:t>
            </w:r>
            <w:r w:rsidRPr="00152723">
              <w:rPr>
                <w:rFonts w:ascii="Times New Roman" w:hAnsi="Times New Roman" w:cs="Times New Roman"/>
                <w:sz w:val="24"/>
                <w:szCs w:val="24"/>
              </w:rPr>
              <w:t xml:space="preserve"> maksimāl</w:t>
            </w:r>
            <w:r w:rsidR="0022349D" w:rsidRPr="00152723">
              <w:rPr>
                <w:rFonts w:ascii="Times New Roman" w:hAnsi="Times New Roman" w:cs="Times New Roman"/>
                <w:sz w:val="24"/>
                <w:szCs w:val="24"/>
              </w:rPr>
              <w:t>ais</w:t>
            </w:r>
            <w:r w:rsidRPr="00152723">
              <w:rPr>
                <w:rFonts w:ascii="Times New Roman" w:hAnsi="Times New Roman" w:cs="Times New Roman"/>
                <w:sz w:val="24"/>
                <w:szCs w:val="24"/>
              </w:rPr>
              <w:t xml:space="preserve"> sod</w:t>
            </w:r>
            <w:r w:rsidR="0022349D" w:rsidRPr="00152723">
              <w:rPr>
                <w:rFonts w:ascii="Times New Roman" w:hAnsi="Times New Roman" w:cs="Times New Roman"/>
                <w:sz w:val="24"/>
                <w:szCs w:val="24"/>
              </w:rPr>
              <w:t>s</w:t>
            </w:r>
            <w:r w:rsidRPr="00152723">
              <w:rPr>
                <w:rFonts w:ascii="Times New Roman" w:hAnsi="Times New Roman" w:cs="Times New Roman"/>
                <w:sz w:val="24"/>
                <w:szCs w:val="24"/>
              </w:rPr>
              <w:t xml:space="preserve"> konkrēt</w:t>
            </w:r>
            <w:r w:rsidR="0022349D" w:rsidRPr="00152723">
              <w:rPr>
                <w:rFonts w:ascii="Times New Roman" w:hAnsi="Times New Roman" w:cs="Times New Roman"/>
                <w:sz w:val="24"/>
                <w:szCs w:val="24"/>
              </w:rPr>
              <w:t>aj</w:t>
            </w:r>
            <w:r w:rsidRPr="00152723">
              <w:rPr>
                <w:rFonts w:ascii="Times New Roman" w:hAnsi="Times New Roman" w:cs="Times New Roman"/>
                <w:sz w:val="24"/>
                <w:szCs w:val="24"/>
              </w:rPr>
              <w:t>ā</w:t>
            </w:r>
            <w:r w:rsidR="00A405E3" w:rsidRPr="00152723">
              <w:rPr>
                <w:rFonts w:ascii="Times New Roman" w:hAnsi="Times New Roman" w:cs="Times New Roman"/>
                <w:sz w:val="24"/>
                <w:szCs w:val="24"/>
              </w:rPr>
              <w:t xml:space="preserve"> kodeksa</w:t>
            </w:r>
            <w:r w:rsidRPr="00152723">
              <w:rPr>
                <w:rFonts w:ascii="Times New Roman" w:hAnsi="Times New Roman" w:cs="Times New Roman"/>
                <w:sz w:val="24"/>
                <w:szCs w:val="24"/>
              </w:rPr>
              <w:t xml:space="preserve"> pantā, ņemot vērā kaitējuma nozīmīgumu. Līdz šim sodi par valsts valodas lieto</w:t>
            </w:r>
            <w:r w:rsidR="0022349D" w:rsidRPr="00152723">
              <w:rPr>
                <w:rFonts w:ascii="Times New Roman" w:hAnsi="Times New Roman" w:cs="Times New Roman"/>
                <w:sz w:val="24"/>
                <w:szCs w:val="24"/>
              </w:rPr>
              <w:t>šanu bija nesamērīgi mazi</w:t>
            </w:r>
            <w:r w:rsidRPr="00152723">
              <w:rPr>
                <w:rFonts w:ascii="Times New Roman" w:hAnsi="Times New Roman" w:cs="Times New Roman"/>
                <w:sz w:val="24"/>
                <w:szCs w:val="24"/>
              </w:rPr>
              <w:t xml:space="preserve">, personām bija vieglāk sodu samaksāt nekā neizdarīt pārkāpumu. Sodi palielināti visos pantos, izņemot </w:t>
            </w:r>
            <w:r w:rsidR="0022349D" w:rsidRPr="00152723">
              <w:rPr>
                <w:rFonts w:ascii="Times New Roman" w:hAnsi="Times New Roman" w:cs="Times New Roman"/>
                <w:sz w:val="24"/>
                <w:szCs w:val="24"/>
              </w:rPr>
              <w:t xml:space="preserve">projekta </w:t>
            </w:r>
            <w:r w:rsidRPr="00152723">
              <w:rPr>
                <w:rFonts w:ascii="Times New Roman" w:hAnsi="Times New Roman" w:cs="Times New Roman"/>
                <w:sz w:val="24"/>
                <w:szCs w:val="24"/>
              </w:rPr>
              <w:t>17. pant</w:t>
            </w:r>
            <w:r w:rsidR="0022349D" w:rsidRPr="00152723">
              <w:rPr>
                <w:rFonts w:ascii="Times New Roman" w:hAnsi="Times New Roman" w:cs="Times New Roman"/>
                <w:sz w:val="24"/>
                <w:szCs w:val="24"/>
              </w:rPr>
              <w:t>ā (v</w:t>
            </w:r>
            <w:r w:rsidRPr="00152723">
              <w:rPr>
                <w:rFonts w:ascii="Times New Roman" w:hAnsi="Times New Roman" w:cs="Times New Roman"/>
                <w:sz w:val="24"/>
                <w:szCs w:val="24"/>
              </w:rPr>
              <w:t>alsts valodas nelietošana profesionālo un amata pienākumu veikšanai nepieciešamajā apjomā</w:t>
            </w:r>
            <w:r w:rsidR="0022349D" w:rsidRPr="00152723">
              <w:rPr>
                <w:rFonts w:ascii="Times New Roman" w:hAnsi="Times New Roman" w:cs="Times New Roman"/>
                <w:sz w:val="24"/>
                <w:szCs w:val="24"/>
              </w:rPr>
              <w:t>)</w:t>
            </w:r>
            <w:r w:rsidRPr="00152723">
              <w:rPr>
                <w:rFonts w:ascii="Times New Roman" w:hAnsi="Times New Roman" w:cs="Times New Roman"/>
                <w:sz w:val="24"/>
                <w:szCs w:val="24"/>
              </w:rPr>
              <w:t>.</w:t>
            </w:r>
          </w:p>
          <w:p w14:paraId="2F73E646" w14:textId="51A19A74" w:rsidR="00B310D9" w:rsidRPr="00152723" w:rsidRDefault="00B310D9" w:rsidP="00B310D9">
            <w:pPr>
              <w:pStyle w:val="Sarakstarindkopa"/>
              <w:tabs>
                <w:tab w:val="center" w:pos="0"/>
                <w:tab w:val="left" w:pos="990"/>
              </w:tabs>
              <w:spacing w:after="0" w:line="240" w:lineRule="auto"/>
              <w:ind w:left="0"/>
              <w:jc w:val="both"/>
              <w:rPr>
                <w:rFonts w:ascii="Times New Roman" w:hAnsi="Times New Roman" w:cs="Times New Roman"/>
                <w:sz w:val="24"/>
                <w:szCs w:val="24"/>
                <w:lang w:eastAsia="lv-LV"/>
              </w:rPr>
            </w:pPr>
            <w:r w:rsidRPr="00152723">
              <w:rPr>
                <w:rFonts w:ascii="Times New Roman" w:hAnsi="Times New Roman" w:cs="Times New Roman"/>
                <w:sz w:val="24"/>
                <w:szCs w:val="24"/>
              </w:rPr>
              <w:t xml:space="preserve">Pārskatīti arī </w:t>
            </w:r>
            <w:r w:rsidR="00A405E3" w:rsidRPr="00152723">
              <w:rPr>
                <w:rFonts w:ascii="Times New Roman" w:hAnsi="Times New Roman" w:cs="Times New Roman"/>
                <w:sz w:val="24"/>
                <w:szCs w:val="24"/>
              </w:rPr>
              <w:t xml:space="preserve">kodeksa </w:t>
            </w:r>
            <w:r w:rsidRPr="00152723">
              <w:rPr>
                <w:rFonts w:ascii="Times New Roman" w:hAnsi="Times New Roman" w:cs="Times New Roman"/>
                <w:sz w:val="24"/>
                <w:szCs w:val="24"/>
              </w:rPr>
              <w:t>panti, kuros nebija noteikta minimālā soda sankcija par pārkāpumu, proti</w:t>
            </w:r>
            <w:r w:rsidR="0022349D" w:rsidRPr="00152723">
              <w:rPr>
                <w:rFonts w:ascii="Times New Roman" w:hAnsi="Times New Roman" w:cs="Times New Roman"/>
                <w:sz w:val="24"/>
                <w:szCs w:val="24"/>
              </w:rPr>
              <w:t xml:space="preserve">, projekta </w:t>
            </w:r>
            <w:r w:rsidRPr="00152723">
              <w:rPr>
                <w:rFonts w:ascii="Times New Roman" w:hAnsi="Times New Roman" w:cs="Times New Roman"/>
                <w:sz w:val="24"/>
                <w:szCs w:val="24"/>
              </w:rPr>
              <w:t>13. pantā</w:t>
            </w:r>
            <w:r w:rsidR="0022349D" w:rsidRPr="00152723">
              <w:rPr>
                <w:rFonts w:ascii="Times New Roman" w:hAnsi="Times New Roman" w:cs="Times New Roman"/>
                <w:sz w:val="24"/>
                <w:szCs w:val="24"/>
              </w:rPr>
              <w:t xml:space="preserve"> (s</w:t>
            </w:r>
            <w:r w:rsidRPr="00152723">
              <w:rPr>
                <w:rFonts w:ascii="Times New Roman" w:hAnsi="Times New Roman" w:cs="Times New Roman"/>
                <w:sz w:val="24"/>
                <w:szCs w:val="24"/>
                <w:lang w:eastAsia="lv-LV"/>
              </w:rPr>
              <w:t>abiedrībai paredzētās informācijas sniegšanas noteikumu neievērošana</w:t>
            </w:r>
            <w:r w:rsidR="0022349D" w:rsidRPr="00152723">
              <w:rPr>
                <w:rFonts w:ascii="Times New Roman" w:hAnsi="Times New Roman" w:cs="Times New Roman"/>
                <w:sz w:val="24"/>
                <w:szCs w:val="24"/>
                <w:lang w:eastAsia="lv-LV"/>
              </w:rPr>
              <w:t>)</w:t>
            </w:r>
            <w:r w:rsidRPr="00152723">
              <w:rPr>
                <w:rFonts w:ascii="Times New Roman" w:hAnsi="Times New Roman" w:cs="Times New Roman"/>
                <w:sz w:val="24"/>
                <w:szCs w:val="24"/>
                <w:lang w:eastAsia="lv-LV"/>
              </w:rPr>
              <w:t xml:space="preserve"> </w:t>
            </w:r>
            <w:r w:rsidR="0022349D" w:rsidRPr="00152723">
              <w:rPr>
                <w:rFonts w:ascii="Times New Roman" w:hAnsi="Times New Roman" w:cs="Times New Roman"/>
                <w:sz w:val="24"/>
                <w:szCs w:val="24"/>
                <w:lang w:eastAsia="lv-LV"/>
              </w:rPr>
              <w:t>ir noteikts</w:t>
            </w:r>
            <w:r w:rsidRPr="00152723">
              <w:rPr>
                <w:rFonts w:ascii="Times New Roman" w:hAnsi="Times New Roman" w:cs="Times New Roman"/>
                <w:sz w:val="24"/>
                <w:szCs w:val="24"/>
                <w:lang w:eastAsia="lv-LV"/>
              </w:rPr>
              <w:t xml:space="preserve"> minimāl</w:t>
            </w:r>
            <w:r w:rsidR="0022349D" w:rsidRPr="00152723">
              <w:rPr>
                <w:rFonts w:ascii="Times New Roman" w:hAnsi="Times New Roman" w:cs="Times New Roman"/>
                <w:sz w:val="24"/>
                <w:szCs w:val="24"/>
                <w:lang w:eastAsia="lv-LV"/>
              </w:rPr>
              <w:t xml:space="preserve">ais </w:t>
            </w:r>
            <w:r w:rsidRPr="00152723">
              <w:rPr>
                <w:rFonts w:ascii="Times New Roman" w:hAnsi="Times New Roman" w:cs="Times New Roman"/>
                <w:sz w:val="24"/>
                <w:szCs w:val="24"/>
                <w:lang w:eastAsia="lv-LV"/>
              </w:rPr>
              <w:t>sod</w:t>
            </w:r>
            <w:r w:rsidR="0022349D" w:rsidRPr="00152723">
              <w:rPr>
                <w:rFonts w:ascii="Times New Roman" w:hAnsi="Times New Roman" w:cs="Times New Roman"/>
                <w:sz w:val="24"/>
                <w:szCs w:val="24"/>
                <w:lang w:eastAsia="lv-LV"/>
              </w:rPr>
              <w:t>s</w:t>
            </w:r>
            <w:r w:rsidRPr="00152723">
              <w:rPr>
                <w:rFonts w:ascii="Times New Roman" w:hAnsi="Times New Roman" w:cs="Times New Roman"/>
                <w:sz w:val="24"/>
                <w:szCs w:val="24"/>
                <w:lang w:eastAsia="lv-LV"/>
              </w:rPr>
              <w:t xml:space="preserve"> – septiņas naudas vienības</w:t>
            </w:r>
            <w:r w:rsidR="0022349D" w:rsidRPr="00152723">
              <w:rPr>
                <w:rFonts w:ascii="Times New Roman" w:hAnsi="Times New Roman" w:cs="Times New Roman"/>
                <w:sz w:val="24"/>
                <w:szCs w:val="24"/>
                <w:lang w:eastAsia="lv-LV"/>
              </w:rPr>
              <w:t xml:space="preserve">, projekta </w:t>
            </w:r>
            <w:r w:rsidRPr="00152723">
              <w:rPr>
                <w:rFonts w:ascii="Times New Roman" w:hAnsi="Times New Roman" w:cs="Times New Roman"/>
                <w:sz w:val="24"/>
                <w:szCs w:val="24"/>
                <w:lang w:eastAsia="lv-LV"/>
              </w:rPr>
              <w:t xml:space="preserve">16. pantā </w:t>
            </w:r>
            <w:r w:rsidR="0022349D" w:rsidRPr="00152723">
              <w:rPr>
                <w:rFonts w:ascii="Times New Roman" w:hAnsi="Times New Roman" w:cs="Times New Roman"/>
                <w:sz w:val="24"/>
                <w:szCs w:val="24"/>
                <w:lang w:eastAsia="lv-LV"/>
              </w:rPr>
              <w:t>(a</w:t>
            </w:r>
            <w:r w:rsidRPr="00152723">
              <w:rPr>
                <w:rFonts w:ascii="Times New Roman" w:hAnsi="Times New Roman" w:cs="Times New Roman"/>
                <w:sz w:val="24"/>
                <w:szCs w:val="24"/>
                <w:lang w:eastAsia="lv-LV"/>
              </w:rPr>
              <w:t>r preču apriti saistītās informācijas nenodrošināšana valsts valodā</w:t>
            </w:r>
            <w:r w:rsidR="0022349D" w:rsidRPr="00152723">
              <w:rPr>
                <w:rFonts w:ascii="Times New Roman" w:hAnsi="Times New Roman" w:cs="Times New Roman"/>
                <w:sz w:val="24"/>
                <w:szCs w:val="24"/>
                <w:lang w:eastAsia="lv-LV"/>
              </w:rPr>
              <w:t>)</w:t>
            </w:r>
            <w:r w:rsidRPr="00152723">
              <w:rPr>
                <w:rFonts w:ascii="Times New Roman" w:hAnsi="Times New Roman" w:cs="Times New Roman"/>
                <w:sz w:val="24"/>
                <w:szCs w:val="24"/>
                <w:lang w:eastAsia="lv-LV"/>
              </w:rPr>
              <w:t xml:space="preserve"> </w:t>
            </w:r>
            <w:r w:rsidR="0022349D" w:rsidRPr="00152723">
              <w:rPr>
                <w:rFonts w:ascii="Times New Roman" w:hAnsi="Times New Roman" w:cs="Times New Roman"/>
                <w:sz w:val="24"/>
                <w:szCs w:val="24"/>
                <w:lang w:eastAsia="lv-LV"/>
              </w:rPr>
              <w:t>ir noteikts m</w:t>
            </w:r>
            <w:r w:rsidRPr="00152723">
              <w:rPr>
                <w:rFonts w:ascii="Times New Roman" w:hAnsi="Times New Roman" w:cs="Times New Roman"/>
                <w:sz w:val="24"/>
                <w:szCs w:val="24"/>
                <w:lang w:eastAsia="lv-LV"/>
              </w:rPr>
              <w:t>inimāl</w:t>
            </w:r>
            <w:r w:rsidR="0022349D" w:rsidRPr="00152723">
              <w:rPr>
                <w:rFonts w:ascii="Times New Roman" w:hAnsi="Times New Roman" w:cs="Times New Roman"/>
                <w:sz w:val="24"/>
                <w:szCs w:val="24"/>
                <w:lang w:eastAsia="lv-LV"/>
              </w:rPr>
              <w:t>ais</w:t>
            </w:r>
            <w:r w:rsidRPr="00152723">
              <w:rPr>
                <w:rFonts w:ascii="Times New Roman" w:hAnsi="Times New Roman" w:cs="Times New Roman"/>
                <w:sz w:val="24"/>
                <w:szCs w:val="24"/>
                <w:lang w:eastAsia="lv-LV"/>
              </w:rPr>
              <w:t xml:space="preserve"> sod</w:t>
            </w:r>
            <w:r w:rsidR="0022349D" w:rsidRPr="00152723">
              <w:rPr>
                <w:rFonts w:ascii="Times New Roman" w:hAnsi="Times New Roman" w:cs="Times New Roman"/>
                <w:sz w:val="24"/>
                <w:szCs w:val="24"/>
                <w:lang w:eastAsia="lv-LV"/>
              </w:rPr>
              <w:t>s</w:t>
            </w:r>
            <w:r w:rsidRPr="00152723">
              <w:rPr>
                <w:rFonts w:ascii="Times New Roman" w:hAnsi="Times New Roman" w:cs="Times New Roman"/>
                <w:sz w:val="24"/>
                <w:szCs w:val="24"/>
                <w:lang w:eastAsia="lv-LV"/>
              </w:rPr>
              <w:t xml:space="preserve"> – septiņas naudas vienības</w:t>
            </w:r>
            <w:r w:rsidR="0022349D" w:rsidRPr="00152723">
              <w:rPr>
                <w:rFonts w:ascii="Times New Roman" w:hAnsi="Times New Roman" w:cs="Times New Roman"/>
                <w:sz w:val="24"/>
                <w:szCs w:val="24"/>
                <w:lang w:eastAsia="lv-LV"/>
              </w:rPr>
              <w:t xml:space="preserve">, kā arī projekta </w:t>
            </w:r>
            <w:r w:rsidRPr="00152723">
              <w:rPr>
                <w:rFonts w:ascii="Times New Roman" w:hAnsi="Times New Roman" w:cs="Times New Roman"/>
                <w:sz w:val="24"/>
                <w:szCs w:val="24"/>
              </w:rPr>
              <w:t>26. pantā</w:t>
            </w:r>
            <w:r w:rsidR="0022349D" w:rsidRPr="00152723">
              <w:rPr>
                <w:rFonts w:ascii="Times New Roman" w:hAnsi="Times New Roman" w:cs="Times New Roman"/>
                <w:sz w:val="24"/>
                <w:szCs w:val="24"/>
              </w:rPr>
              <w:t xml:space="preserve"> (n</w:t>
            </w:r>
            <w:r w:rsidRPr="00152723">
              <w:rPr>
                <w:rFonts w:ascii="Times New Roman" w:hAnsi="Times New Roman" w:cs="Times New Roman"/>
                <w:sz w:val="24"/>
                <w:szCs w:val="24"/>
              </w:rPr>
              <w:t>ecieņa pret valsts valodu</w:t>
            </w:r>
            <w:r w:rsidR="0022349D" w:rsidRPr="00152723">
              <w:rPr>
                <w:rFonts w:ascii="Times New Roman" w:hAnsi="Times New Roman" w:cs="Times New Roman"/>
                <w:sz w:val="24"/>
                <w:szCs w:val="24"/>
              </w:rPr>
              <w:t>)</w:t>
            </w:r>
            <w:r w:rsidRPr="00152723">
              <w:rPr>
                <w:rFonts w:ascii="Times New Roman" w:hAnsi="Times New Roman" w:cs="Times New Roman"/>
                <w:sz w:val="24"/>
                <w:szCs w:val="24"/>
              </w:rPr>
              <w:t xml:space="preserve"> </w:t>
            </w:r>
            <w:r w:rsidR="0022349D" w:rsidRPr="00152723">
              <w:rPr>
                <w:rFonts w:ascii="Times New Roman" w:hAnsi="Times New Roman" w:cs="Times New Roman"/>
                <w:sz w:val="24"/>
                <w:szCs w:val="24"/>
              </w:rPr>
              <w:t xml:space="preserve">ir noteikts </w:t>
            </w:r>
            <w:r w:rsidRPr="00152723">
              <w:rPr>
                <w:rFonts w:ascii="Times New Roman" w:hAnsi="Times New Roman" w:cs="Times New Roman"/>
                <w:sz w:val="24"/>
                <w:szCs w:val="24"/>
              </w:rPr>
              <w:t xml:space="preserve"> minimālais sods fiziskām personām </w:t>
            </w:r>
            <w:r w:rsidR="0022349D" w:rsidRPr="00152723">
              <w:rPr>
                <w:rFonts w:ascii="Times New Roman" w:hAnsi="Times New Roman" w:cs="Times New Roman"/>
                <w:sz w:val="24"/>
                <w:szCs w:val="24"/>
              </w:rPr>
              <w:t>– se</w:t>
            </w:r>
            <w:r w:rsidRPr="00152723">
              <w:rPr>
                <w:rFonts w:ascii="Times New Roman" w:hAnsi="Times New Roman" w:cs="Times New Roman"/>
                <w:sz w:val="24"/>
                <w:szCs w:val="24"/>
                <w:lang w:eastAsia="lv-LV"/>
              </w:rPr>
              <w:t>ptiņas naudas vienības, bet juridiskām personām – simt četrdesmit naudas vienības</w:t>
            </w:r>
            <w:r w:rsidR="0022349D" w:rsidRPr="00152723">
              <w:rPr>
                <w:rFonts w:ascii="Times New Roman" w:hAnsi="Times New Roman" w:cs="Times New Roman"/>
                <w:sz w:val="24"/>
                <w:szCs w:val="24"/>
                <w:lang w:eastAsia="lv-LV"/>
              </w:rPr>
              <w:t>;</w:t>
            </w:r>
          </w:p>
          <w:p w14:paraId="78BFFD79" w14:textId="233E6AD9" w:rsidR="00B310D9" w:rsidRDefault="00B310D9" w:rsidP="00C67D2B">
            <w:pPr>
              <w:pStyle w:val="Sarakstarindkopa"/>
              <w:tabs>
                <w:tab w:val="left" w:pos="990"/>
              </w:tabs>
              <w:spacing w:after="0" w:line="240" w:lineRule="auto"/>
              <w:ind w:left="0"/>
              <w:jc w:val="both"/>
              <w:rPr>
                <w:rFonts w:ascii="Times New Roman" w:hAnsi="Times New Roman" w:cs="Times New Roman"/>
                <w:sz w:val="24"/>
                <w:szCs w:val="24"/>
                <w:lang w:eastAsia="lv-LV"/>
              </w:rPr>
            </w:pPr>
            <w:r w:rsidRPr="00824088">
              <w:rPr>
                <w:rFonts w:ascii="Times New Roman" w:hAnsi="Times New Roman" w:cs="Times New Roman"/>
                <w:b/>
                <w:sz w:val="24"/>
                <w:szCs w:val="24"/>
              </w:rPr>
              <w:t>3)</w:t>
            </w:r>
            <w:r w:rsidR="0022349D" w:rsidRPr="00824088">
              <w:rPr>
                <w:rFonts w:ascii="Times New Roman" w:hAnsi="Times New Roman" w:cs="Times New Roman"/>
                <w:b/>
                <w:sz w:val="24"/>
                <w:szCs w:val="24"/>
              </w:rPr>
              <w:t> </w:t>
            </w:r>
            <w:r w:rsidRPr="00152723">
              <w:rPr>
                <w:rFonts w:ascii="Times New Roman" w:hAnsi="Times New Roman" w:cs="Times New Roman"/>
                <w:b/>
                <w:sz w:val="24"/>
                <w:szCs w:val="24"/>
              </w:rPr>
              <w:t xml:space="preserve">grozīti pantu nosaukumi. </w:t>
            </w:r>
            <w:r w:rsidRPr="00152723">
              <w:rPr>
                <w:rFonts w:ascii="Times New Roman" w:hAnsi="Times New Roman" w:cs="Times New Roman"/>
                <w:sz w:val="24"/>
                <w:szCs w:val="24"/>
              </w:rPr>
              <w:t>Izvērtēti pantu nosaukumi</w:t>
            </w:r>
            <w:r w:rsidRPr="00B72D46">
              <w:rPr>
                <w:rFonts w:ascii="Times New Roman" w:hAnsi="Times New Roman"/>
                <w:sz w:val="24"/>
                <w:szCs w:val="24"/>
              </w:rPr>
              <w:t>, lai tie būtu lakoniski,</w:t>
            </w:r>
            <w:r w:rsidR="0022349D">
              <w:rPr>
                <w:rFonts w:ascii="Times New Roman" w:hAnsi="Times New Roman"/>
                <w:sz w:val="24"/>
                <w:szCs w:val="24"/>
              </w:rPr>
              <w:t xml:space="preserve"> proti, projekta </w:t>
            </w:r>
            <w:r>
              <w:rPr>
                <w:rFonts w:ascii="Times New Roman" w:hAnsi="Times New Roman"/>
                <w:sz w:val="24"/>
                <w:szCs w:val="24"/>
              </w:rPr>
              <w:t>22. pant</w:t>
            </w:r>
            <w:r w:rsidR="0022349D">
              <w:rPr>
                <w:rFonts w:ascii="Times New Roman" w:hAnsi="Times New Roman"/>
                <w:sz w:val="24"/>
                <w:szCs w:val="24"/>
              </w:rPr>
              <w:t>a nosaukums – "Da</w:t>
            </w:r>
            <w:r w:rsidRPr="00916BD0">
              <w:rPr>
                <w:rFonts w:ascii="Times New Roman" w:hAnsi="Times New Roman" w:cs="Times New Roman"/>
                <w:sz w:val="24"/>
                <w:szCs w:val="24"/>
                <w:lang w:eastAsia="lv-LV"/>
              </w:rPr>
              <w:t>rba līguma noslēgšana ar darbinieku</w:t>
            </w:r>
            <w:r>
              <w:rPr>
                <w:rFonts w:ascii="Times New Roman" w:hAnsi="Times New Roman" w:cs="Times New Roman"/>
                <w:sz w:val="24"/>
                <w:szCs w:val="24"/>
                <w:lang w:eastAsia="lv-LV"/>
              </w:rPr>
              <w:t xml:space="preserve">, neievērojot valsts </w:t>
            </w:r>
            <w:r>
              <w:rPr>
                <w:rFonts w:ascii="Times New Roman" w:hAnsi="Times New Roman" w:cs="Times New Roman"/>
                <w:sz w:val="24"/>
                <w:szCs w:val="24"/>
                <w:lang w:eastAsia="lv-LV"/>
              </w:rPr>
              <w:lastRenderedPageBreak/>
              <w:t>valodas zināšanu apjomu</w:t>
            </w:r>
            <w:r w:rsidR="00C67D2B">
              <w:rPr>
                <w:rFonts w:ascii="Times New Roman" w:hAnsi="Times New Roman" w:cs="Times New Roman"/>
                <w:sz w:val="24"/>
                <w:szCs w:val="24"/>
                <w:lang w:eastAsia="lv-LV"/>
              </w:rPr>
              <w:t>"</w:t>
            </w:r>
            <w:r w:rsidR="0022349D">
              <w:rPr>
                <w:rFonts w:ascii="Times New Roman" w:hAnsi="Times New Roman" w:cs="Times New Roman"/>
                <w:sz w:val="24"/>
                <w:szCs w:val="24"/>
                <w:lang w:eastAsia="lv-LV"/>
              </w:rPr>
              <w:t xml:space="preserve">, projekta </w:t>
            </w:r>
            <w:r w:rsidRPr="00916BD0">
              <w:rPr>
                <w:rFonts w:ascii="Times New Roman" w:hAnsi="Times New Roman"/>
                <w:sz w:val="24"/>
                <w:szCs w:val="24"/>
              </w:rPr>
              <w:t>2</w:t>
            </w:r>
            <w:r>
              <w:rPr>
                <w:rFonts w:ascii="Times New Roman" w:hAnsi="Times New Roman"/>
                <w:sz w:val="24"/>
                <w:szCs w:val="24"/>
              </w:rPr>
              <w:t>5</w:t>
            </w:r>
            <w:r w:rsidRPr="00916BD0">
              <w:rPr>
                <w:rFonts w:ascii="Times New Roman" w:hAnsi="Times New Roman"/>
                <w:sz w:val="24"/>
                <w:szCs w:val="24"/>
              </w:rPr>
              <w:t>. pant</w:t>
            </w:r>
            <w:r w:rsidR="0022349D">
              <w:rPr>
                <w:rFonts w:ascii="Times New Roman" w:hAnsi="Times New Roman"/>
                <w:sz w:val="24"/>
                <w:szCs w:val="24"/>
              </w:rPr>
              <w:t>a nosaukums – "T</w:t>
            </w:r>
            <w:r w:rsidRPr="00916BD0">
              <w:rPr>
                <w:rFonts w:ascii="Times New Roman" w:hAnsi="Times New Roman"/>
                <w:bCs/>
                <w:sz w:val="24"/>
                <w:szCs w:val="24"/>
              </w:rPr>
              <w:t xml:space="preserve">ulkojuma </w:t>
            </w:r>
            <w:r w:rsidRPr="00294159">
              <w:rPr>
                <w:rFonts w:ascii="Times New Roman" w:hAnsi="Times New Roman"/>
                <w:bCs/>
                <w:sz w:val="24"/>
                <w:szCs w:val="24"/>
              </w:rPr>
              <w:t>nenodrošināšana</w:t>
            </w:r>
            <w:r w:rsidRPr="00916BD0">
              <w:rPr>
                <w:rFonts w:ascii="Times New Roman" w:hAnsi="Times New Roman"/>
                <w:bCs/>
                <w:sz w:val="24"/>
                <w:szCs w:val="24"/>
              </w:rPr>
              <w:t xml:space="preserve"> pasākumos</w:t>
            </w:r>
            <w:r w:rsidR="00802B1B">
              <w:rPr>
                <w:rFonts w:ascii="Times New Roman" w:hAnsi="Times New Roman"/>
                <w:bCs/>
                <w:sz w:val="24"/>
                <w:szCs w:val="24"/>
              </w:rPr>
              <w:t>"</w:t>
            </w:r>
            <w:r w:rsidR="00C67D2B">
              <w:rPr>
                <w:rFonts w:ascii="Times New Roman" w:hAnsi="Times New Roman"/>
                <w:bCs/>
                <w:sz w:val="24"/>
                <w:szCs w:val="24"/>
              </w:rPr>
              <w:t xml:space="preserve"> un </w:t>
            </w:r>
            <w:r w:rsidR="00802B1B">
              <w:rPr>
                <w:rFonts w:ascii="Times New Roman" w:hAnsi="Times New Roman"/>
                <w:bCs/>
                <w:sz w:val="24"/>
                <w:szCs w:val="24"/>
              </w:rPr>
              <w:t>27</w:t>
            </w:r>
            <w:r w:rsidRPr="00916BD0">
              <w:rPr>
                <w:rFonts w:ascii="Times New Roman" w:hAnsi="Times New Roman" w:cs="Times New Roman"/>
                <w:sz w:val="24"/>
                <w:szCs w:val="24"/>
                <w:lang w:eastAsia="lv-LV"/>
              </w:rPr>
              <w:t>. pant</w:t>
            </w:r>
            <w:r w:rsidR="00C67D2B">
              <w:rPr>
                <w:rFonts w:ascii="Times New Roman" w:hAnsi="Times New Roman" w:cs="Times New Roman"/>
                <w:sz w:val="24"/>
                <w:szCs w:val="24"/>
                <w:lang w:eastAsia="lv-LV"/>
              </w:rPr>
              <w:t>a nosaukum</w:t>
            </w:r>
            <w:r w:rsidRPr="00916BD0">
              <w:rPr>
                <w:rFonts w:ascii="Times New Roman" w:hAnsi="Times New Roman" w:cs="Times New Roman"/>
                <w:sz w:val="24"/>
                <w:szCs w:val="24"/>
                <w:lang w:eastAsia="lv-LV"/>
              </w:rPr>
              <w:t>s</w:t>
            </w:r>
            <w:r w:rsidR="00C67D2B">
              <w:rPr>
                <w:rFonts w:ascii="Times New Roman" w:hAnsi="Times New Roman" w:cs="Times New Roman"/>
                <w:sz w:val="24"/>
                <w:szCs w:val="24"/>
                <w:lang w:eastAsia="lv-LV"/>
              </w:rPr>
              <w:t xml:space="preserve"> – "</w:t>
            </w:r>
            <w:r w:rsidRPr="00916BD0">
              <w:rPr>
                <w:rFonts w:ascii="Times New Roman" w:hAnsi="Times New Roman" w:cs="Times New Roman"/>
                <w:sz w:val="24"/>
                <w:szCs w:val="24"/>
                <w:lang w:eastAsia="lv-LV"/>
              </w:rPr>
              <w:t>Publiski demonstrējamu filmu nenodrošināšana ar tulkojumu valsts valodā</w:t>
            </w:r>
            <w:r w:rsidR="00C67D2B">
              <w:rPr>
                <w:rFonts w:ascii="Times New Roman" w:hAnsi="Times New Roman" w:cs="Times New Roman"/>
                <w:sz w:val="24"/>
                <w:szCs w:val="24"/>
                <w:lang w:eastAsia="lv-LV"/>
              </w:rPr>
              <w:t>",</w:t>
            </w:r>
          </w:p>
          <w:p w14:paraId="1FD98C55" w14:textId="13809390" w:rsidR="00B310D9" w:rsidRPr="00802B1B" w:rsidRDefault="00B310D9" w:rsidP="00802B1B">
            <w:pPr>
              <w:pStyle w:val="Bezatstarpm"/>
              <w:jc w:val="both"/>
              <w:rPr>
                <w:rFonts w:ascii="Times New Roman" w:hAnsi="Times New Roman" w:cs="Times New Roman"/>
                <w:sz w:val="24"/>
                <w:szCs w:val="24"/>
              </w:rPr>
            </w:pPr>
            <w:r w:rsidRPr="00824088">
              <w:rPr>
                <w:rFonts w:ascii="Times New Roman" w:hAnsi="Times New Roman" w:cs="Times New Roman"/>
                <w:b/>
                <w:sz w:val="24"/>
                <w:szCs w:val="24"/>
                <w:lang w:eastAsia="lv-LV"/>
              </w:rPr>
              <w:t>4)</w:t>
            </w:r>
            <w:r w:rsidR="00C67D2B" w:rsidRPr="00824088">
              <w:rPr>
                <w:rFonts w:ascii="Times New Roman" w:hAnsi="Times New Roman" w:cs="Times New Roman"/>
                <w:b/>
                <w:sz w:val="24"/>
                <w:szCs w:val="24"/>
                <w:lang w:eastAsia="lv-LV"/>
              </w:rPr>
              <w:t> </w:t>
            </w:r>
            <w:r w:rsidRPr="00A405E3">
              <w:rPr>
                <w:rFonts w:ascii="Times New Roman" w:hAnsi="Times New Roman" w:cs="Times New Roman"/>
                <w:b/>
                <w:sz w:val="24"/>
                <w:szCs w:val="24"/>
                <w:lang w:eastAsia="lv-LV"/>
              </w:rPr>
              <w:t>pārstrukturēts pants ar septiņām daļām</w:t>
            </w:r>
            <w:r w:rsidRPr="00A405E3">
              <w:rPr>
                <w:rFonts w:ascii="Times New Roman" w:hAnsi="Times New Roman" w:cs="Times New Roman"/>
                <w:sz w:val="24"/>
                <w:szCs w:val="24"/>
                <w:lang w:eastAsia="lv-LV"/>
              </w:rPr>
              <w:t xml:space="preserve">. </w:t>
            </w:r>
            <w:r w:rsidR="00C67D2B" w:rsidRPr="00802B1B">
              <w:rPr>
                <w:rFonts w:ascii="Times New Roman" w:hAnsi="Times New Roman" w:cs="Times New Roman"/>
                <w:sz w:val="24"/>
                <w:szCs w:val="24"/>
                <w:lang w:eastAsia="lv-LV"/>
              </w:rPr>
              <w:t>K</w:t>
            </w:r>
            <w:r w:rsidRPr="00802B1B">
              <w:rPr>
                <w:rFonts w:ascii="Times New Roman" w:hAnsi="Times New Roman" w:cs="Times New Roman"/>
                <w:sz w:val="24"/>
                <w:szCs w:val="24"/>
                <w:lang w:eastAsia="lv-LV"/>
              </w:rPr>
              <w:t>odeksa 201.</w:t>
            </w:r>
            <w:r w:rsidRPr="00802B1B">
              <w:rPr>
                <w:rFonts w:ascii="Times New Roman" w:hAnsi="Times New Roman" w:cs="Times New Roman"/>
                <w:sz w:val="24"/>
                <w:szCs w:val="24"/>
                <w:vertAlign w:val="superscript"/>
                <w:lang w:eastAsia="lv-LV"/>
              </w:rPr>
              <w:t>35</w:t>
            </w:r>
            <w:r w:rsidR="00C67D2B" w:rsidRPr="00802B1B">
              <w:rPr>
                <w:rFonts w:ascii="Times New Roman" w:hAnsi="Times New Roman" w:cs="Times New Roman"/>
                <w:sz w:val="24"/>
                <w:szCs w:val="24"/>
                <w:lang w:eastAsia="lv-LV"/>
              </w:rPr>
              <w:t> </w:t>
            </w:r>
            <w:r w:rsidRPr="00802B1B">
              <w:rPr>
                <w:rFonts w:ascii="Times New Roman" w:hAnsi="Times New Roman" w:cs="Times New Roman"/>
                <w:sz w:val="24"/>
                <w:szCs w:val="24"/>
                <w:lang w:eastAsia="lv-LV"/>
              </w:rPr>
              <w:t>pant</w:t>
            </w:r>
            <w:r w:rsidR="00C67D2B" w:rsidRPr="00802B1B">
              <w:rPr>
                <w:rFonts w:ascii="Times New Roman" w:hAnsi="Times New Roman" w:cs="Times New Roman"/>
                <w:sz w:val="24"/>
                <w:szCs w:val="24"/>
                <w:lang w:eastAsia="lv-LV"/>
              </w:rPr>
              <w:t>ā (s</w:t>
            </w:r>
            <w:r w:rsidRPr="00802B1B">
              <w:rPr>
                <w:rFonts w:ascii="Times New Roman" w:hAnsi="Times New Roman" w:cs="Times New Roman"/>
                <w:sz w:val="24"/>
                <w:szCs w:val="24"/>
                <w:lang w:eastAsia="lv-LV"/>
              </w:rPr>
              <w:t>abiedrībai paredzētās informācijas sniegšanas noteikumu neievērošana</w:t>
            </w:r>
            <w:r w:rsidR="00C67D2B" w:rsidRPr="00802B1B">
              <w:rPr>
                <w:rFonts w:ascii="Times New Roman" w:hAnsi="Times New Roman" w:cs="Times New Roman"/>
                <w:sz w:val="24"/>
                <w:szCs w:val="24"/>
                <w:lang w:eastAsia="lv-LV"/>
              </w:rPr>
              <w:t>)</w:t>
            </w:r>
            <w:r w:rsidRPr="00802B1B">
              <w:rPr>
                <w:rFonts w:ascii="Times New Roman" w:hAnsi="Times New Roman" w:cs="Times New Roman"/>
                <w:sz w:val="24"/>
                <w:szCs w:val="24"/>
                <w:lang w:eastAsia="lv-LV"/>
              </w:rPr>
              <w:t xml:space="preserve"> </w:t>
            </w:r>
            <w:r w:rsidR="00C67D2B" w:rsidRPr="00802B1B">
              <w:rPr>
                <w:rFonts w:ascii="Times New Roman" w:hAnsi="Times New Roman" w:cs="Times New Roman"/>
                <w:sz w:val="24"/>
                <w:szCs w:val="24"/>
                <w:lang w:eastAsia="lv-LV"/>
              </w:rPr>
              <w:t>ir</w:t>
            </w:r>
            <w:r w:rsidRPr="00802B1B">
              <w:rPr>
                <w:rFonts w:ascii="Times New Roman" w:hAnsi="Times New Roman" w:cs="Times New Roman"/>
                <w:sz w:val="24"/>
                <w:szCs w:val="24"/>
                <w:lang w:eastAsia="lv-LV"/>
              </w:rPr>
              <w:t xml:space="preserve"> septiņas daļas, kur</w:t>
            </w:r>
            <w:r w:rsidR="00C67D2B" w:rsidRPr="00802B1B">
              <w:rPr>
                <w:rFonts w:ascii="Times New Roman" w:hAnsi="Times New Roman" w:cs="Times New Roman"/>
                <w:sz w:val="24"/>
                <w:szCs w:val="24"/>
                <w:lang w:eastAsia="lv-LV"/>
              </w:rPr>
              <w:t>ā</w:t>
            </w:r>
            <w:r w:rsidR="00A405E3">
              <w:rPr>
                <w:rFonts w:ascii="Times New Roman" w:hAnsi="Times New Roman" w:cs="Times New Roman"/>
                <w:sz w:val="24"/>
                <w:szCs w:val="24"/>
                <w:lang w:eastAsia="lv-LV"/>
              </w:rPr>
              <w:t>s</w:t>
            </w:r>
            <w:r w:rsidR="00C67D2B" w:rsidRPr="00802B1B">
              <w:rPr>
                <w:rFonts w:ascii="Times New Roman" w:hAnsi="Times New Roman" w:cs="Times New Roman"/>
                <w:sz w:val="24"/>
                <w:szCs w:val="24"/>
                <w:lang w:eastAsia="lv-LV"/>
              </w:rPr>
              <w:t xml:space="preserve"> ir regulējum</w:t>
            </w:r>
            <w:r w:rsidR="00A405E3">
              <w:rPr>
                <w:rFonts w:ascii="Times New Roman" w:hAnsi="Times New Roman" w:cs="Times New Roman"/>
                <w:sz w:val="24"/>
                <w:szCs w:val="24"/>
                <w:lang w:eastAsia="lv-LV"/>
              </w:rPr>
              <w:t>s</w:t>
            </w:r>
            <w:r w:rsidR="00C67D2B" w:rsidRPr="00802B1B">
              <w:rPr>
                <w:rFonts w:ascii="Times New Roman" w:hAnsi="Times New Roman" w:cs="Times New Roman"/>
                <w:sz w:val="24"/>
                <w:szCs w:val="24"/>
                <w:lang w:eastAsia="lv-LV"/>
              </w:rPr>
              <w:t xml:space="preserve"> </w:t>
            </w:r>
            <w:r w:rsidR="00A405E3">
              <w:rPr>
                <w:rFonts w:ascii="Times New Roman" w:hAnsi="Times New Roman" w:cs="Times New Roman"/>
                <w:sz w:val="24"/>
                <w:szCs w:val="24"/>
                <w:lang w:eastAsia="lv-LV"/>
              </w:rPr>
              <w:t>p</w:t>
            </w:r>
            <w:r w:rsidRPr="00802B1B">
              <w:rPr>
                <w:rFonts w:ascii="Times New Roman" w:hAnsi="Times New Roman" w:cs="Times New Roman"/>
                <w:sz w:val="24"/>
                <w:szCs w:val="24"/>
                <w:lang w:eastAsia="lv-LV"/>
              </w:rPr>
              <w:t xml:space="preserve">ar sabiedrības informēšanu dažādās jomās. </w:t>
            </w:r>
            <w:r w:rsidR="00C67D2B" w:rsidRPr="00802B1B">
              <w:rPr>
                <w:rFonts w:ascii="Times New Roman" w:hAnsi="Times New Roman" w:cs="Times New Roman"/>
                <w:sz w:val="24"/>
                <w:szCs w:val="24"/>
                <w:lang w:eastAsia="lv-LV"/>
              </w:rPr>
              <w:t>Šis kodeksa p</w:t>
            </w:r>
            <w:r w:rsidRPr="00802B1B">
              <w:rPr>
                <w:rFonts w:ascii="Times New Roman" w:hAnsi="Times New Roman" w:cs="Times New Roman"/>
                <w:sz w:val="24"/>
                <w:szCs w:val="24"/>
                <w:lang w:eastAsia="lv-LV"/>
              </w:rPr>
              <w:t>ants</w:t>
            </w:r>
            <w:r w:rsidR="00C67D2B" w:rsidRPr="00802B1B">
              <w:rPr>
                <w:rFonts w:ascii="Times New Roman" w:hAnsi="Times New Roman" w:cs="Times New Roman"/>
                <w:sz w:val="24"/>
                <w:szCs w:val="24"/>
                <w:lang w:eastAsia="lv-LV"/>
              </w:rPr>
              <w:t xml:space="preserve"> ir</w:t>
            </w:r>
            <w:r w:rsidRPr="00802B1B">
              <w:rPr>
                <w:rFonts w:ascii="Times New Roman" w:hAnsi="Times New Roman" w:cs="Times New Roman"/>
                <w:sz w:val="24"/>
                <w:szCs w:val="24"/>
                <w:lang w:eastAsia="lv-LV"/>
              </w:rPr>
              <w:t xml:space="preserve"> pārstrukturēts</w:t>
            </w:r>
            <w:r w:rsidR="00C67D2B" w:rsidRPr="00802B1B">
              <w:rPr>
                <w:rFonts w:ascii="Times New Roman" w:hAnsi="Times New Roman" w:cs="Times New Roman"/>
                <w:sz w:val="24"/>
                <w:szCs w:val="24"/>
                <w:lang w:eastAsia="lv-LV"/>
              </w:rPr>
              <w:t xml:space="preserve">, un </w:t>
            </w:r>
            <w:r w:rsidRPr="00802B1B">
              <w:rPr>
                <w:rFonts w:ascii="Times New Roman" w:hAnsi="Times New Roman" w:cs="Times New Roman"/>
                <w:sz w:val="24"/>
                <w:szCs w:val="24"/>
                <w:lang w:eastAsia="lv-LV"/>
              </w:rPr>
              <w:t xml:space="preserve">līdz ar to izveidoti četri jauni panti, kā arī tiem </w:t>
            </w:r>
            <w:r w:rsidR="00C67D2B" w:rsidRPr="00802B1B">
              <w:rPr>
                <w:rFonts w:ascii="Times New Roman" w:hAnsi="Times New Roman" w:cs="Times New Roman"/>
                <w:sz w:val="24"/>
                <w:szCs w:val="24"/>
                <w:lang w:eastAsia="lv-LV"/>
              </w:rPr>
              <w:t xml:space="preserve">ir </w:t>
            </w:r>
            <w:r w:rsidRPr="00802B1B">
              <w:rPr>
                <w:rFonts w:ascii="Times New Roman" w:hAnsi="Times New Roman" w:cs="Times New Roman"/>
                <w:sz w:val="24"/>
                <w:szCs w:val="24"/>
                <w:lang w:eastAsia="lv-LV"/>
              </w:rPr>
              <w:t>jauni nosaukumi</w:t>
            </w:r>
            <w:r w:rsidR="00C67D2B" w:rsidRPr="00802B1B">
              <w:rPr>
                <w:rFonts w:ascii="Times New Roman" w:hAnsi="Times New Roman" w:cs="Times New Roman"/>
                <w:sz w:val="24"/>
                <w:szCs w:val="24"/>
                <w:lang w:eastAsia="lv-LV"/>
              </w:rPr>
              <w:t xml:space="preserve">, proti, projekta </w:t>
            </w:r>
            <w:r w:rsidRPr="00802B1B">
              <w:rPr>
                <w:rFonts w:ascii="Times New Roman" w:hAnsi="Times New Roman" w:cs="Times New Roman"/>
                <w:sz w:val="24"/>
                <w:szCs w:val="24"/>
              </w:rPr>
              <w:t>13. pants</w:t>
            </w:r>
            <w:r w:rsidR="00C67D2B" w:rsidRPr="00802B1B">
              <w:rPr>
                <w:rFonts w:ascii="Times New Roman" w:hAnsi="Times New Roman" w:cs="Times New Roman"/>
                <w:sz w:val="24"/>
                <w:szCs w:val="24"/>
              </w:rPr>
              <w:t xml:space="preserve"> (s</w:t>
            </w:r>
            <w:r w:rsidRPr="00802B1B">
              <w:rPr>
                <w:rFonts w:ascii="Times New Roman" w:hAnsi="Times New Roman" w:cs="Times New Roman"/>
                <w:sz w:val="24"/>
                <w:szCs w:val="24"/>
              </w:rPr>
              <w:t>abiedrībai paredzētās informācijas sniegšanas noteikumu neievērošana</w:t>
            </w:r>
            <w:r w:rsidR="00C67D2B" w:rsidRPr="00802B1B">
              <w:rPr>
                <w:rFonts w:ascii="Times New Roman" w:hAnsi="Times New Roman" w:cs="Times New Roman"/>
                <w:sz w:val="24"/>
                <w:szCs w:val="24"/>
              </w:rPr>
              <w:t xml:space="preserve">), projekta </w:t>
            </w:r>
            <w:r w:rsidRPr="00802B1B">
              <w:rPr>
                <w:rFonts w:ascii="Times New Roman" w:hAnsi="Times New Roman" w:cs="Times New Roman"/>
                <w:sz w:val="24"/>
                <w:szCs w:val="24"/>
              </w:rPr>
              <w:t>14. pants</w:t>
            </w:r>
            <w:r w:rsidR="00C67D2B" w:rsidRPr="00802B1B">
              <w:rPr>
                <w:rFonts w:ascii="Times New Roman" w:hAnsi="Times New Roman" w:cs="Times New Roman"/>
                <w:sz w:val="24"/>
                <w:szCs w:val="24"/>
              </w:rPr>
              <w:t xml:space="preserve"> (l</w:t>
            </w:r>
            <w:r w:rsidRPr="00802B1B">
              <w:rPr>
                <w:rFonts w:ascii="Times New Roman" w:hAnsi="Times New Roman" w:cs="Times New Roman"/>
                <w:sz w:val="24"/>
                <w:szCs w:val="24"/>
              </w:rPr>
              <w:t>atviešu literārās valodas normu neievērošana atklātā informācijā</w:t>
            </w:r>
            <w:r w:rsidR="00C67D2B" w:rsidRPr="00802B1B">
              <w:rPr>
                <w:rFonts w:ascii="Times New Roman" w:hAnsi="Times New Roman" w:cs="Times New Roman"/>
                <w:sz w:val="24"/>
                <w:szCs w:val="24"/>
              </w:rPr>
              <w:t xml:space="preserve">), projekta </w:t>
            </w:r>
            <w:r w:rsidRPr="00802B1B">
              <w:rPr>
                <w:rFonts w:ascii="Times New Roman" w:hAnsi="Times New Roman" w:cs="Times New Roman"/>
                <w:sz w:val="24"/>
                <w:szCs w:val="24"/>
              </w:rPr>
              <w:t>15. pants</w:t>
            </w:r>
            <w:r w:rsidR="00C67D2B" w:rsidRPr="00802B1B">
              <w:rPr>
                <w:rFonts w:ascii="Times New Roman" w:hAnsi="Times New Roman" w:cs="Times New Roman"/>
                <w:sz w:val="24"/>
                <w:szCs w:val="24"/>
              </w:rPr>
              <w:t xml:space="preserve"> (a</w:t>
            </w:r>
            <w:r w:rsidRPr="00802B1B">
              <w:rPr>
                <w:rFonts w:ascii="Times New Roman" w:hAnsi="Times New Roman" w:cs="Times New Roman"/>
                <w:sz w:val="24"/>
                <w:szCs w:val="24"/>
              </w:rPr>
              <w:t>tkāpes no valsts valodā sniegtās informācijas formas un satura prasībām</w:t>
            </w:r>
            <w:r w:rsidR="00C67D2B" w:rsidRPr="00802B1B">
              <w:rPr>
                <w:rFonts w:ascii="Times New Roman" w:hAnsi="Times New Roman" w:cs="Times New Roman"/>
                <w:sz w:val="24"/>
                <w:szCs w:val="24"/>
              </w:rPr>
              <w:t xml:space="preserve">) un projekta </w:t>
            </w:r>
            <w:r w:rsidRPr="00802B1B">
              <w:rPr>
                <w:rFonts w:ascii="Times New Roman" w:hAnsi="Times New Roman" w:cs="Times New Roman"/>
                <w:sz w:val="24"/>
                <w:szCs w:val="24"/>
              </w:rPr>
              <w:t>16. pants</w:t>
            </w:r>
            <w:r w:rsidR="00C67D2B" w:rsidRPr="00802B1B">
              <w:rPr>
                <w:rFonts w:ascii="Times New Roman" w:hAnsi="Times New Roman" w:cs="Times New Roman"/>
                <w:sz w:val="24"/>
                <w:szCs w:val="24"/>
              </w:rPr>
              <w:t xml:space="preserve"> (a</w:t>
            </w:r>
            <w:r w:rsidRPr="00802B1B">
              <w:rPr>
                <w:rFonts w:ascii="Times New Roman" w:hAnsi="Times New Roman" w:cs="Times New Roman"/>
                <w:sz w:val="24"/>
                <w:szCs w:val="24"/>
              </w:rPr>
              <w:t>r preču apriti saistītās informācijas nenodrošināšana valsts valodā</w:t>
            </w:r>
            <w:r w:rsidR="00C67D2B" w:rsidRPr="00802B1B">
              <w:rPr>
                <w:rFonts w:ascii="Times New Roman" w:hAnsi="Times New Roman" w:cs="Times New Roman"/>
                <w:sz w:val="24"/>
                <w:szCs w:val="24"/>
              </w:rPr>
              <w:t>);</w:t>
            </w:r>
          </w:p>
          <w:p w14:paraId="4E031B22" w14:textId="5D231A45" w:rsidR="00B310D9" w:rsidRPr="00802B1B" w:rsidRDefault="00B310D9" w:rsidP="00802B1B">
            <w:pPr>
              <w:pStyle w:val="Bezatstarpm"/>
              <w:jc w:val="both"/>
              <w:rPr>
                <w:rFonts w:ascii="Times New Roman" w:hAnsi="Times New Roman" w:cs="Times New Roman"/>
                <w:sz w:val="24"/>
                <w:szCs w:val="24"/>
              </w:rPr>
            </w:pPr>
            <w:r w:rsidRPr="00824088">
              <w:rPr>
                <w:rFonts w:ascii="Times New Roman" w:hAnsi="Times New Roman" w:cs="Times New Roman"/>
                <w:b/>
                <w:sz w:val="24"/>
                <w:szCs w:val="24"/>
              </w:rPr>
              <w:t>5) </w:t>
            </w:r>
            <w:r w:rsidRPr="00802B1B">
              <w:rPr>
                <w:rFonts w:ascii="Times New Roman" w:hAnsi="Times New Roman" w:cs="Times New Roman"/>
                <w:b/>
                <w:sz w:val="24"/>
                <w:szCs w:val="24"/>
              </w:rPr>
              <w:t>precizētas atsevišķu pantu dispozīcijas</w:t>
            </w:r>
            <w:r w:rsidRPr="00802B1B">
              <w:rPr>
                <w:rFonts w:ascii="Times New Roman" w:hAnsi="Times New Roman" w:cs="Times New Roman"/>
                <w:sz w:val="24"/>
                <w:szCs w:val="24"/>
              </w:rPr>
              <w:t xml:space="preserve">. Ņemot vērā Valsts valodas likuma 2. panta otrajā daļā un 6. panta otrajā daļā noteikto principu, ka privāto iestāžu, uzņēmumu darbiniekiem valsts valoda jālieto, ja to darbība skar likumīgas sabiedriskās intereses, </w:t>
            </w:r>
            <w:r w:rsidR="00C67D2B" w:rsidRPr="00802B1B">
              <w:rPr>
                <w:rFonts w:ascii="Times New Roman" w:hAnsi="Times New Roman" w:cs="Times New Roman"/>
                <w:sz w:val="24"/>
                <w:szCs w:val="24"/>
              </w:rPr>
              <w:t xml:space="preserve">projekta </w:t>
            </w:r>
            <w:r w:rsidRPr="00802B1B">
              <w:rPr>
                <w:rFonts w:ascii="Times New Roman" w:hAnsi="Times New Roman" w:cs="Times New Roman"/>
                <w:sz w:val="24"/>
                <w:szCs w:val="24"/>
              </w:rPr>
              <w:t>1</w:t>
            </w:r>
            <w:r w:rsidR="00C67D2B" w:rsidRPr="00802B1B">
              <w:rPr>
                <w:rFonts w:ascii="Times New Roman" w:hAnsi="Times New Roman" w:cs="Times New Roman"/>
                <w:sz w:val="24"/>
                <w:szCs w:val="24"/>
              </w:rPr>
              <w:t>0</w:t>
            </w:r>
            <w:r w:rsidRPr="00802B1B">
              <w:rPr>
                <w:rFonts w:ascii="Times New Roman" w:hAnsi="Times New Roman" w:cs="Times New Roman"/>
                <w:sz w:val="24"/>
                <w:szCs w:val="24"/>
              </w:rPr>
              <w:t>. pantā</w:t>
            </w:r>
            <w:r w:rsidR="00C67D2B" w:rsidRPr="00802B1B">
              <w:rPr>
                <w:rFonts w:ascii="Times New Roman" w:hAnsi="Times New Roman" w:cs="Times New Roman"/>
                <w:sz w:val="24"/>
                <w:szCs w:val="24"/>
              </w:rPr>
              <w:t xml:space="preserve"> (n</w:t>
            </w:r>
            <w:r w:rsidRPr="00802B1B">
              <w:rPr>
                <w:rFonts w:ascii="Times New Roman" w:hAnsi="Times New Roman" w:cs="Times New Roman"/>
                <w:sz w:val="24"/>
                <w:szCs w:val="24"/>
              </w:rPr>
              <w:t>epieciešamā valsts valodas prasmes līmeņa un pakāpes nenoteikšana</w:t>
            </w:r>
            <w:r w:rsidR="00C67D2B" w:rsidRPr="00802B1B">
              <w:rPr>
                <w:rFonts w:ascii="Times New Roman" w:hAnsi="Times New Roman" w:cs="Times New Roman"/>
                <w:sz w:val="24"/>
                <w:szCs w:val="24"/>
              </w:rPr>
              <w:t>)</w:t>
            </w:r>
            <w:r w:rsidRPr="00802B1B">
              <w:rPr>
                <w:rFonts w:ascii="Times New Roman" w:hAnsi="Times New Roman" w:cs="Times New Roman"/>
                <w:sz w:val="24"/>
                <w:szCs w:val="24"/>
              </w:rPr>
              <w:t xml:space="preserve"> </w:t>
            </w:r>
            <w:r w:rsidR="00C67D2B" w:rsidRPr="00802B1B">
              <w:rPr>
                <w:rFonts w:ascii="Times New Roman" w:hAnsi="Times New Roman" w:cs="Times New Roman"/>
                <w:sz w:val="24"/>
                <w:szCs w:val="24"/>
              </w:rPr>
              <w:t>precizēt</w:t>
            </w:r>
            <w:r w:rsidRPr="00802B1B">
              <w:rPr>
                <w:rFonts w:ascii="Times New Roman" w:hAnsi="Times New Roman" w:cs="Times New Roman"/>
                <w:sz w:val="24"/>
                <w:szCs w:val="24"/>
              </w:rPr>
              <w:t>a dispozīcija</w:t>
            </w:r>
            <w:r w:rsidR="00C67D2B" w:rsidRPr="00802B1B">
              <w:rPr>
                <w:rFonts w:ascii="Times New Roman" w:hAnsi="Times New Roman" w:cs="Times New Roman"/>
                <w:sz w:val="24"/>
                <w:szCs w:val="24"/>
              </w:rPr>
              <w:t>, proti, ir</w:t>
            </w:r>
            <w:r w:rsidRPr="00802B1B">
              <w:rPr>
                <w:rFonts w:ascii="Times New Roman" w:hAnsi="Times New Roman" w:cs="Times New Roman"/>
                <w:sz w:val="24"/>
                <w:szCs w:val="24"/>
              </w:rPr>
              <w:t xml:space="preserve"> </w:t>
            </w:r>
            <w:r w:rsidR="00C67D2B" w:rsidRPr="00802B1B">
              <w:rPr>
                <w:rFonts w:ascii="Times New Roman" w:hAnsi="Times New Roman" w:cs="Times New Roman"/>
                <w:sz w:val="24"/>
                <w:szCs w:val="24"/>
              </w:rPr>
              <w:t>izslēgti</w:t>
            </w:r>
            <w:r w:rsidRPr="00802B1B">
              <w:rPr>
                <w:rFonts w:ascii="Times New Roman" w:hAnsi="Times New Roman" w:cs="Times New Roman"/>
                <w:sz w:val="24"/>
                <w:szCs w:val="24"/>
              </w:rPr>
              <w:t xml:space="preserve"> </w:t>
            </w:r>
            <w:r w:rsidR="00C67D2B" w:rsidRPr="00802B1B">
              <w:rPr>
                <w:rFonts w:ascii="Times New Roman" w:hAnsi="Times New Roman" w:cs="Times New Roman"/>
                <w:sz w:val="24"/>
                <w:szCs w:val="24"/>
              </w:rPr>
              <w:t>šobrīd spēkā esošajā kodeksa 201.</w:t>
            </w:r>
            <w:r w:rsidR="00C67D2B" w:rsidRPr="00802B1B">
              <w:rPr>
                <w:rFonts w:ascii="Times New Roman" w:hAnsi="Times New Roman" w:cs="Times New Roman"/>
                <w:sz w:val="24"/>
                <w:szCs w:val="24"/>
                <w:vertAlign w:val="superscript"/>
              </w:rPr>
              <w:t>37</w:t>
            </w:r>
            <w:r w:rsidR="00C67D2B" w:rsidRPr="00802B1B">
              <w:rPr>
                <w:rFonts w:ascii="Times New Roman" w:hAnsi="Times New Roman" w:cs="Times New Roman"/>
                <w:sz w:val="24"/>
                <w:szCs w:val="24"/>
              </w:rPr>
              <w:t> pant</w:t>
            </w:r>
            <w:r w:rsidR="00802B1B" w:rsidRPr="00802B1B">
              <w:rPr>
                <w:rFonts w:ascii="Times New Roman" w:hAnsi="Times New Roman" w:cs="Times New Roman"/>
                <w:sz w:val="24"/>
                <w:szCs w:val="24"/>
              </w:rPr>
              <w:t>a dispozīcijā</w:t>
            </w:r>
            <w:r w:rsidR="00C67D2B" w:rsidRPr="00802B1B">
              <w:rPr>
                <w:rFonts w:ascii="Times New Roman" w:hAnsi="Times New Roman" w:cs="Times New Roman"/>
                <w:sz w:val="24"/>
                <w:szCs w:val="24"/>
              </w:rPr>
              <w:t xml:space="preserve"> </w:t>
            </w:r>
            <w:r w:rsidRPr="00802B1B">
              <w:rPr>
                <w:rFonts w:ascii="Times New Roman" w:hAnsi="Times New Roman" w:cs="Times New Roman"/>
                <w:sz w:val="24"/>
                <w:szCs w:val="24"/>
              </w:rPr>
              <w:t>vārdi "kam ir tieša saskare ar patērētājiem vai darba pienākumos ietilpst valsts noteiktās lietvedības kārtošana"</w:t>
            </w:r>
            <w:r w:rsidR="00802B1B">
              <w:rPr>
                <w:rFonts w:ascii="Times New Roman" w:hAnsi="Times New Roman" w:cs="Times New Roman"/>
                <w:sz w:val="24"/>
                <w:szCs w:val="24"/>
              </w:rPr>
              <w:t>,</w:t>
            </w:r>
            <w:r w:rsidR="00802B1B" w:rsidRPr="00802B1B">
              <w:rPr>
                <w:rFonts w:ascii="Times New Roman" w:hAnsi="Times New Roman" w:cs="Times New Roman"/>
                <w:sz w:val="24"/>
                <w:szCs w:val="24"/>
              </w:rPr>
              <w:t xml:space="preserve"> un</w:t>
            </w:r>
            <w:r w:rsidR="00802B1B">
              <w:rPr>
                <w:rFonts w:ascii="Times New Roman" w:hAnsi="Times New Roman" w:cs="Times New Roman"/>
                <w:sz w:val="24"/>
                <w:szCs w:val="24"/>
              </w:rPr>
              <w:t xml:space="preserve"> dispozīcija ir </w:t>
            </w:r>
            <w:r w:rsidRPr="00802B1B">
              <w:rPr>
                <w:rFonts w:ascii="Times New Roman" w:hAnsi="Times New Roman" w:cs="Times New Roman"/>
                <w:sz w:val="24"/>
                <w:szCs w:val="24"/>
              </w:rPr>
              <w:t xml:space="preserve">papildināta ar vārdiem "ja to paredz normatīvais akts". Šādas izmaiņas nepieciešamas, jo </w:t>
            </w:r>
            <w:r w:rsidR="00802B1B" w:rsidRPr="00802B1B">
              <w:rPr>
                <w:rFonts w:ascii="Times New Roman" w:hAnsi="Times New Roman" w:cs="Times New Roman"/>
                <w:sz w:val="24"/>
                <w:szCs w:val="24"/>
              </w:rPr>
              <w:t>kodeksa 201.</w:t>
            </w:r>
            <w:r w:rsidR="00802B1B" w:rsidRPr="00802B1B">
              <w:rPr>
                <w:rFonts w:ascii="Times New Roman" w:hAnsi="Times New Roman" w:cs="Times New Roman"/>
                <w:sz w:val="24"/>
                <w:szCs w:val="24"/>
                <w:vertAlign w:val="superscript"/>
              </w:rPr>
              <w:t>37</w:t>
            </w:r>
            <w:r w:rsidR="00802B1B" w:rsidRPr="00802B1B">
              <w:rPr>
                <w:rFonts w:ascii="Times New Roman" w:hAnsi="Times New Roman" w:cs="Times New Roman"/>
                <w:sz w:val="24"/>
                <w:szCs w:val="24"/>
              </w:rPr>
              <w:t xml:space="preserve"> panta </w:t>
            </w:r>
            <w:r w:rsidRPr="00802B1B">
              <w:rPr>
                <w:rFonts w:ascii="Times New Roman" w:hAnsi="Times New Roman" w:cs="Times New Roman"/>
                <w:sz w:val="24"/>
                <w:szCs w:val="24"/>
              </w:rPr>
              <w:t>dispozīcijā bija ietverta tikai viena no septiņām likumīgām sabiedriskām interesēm – patērētāju tiesības, kā arī darbība</w:t>
            </w:r>
            <w:r w:rsidR="00802B1B">
              <w:rPr>
                <w:rFonts w:ascii="Times New Roman" w:hAnsi="Times New Roman" w:cs="Times New Roman"/>
                <w:sz w:val="24"/>
                <w:szCs w:val="24"/>
              </w:rPr>
              <w:t> </w:t>
            </w:r>
            <w:r w:rsidRPr="00802B1B">
              <w:rPr>
                <w:rFonts w:ascii="Times New Roman" w:hAnsi="Times New Roman" w:cs="Times New Roman"/>
                <w:sz w:val="24"/>
                <w:szCs w:val="24"/>
              </w:rPr>
              <w:t>– lietvedības kārtošana, kura nav izdalāma kā likumīga sabiedriskā interese.</w:t>
            </w:r>
            <w:r w:rsidR="00802B1B">
              <w:rPr>
                <w:rFonts w:ascii="Times New Roman" w:hAnsi="Times New Roman" w:cs="Times New Roman"/>
                <w:sz w:val="24"/>
                <w:szCs w:val="24"/>
              </w:rPr>
              <w:t xml:space="preserve"> Kodeksa 201.</w:t>
            </w:r>
            <w:r w:rsidR="00802B1B" w:rsidRPr="00802B1B">
              <w:rPr>
                <w:rFonts w:ascii="Times New Roman" w:hAnsi="Times New Roman" w:cs="Times New Roman"/>
                <w:sz w:val="24"/>
                <w:szCs w:val="24"/>
                <w:vertAlign w:val="superscript"/>
              </w:rPr>
              <w:t>35</w:t>
            </w:r>
            <w:r w:rsidR="00802B1B">
              <w:rPr>
                <w:rFonts w:ascii="Times New Roman" w:hAnsi="Times New Roman" w:cs="Times New Roman"/>
                <w:sz w:val="24"/>
                <w:szCs w:val="24"/>
              </w:rPr>
              <w:t xml:space="preserve"> panta otrajā daļā (projekta </w:t>
            </w:r>
            <w:r w:rsidRPr="00802B1B">
              <w:rPr>
                <w:rFonts w:ascii="Times New Roman" w:hAnsi="Times New Roman" w:cs="Times New Roman"/>
                <w:sz w:val="24"/>
                <w:szCs w:val="24"/>
              </w:rPr>
              <w:t>14. pant</w:t>
            </w:r>
            <w:r w:rsidR="00802B1B">
              <w:rPr>
                <w:rFonts w:ascii="Times New Roman" w:hAnsi="Times New Roman" w:cs="Times New Roman"/>
                <w:sz w:val="24"/>
                <w:szCs w:val="24"/>
              </w:rPr>
              <w:t>s</w:t>
            </w:r>
            <w:r w:rsidRPr="00802B1B">
              <w:rPr>
                <w:rFonts w:ascii="Times New Roman" w:hAnsi="Times New Roman" w:cs="Times New Roman"/>
                <w:sz w:val="24"/>
                <w:szCs w:val="24"/>
              </w:rPr>
              <w:t xml:space="preserve"> </w:t>
            </w:r>
            <w:r w:rsidR="00802B1B">
              <w:rPr>
                <w:rFonts w:ascii="Times New Roman" w:hAnsi="Times New Roman" w:cs="Times New Roman"/>
                <w:sz w:val="24"/>
                <w:szCs w:val="24"/>
              </w:rPr>
              <w:t>(l</w:t>
            </w:r>
            <w:r w:rsidRPr="00802B1B">
              <w:rPr>
                <w:rFonts w:ascii="Times New Roman" w:hAnsi="Times New Roman" w:cs="Times New Roman"/>
                <w:sz w:val="24"/>
                <w:szCs w:val="24"/>
              </w:rPr>
              <w:t>atviešu literārās valodas normu neievērošana atklātā informācijā</w:t>
            </w:r>
            <w:r w:rsidR="00802B1B">
              <w:rPr>
                <w:rFonts w:ascii="Times New Roman" w:hAnsi="Times New Roman" w:cs="Times New Roman"/>
                <w:sz w:val="24"/>
                <w:szCs w:val="24"/>
              </w:rPr>
              <w:t>))</w:t>
            </w:r>
            <w:r w:rsidRPr="00802B1B">
              <w:rPr>
                <w:rFonts w:ascii="Times New Roman" w:hAnsi="Times New Roman" w:cs="Times New Roman"/>
                <w:sz w:val="24"/>
                <w:szCs w:val="24"/>
              </w:rPr>
              <w:t xml:space="preserve"> dispozīcijā vārdi "valsts valodas normas" aizstāti ar vārdiem "latviešu literārās valodas normas". Latviešu literārās valodas normas ir visai latviešu valodai kopīgas, apzināti izkoptas un noteiktā periodā par paraugu atzītas un rakstītos avotos (gramatikā, vārdnīcās) fiksētas valodas likumības. Tādēļ turpmāk šajā pantā lietojams attiecīgais valodniecības termins "latviešu literārā valoda", nevis politiskais termins "valsts valoda".</w:t>
            </w:r>
          </w:p>
          <w:p w14:paraId="70169E4B" w14:textId="55B61706" w:rsidR="00B310D9" w:rsidRDefault="00802B1B" w:rsidP="00B310D9">
            <w:pPr>
              <w:pStyle w:val="Sarakstarindkopa"/>
              <w:tabs>
                <w:tab w:val="center" w:pos="0"/>
                <w:tab w:val="left" w:pos="990"/>
              </w:tabs>
              <w:spacing w:after="0" w:line="240" w:lineRule="auto"/>
              <w:ind w:left="0"/>
              <w:jc w:val="both"/>
              <w:rPr>
                <w:rFonts w:ascii="Times New Roman" w:hAnsi="Times New Roman"/>
                <w:sz w:val="24"/>
                <w:szCs w:val="24"/>
              </w:rPr>
            </w:pPr>
            <w:r>
              <w:rPr>
                <w:rFonts w:ascii="Times New Roman" w:hAnsi="Times New Roman"/>
                <w:sz w:val="24"/>
                <w:szCs w:val="24"/>
              </w:rPr>
              <w:t xml:space="preserve">Kodeksa </w:t>
            </w:r>
            <w:r>
              <w:rPr>
                <w:rFonts w:ascii="Times New Roman" w:hAnsi="Times New Roman" w:cs="Times New Roman"/>
                <w:sz w:val="24"/>
                <w:szCs w:val="24"/>
              </w:rPr>
              <w:t>201.</w:t>
            </w:r>
            <w:r w:rsidRPr="00802B1B">
              <w:rPr>
                <w:rFonts w:ascii="Times New Roman" w:hAnsi="Times New Roman" w:cs="Times New Roman"/>
                <w:sz w:val="24"/>
                <w:szCs w:val="24"/>
                <w:vertAlign w:val="superscript"/>
              </w:rPr>
              <w:t>35</w:t>
            </w:r>
            <w:r>
              <w:rPr>
                <w:rFonts w:ascii="Times New Roman" w:hAnsi="Times New Roman" w:cs="Times New Roman"/>
                <w:sz w:val="24"/>
                <w:szCs w:val="24"/>
              </w:rPr>
              <w:t> panta tr</w:t>
            </w:r>
            <w:r w:rsidR="008E6DC6">
              <w:rPr>
                <w:rFonts w:ascii="Times New Roman" w:hAnsi="Times New Roman" w:cs="Times New Roman"/>
                <w:sz w:val="24"/>
                <w:szCs w:val="24"/>
              </w:rPr>
              <w:t>ešās</w:t>
            </w:r>
            <w:r>
              <w:rPr>
                <w:rFonts w:ascii="Times New Roman" w:hAnsi="Times New Roman" w:cs="Times New Roman"/>
                <w:sz w:val="24"/>
                <w:szCs w:val="24"/>
              </w:rPr>
              <w:t xml:space="preserve"> daļ</w:t>
            </w:r>
            <w:r w:rsidR="008E6DC6">
              <w:rPr>
                <w:rFonts w:ascii="Times New Roman" w:hAnsi="Times New Roman" w:cs="Times New Roman"/>
                <w:sz w:val="24"/>
                <w:szCs w:val="24"/>
              </w:rPr>
              <w:t>as</w:t>
            </w:r>
            <w:r>
              <w:rPr>
                <w:rFonts w:ascii="Times New Roman" w:hAnsi="Times New Roman" w:cs="Times New Roman"/>
                <w:sz w:val="24"/>
                <w:szCs w:val="24"/>
              </w:rPr>
              <w:t xml:space="preserve"> </w:t>
            </w:r>
            <w:r w:rsidR="008E6DC6">
              <w:rPr>
                <w:rFonts w:ascii="Times New Roman" w:hAnsi="Times New Roman" w:cs="Times New Roman"/>
                <w:sz w:val="24"/>
                <w:szCs w:val="24"/>
              </w:rPr>
              <w:t xml:space="preserve">dispozīcija </w:t>
            </w:r>
            <w:r>
              <w:rPr>
                <w:rFonts w:ascii="Times New Roman" w:hAnsi="Times New Roman" w:cs="Times New Roman"/>
                <w:sz w:val="24"/>
                <w:szCs w:val="24"/>
              </w:rPr>
              <w:t>(projekta</w:t>
            </w:r>
            <w:r>
              <w:rPr>
                <w:rFonts w:ascii="Times New Roman" w:hAnsi="Times New Roman"/>
                <w:sz w:val="24"/>
                <w:szCs w:val="24"/>
              </w:rPr>
              <w:t xml:space="preserve"> </w:t>
            </w:r>
            <w:r w:rsidR="00B310D9" w:rsidRPr="000255E1">
              <w:rPr>
                <w:rFonts w:ascii="Times New Roman" w:hAnsi="Times New Roman"/>
                <w:sz w:val="24"/>
                <w:szCs w:val="24"/>
              </w:rPr>
              <w:t xml:space="preserve">16. panta </w:t>
            </w:r>
            <w:r>
              <w:rPr>
                <w:rFonts w:ascii="Times New Roman" w:hAnsi="Times New Roman"/>
                <w:sz w:val="24"/>
                <w:szCs w:val="24"/>
              </w:rPr>
              <w:t>(a</w:t>
            </w:r>
            <w:r w:rsidR="00B310D9" w:rsidRPr="000255E1">
              <w:rPr>
                <w:rFonts w:ascii="Times New Roman" w:hAnsi="Times New Roman"/>
                <w:sz w:val="24"/>
                <w:szCs w:val="24"/>
              </w:rPr>
              <w:t>r preču apriti saistītās informācijas nenodrošināšana valsts valodā</w:t>
            </w:r>
            <w:r>
              <w:rPr>
                <w:rFonts w:ascii="Times New Roman" w:hAnsi="Times New Roman"/>
                <w:sz w:val="24"/>
                <w:szCs w:val="24"/>
              </w:rPr>
              <w:t>)</w:t>
            </w:r>
            <w:r w:rsidR="00B310D9" w:rsidRPr="000255E1">
              <w:rPr>
                <w:rFonts w:ascii="Times New Roman" w:hAnsi="Times New Roman"/>
                <w:sz w:val="24"/>
                <w:szCs w:val="24"/>
              </w:rPr>
              <w:t xml:space="preserve"> pirmās daļas dispozīcija</w:t>
            </w:r>
            <w:r>
              <w:rPr>
                <w:rFonts w:ascii="Times New Roman" w:hAnsi="Times New Roman"/>
                <w:sz w:val="24"/>
                <w:szCs w:val="24"/>
              </w:rPr>
              <w:t>)</w:t>
            </w:r>
            <w:r w:rsidR="00B310D9" w:rsidRPr="000255E1">
              <w:rPr>
                <w:rFonts w:ascii="Times New Roman" w:hAnsi="Times New Roman"/>
                <w:sz w:val="24"/>
                <w:szCs w:val="24"/>
              </w:rPr>
              <w:t xml:space="preserve"> papildināta ar vārdiem "vai par formas vai satura ziņā mazākas vai šaurāk</w:t>
            </w:r>
            <w:r w:rsidR="00A405E3">
              <w:rPr>
                <w:rFonts w:ascii="Times New Roman" w:hAnsi="Times New Roman"/>
                <w:sz w:val="24"/>
                <w:szCs w:val="24"/>
              </w:rPr>
              <w:t>a</w:t>
            </w:r>
            <w:r w:rsidR="00B310D9" w:rsidRPr="000255E1">
              <w:rPr>
                <w:rFonts w:ascii="Times New Roman" w:hAnsi="Times New Roman"/>
                <w:sz w:val="24"/>
                <w:szCs w:val="24"/>
              </w:rPr>
              <w:t>s informācijas sniegšanu valsts valodā līdztekus svešvalodai", jo Valsts valodas likuma 21.</w:t>
            </w:r>
            <w:r w:rsidR="00B310D9">
              <w:rPr>
                <w:rFonts w:ascii="Times New Roman" w:hAnsi="Times New Roman"/>
                <w:sz w:val="24"/>
                <w:szCs w:val="24"/>
              </w:rPr>
              <w:t> </w:t>
            </w:r>
            <w:r w:rsidR="00B310D9" w:rsidRPr="000255E1">
              <w:rPr>
                <w:rFonts w:ascii="Times New Roman" w:hAnsi="Times New Roman"/>
                <w:sz w:val="24"/>
                <w:szCs w:val="24"/>
              </w:rPr>
              <w:t>panta otrajā daļā ir noteiktas šādas prasības</w:t>
            </w:r>
            <w:r w:rsidR="00B310D9">
              <w:rPr>
                <w:rFonts w:ascii="Times New Roman" w:hAnsi="Times New Roman"/>
                <w:sz w:val="24"/>
                <w:szCs w:val="24"/>
              </w:rPr>
              <w:t>, bet atbildība par to neievērošanu na</w:t>
            </w:r>
            <w:r w:rsidR="008E6DC6">
              <w:rPr>
                <w:rFonts w:ascii="Times New Roman" w:hAnsi="Times New Roman"/>
                <w:sz w:val="24"/>
                <w:szCs w:val="24"/>
              </w:rPr>
              <w:t>v</w:t>
            </w:r>
            <w:r w:rsidR="00B310D9">
              <w:rPr>
                <w:rFonts w:ascii="Times New Roman" w:hAnsi="Times New Roman"/>
                <w:sz w:val="24"/>
                <w:szCs w:val="24"/>
              </w:rPr>
              <w:t xml:space="preserve"> paredzēta.</w:t>
            </w:r>
            <w:r w:rsidR="008E6DC6">
              <w:rPr>
                <w:rFonts w:ascii="Times New Roman" w:hAnsi="Times New Roman"/>
                <w:sz w:val="24"/>
                <w:szCs w:val="24"/>
              </w:rPr>
              <w:t xml:space="preserve"> Kodeksa </w:t>
            </w:r>
            <w:r w:rsidR="008E6DC6">
              <w:rPr>
                <w:rFonts w:ascii="Times New Roman" w:hAnsi="Times New Roman" w:cs="Times New Roman"/>
                <w:sz w:val="24"/>
                <w:szCs w:val="24"/>
              </w:rPr>
              <w:t>201.</w:t>
            </w:r>
            <w:r w:rsidR="008E6DC6" w:rsidRPr="00802B1B">
              <w:rPr>
                <w:rFonts w:ascii="Times New Roman" w:hAnsi="Times New Roman" w:cs="Times New Roman"/>
                <w:sz w:val="24"/>
                <w:szCs w:val="24"/>
                <w:vertAlign w:val="superscript"/>
              </w:rPr>
              <w:t>35</w:t>
            </w:r>
            <w:r w:rsidR="008E6DC6">
              <w:rPr>
                <w:rFonts w:ascii="Times New Roman" w:hAnsi="Times New Roman" w:cs="Times New Roman"/>
                <w:sz w:val="24"/>
                <w:szCs w:val="24"/>
              </w:rPr>
              <w:t> panta trešās daļas dispozīcijā (projekta</w:t>
            </w:r>
            <w:r w:rsidR="008E6DC6">
              <w:rPr>
                <w:rFonts w:ascii="Times New Roman" w:hAnsi="Times New Roman"/>
                <w:sz w:val="24"/>
                <w:szCs w:val="24"/>
              </w:rPr>
              <w:t xml:space="preserve"> </w:t>
            </w:r>
            <w:r w:rsidR="008E6DC6" w:rsidRPr="000255E1">
              <w:rPr>
                <w:rFonts w:ascii="Times New Roman" w:hAnsi="Times New Roman"/>
                <w:sz w:val="24"/>
                <w:szCs w:val="24"/>
              </w:rPr>
              <w:t xml:space="preserve">16. panta </w:t>
            </w:r>
            <w:r w:rsidR="008E6DC6">
              <w:rPr>
                <w:rFonts w:ascii="Times New Roman" w:hAnsi="Times New Roman"/>
                <w:sz w:val="24"/>
                <w:szCs w:val="24"/>
              </w:rPr>
              <w:t>(a</w:t>
            </w:r>
            <w:r w:rsidR="008E6DC6" w:rsidRPr="000255E1">
              <w:rPr>
                <w:rFonts w:ascii="Times New Roman" w:hAnsi="Times New Roman"/>
                <w:sz w:val="24"/>
                <w:szCs w:val="24"/>
              </w:rPr>
              <w:t xml:space="preserve">r preču apriti saistītās </w:t>
            </w:r>
            <w:r w:rsidR="008E6DC6" w:rsidRPr="000255E1">
              <w:rPr>
                <w:rFonts w:ascii="Times New Roman" w:hAnsi="Times New Roman"/>
                <w:sz w:val="24"/>
                <w:szCs w:val="24"/>
              </w:rPr>
              <w:lastRenderedPageBreak/>
              <w:t>informācijas nenodrošināšana valsts valodā</w:t>
            </w:r>
            <w:r w:rsidR="008E6DC6">
              <w:rPr>
                <w:rFonts w:ascii="Times New Roman" w:hAnsi="Times New Roman"/>
                <w:sz w:val="24"/>
                <w:szCs w:val="24"/>
              </w:rPr>
              <w:t>)</w:t>
            </w:r>
            <w:r w:rsidR="008E6DC6" w:rsidRPr="000255E1">
              <w:rPr>
                <w:rFonts w:ascii="Times New Roman" w:hAnsi="Times New Roman"/>
                <w:sz w:val="24"/>
                <w:szCs w:val="24"/>
              </w:rPr>
              <w:t xml:space="preserve"> pirmās daļas dispozīcija</w:t>
            </w:r>
            <w:r w:rsidR="008E6DC6">
              <w:rPr>
                <w:rFonts w:ascii="Times New Roman" w:hAnsi="Times New Roman"/>
                <w:sz w:val="24"/>
                <w:szCs w:val="24"/>
              </w:rPr>
              <w:t>)</w:t>
            </w:r>
            <w:r w:rsidR="008E6DC6" w:rsidRPr="000255E1">
              <w:rPr>
                <w:rFonts w:ascii="Times New Roman" w:hAnsi="Times New Roman"/>
                <w:sz w:val="24"/>
                <w:szCs w:val="24"/>
              </w:rPr>
              <w:t xml:space="preserve"> </w:t>
            </w:r>
            <w:r w:rsidR="00B310D9">
              <w:rPr>
                <w:rFonts w:ascii="Times New Roman" w:hAnsi="Times New Roman"/>
                <w:sz w:val="24"/>
                <w:szCs w:val="24"/>
              </w:rPr>
              <w:t>16. panta</w:t>
            </w:r>
            <w:r w:rsidR="00B310D9" w:rsidRPr="000255E1">
              <w:rPr>
                <w:rFonts w:ascii="Times New Roman" w:hAnsi="Times New Roman"/>
                <w:sz w:val="24"/>
                <w:szCs w:val="24"/>
              </w:rPr>
              <w:t xml:space="preserve"> pirmās daļas dispozīcijā</w:t>
            </w:r>
            <w:r w:rsidR="008E6DC6">
              <w:rPr>
                <w:rFonts w:ascii="Times New Roman" w:hAnsi="Times New Roman"/>
                <w:sz w:val="24"/>
                <w:szCs w:val="24"/>
              </w:rPr>
              <w:t>)</w:t>
            </w:r>
            <w:r w:rsidR="00B310D9" w:rsidRPr="000255E1">
              <w:rPr>
                <w:rFonts w:ascii="Times New Roman" w:hAnsi="Times New Roman"/>
                <w:sz w:val="24"/>
                <w:szCs w:val="24"/>
              </w:rPr>
              <w:t xml:space="preserve"> svītroti vārdi "cenu rādītājos", jo Valsts valodas likuma 21. panta otrās daļa neparedz šādas prasības.</w:t>
            </w:r>
            <w:r w:rsidR="008E6DC6">
              <w:rPr>
                <w:rFonts w:ascii="Times New Roman" w:hAnsi="Times New Roman"/>
                <w:sz w:val="24"/>
                <w:szCs w:val="24"/>
              </w:rPr>
              <w:t xml:space="preserve"> Kodeksa 4</w:t>
            </w:r>
            <w:r w:rsidR="008E6DC6">
              <w:rPr>
                <w:rFonts w:ascii="Times New Roman" w:hAnsi="Times New Roman" w:cs="Times New Roman"/>
                <w:sz w:val="24"/>
                <w:szCs w:val="24"/>
              </w:rPr>
              <w:t>1.</w:t>
            </w:r>
            <w:r w:rsidR="008E6DC6">
              <w:rPr>
                <w:rFonts w:ascii="Times New Roman" w:hAnsi="Times New Roman" w:cs="Times New Roman"/>
                <w:sz w:val="24"/>
                <w:szCs w:val="24"/>
                <w:vertAlign w:val="superscript"/>
              </w:rPr>
              <w:t>1</w:t>
            </w:r>
            <w:r w:rsidR="008E6DC6">
              <w:rPr>
                <w:rFonts w:ascii="Times New Roman" w:hAnsi="Times New Roman" w:cs="Times New Roman"/>
                <w:sz w:val="24"/>
                <w:szCs w:val="24"/>
              </w:rPr>
              <w:t> panta pirmās daļas dispozīcijā (projekta</w:t>
            </w:r>
            <w:r w:rsidR="008E6DC6">
              <w:rPr>
                <w:rFonts w:ascii="Times New Roman" w:hAnsi="Times New Roman"/>
                <w:sz w:val="24"/>
                <w:szCs w:val="24"/>
              </w:rPr>
              <w:t xml:space="preserve"> </w:t>
            </w:r>
            <w:r w:rsidR="00B310D9">
              <w:rPr>
                <w:rFonts w:ascii="Times New Roman" w:hAnsi="Times New Roman"/>
                <w:sz w:val="24"/>
                <w:szCs w:val="24"/>
              </w:rPr>
              <w:t xml:space="preserve">22. panta </w:t>
            </w:r>
            <w:r w:rsidR="008E6DC6">
              <w:rPr>
                <w:rFonts w:ascii="Times New Roman" w:hAnsi="Times New Roman"/>
                <w:sz w:val="24"/>
                <w:szCs w:val="24"/>
              </w:rPr>
              <w:t>(d</w:t>
            </w:r>
            <w:r w:rsidR="00B310D9">
              <w:rPr>
                <w:rFonts w:ascii="Times New Roman" w:hAnsi="Times New Roman"/>
                <w:sz w:val="24"/>
                <w:szCs w:val="24"/>
              </w:rPr>
              <w:t>arba līguma noslēgšana ar darbinieku, neievērojot valsts valodas zināšanu apjomu</w:t>
            </w:r>
            <w:r w:rsidR="008E6DC6">
              <w:rPr>
                <w:rFonts w:ascii="Times New Roman" w:hAnsi="Times New Roman"/>
                <w:sz w:val="24"/>
                <w:szCs w:val="24"/>
              </w:rPr>
              <w:t>)</w:t>
            </w:r>
            <w:r w:rsidR="00B310D9">
              <w:rPr>
                <w:rFonts w:ascii="Times New Roman" w:hAnsi="Times New Roman"/>
                <w:sz w:val="24"/>
                <w:szCs w:val="24"/>
              </w:rPr>
              <w:t xml:space="preserve"> dispozīcijā</w:t>
            </w:r>
            <w:r w:rsidR="008E6DC6">
              <w:rPr>
                <w:rFonts w:ascii="Times New Roman" w:hAnsi="Times New Roman"/>
                <w:sz w:val="24"/>
                <w:szCs w:val="24"/>
              </w:rPr>
              <w:t>)</w:t>
            </w:r>
            <w:r w:rsidR="00B310D9">
              <w:rPr>
                <w:rFonts w:ascii="Times New Roman" w:hAnsi="Times New Roman"/>
                <w:sz w:val="24"/>
                <w:szCs w:val="24"/>
              </w:rPr>
              <w:t xml:space="preserve"> svītroti vārdi "kurš nav uzrādījis Latvijas Republikas normatīvajos aktos paredzētu dokumentu, kas apliecina valsts valodas zināšanas", jo nav iespējams pierādīt uzrādīšanas faktu, kā arī darba devējam nevienā normatīvajā aktā nav noteikts pienākums pieprasīt šādu dokumentu.</w:t>
            </w:r>
            <w:r w:rsidR="008E6DC6">
              <w:rPr>
                <w:rFonts w:ascii="Times New Roman" w:hAnsi="Times New Roman"/>
                <w:sz w:val="24"/>
                <w:szCs w:val="24"/>
              </w:rPr>
              <w:t xml:space="preserve"> Kodeksa </w:t>
            </w:r>
            <w:r w:rsidR="008E6DC6">
              <w:rPr>
                <w:rFonts w:ascii="Times New Roman" w:hAnsi="Times New Roman" w:cs="Times New Roman"/>
                <w:sz w:val="24"/>
                <w:szCs w:val="24"/>
              </w:rPr>
              <w:t>201.</w:t>
            </w:r>
            <w:r w:rsidR="008E6DC6" w:rsidRPr="00802B1B">
              <w:rPr>
                <w:rFonts w:ascii="Times New Roman" w:hAnsi="Times New Roman" w:cs="Times New Roman"/>
                <w:sz w:val="24"/>
                <w:szCs w:val="24"/>
                <w:vertAlign w:val="superscript"/>
              </w:rPr>
              <w:t>3</w:t>
            </w:r>
            <w:r w:rsidR="00204824">
              <w:rPr>
                <w:rFonts w:ascii="Times New Roman" w:hAnsi="Times New Roman" w:cs="Times New Roman"/>
                <w:sz w:val="24"/>
                <w:szCs w:val="24"/>
                <w:vertAlign w:val="superscript"/>
              </w:rPr>
              <w:t>2</w:t>
            </w:r>
            <w:r w:rsidR="008E6DC6">
              <w:rPr>
                <w:rFonts w:ascii="Times New Roman" w:hAnsi="Times New Roman" w:cs="Times New Roman"/>
                <w:sz w:val="24"/>
                <w:szCs w:val="24"/>
              </w:rPr>
              <w:t> panta pirmās daļas dispozīcijā (projekta</w:t>
            </w:r>
            <w:r w:rsidR="008E6DC6">
              <w:rPr>
                <w:rFonts w:ascii="Times New Roman" w:hAnsi="Times New Roman"/>
                <w:sz w:val="24"/>
                <w:szCs w:val="24"/>
              </w:rPr>
              <w:t xml:space="preserve"> </w:t>
            </w:r>
            <w:r w:rsidR="00B310D9" w:rsidRPr="000255E1">
              <w:rPr>
                <w:rFonts w:ascii="Times New Roman" w:hAnsi="Times New Roman"/>
                <w:sz w:val="24"/>
                <w:szCs w:val="24"/>
              </w:rPr>
              <w:t xml:space="preserve">27. pantā </w:t>
            </w:r>
            <w:r w:rsidR="00204824">
              <w:rPr>
                <w:rFonts w:ascii="Times New Roman" w:hAnsi="Times New Roman"/>
                <w:sz w:val="24"/>
                <w:szCs w:val="24"/>
              </w:rPr>
              <w:t>(p</w:t>
            </w:r>
            <w:r w:rsidR="00B310D9" w:rsidRPr="000255E1">
              <w:rPr>
                <w:rFonts w:ascii="Times New Roman" w:hAnsi="Times New Roman"/>
                <w:sz w:val="24"/>
                <w:szCs w:val="24"/>
              </w:rPr>
              <w:t>ubliski demonstrējamu filmu nenodrošināšana ar tulkojumu valsts valodā</w:t>
            </w:r>
            <w:r w:rsidR="00204824">
              <w:rPr>
                <w:rFonts w:ascii="Times New Roman" w:hAnsi="Times New Roman"/>
                <w:sz w:val="24"/>
                <w:szCs w:val="24"/>
              </w:rPr>
              <w:t>)</w:t>
            </w:r>
            <w:r w:rsidR="00B310D9" w:rsidRPr="000255E1">
              <w:rPr>
                <w:rFonts w:ascii="Times New Roman" w:hAnsi="Times New Roman"/>
                <w:sz w:val="24"/>
                <w:szCs w:val="24"/>
              </w:rPr>
              <w:t xml:space="preserve"> svītrots vārds "kinofilmas", </w:t>
            </w:r>
            <w:r w:rsidR="00204824">
              <w:rPr>
                <w:rFonts w:ascii="Times New Roman" w:hAnsi="Times New Roman"/>
                <w:sz w:val="24"/>
                <w:szCs w:val="24"/>
              </w:rPr>
              <w:t xml:space="preserve">vārds </w:t>
            </w:r>
            <w:r w:rsidR="00B310D9" w:rsidRPr="000255E1">
              <w:rPr>
                <w:rFonts w:ascii="Times New Roman" w:hAnsi="Times New Roman"/>
                <w:sz w:val="24"/>
                <w:szCs w:val="24"/>
              </w:rPr>
              <w:t>"videofilmas" aizstāts ar vārdu "filmu"</w:t>
            </w:r>
            <w:r w:rsidR="00B310D9">
              <w:rPr>
                <w:rFonts w:ascii="Times New Roman" w:hAnsi="Times New Roman"/>
                <w:sz w:val="24"/>
                <w:szCs w:val="24"/>
              </w:rPr>
              <w:t xml:space="preserve">, </w:t>
            </w:r>
            <w:r w:rsidR="00B310D9" w:rsidRPr="000255E1">
              <w:rPr>
                <w:rFonts w:ascii="Times New Roman" w:hAnsi="Times New Roman"/>
                <w:sz w:val="24"/>
                <w:szCs w:val="24"/>
              </w:rPr>
              <w:t>lai vienādotu terminoloģiju</w:t>
            </w:r>
            <w:r w:rsidR="00B310D9">
              <w:rPr>
                <w:rFonts w:ascii="Times New Roman" w:hAnsi="Times New Roman"/>
                <w:sz w:val="24"/>
                <w:szCs w:val="24"/>
              </w:rPr>
              <w:t xml:space="preserve"> ar cit</w:t>
            </w:r>
            <w:r w:rsidR="00A405E3">
              <w:rPr>
                <w:rFonts w:ascii="Times New Roman" w:hAnsi="Times New Roman"/>
                <w:sz w:val="24"/>
                <w:szCs w:val="24"/>
              </w:rPr>
              <w:t>os</w:t>
            </w:r>
            <w:r w:rsidR="00B310D9">
              <w:rPr>
                <w:rFonts w:ascii="Times New Roman" w:hAnsi="Times New Roman"/>
                <w:sz w:val="24"/>
                <w:szCs w:val="24"/>
              </w:rPr>
              <w:t xml:space="preserve"> normatīv</w:t>
            </w:r>
            <w:r w:rsidR="00A405E3">
              <w:rPr>
                <w:rFonts w:ascii="Times New Roman" w:hAnsi="Times New Roman"/>
                <w:sz w:val="24"/>
                <w:szCs w:val="24"/>
              </w:rPr>
              <w:t xml:space="preserve">ajos </w:t>
            </w:r>
            <w:r w:rsidR="00B310D9">
              <w:rPr>
                <w:rFonts w:ascii="Times New Roman" w:hAnsi="Times New Roman"/>
                <w:sz w:val="24"/>
                <w:szCs w:val="24"/>
              </w:rPr>
              <w:t>akt</w:t>
            </w:r>
            <w:r w:rsidR="00A405E3">
              <w:rPr>
                <w:rFonts w:ascii="Times New Roman" w:hAnsi="Times New Roman"/>
                <w:sz w:val="24"/>
                <w:szCs w:val="24"/>
              </w:rPr>
              <w:t>os lietoto terminoloģ</w:t>
            </w:r>
            <w:r w:rsidR="00B310D9">
              <w:rPr>
                <w:rFonts w:ascii="Times New Roman" w:hAnsi="Times New Roman"/>
                <w:sz w:val="24"/>
                <w:szCs w:val="24"/>
              </w:rPr>
              <w:t>i</w:t>
            </w:r>
            <w:r w:rsidR="00A405E3">
              <w:rPr>
                <w:rFonts w:ascii="Times New Roman" w:hAnsi="Times New Roman"/>
                <w:sz w:val="24"/>
                <w:szCs w:val="24"/>
              </w:rPr>
              <w:t>ju</w:t>
            </w:r>
            <w:r w:rsidR="00204824">
              <w:rPr>
                <w:rFonts w:ascii="Times New Roman" w:hAnsi="Times New Roman"/>
                <w:sz w:val="24"/>
                <w:szCs w:val="24"/>
              </w:rPr>
              <w:t>;</w:t>
            </w:r>
          </w:p>
          <w:p w14:paraId="2D42FF30" w14:textId="4826A838" w:rsidR="00B310D9" w:rsidRDefault="00B310D9" w:rsidP="00B310D9">
            <w:pPr>
              <w:pStyle w:val="Sarakstarindkopa"/>
              <w:tabs>
                <w:tab w:val="center" w:pos="0"/>
                <w:tab w:val="left" w:pos="990"/>
              </w:tabs>
              <w:spacing w:after="0" w:line="240" w:lineRule="auto"/>
              <w:ind w:left="0"/>
              <w:jc w:val="both"/>
              <w:rPr>
                <w:rFonts w:ascii="Times New Roman" w:hAnsi="Times New Roman"/>
                <w:sz w:val="24"/>
                <w:szCs w:val="24"/>
              </w:rPr>
            </w:pPr>
            <w:r w:rsidRPr="00824088">
              <w:rPr>
                <w:rFonts w:ascii="Times New Roman" w:hAnsi="Times New Roman"/>
                <w:b/>
                <w:sz w:val="24"/>
                <w:szCs w:val="24"/>
              </w:rPr>
              <w:t>6)</w:t>
            </w:r>
            <w:r w:rsidR="00204824" w:rsidRPr="00824088">
              <w:rPr>
                <w:rFonts w:ascii="Times New Roman" w:hAnsi="Times New Roman"/>
                <w:b/>
                <w:sz w:val="24"/>
                <w:szCs w:val="24"/>
              </w:rPr>
              <w:t> </w:t>
            </w:r>
            <w:r w:rsidRPr="00204824">
              <w:rPr>
                <w:rFonts w:ascii="Times New Roman" w:hAnsi="Times New Roman"/>
                <w:b/>
                <w:sz w:val="24"/>
                <w:szCs w:val="24"/>
              </w:rPr>
              <w:t>precizēti atbildīgie subjekti.</w:t>
            </w:r>
            <w:r w:rsidRPr="00204824">
              <w:rPr>
                <w:rFonts w:ascii="Times New Roman" w:hAnsi="Times New Roman"/>
                <w:sz w:val="24"/>
                <w:szCs w:val="24"/>
              </w:rPr>
              <w:t xml:space="preserve"> </w:t>
            </w:r>
            <w:r w:rsidRPr="000255E1">
              <w:rPr>
                <w:rFonts w:ascii="Times New Roman" w:hAnsi="Times New Roman"/>
                <w:sz w:val="24"/>
                <w:szCs w:val="24"/>
              </w:rPr>
              <w:t xml:space="preserve">Atsevišķos pantos precizēti atbildīgie subjekti. </w:t>
            </w:r>
            <w:r w:rsidR="00204824">
              <w:rPr>
                <w:rFonts w:ascii="Times New Roman" w:hAnsi="Times New Roman"/>
                <w:sz w:val="24"/>
                <w:szCs w:val="24"/>
              </w:rPr>
              <w:t>Kodeksa 201.</w:t>
            </w:r>
            <w:r w:rsidR="00204824" w:rsidRPr="00204824">
              <w:rPr>
                <w:rFonts w:ascii="Times New Roman" w:hAnsi="Times New Roman"/>
                <w:sz w:val="24"/>
                <w:szCs w:val="24"/>
                <w:vertAlign w:val="superscript"/>
              </w:rPr>
              <w:t>28</w:t>
            </w:r>
            <w:r w:rsidR="00204824">
              <w:rPr>
                <w:rFonts w:ascii="Times New Roman" w:hAnsi="Times New Roman"/>
                <w:sz w:val="24"/>
                <w:szCs w:val="24"/>
              </w:rPr>
              <w:t xml:space="preserve"> panta pirmās daļas sankcijā (projekta </w:t>
            </w:r>
            <w:r>
              <w:rPr>
                <w:rFonts w:ascii="Times New Roman" w:hAnsi="Times New Roman"/>
                <w:sz w:val="24"/>
                <w:szCs w:val="24"/>
              </w:rPr>
              <w:t>19</w:t>
            </w:r>
            <w:r w:rsidRPr="000255E1">
              <w:rPr>
                <w:rFonts w:ascii="Times New Roman" w:hAnsi="Times New Roman"/>
                <w:sz w:val="24"/>
                <w:szCs w:val="24"/>
              </w:rPr>
              <w:t>.</w:t>
            </w:r>
            <w:r>
              <w:rPr>
                <w:rFonts w:ascii="Times New Roman" w:hAnsi="Times New Roman"/>
                <w:sz w:val="24"/>
                <w:szCs w:val="24"/>
              </w:rPr>
              <w:t> </w:t>
            </w:r>
            <w:r w:rsidRPr="000255E1">
              <w:rPr>
                <w:rFonts w:ascii="Times New Roman" w:hAnsi="Times New Roman"/>
                <w:sz w:val="24"/>
                <w:szCs w:val="24"/>
              </w:rPr>
              <w:t xml:space="preserve">panta </w:t>
            </w:r>
            <w:r w:rsidR="00204824">
              <w:rPr>
                <w:rFonts w:ascii="Times New Roman" w:hAnsi="Times New Roman"/>
                <w:sz w:val="24"/>
                <w:szCs w:val="24"/>
              </w:rPr>
              <w:t>(v</w:t>
            </w:r>
            <w:r w:rsidRPr="000255E1">
              <w:rPr>
                <w:rFonts w:ascii="Times New Roman" w:hAnsi="Times New Roman" w:cs="Times New Roman"/>
                <w:sz w:val="24"/>
                <w:szCs w:val="24"/>
                <w:lang w:eastAsia="lv-LV"/>
              </w:rPr>
              <w:t>alsts valodas lietošanas nenodrošināšana lietvedībā</w:t>
            </w:r>
            <w:r w:rsidR="00204824">
              <w:rPr>
                <w:rFonts w:ascii="Times New Roman" w:hAnsi="Times New Roman" w:cs="Times New Roman"/>
                <w:sz w:val="24"/>
                <w:szCs w:val="24"/>
                <w:lang w:eastAsia="lv-LV"/>
              </w:rPr>
              <w:t>) sankcijā)</w:t>
            </w:r>
            <w:r w:rsidRPr="000255E1">
              <w:rPr>
                <w:rFonts w:ascii="Times New Roman" w:hAnsi="Times New Roman" w:cs="Times New Roman"/>
                <w:sz w:val="24"/>
                <w:szCs w:val="24"/>
                <w:lang w:eastAsia="lv-LV"/>
              </w:rPr>
              <w:t xml:space="preserve"> fiziskās personas atbildība mainīta uz juridiskās personas atbildību, jo </w:t>
            </w:r>
            <w:r>
              <w:rPr>
                <w:rFonts w:ascii="Times New Roman" w:hAnsi="Times New Roman" w:cs="Times New Roman"/>
                <w:sz w:val="24"/>
                <w:szCs w:val="24"/>
                <w:lang w:eastAsia="lv-LV"/>
              </w:rPr>
              <w:t>tā ir juridiskas personas kopēja atbildība</w:t>
            </w:r>
            <w:r w:rsidR="00204824">
              <w:rPr>
                <w:rFonts w:ascii="Times New Roman" w:hAnsi="Times New Roman" w:cs="Times New Roman"/>
                <w:sz w:val="24"/>
                <w:szCs w:val="24"/>
                <w:lang w:eastAsia="lv-LV"/>
              </w:rPr>
              <w:t xml:space="preserve">, proti, </w:t>
            </w:r>
            <w:r w:rsidRPr="000255E1">
              <w:rPr>
                <w:rFonts w:ascii="Times New Roman" w:hAnsi="Times New Roman" w:cs="Times New Roman"/>
                <w:sz w:val="24"/>
                <w:szCs w:val="24"/>
                <w:lang w:eastAsia="lv-LV"/>
              </w:rPr>
              <w:t xml:space="preserve">par lietvedības kārtošanu atbildīga ir tikai juridiska persona. </w:t>
            </w:r>
            <w:r w:rsidR="00204824">
              <w:rPr>
                <w:rFonts w:ascii="Times New Roman" w:hAnsi="Times New Roman" w:cs="Times New Roman"/>
                <w:sz w:val="24"/>
                <w:szCs w:val="24"/>
                <w:lang w:eastAsia="lv-LV"/>
              </w:rPr>
              <w:t>Kodeksa 201.</w:t>
            </w:r>
            <w:r w:rsidR="00204824" w:rsidRPr="00204824">
              <w:rPr>
                <w:rFonts w:ascii="Times New Roman" w:hAnsi="Times New Roman" w:cs="Times New Roman"/>
                <w:sz w:val="24"/>
                <w:szCs w:val="24"/>
                <w:vertAlign w:val="superscript"/>
                <w:lang w:eastAsia="lv-LV"/>
              </w:rPr>
              <w:t>27</w:t>
            </w:r>
            <w:r w:rsidR="00204824">
              <w:rPr>
                <w:rFonts w:ascii="Times New Roman" w:hAnsi="Times New Roman" w:cs="Times New Roman"/>
                <w:sz w:val="24"/>
                <w:szCs w:val="24"/>
                <w:lang w:eastAsia="lv-LV"/>
              </w:rPr>
              <w:t xml:space="preserve"> panta pirmās daļas sankcijā (projekta </w:t>
            </w:r>
            <w:r w:rsidRPr="000255E1">
              <w:rPr>
                <w:rFonts w:ascii="Times New Roman" w:hAnsi="Times New Roman"/>
                <w:sz w:val="24"/>
                <w:szCs w:val="24"/>
              </w:rPr>
              <w:t>2</w:t>
            </w:r>
            <w:r>
              <w:rPr>
                <w:rFonts w:ascii="Times New Roman" w:hAnsi="Times New Roman"/>
                <w:sz w:val="24"/>
                <w:szCs w:val="24"/>
              </w:rPr>
              <w:t>3</w:t>
            </w:r>
            <w:r w:rsidRPr="000255E1">
              <w:rPr>
                <w:rFonts w:ascii="Times New Roman" w:hAnsi="Times New Roman"/>
                <w:sz w:val="24"/>
                <w:szCs w:val="24"/>
              </w:rPr>
              <w:t>.</w:t>
            </w:r>
            <w:r w:rsidR="00204824">
              <w:rPr>
                <w:rFonts w:ascii="Times New Roman" w:hAnsi="Times New Roman"/>
                <w:sz w:val="24"/>
                <w:szCs w:val="24"/>
              </w:rPr>
              <w:t> </w:t>
            </w:r>
            <w:r w:rsidRPr="000255E1">
              <w:rPr>
                <w:rFonts w:ascii="Times New Roman" w:hAnsi="Times New Roman"/>
                <w:sz w:val="24"/>
                <w:szCs w:val="24"/>
              </w:rPr>
              <w:t>pant</w:t>
            </w:r>
            <w:r w:rsidR="00204824">
              <w:rPr>
                <w:rFonts w:ascii="Times New Roman" w:hAnsi="Times New Roman"/>
                <w:sz w:val="24"/>
                <w:szCs w:val="24"/>
              </w:rPr>
              <w:t>a</w:t>
            </w:r>
            <w:r w:rsidRPr="000255E1">
              <w:rPr>
                <w:rFonts w:ascii="Times New Roman" w:hAnsi="Times New Roman"/>
                <w:sz w:val="24"/>
                <w:szCs w:val="24"/>
              </w:rPr>
              <w:t xml:space="preserve"> </w:t>
            </w:r>
            <w:r w:rsidR="00204824">
              <w:rPr>
                <w:rFonts w:ascii="Times New Roman" w:hAnsi="Times New Roman"/>
                <w:sz w:val="24"/>
                <w:szCs w:val="24"/>
              </w:rPr>
              <w:t>(t</w:t>
            </w:r>
            <w:r w:rsidRPr="000255E1">
              <w:rPr>
                <w:rFonts w:ascii="Times New Roman" w:hAnsi="Times New Roman"/>
                <w:sz w:val="24"/>
                <w:szCs w:val="24"/>
              </w:rPr>
              <w:t>ulkojuma nenodrošināšana sēdēs un citās darba sanāksmēs</w:t>
            </w:r>
            <w:r w:rsidR="00204824">
              <w:rPr>
                <w:rFonts w:ascii="Times New Roman" w:hAnsi="Times New Roman"/>
                <w:sz w:val="24"/>
                <w:szCs w:val="24"/>
              </w:rPr>
              <w:t>)</w:t>
            </w:r>
            <w:r>
              <w:rPr>
                <w:rFonts w:ascii="Times New Roman" w:hAnsi="Times New Roman"/>
                <w:sz w:val="24"/>
                <w:szCs w:val="24"/>
              </w:rPr>
              <w:t xml:space="preserve"> sankcijā</w:t>
            </w:r>
            <w:r w:rsidR="00204824">
              <w:rPr>
                <w:rFonts w:ascii="Times New Roman" w:hAnsi="Times New Roman"/>
                <w:sz w:val="24"/>
                <w:szCs w:val="24"/>
              </w:rPr>
              <w:t>)</w:t>
            </w:r>
            <w:r w:rsidRPr="000255E1">
              <w:rPr>
                <w:rFonts w:ascii="Times New Roman" w:hAnsi="Times New Roman"/>
                <w:sz w:val="24"/>
                <w:szCs w:val="24"/>
              </w:rPr>
              <w:t xml:space="preserve"> svītroti vārdi "sanāksm</w:t>
            </w:r>
            <w:r w:rsidR="00204824">
              <w:rPr>
                <w:rFonts w:ascii="Times New Roman" w:hAnsi="Times New Roman"/>
                <w:sz w:val="24"/>
                <w:szCs w:val="24"/>
              </w:rPr>
              <w:t>ju</w:t>
            </w:r>
            <w:r w:rsidRPr="000255E1">
              <w:rPr>
                <w:rFonts w:ascii="Times New Roman" w:hAnsi="Times New Roman"/>
                <w:sz w:val="24"/>
                <w:szCs w:val="24"/>
              </w:rPr>
              <w:t xml:space="preserve"> rīkotāj</w:t>
            </w:r>
            <w:r w:rsidR="00204824">
              <w:rPr>
                <w:rFonts w:ascii="Times New Roman" w:hAnsi="Times New Roman"/>
                <w:sz w:val="24"/>
                <w:szCs w:val="24"/>
              </w:rPr>
              <w:t>iem</w:t>
            </w:r>
            <w:r w:rsidRPr="000255E1">
              <w:rPr>
                <w:rFonts w:ascii="Times New Roman" w:hAnsi="Times New Roman"/>
                <w:sz w:val="24"/>
                <w:szCs w:val="24"/>
              </w:rPr>
              <w:t xml:space="preserve">", bet </w:t>
            </w:r>
            <w:r w:rsidR="00204824">
              <w:rPr>
                <w:rFonts w:ascii="Times New Roman" w:hAnsi="Times New Roman"/>
                <w:sz w:val="24"/>
                <w:szCs w:val="24"/>
              </w:rPr>
              <w:t>kodeksa 201.</w:t>
            </w:r>
            <w:r w:rsidR="00204824" w:rsidRPr="00204824">
              <w:rPr>
                <w:rFonts w:ascii="Times New Roman" w:hAnsi="Times New Roman"/>
                <w:sz w:val="24"/>
                <w:szCs w:val="24"/>
                <w:vertAlign w:val="superscript"/>
              </w:rPr>
              <w:t>3</w:t>
            </w:r>
            <w:r w:rsidR="00204824">
              <w:rPr>
                <w:rFonts w:ascii="Times New Roman" w:hAnsi="Times New Roman"/>
                <w:sz w:val="24"/>
                <w:szCs w:val="24"/>
                <w:vertAlign w:val="superscript"/>
              </w:rPr>
              <w:t>1</w:t>
            </w:r>
            <w:r w:rsidR="00204824">
              <w:rPr>
                <w:rFonts w:ascii="Times New Roman" w:hAnsi="Times New Roman"/>
                <w:sz w:val="24"/>
                <w:szCs w:val="24"/>
              </w:rPr>
              <w:t xml:space="preserve"> panta pirmās daļas sankcijā (projekta </w:t>
            </w:r>
            <w:r w:rsidRPr="000255E1">
              <w:rPr>
                <w:rFonts w:ascii="Times New Roman" w:hAnsi="Times New Roman"/>
                <w:sz w:val="24"/>
                <w:szCs w:val="24"/>
              </w:rPr>
              <w:t>2</w:t>
            </w:r>
            <w:r>
              <w:rPr>
                <w:rFonts w:ascii="Times New Roman" w:hAnsi="Times New Roman"/>
                <w:sz w:val="24"/>
                <w:szCs w:val="24"/>
              </w:rPr>
              <w:t>5</w:t>
            </w:r>
            <w:r w:rsidRPr="000255E1">
              <w:rPr>
                <w:rFonts w:ascii="Times New Roman" w:hAnsi="Times New Roman"/>
                <w:sz w:val="24"/>
                <w:szCs w:val="24"/>
              </w:rPr>
              <w:t>. pant</w:t>
            </w:r>
            <w:r w:rsidR="00204824">
              <w:rPr>
                <w:rFonts w:ascii="Times New Roman" w:hAnsi="Times New Roman"/>
                <w:sz w:val="24"/>
                <w:szCs w:val="24"/>
              </w:rPr>
              <w:t>a (t</w:t>
            </w:r>
            <w:r w:rsidRPr="000255E1">
              <w:rPr>
                <w:rFonts w:ascii="Times New Roman" w:hAnsi="Times New Roman"/>
                <w:sz w:val="24"/>
                <w:szCs w:val="24"/>
              </w:rPr>
              <w:t>ulkojuma nenodrošināšana pasākumos</w:t>
            </w:r>
            <w:r w:rsidR="00204824">
              <w:rPr>
                <w:rFonts w:ascii="Times New Roman" w:hAnsi="Times New Roman"/>
                <w:sz w:val="24"/>
                <w:szCs w:val="24"/>
              </w:rPr>
              <w:t>)</w:t>
            </w:r>
            <w:r w:rsidR="00142915">
              <w:rPr>
                <w:rFonts w:ascii="Times New Roman" w:hAnsi="Times New Roman"/>
                <w:sz w:val="24"/>
                <w:szCs w:val="24"/>
              </w:rPr>
              <w:t xml:space="preserve"> sankcijā)</w:t>
            </w:r>
            <w:r w:rsidR="00204824">
              <w:rPr>
                <w:rFonts w:ascii="Times New Roman" w:hAnsi="Times New Roman"/>
                <w:sz w:val="24"/>
                <w:szCs w:val="24"/>
              </w:rPr>
              <w:t xml:space="preserve"> </w:t>
            </w:r>
            <w:r w:rsidRPr="000255E1">
              <w:rPr>
                <w:rFonts w:ascii="Times New Roman" w:hAnsi="Times New Roman"/>
                <w:sz w:val="24"/>
                <w:szCs w:val="24"/>
              </w:rPr>
              <w:t>svītroti vārdi "pasākuma rīkotāj</w:t>
            </w:r>
            <w:r w:rsidR="00204824">
              <w:rPr>
                <w:rFonts w:ascii="Times New Roman" w:hAnsi="Times New Roman"/>
                <w:sz w:val="24"/>
                <w:szCs w:val="24"/>
              </w:rPr>
              <w:t>iem</w:t>
            </w:r>
            <w:r w:rsidRPr="000255E1">
              <w:rPr>
                <w:rFonts w:ascii="Times New Roman" w:hAnsi="Times New Roman"/>
                <w:sz w:val="24"/>
                <w:szCs w:val="24"/>
              </w:rPr>
              <w:t>", jo subjekts abos pantos ir fiziska vai juridiska persona, kura nav jāpaskaidro sīkāk</w:t>
            </w:r>
            <w:r>
              <w:rPr>
                <w:rFonts w:ascii="Times New Roman" w:hAnsi="Times New Roman"/>
                <w:sz w:val="24"/>
                <w:szCs w:val="24"/>
              </w:rPr>
              <w:t>.</w:t>
            </w:r>
            <w:r w:rsidR="00204824">
              <w:rPr>
                <w:rFonts w:ascii="Times New Roman" w:hAnsi="Times New Roman"/>
                <w:sz w:val="24"/>
                <w:szCs w:val="24"/>
              </w:rPr>
              <w:t xml:space="preserve"> Kodeksa </w:t>
            </w:r>
            <w:r w:rsidR="00D73B87">
              <w:rPr>
                <w:rFonts w:ascii="Times New Roman" w:hAnsi="Times New Roman" w:cs="Times New Roman"/>
                <w:sz w:val="24"/>
                <w:szCs w:val="24"/>
              </w:rPr>
              <w:t>201.</w:t>
            </w:r>
            <w:r w:rsidR="00D73B87" w:rsidRPr="00802B1B">
              <w:rPr>
                <w:rFonts w:ascii="Times New Roman" w:hAnsi="Times New Roman" w:cs="Times New Roman"/>
                <w:sz w:val="24"/>
                <w:szCs w:val="24"/>
                <w:vertAlign w:val="superscript"/>
              </w:rPr>
              <w:t>3</w:t>
            </w:r>
            <w:r w:rsidR="00D73B87">
              <w:rPr>
                <w:rFonts w:ascii="Times New Roman" w:hAnsi="Times New Roman" w:cs="Times New Roman"/>
                <w:sz w:val="24"/>
                <w:szCs w:val="24"/>
                <w:vertAlign w:val="superscript"/>
              </w:rPr>
              <w:t>2</w:t>
            </w:r>
            <w:r w:rsidR="00D73B87">
              <w:rPr>
                <w:rFonts w:ascii="Times New Roman" w:hAnsi="Times New Roman" w:cs="Times New Roman"/>
                <w:sz w:val="24"/>
                <w:szCs w:val="24"/>
              </w:rPr>
              <w:t xml:space="preserve"> panta pirmās daļas sankcija (projekta </w:t>
            </w:r>
            <w:r>
              <w:rPr>
                <w:rFonts w:ascii="Times New Roman" w:hAnsi="Times New Roman"/>
                <w:sz w:val="24"/>
                <w:szCs w:val="24"/>
              </w:rPr>
              <w:t xml:space="preserve">27. panta </w:t>
            </w:r>
            <w:r w:rsidR="00D73B87">
              <w:rPr>
                <w:rFonts w:ascii="Times New Roman" w:hAnsi="Times New Roman"/>
                <w:sz w:val="24"/>
                <w:szCs w:val="24"/>
              </w:rPr>
              <w:t>(p</w:t>
            </w:r>
            <w:r>
              <w:rPr>
                <w:rFonts w:ascii="Times New Roman" w:hAnsi="Times New Roman"/>
                <w:sz w:val="24"/>
                <w:szCs w:val="24"/>
              </w:rPr>
              <w:t>ubliski demonstrējamu filmu nenodrošināšana ar tulkojumu valsts valodā</w:t>
            </w:r>
            <w:r w:rsidR="00D73B87">
              <w:rPr>
                <w:rFonts w:ascii="Times New Roman" w:hAnsi="Times New Roman"/>
                <w:sz w:val="24"/>
                <w:szCs w:val="24"/>
              </w:rPr>
              <w:t>)</w:t>
            </w:r>
            <w:r>
              <w:rPr>
                <w:rFonts w:ascii="Times New Roman" w:hAnsi="Times New Roman"/>
                <w:sz w:val="24"/>
                <w:szCs w:val="24"/>
              </w:rPr>
              <w:t xml:space="preserve"> sankcija</w:t>
            </w:r>
            <w:r w:rsidR="00D73B87">
              <w:rPr>
                <w:rFonts w:ascii="Times New Roman" w:hAnsi="Times New Roman"/>
                <w:sz w:val="24"/>
                <w:szCs w:val="24"/>
              </w:rPr>
              <w:t>)</w:t>
            </w:r>
            <w:r>
              <w:rPr>
                <w:rFonts w:ascii="Times New Roman" w:hAnsi="Times New Roman"/>
                <w:sz w:val="24"/>
                <w:szCs w:val="24"/>
              </w:rPr>
              <w:t xml:space="preserve"> papildināta ar fiziskas personas atbildību. Šāds subjekts ietverts, jo atsevišķos gadījumos fiziskas personas nodarbojas ar publisku filmu demonstrēšanu</w:t>
            </w:r>
            <w:r w:rsidR="00D73B87">
              <w:rPr>
                <w:rFonts w:ascii="Times New Roman" w:hAnsi="Times New Roman"/>
                <w:sz w:val="24"/>
                <w:szCs w:val="24"/>
              </w:rPr>
              <w:t>;</w:t>
            </w:r>
          </w:p>
          <w:p w14:paraId="33FE2F85" w14:textId="09E3872B" w:rsidR="00B310D9" w:rsidRPr="00D73B87" w:rsidRDefault="00B310D9" w:rsidP="00D73B87">
            <w:pPr>
              <w:pStyle w:val="Sarakstarindkopa"/>
              <w:tabs>
                <w:tab w:val="center" w:pos="0"/>
                <w:tab w:val="left" w:pos="990"/>
              </w:tabs>
              <w:spacing w:after="0" w:line="240" w:lineRule="auto"/>
              <w:ind w:left="0"/>
              <w:jc w:val="both"/>
              <w:rPr>
                <w:rFonts w:ascii="Times New Roman" w:hAnsi="Times New Roman" w:cs="Times New Roman"/>
                <w:sz w:val="24"/>
                <w:szCs w:val="24"/>
              </w:rPr>
            </w:pPr>
            <w:r w:rsidRPr="00824088">
              <w:rPr>
                <w:rFonts w:ascii="Times New Roman" w:hAnsi="Times New Roman"/>
                <w:b/>
                <w:sz w:val="24"/>
                <w:szCs w:val="24"/>
              </w:rPr>
              <w:t>7) </w:t>
            </w:r>
            <w:r w:rsidRPr="00D73B87">
              <w:rPr>
                <w:rFonts w:ascii="Times New Roman" w:hAnsi="Times New Roman"/>
                <w:b/>
                <w:sz w:val="24"/>
                <w:szCs w:val="24"/>
              </w:rPr>
              <w:t>iekļauts jauns pants par informācijas nosūtīšanu vai izsniegšanu svešvalodā bez personas pieprasījuma.</w:t>
            </w:r>
            <w:r w:rsidRPr="00D73B87">
              <w:rPr>
                <w:rFonts w:ascii="Times New Roman" w:hAnsi="Times New Roman"/>
                <w:sz w:val="24"/>
                <w:szCs w:val="24"/>
              </w:rPr>
              <w:t xml:space="preserve"> </w:t>
            </w:r>
            <w:r w:rsidR="00D73B87" w:rsidRPr="00D73B87">
              <w:rPr>
                <w:rFonts w:ascii="Times New Roman" w:hAnsi="Times New Roman"/>
                <w:sz w:val="24"/>
                <w:szCs w:val="24"/>
              </w:rPr>
              <w:t>P</w:t>
            </w:r>
            <w:r w:rsidR="00D73B87">
              <w:rPr>
                <w:rFonts w:ascii="Times New Roman" w:hAnsi="Times New Roman"/>
                <w:sz w:val="24"/>
                <w:szCs w:val="24"/>
              </w:rPr>
              <w:t xml:space="preserve">rojekta </w:t>
            </w:r>
            <w:r w:rsidRPr="000255E1">
              <w:rPr>
                <w:rFonts w:ascii="Times New Roman" w:hAnsi="Times New Roman"/>
                <w:sz w:val="24"/>
                <w:szCs w:val="24"/>
              </w:rPr>
              <w:t>12. pants</w:t>
            </w:r>
            <w:r w:rsidR="00D73B87">
              <w:rPr>
                <w:rFonts w:ascii="Times New Roman" w:hAnsi="Times New Roman"/>
                <w:sz w:val="24"/>
                <w:szCs w:val="24"/>
              </w:rPr>
              <w:t xml:space="preserve"> (i</w:t>
            </w:r>
            <w:r w:rsidRPr="000255E1">
              <w:rPr>
                <w:rFonts w:ascii="Times New Roman" w:hAnsi="Times New Roman"/>
                <w:sz w:val="24"/>
                <w:szCs w:val="24"/>
              </w:rPr>
              <w:t xml:space="preserve">nformācijas nosūtīšana vai izsniegšana </w:t>
            </w:r>
            <w:r w:rsidRPr="00D73B87">
              <w:rPr>
                <w:rFonts w:ascii="Times New Roman" w:hAnsi="Times New Roman" w:cs="Times New Roman"/>
                <w:sz w:val="24"/>
                <w:szCs w:val="24"/>
              </w:rPr>
              <w:t>svešvalodā bez personas pieprasījuma</w:t>
            </w:r>
            <w:r w:rsidR="00D73B87" w:rsidRPr="00D73B87">
              <w:rPr>
                <w:rFonts w:ascii="Times New Roman" w:hAnsi="Times New Roman" w:cs="Times New Roman"/>
                <w:sz w:val="24"/>
                <w:szCs w:val="24"/>
              </w:rPr>
              <w:t>) paredz, ka p</w:t>
            </w:r>
            <w:r w:rsidRPr="00D73B87">
              <w:rPr>
                <w:rFonts w:ascii="Times New Roman" w:hAnsi="Times New Roman" w:cs="Times New Roman"/>
                <w:sz w:val="24"/>
                <w:szCs w:val="24"/>
              </w:rPr>
              <w:t>ar prospektu, biļetenu, katalogu un citu materiālu nosūtīšanu vai izsniegšanu fiziskām vai juridiskām personām līdztekus valsts valodai arī svešvalodā bez šo personu pieprasījuma –</w:t>
            </w:r>
          </w:p>
          <w:p w14:paraId="2E63E2A4" w14:textId="4C668FCE" w:rsidR="00B310D9" w:rsidRPr="00D73B87" w:rsidRDefault="00B310D9" w:rsidP="00D73B87">
            <w:pPr>
              <w:pStyle w:val="Bezatstarpm"/>
              <w:jc w:val="both"/>
              <w:rPr>
                <w:rFonts w:ascii="Times New Roman" w:hAnsi="Times New Roman" w:cs="Times New Roman"/>
                <w:sz w:val="24"/>
                <w:szCs w:val="24"/>
              </w:rPr>
            </w:pPr>
            <w:r w:rsidRPr="00D73B87">
              <w:rPr>
                <w:rFonts w:ascii="Times New Roman" w:hAnsi="Times New Roman" w:cs="Times New Roman"/>
                <w:sz w:val="24"/>
                <w:szCs w:val="24"/>
              </w:rPr>
              <w:t>piemēro brīdinājumu vai naudas sodu materiālu izgatavošanas iniciatoriem vai pasūtītājiem – fiziskajām personām līdz divdesmit astoņām naudas soda vienībām, bet juridiskajām personām – no divdesmit astoņām līdz četrsimt divdesmit naudas soda vienībām.</w:t>
            </w:r>
            <w:r w:rsidR="00D73B87" w:rsidRPr="00D73B87">
              <w:rPr>
                <w:rFonts w:ascii="Times New Roman" w:hAnsi="Times New Roman" w:cs="Times New Roman"/>
                <w:sz w:val="24"/>
                <w:szCs w:val="24"/>
              </w:rPr>
              <w:t xml:space="preserve"> Šobrīd</w:t>
            </w:r>
            <w:r w:rsidRPr="00D73B87">
              <w:rPr>
                <w:rFonts w:ascii="Times New Roman" w:hAnsi="Times New Roman" w:cs="Times New Roman"/>
                <w:sz w:val="24"/>
                <w:szCs w:val="24"/>
              </w:rPr>
              <w:t xml:space="preserve"> kodeks</w:t>
            </w:r>
            <w:r w:rsidR="00D73B87" w:rsidRPr="00D73B87">
              <w:rPr>
                <w:rFonts w:ascii="Times New Roman" w:hAnsi="Times New Roman" w:cs="Times New Roman"/>
                <w:sz w:val="24"/>
                <w:szCs w:val="24"/>
              </w:rPr>
              <w:t>a 201.</w:t>
            </w:r>
            <w:r w:rsidR="00D73B87" w:rsidRPr="00D73B87">
              <w:rPr>
                <w:rFonts w:ascii="Times New Roman" w:hAnsi="Times New Roman" w:cs="Times New Roman"/>
                <w:sz w:val="24"/>
                <w:szCs w:val="24"/>
                <w:vertAlign w:val="superscript"/>
              </w:rPr>
              <w:t>35</w:t>
            </w:r>
            <w:r w:rsidR="00D73B87" w:rsidRPr="00D73B87">
              <w:rPr>
                <w:rFonts w:ascii="Times New Roman" w:hAnsi="Times New Roman" w:cs="Times New Roman"/>
                <w:sz w:val="24"/>
                <w:szCs w:val="24"/>
              </w:rPr>
              <w:t> panta septītajā daļā</w:t>
            </w:r>
            <w:r w:rsidRPr="00D73B87">
              <w:rPr>
                <w:rFonts w:ascii="Times New Roman" w:hAnsi="Times New Roman" w:cs="Times New Roman"/>
                <w:sz w:val="24"/>
                <w:szCs w:val="24"/>
              </w:rPr>
              <w:t xml:space="preserve"> i</w:t>
            </w:r>
            <w:r w:rsidR="00D73B87" w:rsidRPr="00D73B87">
              <w:rPr>
                <w:rFonts w:ascii="Times New Roman" w:hAnsi="Times New Roman" w:cs="Times New Roman"/>
                <w:sz w:val="24"/>
                <w:szCs w:val="24"/>
              </w:rPr>
              <w:t>r</w:t>
            </w:r>
            <w:r w:rsidRPr="00D73B87">
              <w:rPr>
                <w:rFonts w:ascii="Times New Roman" w:hAnsi="Times New Roman" w:cs="Times New Roman"/>
                <w:sz w:val="24"/>
                <w:szCs w:val="24"/>
              </w:rPr>
              <w:t xml:space="preserve"> paredzēta administratīvā atbildība</w:t>
            </w:r>
            <w:r w:rsidR="00D73B87" w:rsidRPr="00D73B87">
              <w:rPr>
                <w:rFonts w:ascii="Times New Roman" w:hAnsi="Times New Roman" w:cs="Times New Roman"/>
                <w:sz w:val="24"/>
                <w:szCs w:val="24"/>
              </w:rPr>
              <w:t xml:space="preserve"> p</w:t>
            </w:r>
            <w:r w:rsidRPr="00D73B87">
              <w:rPr>
                <w:rFonts w:ascii="Times New Roman" w:hAnsi="Times New Roman" w:cs="Times New Roman"/>
                <w:sz w:val="24"/>
                <w:szCs w:val="24"/>
              </w:rPr>
              <w:t xml:space="preserve">ar uzrakstu, </w:t>
            </w:r>
            <w:proofErr w:type="spellStart"/>
            <w:r w:rsidRPr="00D73B87">
              <w:rPr>
                <w:rFonts w:ascii="Times New Roman" w:hAnsi="Times New Roman" w:cs="Times New Roman"/>
                <w:sz w:val="24"/>
                <w:szCs w:val="24"/>
              </w:rPr>
              <w:t>izkārtņu</w:t>
            </w:r>
            <w:proofErr w:type="spellEnd"/>
            <w:r w:rsidRPr="00D73B87">
              <w:rPr>
                <w:rFonts w:ascii="Times New Roman" w:hAnsi="Times New Roman" w:cs="Times New Roman"/>
                <w:sz w:val="24"/>
                <w:szCs w:val="24"/>
              </w:rPr>
              <w:t xml:space="preserve">, bukletu un citu sabiedrības </w:t>
            </w:r>
            <w:r w:rsidRPr="00D73B87">
              <w:rPr>
                <w:rFonts w:ascii="Times New Roman" w:hAnsi="Times New Roman" w:cs="Times New Roman"/>
                <w:sz w:val="24"/>
                <w:szCs w:val="24"/>
              </w:rPr>
              <w:lastRenderedPageBreak/>
              <w:t>informēšanai paredzētu ziņojumu sniegšanu sabiedrībai pieejamās vietās līdztekus valsts valodai arī svešvalodā, ja normatīvie akti paredz šīs informācijas sniegšanu tikai valsts valodā. Savukārt</w:t>
            </w:r>
            <w:r w:rsidR="00D73B87" w:rsidRPr="00D73B87">
              <w:rPr>
                <w:rFonts w:ascii="Times New Roman" w:hAnsi="Times New Roman" w:cs="Times New Roman"/>
                <w:sz w:val="24"/>
                <w:szCs w:val="24"/>
              </w:rPr>
              <w:t xml:space="preserve"> kodekss </w:t>
            </w:r>
            <w:r w:rsidRPr="00D73B87">
              <w:rPr>
                <w:rFonts w:ascii="Times New Roman" w:hAnsi="Times New Roman" w:cs="Times New Roman"/>
                <w:sz w:val="24"/>
                <w:szCs w:val="24"/>
              </w:rPr>
              <w:t>neparedz sankcijas par informāciju, kas līdztekus valsts valodai izdota arī svešvalodā un tiek izsūtīta vai izsniegta fiziskām vai juridiskām personām bez to pieprasījuma. K</w:t>
            </w:r>
            <w:r w:rsidR="00D73B87" w:rsidRPr="00D73B87">
              <w:rPr>
                <w:rFonts w:ascii="Times New Roman" w:hAnsi="Times New Roman" w:cs="Times New Roman"/>
                <w:sz w:val="24"/>
                <w:szCs w:val="24"/>
              </w:rPr>
              <w:t>odeksa</w:t>
            </w:r>
            <w:r w:rsidRPr="00D73B87">
              <w:rPr>
                <w:rFonts w:ascii="Times New Roman" w:hAnsi="Times New Roman" w:cs="Times New Roman"/>
                <w:sz w:val="24"/>
                <w:szCs w:val="24"/>
              </w:rPr>
              <w:t xml:space="preserve"> 201.</w:t>
            </w:r>
            <w:r w:rsidRPr="00D73B87">
              <w:rPr>
                <w:rFonts w:ascii="Times New Roman" w:hAnsi="Times New Roman" w:cs="Times New Roman"/>
                <w:sz w:val="24"/>
                <w:szCs w:val="24"/>
                <w:vertAlign w:val="superscript"/>
              </w:rPr>
              <w:t>35</w:t>
            </w:r>
            <w:r w:rsidRPr="00D73B87">
              <w:rPr>
                <w:rFonts w:ascii="Times New Roman" w:hAnsi="Times New Roman" w:cs="Times New Roman"/>
                <w:sz w:val="24"/>
                <w:szCs w:val="24"/>
              </w:rPr>
              <w:t> panta septītās daļas dispozīcija paredz atbildību par ziņojumu sniegšanu sabiedrībai pieejamās vietās, bet privātpersonas pastkastīti nevar uzskatīt par sabiedrībai brīvi pieejamu vietu. Šobrīd zināmi vairāki precedenti, kad tiek pārkāptas Valsts valodas likuma 21. panta piektās daļas un Ministru kabineta 2005. gada 15. februāra noteikumu Nr. 130 "Noteikumi par valodu lietošanu informācijā</w:t>
            </w:r>
            <w:r w:rsidR="00747C67">
              <w:rPr>
                <w:rFonts w:ascii="Times New Roman" w:hAnsi="Times New Roman" w:cs="Times New Roman"/>
                <w:sz w:val="24"/>
                <w:szCs w:val="24"/>
              </w:rPr>
              <w:t>"</w:t>
            </w:r>
            <w:r w:rsidRPr="00D73B87">
              <w:rPr>
                <w:rFonts w:ascii="Times New Roman" w:hAnsi="Times New Roman" w:cs="Times New Roman"/>
                <w:sz w:val="24"/>
                <w:szCs w:val="24"/>
              </w:rPr>
              <w:t xml:space="preserve"> normas (šo noteikumu 3. punkts paredz, ka valsts un pašvaldības iestādes publisko informāciju svešvalodā var sniegt arī prospektos, biļetenos, katalogos un citos materiālos (piemēram, brošūrās, bukletos, </w:t>
            </w:r>
            <w:proofErr w:type="spellStart"/>
            <w:r w:rsidRPr="00D73B87">
              <w:rPr>
                <w:rFonts w:ascii="Times New Roman" w:hAnsi="Times New Roman" w:cs="Times New Roman"/>
                <w:sz w:val="24"/>
                <w:szCs w:val="24"/>
              </w:rPr>
              <w:t>vienlapēs</w:t>
            </w:r>
            <w:proofErr w:type="spellEnd"/>
            <w:r w:rsidRPr="00D73B87">
              <w:rPr>
                <w:rFonts w:ascii="Times New Roman" w:hAnsi="Times New Roman" w:cs="Times New Roman"/>
                <w:sz w:val="24"/>
                <w:szCs w:val="24"/>
              </w:rPr>
              <w:t xml:space="preserve">), kuri atspoguļo iestāžu, uzņēmumu (uzņēmējsabiedrību), organizāciju un </w:t>
            </w:r>
            <w:proofErr w:type="spellStart"/>
            <w:r w:rsidRPr="00D73B87">
              <w:rPr>
                <w:rFonts w:ascii="Times New Roman" w:hAnsi="Times New Roman" w:cs="Times New Roman"/>
                <w:sz w:val="24"/>
                <w:szCs w:val="24"/>
              </w:rPr>
              <w:t>pašnodarbināto</w:t>
            </w:r>
            <w:proofErr w:type="spellEnd"/>
            <w:r w:rsidRPr="00D73B87">
              <w:rPr>
                <w:rFonts w:ascii="Times New Roman" w:hAnsi="Times New Roman" w:cs="Times New Roman"/>
                <w:sz w:val="24"/>
                <w:szCs w:val="24"/>
              </w:rPr>
              <w:t xml:space="preserve"> personu darbību un </w:t>
            </w:r>
            <w:r w:rsidRPr="00D73B87">
              <w:rPr>
                <w:rFonts w:ascii="Times New Roman" w:hAnsi="Times New Roman" w:cs="Times New Roman"/>
                <w:sz w:val="24"/>
                <w:szCs w:val="24"/>
                <w:u w:val="single"/>
              </w:rPr>
              <w:t xml:space="preserve">kurus </w:t>
            </w:r>
            <w:proofErr w:type="spellStart"/>
            <w:r w:rsidRPr="00D73B87">
              <w:rPr>
                <w:rFonts w:ascii="Times New Roman" w:hAnsi="Times New Roman" w:cs="Times New Roman"/>
                <w:sz w:val="24"/>
                <w:szCs w:val="24"/>
                <w:u w:val="single"/>
              </w:rPr>
              <w:t>nosūta</w:t>
            </w:r>
            <w:proofErr w:type="spellEnd"/>
            <w:r w:rsidRPr="00D73B87">
              <w:rPr>
                <w:rFonts w:ascii="Times New Roman" w:hAnsi="Times New Roman" w:cs="Times New Roman"/>
                <w:sz w:val="24"/>
                <w:szCs w:val="24"/>
                <w:u w:val="single"/>
              </w:rPr>
              <w:t xml:space="preserve"> vai izsniedz fiziskajām vai juridiskajām personām pēc to pieprasījuma</w:t>
            </w:r>
            <w:r w:rsidRPr="00D73B87">
              <w:rPr>
                <w:rFonts w:ascii="Times New Roman" w:hAnsi="Times New Roman" w:cs="Times New Roman"/>
                <w:sz w:val="24"/>
                <w:szCs w:val="24"/>
              </w:rPr>
              <w:t xml:space="preserve">; statistiskās, socioloģiskās un medicīniskās aptaujās; pēc personas lūguma – informējot personu mutiski un rakstiski). Piemēram, Rēzeknes pilsētas dome, Daugavpils pilsētas dome, kā arī citas pašvaldības izdod un </w:t>
            </w:r>
            <w:proofErr w:type="spellStart"/>
            <w:r w:rsidRPr="00D73B87">
              <w:rPr>
                <w:rFonts w:ascii="Times New Roman" w:hAnsi="Times New Roman" w:cs="Times New Roman"/>
                <w:sz w:val="24"/>
                <w:szCs w:val="24"/>
              </w:rPr>
              <w:t>izsūta</w:t>
            </w:r>
            <w:proofErr w:type="spellEnd"/>
            <w:r w:rsidRPr="00D73B87">
              <w:rPr>
                <w:rFonts w:ascii="Times New Roman" w:hAnsi="Times New Roman" w:cs="Times New Roman"/>
                <w:sz w:val="24"/>
                <w:szCs w:val="24"/>
              </w:rPr>
              <w:t xml:space="preserve"> pašvaldības avīzi gan valsts valodā, gan krievu valodā, tērējot ievērojamus pašvaldības budžeta līdzekļus. Līdz ar to pašvaldības amatpersonas pārkāpj valsts valodas aizsardzības tiesību normas, bet netiek sauktas pie atbildības, jo normatīvie akti neparedz sankcijas par šāda veida pārkāpumiem.</w:t>
            </w:r>
            <w:r w:rsidR="00D73B87" w:rsidRPr="00D73B87">
              <w:rPr>
                <w:rFonts w:ascii="Times New Roman" w:hAnsi="Times New Roman" w:cs="Times New Roman"/>
                <w:sz w:val="24"/>
                <w:szCs w:val="24"/>
              </w:rPr>
              <w:t xml:space="preserve"> </w:t>
            </w:r>
            <w:r w:rsidRPr="00D73B87">
              <w:rPr>
                <w:rFonts w:ascii="Times New Roman" w:hAnsi="Times New Roman" w:cs="Times New Roman"/>
                <w:sz w:val="24"/>
                <w:szCs w:val="24"/>
              </w:rPr>
              <w:t xml:space="preserve">Papildinot </w:t>
            </w:r>
            <w:r w:rsidR="00D73B87" w:rsidRPr="00D73B87">
              <w:rPr>
                <w:rFonts w:ascii="Times New Roman" w:hAnsi="Times New Roman" w:cs="Times New Roman"/>
                <w:sz w:val="24"/>
                <w:szCs w:val="24"/>
              </w:rPr>
              <w:t>p</w:t>
            </w:r>
            <w:r w:rsidRPr="00D73B87">
              <w:rPr>
                <w:rFonts w:ascii="Times New Roman" w:hAnsi="Times New Roman" w:cs="Times New Roman"/>
                <w:sz w:val="24"/>
                <w:szCs w:val="24"/>
              </w:rPr>
              <w:t xml:space="preserve">rojektu ar šo pantu, tiek noteikta atbildība fiziskām un juridiskām personām, Valsts valodas likuma 21. panta subjektiem, kuras iniciē vai </w:t>
            </w:r>
            <w:proofErr w:type="spellStart"/>
            <w:r w:rsidRPr="00D73B87">
              <w:rPr>
                <w:rFonts w:ascii="Times New Roman" w:hAnsi="Times New Roman" w:cs="Times New Roman"/>
                <w:sz w:val="24"/>
                <w:szCs w:val="24"/>
              </w:rPr>
              <w:t>pasūta</w:t>
            </w:r>
            <w:proofErr w:type="spellEnd"/>
            <w:r w:rsidRPr="00D73B87">
              <w:rPr>
                <w:rFonts w:ascii="Times New Roman" w:hAnsi="Times New Roman" w:cs="Times New Roman"/>
                <w:sz w:val="24"/>
                <w:szCs w:val="24"/>
              </w:rPr>
              <w:t xml:space="preserve"> prospektu, biļetenu, katalogu un citu materiālu izgatavošanu, lai pēc tam tos izplatītu bez personas pieprasījuma vai piekrišanas. Tas izslēdz gadījumus, kad atbildība par minēto materiālu nosūtīšanu vai izsniegšanu tiktu paredzēta citām personām, kas nav materiālu iniciatori vai pasūtītāji, bet veic materiālu tehnisku nosūtīšanu vai izsniegšanu, piemēram, pasta darbiniekiem vai citām personām. Tātad panta sankcijā noteikts speciālais subjekts – materiālu izgatavošanas iniciatori vai pasūtītāji, lai noteiktu patieso atbildīgo par pārkāpuma izdarīšanu. Arī </w:t>
            </w:r>
            <w:r w:rsidR="00747C67" w:rsidRPr="00D73B87">
              <w:rPr>
                <w:rFonts w:ascii="Times New Roman" w:hAnsi="Times New Roman" w:cs="Times New Roman"/>
                <w:sz w:val="24"/>
                <w:szCs w:val="24"/>
              </w:rPr>
              <w:t xml:space="preserve">subjekts </w:t>
            </w:r>
            <w:r w:rsidR="00747C67">
              <w:rPr>
                <w:rFonts w:ascii="Times New Roman" w:hAnsi="Times New Roman" w:cs="Times New Roman"/>
                <w:sz w:val="24"/>
                <w:szCs w:val="24"/>
              </w:rPr>
              <w:t>– j</w:t>
            </w:r>
            <w:r w:rsidRPr="00D73B87">
              <w:rPr>
                <w:rFonts w:ascii="Times New Roman" w:hAnsi="Times New Roman" w:cs="Times New Roman"/>
                <w:sz w:val="24"/>
                <w:szCs w:val="24"/>
              </w:rPr>
              <w:t>uridiskās personas izdalītas tādēļ, lai nebūtu šķēršļu atbildīgā noteikšanai gadījumos, kad lēmums par materiālu izgatavošanu pieņemts vai pasūtījums veikts koleģiāli, piemēram, uzņēmuma valdes sēdē balsojot u.tml.</w:t>
            </w:r>
          </w:p>
          <w:p w14:paraId="1F68B680" w14:textId="009F4846" w:rsidR="00747C67" w:rsidRPr="00747C67" w:rsidRDefault="00747C67" w:rsidP="00747C67">
            <w:pPr>
              <w:pStyle w:val="Bezatstarpm"/>
              <w:jc w:val="both"/>
              <w:rPr>
                <w:rFonts w:ascii="Times New Roman" w:hAnsi="Times New Roman" w:cs="Times New Roman"/>
                <w:sz w:val="24"/>
                <w:szCs w:val="24"/>
              </w:rPr>
            </w:pPr>
            <w:r w:rsidRPr="00747C67">
              <w:rPr>
                <w:rFonts w:ascii="Times New Roman" w:hAnsi="Times New Roman" w:cs="Times New Roman"/>
                <w:sz w:val="24"/>
                <w:szCs w:val="24"/>
              </w:rPr>
              <w:t>Administratīvo pārkāpumu procesu par šā likuma 10., 11., 12., 13., 14., 15., 16., 17., 19., 20., 21., 22., 23., 24., 25., 26. un 27. pantā minēto pārkāpumu vei</w:t>
            </w:r>
            <w:r>
              <w:rPr>
                <w:rFonts w:ascii="Times New Roman" w:hAnsi="Times New Roman" w:cs="Times New Roman"/>
                <w:sz w:val="24"/>
                <w:szCs w:val="24"/>
              </w:rPr>
              <w:t>ks</w:t>
            </w:r>
            <w:r w:rsidRPr="00747C67">
              <w:rPr>
                <w:rFonts w:ascii="Times New Roman" w:hAnsi="Times New Roman" w:cs="Times New Roman"/>
                <w:sz w:val="24"/>
                <w:szCs w:val="24"/>
              </w:rPr>
              <w:t xml:space="preserve"> Valsts valodas centrs</w:t>
            </w:r>
            <w:r>
              <w:rPr>
                <w:rFonts w:ascii="Times New Roman" w:hAnsi="Times New Roman" w:cs="Times New Roman"/>
                <w:sz w:val="24"/>
                <w:szCs w:val="24"/>
              </w:rPr>
              <w:t xml:space="preserve"> (projekta 30. panta pirmā daļa)</w:t>
            </w:r>
            <w:r w:rsidRPr="00747C67">
              <w:rPr>
                <w:rFonts w:ascii="Times New Roman" w:hAnsi="Times New Roman" w:cs="Times New Roman"/>
                <w:sz w:val="24"/>
                <w:szCs w:val="24"/>
              </w:rPr>
              <w:t>.</w:t>
            </w:r>
          </w:p>
          <w:p w14:paraId="6A1C8D16" w14:textId="77777777" w:rsidR="00834DBA" w:rsidRDefault="00676DE8" w:rsidP="00D73B87">
            <w:pPr>
              <w:pStyle w:val="Bezatstarpm"/>
              <w:jc w:val="both"/>
              <w:rPr>
                <w:rFonts w:ascii="Times New Roman" w:hAnsi="Times New Roman" w:cs="Times New Roman"/>
                <w:sz w:val="24"/>
                <w:szCs w:val="24"/>
              </w:rPr>
            </w:pPr>
            <w:r w:rsidRPr="00D73B87">
              <w:rPr>
                <w:rFonts w:ascii="Times New Roman" w:hAnsi="Times New Roman" w:cs="Times New Roman"/>
                <w:sz w:val="24"/>
                <w:szCs w:val="24"/>
              </w:rPr>
              <w:lastRenderedPageBreak/>
              <w:t>Projekt</w:t>
            </w:r>
            <w:r w:rsidR="0094035B" w:rsidRPr="00D73B87">
              <w:rPr>
                <w:rFonts w:ascii="Times New Roman" w:hAnsi="Times New Roman" w:cs="Times New Roman"/>
                <w:sz w:val="24"/>
                <w:szCs w:val="24"/>
              </w:rPr>
              <w:t>a 18. pant</w:t>
            </w:r>
            <w:r w:rsidRPr="00D73B87">
              <w:rPr>
                <w:rFonts w:ascii="Times New Roman" w:hAnsi="Times New Roman" w:cs="Times New Roman"/>
                <w:sz w:val="24"/>
                <w:szCs w:val="24"/>
              </w:rPr>
              <w:t>ā ir ietverts kodeksa 175.</w:t>
            </w:r>
            <w:r w:rsidRPr="00D73B87">
              <w:rPr>
                <w:rFonts w:ascii="Times New Roman" w:hAnsi="Times New Roman" w:cs="Times New Roman"/>
                <w:sz w:val="24"/>
                <w:szCs w:val="24"/>
                <w:vertAlign w:val="superscript"/>
              </w:rPr>
              <w:t>8</w:t>
            </w:r>
            <w:r w:rsidRPr="00D73B87">
              <w:rPr>
                <w:rFonts w:ascii="Times New Roman" w:hAnsi="Times New Roman" w:cs="Times New Roman"/>
                <w:sz w:val="24"/>
                <w:szCs w:val="24"/>
              </w:rPr>
              <w:t> pants (uzdošanās par citu personu, kārtojot zināšanu pārbaudes). Šis pants paredz administratīvo atbildību par uzdošanos par citu personu, kārtojot valsts valodas prasmes pārbaudi, lai iegūtu šai personai valsts valodas prasmes apliecību,</w:t>
            </w:r>
            <w:r w:rsidR="0094035B" w:rsidRPr="00D73B87">
              <w:rPr>
                <w:rFonts w:ascii="Times New Roman" w:hAnsi="Times New Roman" w:cs="Times New Roman"/>
                <w:sz w:val="24"/>
                <w:szCs w:val="24"/>
              </w:rPr>
              <w:t xml:space="preserve"> kā arī p</w:t>
            </w:r>
            <w:r w:rsidRPr="00D73B87">
              <w:rPr>
                <w:rFonts w:ascii="Times New Roman" w:hAnsi="Times New Roman" w:cs="Times New Roman"/>
                <w:sz w:val="24"/>
                <w:szCs w:val="24"/>
              </w:rPr>
              <w:t>ar uzdošanos par citu personu, kārtojot latviešu valodas prasmes vai citu likumā noteikto zināšanu pārbaudi, lai radītu šai personai iespēju iegūt Latvijas pilsonību naturalizācijas kārtībā</w:t>
            </w:r>
            <w:r w:rsidR="0094035B" w:rsidRPr="00D73B87">
              <w:rPr>
                <w:rFonts w:ascii="Times New Roman" w:hAnsi="Times New Roman" w:cs="Times New Roman"/>
                <w:sz w:val="24"/>
                <w:szCs w:val="24"/>
              </w:rPr>
              <w:t>. Līdz ar to šie pārkāpumi ir ietverti projekta IV nodaļā, kur paredzēti administratīvie sodi par pārkāpumiem valsts valodas lietošanas jomā. Projekta 18. pantā ietvertie pārkāpumi un s</w:t>
            </w:r>
            <w:r w:rsidR="00747C67">
              <w:rPr>
                <w:rFonts w:ascii="Times New Roman" w:hAnsi="Times New Roman" w:cs="Times New Roman"/>
                <w:sz w:val="24"/>
                <w:szCs w:val="24"/>
              </w:rPr>
              <w:t>odi</w:t>
            </w:r>
            <w:r w:rsidR="0094035B" w:rsidRPr="00D73B87">
              <w:rPr>
                <w:rFonts w:ascii="Times New Roman" w:hAnsi="Times New Roman" w:cs="Times New Roman"/>
                <w:sz w:val="24"/>
                <w:szCs w:val="24"/>
              </w:rPr>
              <w:t xml:space="preserve"> ir saglabāt</w:t>
            </w:r>
            <w:r w:rsidR="00747C67">
              <w:rPr>
                <w:rFonts w:ascii="Times New Roman" w:hAnsi="Times New Roman" w:cs="Times New Roman"/>
                <w:sz w:val="24"/>
                <w:szCs w:val="24"/>
              </w:rPr>
              <w:t>i</w:t>
            </w:r>
            <w:r w:rsidR="0094035B" w:rsidRPr="00D73B87">
              <w:rPr>
                <w:rFonts w:ascii="Times New Roman" w:hAnsi="Times New Roman" w:cs="Times New Roman"/>
                <w:sz w:val="24"/>
                <w:szCs w:val="24"/>
              </w:rPr>
              <w:t xml:space="preserve"> tād</w:t>
            </w:r>
            <w:r w:rsidR="00747C67">
              <w:rPr>
                <w:rFonts w:ascii="Times New Roman" w:hAnsi="Times New Roman" w:cs="Times New Roman"/>
                <w:sz w:val="24"/>
                <w:szCs w:val="24"/>
              </w:rPr>
              <w:t>i</w:t>
            </w:r>
            <w:r w:rsidR="0094035B" w:rsidRPr="00D73B87">
              <w:rPr>
                <w:rFonts w:ascii="Times New Roman" w:hAnsi="Times New Roman" w:cs="Times New Roman"/>
                <w:sz w:val="24"/>
                <w:szCs w:val="24"/>
              </w:rPr>
              <w:t xml:space="preserve"> paš</w:t>
            </w:r>
            <w:r w:rsidR="00747C67">
              <w:rPr>
                <w:rFonts w:ascii="Times New Roman" w:hAnsi="Times New Roman" w:cs="Times New Roman"/>
                <w:sz w:val="24"/>
                <w:szCs w:val="24"/>
              </w:rPr>
              <w:t>i</w:t>
            </w:r>
            <w:r w:rsidR="0094035B" w:rsidRPr="00D73B87">
              <w:rPr>
                <w:rFonts w:ascii="Times New Roman" w:hAnsi="Times New Roman" w:cs="Times New Roman"/>
                <w:sz w:val="24"/>
                <w:szCs w:val="24"/>
              </w:rPr>
              <w:t xml:space="preserve"> kā kodeksa 175.</w:t>
            </w:r>
            <w:r w:rsidR="0094035B" w:rsidRPr="00D73B87">
              <w:rPr>
                <w:rFonts w:ascii="Times New Roman" w:hAnsi="Times New Roman" w:cs="Times New Roman"/>
                <w:sz w:val="24"/>
                <w:szCs w:val="24"/>
                <w:vertAlign w:val="superscript"/>
              </w:rPr>
              <w:t>8</w:t>
            </w:r>
            <w:r w:rsidR="0094035B" w:rsidRPr="00D73B87">
              <w:rPr>
                <w:rFonts w:ascii="Times New Roman" w:hAnsi="Times New Roman" w:cs="Times New Roman"/>
                <w:sz w:val="24"/>
                <w:szCs w:val="24"/>
              </w:rPr>
              <w:t> pantā.</w:t>
            </w:r>
          </w:p>
          <w:p w14:paraId="1781D6FB" w14:textId="77777777" w:rsidR="00747C67" w:rsidRDefault="00747C67" w:rsidP="00747C67">
            <w:pPr>
              <w:pStyle w:val="Bezatstarpm"/>
              <w:jc w:val="both"/>
              <w:rPr>
                <w:rFonts w:ascii="Times New Roman" w:hAnsi="Times New Roman" w:cs="Times New Roman"/>
                <w:sz w:val="24"/>
                <w:szCs w:val="24"/>
              </w:rPr>
            </w:pPr>
            <w:r w:rsidRPr="00747C67">
              <w:rPr>
                <w:rFonts w:ascii="Times New Roman" w:hAnsi="Times New Roman" w:cs="Times New Roman"/>
                <w:sz w:val="24"/>
                <w:szCs w:val="24"/>
              </w:rPr>
              <w:t>Administratīvo pārkāpumu procesu par šā likuma 16. un 18. pantā minēto pārkāpumu veic Valsts policija</w:t>
            </w:r>
            <w:r>
              <w:rPr>
                <w:rFonts w:ascii="Times New Roman" w:hAnsi="Times New Roman" w:cs="Times New Roman"/>
                <w:sz w:val="24"/>
                <w:szCs w:val="24"/>
              </w:rPr>
              <w:t xml:space="preserve"> (projekta 30. panta otrā daļa)</w:t>
            </w:r>
            <w:r w:rsidRPr="00747C67">
              <w:rPr>
                <w:rFonts w:ascii="Times New Roman" w:hAnsi="Times New Roman" w:cs="Times New Roman"/>
                <w:sz w:val="24"/>
                <w:szCs w:val="24"/>
              </w:rPr>
              <w:t>.</w:t>
            </w:r>
          </w:p>
          <w:p w14:paraId="30C06537" w14:textId="6CDFAF4A" w:rsidR="00747C67" w:rsidRPr="00747C67" w:rsidRDefault="00747C67" w:rsidP="008F0AC9">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Ar projektu tiks atrisinātas visas problēmas, kas saistītas ar </w:t>
            </w:r>
            <w:r w:rsidRPr="00F47E47">
              <w:rPr>
                <w:rFonts w:ascii="Times New Roman" w:hAnsi="Times New Roman" w:cs="Times New Roman"/>
                <w:sz w:val="24"/>
                <w:szCs w:val="24"/>
              </w:rPr>
              <w:t>administratīvo pārkāpumu pārvaldes, sabiedriskās kārtības un valsts valodas lietošanas jomā un sodu par tiem, kā arī institūciju, kuras piemēro</w:t>
            </w:r>
            <w:r>
              <w:rPr>
                <w:rFonts w:ascii="Times New Roman" w:hAnsi="Times New Roman" w:cs="Times New Roman"/>
                <w:sz w:val="24"/>
                <w:szCs w:val="24"/>
              </w:rPr>
              <w:t>s</w:t>
            </w:r>
            <w:r w:rsidRPr="00F47E47">
              <w:rPr>
                <w:rFonts w:ascii="Times New Roman" w:hAnsi="Times New Roman" w:cs="Times New Roman"/>
                <w:sz w:val="24"/>
                <w:szCs w:val="24"/>
              </w:rPr>
              <w:t xml:space="preserve"> sodus par šiem pārkāpumiem, kompetenc</w:t>
            </w:r>
            <w:r w:rsidR="008F0AC9">
              <w:rPr>
                <w:rFonts w:ascii="Times New Roman" w:hAnsi="Times New Roman" w:cs="Times New Roman"/>
                <w:sz w:val="24"/>
                <w:szCs w:val="24"/>
              </w:rPr>
              <w:t>es noteikšanu</w:t>
            </w:r>
            <w:r w:rsidRPr="00F47E47">
              <w:rPr>
                <w:rFonts w:ascii="Times New Roman" w:hAnsi="Times New Roman" w:cs="Times New Roman"/>
                <w:sz w:val="24"/>
                <w:szCs w:val="24"/>
              </w:rPr>
              <w:t>.</w:t>
            </w:r>
          </w:p>
        </w:tc>
      </w:tr>
      <w:tr w:rsidR="00DA326E" w:rsidRPr="00BC2633" w14:paraId="1AA028D9"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3D285142"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601" w:type="pct"/>
            <w:tcBorders>
              <w:top w:val="outset" w:sz="6" w:space="0" w:color="414142"/>
              <w:left w:val="outset" w:sz="6" w:space="0" w:color="414142"/>
              <w:bottom w:val="outset" w:sz="6" w:space="0" w:color="414142"/>
              <w:right w:val="outset" w:sz="6" w:space="0" w:color="414142"/>
            </w:tcBorders>
            <w:hideMark/>
          </w:tcPr>
          <w:p w14:paraId="4EC22A37" w14:textId="51CE741F"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izstrādē iesaistītās institūcijas</w:t>
            </w:r>
            <w:r w:rsidR="00A1552F">
              <w:rPr>
                <w:rFonts w:ascii="Times New Roman" w:eastAsia="Times New Roman" w:hAnsi="Times New Roman" w:cs="Times New Roman"/>
                <w:sz w:val="24"/>
                <w:szCs w:val="24"/>
                <w:lang w:eastAsia="lv-LV"/>
              </w:rPr>
              <w:t xml:space="preserve"> </w:t>
            </w:r>
            <w:r w:rsidR="00A1552F" w:rsidRPr="00A1552F">
              <w:rPr>
                <w:rFonts w:ascii="Times New Roman" w:eastAsia="Times New Roman" w:hAnsi="Times New Roman" w:cs="Times New Roman"/>
                <w:sz w:val="24"/>
                <w:szCs w:val="24"/>
                <w:lang w:eastAsia="lv-LV"/>
              </w:rPr>
              <w:t>un publiskas personas kapitālsabiedrības</w:t>
            </w:r>
          </w:p>
        </w:tc>
        <w:tc>
          <w:tcPr>
            <w:tcW w:w="3199" w:type="pct"/>
            <w:tcBorders>
              <w:top w:val="outset" w:sz="6" w:space="0" w:color="414142"/>
              <w:left w:val="outset" w:sz="6" w:space="0" w:color="414142"/>
              <w:bottom w:val="outset" w:sz="6" w:space="0" w:color="414142"/>
              <w:right w:val="outset" w:sz="6" w:space="0" w:color="414142"/>
            </w:tcBorders>
            <w:hideMark/>
          </w:tcPr>
          <w:p w14:paraId="09DA66A3" w14:textId="4D910926" w:rsidR="004D15A9" w:rsidRPr="00053739" w:rsidRDefault="004D15A9" w:rsidP="00053739">
            <w:pPr>
              <w:pStyle w:val="Bezatstarpm"/>
              <w:jc w:val="both"/>
              <w:rPr>
                <w:rFonts w:ascii="Times New Roman" w:hAnsi="Times New Roman" w:cs="Times New Roman"/>
                <w:sz w:val="24"/>
                <w:szCs w:val="24"/>
              </w:rPr>
            </w:pPr>
            <w:r w:rsidRPr="00053739">
              <w:rPr>
                <w:rFonts w:ascii="Times New Roman" w:hAnsi="Times New Roman" w:cs="Times New Roman"/>
                <w:sz w:val="24"/>
                <w:szCs w:val="24"/>
                <w:lang w:eastAsia="lv-LV"/>
              </w:rPr>
              <w:t>I</w:t>
            </w:r>
            <w:r w:rsidR="00053739" w:rsidRPr="00053739">
              <w:rPr>
                <w:rFonts w:ascii="Times New Roman" w:hAnsi="Times New Roman" w:cs="Times New Roman"/>
                <w:sz w:val="24"/>
                <w:szCs w:val="24"/>
                <w:lang w:eastAsia="lv-LV"/>
              </w:rPr>
              <w:t>zskatot projektu Tieslietu ministrijas izveidotā</w:t>
            </w:r>
            <w:r w:rsidR="00053739">
              <w:rPr>
                <w:rFonts w:ascii="Times New Roman" w:hAnsi="Times New Roman" w:cs="Times New Roman"/>
                <w:sz w:val="24"/>
                <w:szCs w:val="24"/>
                <w:lang w:eastAsia="lv-LV"/>
              </w:rPr>
              <w:t>s</w:t>
            </w:r>
            <w:r w:rsidR="00053739" w:rsidRPr="00053739">
              <w:rPr>
                <w:rFonts w:ascii="Times New Roman" w:hAnsi="Times New Roman" w:cs="Times New Roman"/>
                <w:sz w:val="24"/>
                <w:szCs w:val="24"/>
                <w:lang w:eastAsia="lv-LV"/>
              </w:rPr>
              <w:t xml:space="preserve"> pastāvīgā</w:t>
            </w:r>
            <w:r w:rsidR="00053739">
              <w:rPr>
                <w:rFonts w:ascii="Times New Roman" w:hAnsi="Times New Roman" w:cs="Times New Roman"/>
                <w:sz w:val="24"/>
                <w:szCs w:val="24"/>
                <w:lang w:eastAsia="lv-LV"/>
              </w:rPr>
              <w:t>s</w:t>
            </w:r>
            <w:r w:rsidR="00053739" w:rsidRPr="00053739">
              <w:rPr>
                <w:rFonts w:ascii="Times New Roman" w:hAnsi="Times New Roman" w:cs="Times New Roman"/>
                <w:sz w:val="24"/>
                <w:szCs w:val="24"/>
                <w:lang w:eastAsia="lv-LV"/>
              </w:rPr>
              <w:t xml:space="preserve"> kodeksa darba grupas sēdēs, </w:t>
            </w:r>
            <w:r w:rsidR="00687C78">
              <w:rPr>
                <w:rFonts w:ascii="Times New Roman" w:hAnsi="Times New Roman" w:cs="Times New Roman"/>
                <w:sz w:val="24"/>
                <w:szCs w:val="24"/>
                <w:lang w:eastAsia="lv-LV"/>
              </w:rPr>
              <w:t xml:space="preserve">tika aicināti </w:t>
            </w:r>
            <w:r w:rsidR="00053739" w:rsidRPr="00053739">
              <w:rPr>
                <w:rFonts w:ascii="Times New Roman" w:hAnsi="Times New Roman" w:cs="Times New Roman"/>
                <w:sz w:val="24"/>
                <w:szCs w:val="24"/>
                <w:lang w:eastAsia="lv-LV"/>
              </w:rPr>
              <w:t>piedalī</w:t>
            </w:r>
            <w:r w:rsidR="00687C78">
              <w:rPr>
                <w:rFonts w:ascii="Times New Roman" w:hAnsi="Times New Roman" w:cs="Times New Roman"/>
                <w:sz w:val="24"/>
                <w:szCs w:val="24"/>
                <w:lang w:eastAsia="lv-LV"/>
              </w:rPr>
              <w:t>ties</w:t>
            </w:r>
            <w:r w:rsidR="00053739" w:rsidRPr="00053739">
              <w:rPr>
                <w:rFonts w:ascii="Times New Roman" w:hAnsi="Times New Roman" w:cs="Times New Roman"/>
                <w:sz w:val="24"/>
                <w:szCs w:val="24"/>
                <w:lang w:eastAsia="lv-LV"/>
              </w:rPr>
              <w:t xml:space="preserve"> iestā</w:t>
            </w:r>
            <w:r w:rsidR="00687C78">
              <w:rPr>
                <w:rFonts w:ascii="Times New Roman" w:hAnsi="Times New Roman" w:cs="Times New Roman"/>
                <w:sz w:val="24"/>
                <w:szCs w:val="24"/>
                <w:lang w:eastAsia="lv-LV"/>
              </w:rPr>
              <w:t>žu</w:t>
            </w:r>
            <w:r w:rsidR="00053739" w:rsidRPr="00053739">
              <w:rPr>
                <w:rFonts w:ascii="Times New Roman" w:hAnsi="Times New Roman" w:cs="Times New Roman"/>
                <w:sz w:val="24"/>
                <w:szCs w:val="24"/>
                <w:lang w:eastAsia="lv-LV"/>
              </w:rPr>
              <w:t>, kuras piemēros administratīvos sodus par projektā paredzētajiem pārkāpumiem</w:t>
            </w:r>
            <w:r w:rsidR="00687C78">
              <w:rPr>
                <w:rFonts w:ascii="Times New Roman" w:hAnsi="Times New Roman" w:cs="Times New Roman"/>
                <w:sz w:val="24"/>
                <w:szCs w:val="24"/>
                <w:lang w:eastAsia="lv-LV"/>
              </w:rPr>
              <w:t xml:space="preserve"> pārstāvji. </w:t>
            </w:r>
            <w:r w:rsidR="00687C78" w:rsidRPr="00053739">
              <w:rPr>
                <w:rFonts w:ascii="Times New Roman" w:hAnsi="Times New Roman" w:cs="Times New Roman"/>
                <w:sz w:val="24"/>
                <w:szCs w:val="24"/>
                <w:lang w:eastAsia="lv-LV"/>
              </w:rPr>
              <w:t>Tieslietu ministrijas izveidotā</w:t>
            </w:r>
            <w:r w:rsidR="00687C78">
              <w:rPr>
                <w:rFonts w:ascii="Times New Roman" w:hAnsi="Times New Roman" w:cs="Times New Roman"/>
                <w:sz w:val="24"/>
                <w:szCs w:val="24"/>
                <w:lang w:eastAsia="lv-LV"/>
              </w:rPr>
              <w:t>s</w:t>
            </w:r>
            <w:r w:rsidR="00687C78" w:rsidRPr="00053739">
              <w:rPr>
                <w:rFonts w:ascii="Times New Roman" w:hAnsi="Times New Roman" w:cs="Times New Roman"/>
                <w:sz w:val="24"/>
                <w:szCs w:val="24"/>
                <w:lang w:eastAsia="lv-LV"/>
              </w:rPr>
              <w:t xml:space="preserve"> pastāvīgā</w:t>
            </w:r>
            <w:r w:rsidR="00687C78">
              <w:rPr>
                <w:rFonts w:ascii="Times New Roman" w:hAnsi="Times New Roman" w:cs="Times New Roman"/>
                <w:sz w:val="24"/>
                <w:szCs w:val="24"/>
                <w:lang w:eastAsia="lv-LV"/>
              </w:rPr>
              <w:t>s</w:t>
            </w:r>
            <w:r w:rsidR="00687C78" w:rsidRPr="00053739">
              <w:rPr>
                <w:rFonts w:ascii="Times New Roman" w:hAnsi="Times New Roman" w:cs="Times New Roman"/>
                <w:sz w:val="24"/>
                <w:szCs w:val="24"/>
                <w:lang w:eastAsia="lv-LV"/>
              </w:rPr>
              <w:t xml:space="preserve"> kodeksa darba grupas sēdēs</w:t>
            </w:r>
            <w:r w:rsidR="00053739" w:rsidRPr="00053739">
              <w:rPr>
                <w:rFonts w:ascii="Times New Roman" w:hAnsi="Times New Roman" w:cs="Times New Roman"/>
                <w:sz w:val="24"/>
                <w:szCs w:val="24"/>
                <w:lang w:eastAsia="lv-LV"/>
              </w:rPr>
              <w:t xml:space="preserve"> p</w:t>
            </w:r>
            <w:r w:rsidR="00687C78">
              <w:rPr>
                <w:rFonts w:ascii="Times New Roman" w:hAnsi="Times New Roman" w:cs="Times New Roman"/>
                <w:sz w:val="24"/>
                <w:szCs w:val="24"/>
                <w:lang w:eastAsia="lv-LV"/>
              </w:rPr>
              <w:t>iedalījās</w:t>
            </w:r>
            <w:r w:rsidR="00053739" w:rsidRPr="00053739">
              <w:rPr>
                <w:rFonts w:ascii="Times New Roman" w:hAnsi="Times New Roman" w:cs="Times New Roman"/>
                <w:sz w:val="24"/>
                <w:szCs w:val="24"/>
                <w:lang w:eastAsia="lv-LV"/>
              </w:rPr>
              <w:t xml:space="preserve"> </w:t>
            </w:r>
            <w:r w:rsidR="00053739" w:rsidRPr="00687C78">
              <w:rPr>
                <w:rFonts w:ascii="Times New Roman" w:hAnsi="Times New Roman" w:cs="Times New Roman"/>
                <w:sz w:val="24"/>
                <w:szCs w:val="24"/>
              </w:rPr>
              <w:t>Nacionālo bruņoto spēku Jūras spēku Krasta apsardzes dienest</w:t>
            </w:r>
            <w:r w:rsidR="00687C78" w:rsidRPr="00687C78">
              <w:rPr>
                <w:rFonts w:ascii="Times New Roman" w:hAnsi="Times New Roman" w:cs="Times New Roman"/>
                <w:sz w:val="24"/>
                <w:szCs w:val="24"/>
              </w:rPr>
              <w:t>a</w:t>
            </w:r>
            <w:r w:rsidR="00053739" w:rsidRPr="00687C78">
              <w:rPr>
                <w:rFonts w:ascii="Times New Roman" w:hAnsi="Times New Roman" w:cs="Times New Roman"/>
                <w:sz w:val="24"/>
                <w:szCs w:val="24"/>
              </w:rPr>
              <w:t>,</w:t>
            </w:r>
            <w:r w:rsidR="00687C78" w:rsidRPr="00687C78">
              <w:rPr>
                <w:rFonts w:ascii="Times New Roman" w:hAnsi="Times New Roman" w:cs="Times New Roman"/>
                <w:sz w:val="24"/>
                <w:szCs w:val="24"/>
              </w:rPr>
              <w:t xml:space="preserve"> valsts akciju sabiedrības "Latvijas Jūras administrācija",</w:t>
            </w:r>
            <w:r w:rsidR="00053739" w:rsidRPr="00687C78">
              <w:rPr>
                <w:rFonts w:ascii="Times New Roman" w:hAnsi="Times New Roman" w:cs="Times New Roman"/>
                <w:sz w:val="24"/>
                <w:szCs w:val="24"/>
              </w:rPr>
              <w:t xml:space="preserve"> pašvaldības policijas, Patērētāju tiesību aizsardzības centra, </w:t>
            </w:r>
            <w:r w:rsidR="00053739" w:rsidRPr="00687C78">
              <w:rPr>
                <w:rFonts w:ascii="Times New Roman" w:hAnsi="Times New Roman" w:cs="Times New Roman"/>
                <w:bCs/>
                <w:sz w:val="24"/>
                <w:szCs w:val="24"/>
              </w:rPr>
              <w:t xml:space="preserve">Pārtikas un veterinārais dienesta, </w:t>
            </w:r>
            <w:r w:rsidR="00687C78" w:rsidRPr="00687C78">
              <w:rPr>
                <w:rFonts w:ascii="Times New Roman" w:hAnsi="Times New Roman" w:cs="Times New Roman"/>
                <w:sz w:val="24"/>
                <w:szCs w:val="24"/>
              </w:rPr>
              <w:t xml:space="preserve">valsts aģentūras "Civilās aviācijas aģentūra", </w:t>
            </w:r>
            <w:r w:rsidR="00053739" w:rsidRPr="00687C78">
              <w:rPr>
                <w:rFonts w:ascii="Times New Roman" w:hAnsi="Times New Roman" w:cs="Times New Roman"/>
                <w:sz w:val="24"/>
                <w:szCs w:val="24"/>
              </w:rPr>
              <w:t>Valsts dzelzceļa administrācija</w:t>
            </w:r>
            <w:r w:rsidR="00687C78" w:rsidRPr="00687C78">
              <w:rPr>
                <w:rFonts w:ascii="Times New Roman" w:hAnsi="Times New Roman" w:cs="Times New Roman"/>
                <w:sz w:val="24"/>
                <w:szCs w:val="24"/>
              </w:rPr>
              <w:t>s</w:t>
            </w:r>
            <w:r w:rsidR="00053739" w:rsidRPr="00687C78">
              <w:rPr>
                <w:rFonts w:ascii="Times New Roman" w:hAnsi="Times New Roman" w:cs="Times New Roman"/>
                <w:sz w:val="24"/>
                <w:szCs w:val="24"/>
              </w:rPr>
              <w:t>, Valsts dzelzceļa tehniskā inspekcija</w:t>
            </w:r>
            <w:r w:rsidR="00687C78" w:rsidRPr="00687C78">
              <w:rPr>
                <w:rFonts w:ascii="Times New Roman" w:hAnsi="Times New Roman" w:cs="Times New Roman"/>
                <w:sz w:val="24"/>
                <w:szCs w:val="24"/>
              </w:rPr>
              <w:t>s</w:t>
            </w:r>
            <w:r w:rsidR="00053739" w:rsidRPr="00687C78">
              <w:rPr>
                <w:rFonts w:ascii="Times New Roman" w:hAnsi="Times New Roman" w:cs="Times New Roman"/>
                <w:sz w:val="24"/>
                <w:szCs w:val="24"/>
              </w:rPr>
              <w:t xml:space="preserve">, </w:t>
            </w:r>
            <w:r w:rsidR="00687C78" w:rsidRPr="00687C78">
              <w:rPr>
                <w:rFonts w:ascii="Times New Roman" w:hAnsi="Times New Roman" w:cs="Times New Roman"/>
                <w:sz w:val="24"/>
                <w:szCs w:val="24"/>
              </w:rPr>
              <w:t xml:space="preserve">Valsts ieņēmumu dienesta, </w:t>
            </w:r>
            <w:r w:rsidR="00053739" w:rsidRPr="00687C78">
              <w:rPr>
                <w:rFonts w:ascii="Times New Roman" w:hAnsi="Times New Roman" w:cs="Times New Roman"/>
                <w:sz w:val="24"/>
                <w:szCs w:val="24"/>
              </w:rPr>
              <w:t>Valsts policija</w:t>
            </w:r>
            <w:r w:rsidR="00687C78" w:rsidRPr="00687C78">
              <w:rPr>
                <w:rFonts w:ascii="Times New Roman" w:hAnsi="Times New Roman" w:cs="Times New Roman"/>
                <w:sz w:val="24"/>
                <w:szCs w:val="24"/>
              </w:rPr>
              <w:t>s</w:t>
            </w:r>
            <w:r w:rsidR="00053739" w:rsidRPr="00687C78">
              <w:rPr>
                <w:rFonts w:ascii="Times New Roman" w:hAnsi="Times New Roman" w:cs="Times New Roman"/>
                <w:sz w:val="24"/>
                <w:szCs w:val="24"/>
              </w:rPr>
              <w:t>, Valsts ugunsdzēsības un glābšanas dienest</w:t>
            </w:r>
            <w:r w:rsidR="00687C78" w:rsidRPr="00687C78">
              <w:rPr>
                <w:rFonts w:ascii="Times New Roman" w:hAnsi="Times New Roman" w:cs="Times New Roman"/>
                <w:sz w:val="24"/>
                <w:szCs w:val="24"/>
              </w:rPr>
              <w:t>a</w:t>
            </w:r>
            <w:r w:rsidR="00053739" w:rsidRPr="00687C78">
              <w:rPr>
                <w:rFonts w:ascii="Times New Roman" w:hAnsi="Times New Roman" w:cs="Times New Roman"/>
                <w:sz w:val="24"/>
                <w:szCs w:val="24"/>
              </w:rPr>
              <w:t>, Valsts valodas centr</w:t>
            </w:r>
            <w:r w:rsidR="00687C78" w:rsidRPr="00687C78">
              <w:rPr>
                <w:rFonts w:ascii="Times New Roman" w:hAnsi="Times New Roman" w:cs="Times New Roman"/>
                <w:sz w:val="24"/>
                <w:szCs w:val="24"/>
              </w:rPr>
              <w:t>a</w:t>
            </w:r>
            <w:r w:rsidR="008F0AC9">
              <w:rPr>
                <w:rFonts w:ascii="Times New Roman" w:hAnsi="Times New Roman" w:cs="Times New Roman"/>
                <w:sz w:val="24"/>
                <w:szCs w:val="24"/>
              </w:rPr>
              <w:t xml:space="preserve"> un</w:t>
            </w:r>
            <w:r w:rsidR="00053739" w:rsidRPr="00687C78">
              <w:rPr>
                <w:rFonts w:ascii="Times New Roman" w:hAnsi="Times New Roman" w:cs="Times New Roman"/>
                <w:sz w:val="24"/>
                <w:szCs w:val="24"/>
              </w:rPr>
              <w:t xml:space="preserve"> Veselības inspekcija</w:t>
            </w:r>
            <w:r w:rsidR="00687C78" w:rsidRPr="00687C78">
              <w:rPr>
                <w:rFonts w:ascii="Times New Roman" w:hAnsi="Times New Roman" w:cs="Times New Roman"/>
                <w:sz w:val="24"/>
                <w:szCs w:val="24"/>
              </w:rPr>
              <w:t>s</w:t>
            </w:r>
            <w:r w:rsidR="00053739" w:rsidRPr="00687C78">
              <w:rPr>
                <w:rFonts w:ascii="Times New Roman" w:hAnsi="Times New Roman" w:cs="Times New Roman"/>
                <w:sz w:val="24"/>
                <w:szCs w:val="24"/>
              </w:rPr>
              <w:t xml:space="preserve"> pārstāvji.</w:t>
            </w:r>
          </w:p>
        </w:tc>
      </w:tr>
      <w:tr w:rsidR="00DA326E" w:rsidRPr="00BC2633" w14:paraId="4416C82A" w14:textId="77777777" w:rsidTr="00DA326E">
        <w:tc>
          <w:tcPr>
            <w:tcW w:w="200" w:type="pct"/>
            <w:tcBorders>
              <w:top w:val="outset" w:sz="6" w:space="0" w:color="414142"/>
              <w:left w:val="outset" w:sz="6" w:space="0" w:color="414142"/>
              <w:bottom w:val="outset" w:sz="6" w:space="0" w:color="414142"/>
              <w:right w:val="outset" w:sz="6" w:space="0" w:color="414142"/>
            </w:tcBorders>
            <w:hideMark/>
          </w:tcPr>
          <w:p w14:paraId="0D4BD81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hideMark/>
          </w:tcPr>
          <w:p w14:paraId="31AC9F6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outset" w:sz="6" w:space="0" w:color="414142"/>
              <w:right w:val="outset" w:sz="6" w:space="0" w:color="414142"/>
            </w:tcBorders>
            <w:hideMark/>
          </w:tcPr>
          <w:p w14:paraId="1182056C" w14:textId="5018D4B0" w:rsidR="004D15A9" w:rsidRPr="00BC2633" w:rsidRDefault="00053739" w:rsidP="0005373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ir izskatīts Tieslietu ministrijas izveidotā</w:t>
            </w:r>
            <w:r w:rsidR="008F0AC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pastāvīgā</w:t>
            </w:r>
            <w:r w:rsidR="00687C78">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kodeksa darba grup</w:t>
            </w:r>
            <w:r w:rsidR="00687C78">
              <w:rPr>
                <w:rFonts w:ascii="Times New Roman" w:eastAsia="Times New Roman" w:hAnsi="Times New Roman" w:cs="Times New Roman"/>
                <w:sz w:val="24"/>
                <w:szCs w:val="24"/>
                <w:lang w:eastAsia="lv-LV"/>
              </w:rPr>
              <w:t>as sēdēs (proti, 2018. gada 12. un 26. aprīlī, kā arī 17. maijā)</w:t>
            </w:r>
            <w:r w:rsidR="000E42FD">
              <w:rPr>
                <w:rFonts w:ascii="Times New Roman" w:eastAsia="Times New Roman" w:hAnsi="Times New Roman" w:cs="Times New Roman"/>
                <w:sz w:val="24"/>
                <w:szCs w:val="24"/>
                <w:lang w:eastAsia="lv-LV"/>
              </w:rPr>
              <w:t>.</w:t>
            </w:r>
          </w:p>
        </w:tc>
      </w:tr>
      <w:tr w:rsidR="005D4E8A" w:rsidRPr="00BC2633" w14:paraId="4A35F0EC" w14:textId="77777777" w:rsidTr="0059057E">
        <w:trPr>
          <w:trHeight w:val="128"/>
        </w:trPr>
        <w:tc>
          <w:tcPr>
            <w:tcW w:w="5000" w:type="pct"/>
            <w:gridSpan w:val="3"/>
            <w:tcBorders>
              <w:top w:val="outset" w:sz="6" w:space="0" w:color="414142"/>
              <w:left w:val="nil"/>
              <w:bottom w:val="outset" w:sz="6" w:space="0" w:color="414142"/>
              <w:right w:val="nil"/>
            </w:tcBorders>
          </w:tcPr>
          <w:p w14:paraId="3909DB7C" w14:textId="77777777" w:rsidR="00031256" w:rsidRPr="00BC2633"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b/>
            </w:r>
          </w:p>
        </w:tc>
      </w:tr>
      <w:tr w:rsidR="00BC2633" w:rsidRPr="00BC2633" w14:paraId="231B55F5" w14:textId="77777777" w:rsidTr="0059057E">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14:paraId="4C70EC05"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DA326E" w:rsidRPr="00BC2633" w14:paraId="2C9F3255" w14:textId="77777777" w:rsidTr="00DA326E">
        <w:trPr>
          <w:trHeight w:val="465"/>
        </w:trPr>
        <w:tc>
          <w:tcPr>
            <w:tcW w:w="200" w:type="pct"/>
            <w:tcBorders>
              <w:top w:val="outset" w:sz="6" w:space="0" w:color="414142"/>
              <w:left w:val="outset" w:sz="6" w:space="0" w:color="414142"/>
              <w:bottom w:val="outset" w:sz="6" w:space="0" w:color="414142"/>
              <w:right w:val="outset" w:sz="6" w:space="0" w:color="414142"/>
            </w:tcBorders>
            <w:hideMark/>
          </w:tcPr>
          <w:p w14:paraId="6ABD5F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601" w:type="pct"/>
            <w:tcBorders>
              <w:top w:val="outset" w:sz="6" w:space="0" w:color="414142"/>
              <w:left w:val="outset" w:sz="6" w:space="0" w:color="414142"/>
              <w:bottom w:val="outset" w:sz="6" w:space="0" w:color="414142"/>
              <w:right w:val="outset" w:sz="6" w:space="0" w:color="414142"/>
            </w:tcBorders>
            <w:hideMark/>
          </w:tcPr>
          <w:p w14:paraId="7DF97D5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mērķgrupas, kuras tiesiskais regulējums ietekmē vai varētu ietekmēt</w:t>
            </w:r>
          </w:p>
        </w:tc>
        <w:tc>
          <w:tcPr>
            <w:tcW w:w="3199" w:type="pct"/>
            <w:tcBorders>
              <w:top w:val="outset" w:sz="6" w:space="0" w:color="414142"/>
              <w:left w:val="outset" w:sz="6" w:space="0" w:color="414142"/>
              <w:bottom w:val="outset" w:sz="6" w:space="0" w:color="414142"/>
              <w:right w:val="outset" w:sz="6" w:space="0" w:color="414142"/>
            </w:tcBorders>
            <w:hideMark/>
          </w:tcPr>
          <w:p w14:paraId="674A68B1" w14:textId="56E8E82E" w:rsidR="004D15A9" w:rsidRPr="00143438" w:rsidRDefault="00F91884" w:rsidP="00143438">
            <w:pPr>
              <w:pStyle w:val="Bezatstarpm"/>
              <w:jc w:val="both"/>
              <w:rPr>
                <w:rFonts w:ascii="Times New Roman" w:hAnsi="Times New Roman" w:cs="Times New Roman"/>
                <w:sz w:val="24"/>
                <w:szCs w:val="24"/>
              </w:rPr>
            </w:pPr>
            <w:r w:rsidRPr="00143438">
              <w:rPr>
                <w:rFonts w:ascii="Times New Roman" w:hAnsi="Times New Roman" w:cs="Times New Roman"/>
                <w:sz w:val="24"/>
                <w:szCs w:val="24"/>
                <w:lang w:eastAsia="lv-LV"/>
              </w:rPr>
              <w:t xml:space="preserve">Personas, kurām piemēros projektā paredzētos administratīvos sodus, un iestādes, kuras piemēros projektā paredzētos sodus </w:t>
            </w:r>
            <w:proofErr w:type="gramStart"/>
            <w:r w:rsidRPr="00143438">
              <w:rPr>
                <w:rFonts w:ascii="Times New Roman" w:hAnsi="Times New Roman" w:cs="Times New Roman"/>
                <w:sz w:val="24"/>
                <w:szCs w:val="24"/>
                <w:lang w:eastAsia="lv-LV"/>
              </w:rPr>
              <w:t>(</w:t>
            </w:r>
            <w:proofErr w:type="gramEnd"/>
            <w:r w:rsidRPr="00143438">
              <w:rPr>
                <w:rFonts w:ascii="Times New Roman" w:hAnsi="Times New Roman" w:cs="Times New Roman"/>
                <w:sz w:val="24"/>
                <w:szCs w:val="24"/>
                <w:lang w:eastAsia="lv-LV"/>
              </w:rPr>
              <w:t xml:space="preserve">proti, </w:t>
            </w:r>
            <w:r w:rsidR="00143438" w:rsidRPr="00143438">
              <w:rPr>
                <w:rFonts w:ascii="Times New Roman" w:hAnsi="Times New Roman" w:cs="Times New Roman"/>
                <w:sz w:val="24"/>
                <w:szCs w:val="24"/>
              </w:rPr>
              <w:t xml:space="preserve">Korupcijas novēršanas un apkarošanas birojs, Militārā policija, </w:t>
            </w:r>
            <w:r w:rsidRPr="00143438">
              <w:rPr>
                <w:rFonts w:ascii="Times New Roman" w:hAnsi="Times New Roman" w:cs="Times New Roman"/>
                <w:bCs/>
                <w:sz w:val="24"/>
                <w:szCs w:val="24"/>
              </w:rPr>
              <w:t>Nacionālā elektronisko plašsaziņas līdzekļu padome</w:t>
            </w:r>
            <w:r w:rsidRPr="00143438">
              <w:rPr>
                <w:rFonts w:ascii="Times New Roman" w:hAnsi="Times New Roman" w:cs="Times New Roman"/>
                <w:sz w:val="24"/>
                <w:szCs w:val="24"/>
              </w:rPr>
              <w:t>, Nacionālo bruņoto spēku Jūras spēku Krasta apsardzes dienests,</w:t>
            </w:r>
            <w:r w:rsidR="00143438" w:rsidRPr="00143438">
              <w:rPr>
                <w:rFonts w:ascii="Times New Roman" w:hAnsi="Times New Roman" w:cs="Times New Roman"/>
                <w:sz w:val="24"/>
                <w:szCs w:val="24"/>
              </w:rPr>
              <w:t xml:space="preserve"> pašvaldības administratīvā komisija, pašvaldības būvvalde, pašvaldības policija,</w:t>
            </w:r>
            <w:r w:rsidRPr="00143438">
              <w:rPr>
                <w:rFonts w:ascii="Times New Roman" w:hAnsi="Times New Roman" w:cs="Times New Roman"/>
                <w:sz w:val="24"/>
                <w:szCs w:val="24"/>
              </w:rPr>
              <w:t xml:space="preserve"> Patērētāju tiesību aizsardzības centrs, </w:t>
            </w:r>
            <w:r w:rsidRPr="00143438">
              <w:rPr>
                <w:rFonts w:ascii="Times New Roman" w:hAnsi="Times New Roman" w:cs="Times New Roman"/>
                <w:bCs/>
                <w:sz w:val="24"/>
                <w:szCs w:val="24"/>
              </w:rPr>
              <w:t xml:space="preserve">Pārtikas un veterinārais dienests, </w:t>
            </w:r>
            <w:r w:rsidR="00143438" w:rsidRPr="00143438">
              <w:rPr>
                <w:rFonts w:ascii="Times New Roman" w:hAnsi="Times New Roman" w:cs="Times New Roman"/>
                <w:sz w:val="24"/>
                <w:szCs w:val="24"/>
              </w:rPr>
              <w:t xml:space="preserve">Transporta nelaimes gadījumu un </w:t>
            </w:r>
            <w:r w:rsidR="00143438" w:rsidRPr="00143438">
              <w:rPr>
                <w:rFonts w:ascii="Times New Roman" w:hAnsi="Times New Roman" w:cs="Times New Roman"/>
                <w:sz w:val="24"/>
                <w:szCs w:val="24"/>
              </w:rPr>
              <w:lastRenderedPageBreak/>
              <w:t xml:space="preserve">incidentu izmeklēšanas birojs, valsts aģentūra "Civilās aviācijas aģentūra", Valsts darba inspekcija, </w:t>
            </w:r>
            <w:r w:rsidRPr="00143438">
              <w:rPr>
                <w:rFonts w:ascii="Times New Roman" w:hAnsi="Times New Roman" w:cs="Times New Roman"/>
                <w:sz w:val="24"/>
                <w:szCs w:val="24"/>
              </w:rPr>
              <w:t>Valsts dzelzceļa administrācija,</w:t>
            </w:r>
            <w:r w:rsidR="00143438" w:rsidRPr="00143438">
              <w:rPr>
                <w:rFonts w:ascii="Times New Roman" w:hAnsi="Times New Roman" w:cs="Times New Roman"/>
                <w:sz w:val="24"/>
                <w:szCs w:val="24"/>
              </w:rPr>
              <w:t xml:space="preserve"> Valsts ieņēmumu dienests,</w:t>
            </w:r>
            <w:r w:rsidRPr="00143438">
              <w:rPr>
                <w:rFonts w:ascii="Times New Roman" w:hAnsi="Times New Roman" w:cs="Times New Roman"/>
                <w:sz w:val="24"/>
                <w:szCs w:val="24"/>
              </w:rPr>
              <w:t xml:space="preserve"> Valsts dzelzceļa tehniskā inspekcija, </w:t>
            </w:r>
            <w:r w:rsidR="00143438" w:rsidRPr="00143438">
              <w:rPr>
                <w:rFonts w:ascii="Times New Roman" w:hAnsi="Times New Roman" w:cs="Times New Roman"/>
                <w:sz w:val="24"/>
                <w:szCs w:val="24"/>
              </w:rPr>
              <w:t xml:space="preserve">Valsts kontrole, </w:t>
            </w:r>
            <w:r w:rsidRPr="00143438">
              <w:rPr>
                <w:rFonts w:ascii="Times New Roman" w:hAnsi="Times New Roman" w:cs="Times New Roman"/>
                <w:sz w:val="24"/>
                <w:szCs w:val="24"/>
              </w:rPr>
              <w:t>Valsts policija,</w:t>
            </w:r>
            <w:r w:rsidR="00143438" w:rsidRPr="00143438">
              <w:rPr>
                <w:rFonts w:ascii="Times New Roman" w:hAnsi="Times New Roman" w:cs="Times New Roman"/>
                <w:sz w:val="24"/>
                <w:szCs w:val="24"/>
              </w:rPr>
              <w:t xml:space="preserve"> Valsts robežsardze,</w:t>
            </w:r>
            <w:r w:rsidRPr="00143438">
              <w:rPr>
                <w:rFonts w:ascii="Times New Roman" w:hAnsi="Times New Roman" w:cs="Times New Roman"/>
                <w:sz w:val="24"/>
                <w:szCs w:val="24"/>
              </w:rPr>
              <w:t xml:space="preserve"> Valsts ugunsdzēsības un glābšanas dienests, Valsts valodas centrs, Veselības inspekcija vai Vides aizsardzības un reģionālās attīstības ministrija</w:t>
            </w:r>
            <w:r w:rsidR="0022693F">
              <w:rPr>
                <w:rFonts w:ascii="Times New Roman" w:hAnsi="Times New Roman" w:cs="Times New Roman"/>
                <w:sz w:val="24"/>
                <w:szCs w:val="24"/>
              </w:rPr>
              <w:t>)</w:t>
            </w:r>
            <w:r w:rsidRPr="00143438">
              <w:rPr>
                <w:rFonts w:ascii="Times New Roman" w:hAnsi="Times New Roman" w:cs="Times New Roman"/>
                <w:sz w:val="24"/>
                <w:szCs w:val="24"/>
              </w:rPr>
              <w:t>.</w:t>
            </w:r>
          </w:p>
        </w:tc>
      </w:tr>
      <w:tr w:rsidR="00DA326E" w:rsidRPr="00BC2633" w14:paraId="135FDA25"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725AAD29"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2.</w:t>
            </w:r>
          </w:p>
        </w:tc>
        <w:tc>
          <w:tcPr>
            <w:tcW w:w="1601" w:type="pct"/>
            <w:tcBorders>
              <w:top w:val="outset" w:sz="6" w:space="0" w:color="414142"/>
              <w:left w:val="outset" w:sz="6" w:space="0" w:color="414142"/>
              <w:bottom w:val="outset" w:sz="6" w:space="0" w:color="414142"/>
              <w:right w:val="outset" w:sz="6" w:space="0" w:color="414142"/>
            </w:tcBorders>
            <w:hideMark/>
          </w:tcPr>
          <w:p w14:paraId="1BB1E646"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Tiesiskā regulējuma ietekme uz tautsaimniecību un administratīvo slogu</w:t>
            </w:r>
          </w:p>
        </w:tc>
        <w:tc>
          <w:tcPr>
            <w:tcW w:w="3199" w:type="pct"/>
            <w:tcBorders>
              <w:top w:val="outset" w:sz="6" w:space="0" w:color="414142"/>
              <w:left w:val="outset" w:sz="6" w:space="0" w:color="414142"/>
              <w:bottom w:val="outset" w:sz="6" w:space="0" w:color="414142"/>
              <w:right w:val="outset" w:sz="6" w:space="0" w:color="414142"/>
            </w:tcBorders>
            <w:hideMark/>
          </w:tcPr>
          <w:p w14:paraId="12DBBFF5" w14:textId="292D7772" w:rsidR="004D15A9" w:rsidRPr="00BC2633" w:rsidRDefault="00453F2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5245BA7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hideMark/>
          </w:tcPr>
          <w:p w14:paraId="5F40837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601" w:type="pct"/>
            <w:tcBorders>
              <w:top w:val="outset" w:sz="6" w:space="0" w:color="414142"/>
              <w:left w:val="outset" w:sz="6" w:space="0" w:color="414142"/>
              <w:bottom w:val="outset" w:sz="6" w:space="0" w:color="414142"/>
              <w:right w:val="outset" w:sz="6" w:space="0" w:color="414142"/>
            </w:tcBorders>
            <w:hideMark/>
          </w:tcPr>
          <w:p w14:paraId="490198F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Administratīvo izmaksu monetārs novērtējums</w:t>
            </w:r>
          </w:p>
        </w:tc>
        <w:tc>
          <w:tcPr>
            <w:tcW w:w="3199" w:type="pct"/>
            <w:tcBorders>
              <w:top w:val="outset" w:sz="6" w:space="0" w:color="414142"/>
              <w:left w:val="outset" w:sz="6" w:space="0" w:color="414142"/>
              <w:bottom w:val="outset" w:sz="6" w:space="0" w:color="414142"/>
              <w:right w:val="outset" w:sz="6" w:space="0" w:color="414142"/>
            </w:tcBorders>
            <w:hideMark/>
          </w:tcPr>
          <w:p w14:paraId="5D564945" w14:textId="22C25C97" w:rsidR="004D15A9" w:rsidRPr="00BC2633" w:rsidRDefault="00453F2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2C02878A" w14:textId="77777777" w:rsidTr="00DA326E">
        <w:trPr>
          <w:trHeight w:val="510"/>
        </w:trPr>
        <w:tc>
          <w:tcPr>
            <w:tcW w:w="200" w:type="pct"/>
            <w:tcBorders>
              <w:top w:val="outset" w:sz="6" w:space="0" w:color="414142"/>
              <w:left w:val="outset" w:sz="6" w:space="0" w:color="414142"/>
              <w:bottom w:val="outset" w:sz="6" w:space="0" w:color="414142"/>
              <w:right w:val="outset" w:sz="6" w:space="0" w:color="414142"/>
            </w:tcBorders>
          </w:tcPr>
          <w:p w14:paraId="5745159C" w14:textId="017EBBC8" w:rsidR="00A1552F"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1601" w:type="pct"/>
            <w:tcBorders>
              <w:top w:val="outset" w:sz="6" w:space="0" w:color="414142"/>
              <w:left w:val="outset" w:sz="6" w:space="0" w:color="414142"/>
              <w:bottom w:val="outset" w:sz="6" w:space="0" w:color="414142"/>
              <w:right w:val="outset" w:sz="6" w:space="0" w:color="414142"/>
            </w:tcBorders>
          </w:tcPr>
          <w:p w14:paraId="105AF451" w14:textId="0BBD8082" w:rsidR="00A1552F" w:rsidRPr="00BC2633" w:rsidRDefault="00A1552F" w:rsidP="00DA596D">
            <w:pPr>
              <w:spacing w:after="0" w:line="240" w:lineRule="auto"/>
              <w:rPr>
                <w:rFonts w:ascii="Times New Roman" w:eastAsia="Times New Roman" w:hAnsi="Times New Roman" w:cs="Times New Roman"/>
                <w:sz w:val="24"/>
                <w:szCs w:val="24"/>
                <w:lang w:eastAsia="lv-LV"/>
              </w:rPr>
            </w:pPr>
            <w:r w:rsidRPr="00A1552F">
              <w:rPr>
                <w:rFonts w:ascii="Times New Roman" w:eastAsia="Times New Roman" w:hAnsi="Times New Roman" w:cs="Times New Roman"/>
                <w:sz w:val="24"/>
                <w:szCs w:val="24"/>
                <w:lang w:eastAsia="lv-LV"/>
              </w:rPr>
              <w:t>Atbilstības izmaksu monetārs novērtējums</w:t>
            </w:r>
          </w:p>
        </w:tc>
        <w:tc>
          <w:tcPr>
            <w:tcW w:w="3199" w:type="pct"/>
            <w:tcBorders>
              <w:top w:val="outset" w:sz="6" w:space="0" w:color="414142"/>
              <w:left w:val="outset" w:sz="6" w:space="0" w:color="414142"/>
              <w:bottom w:val="outset" w:sz="6" w:space="0" w:color="414142"/>
              <w:right w:val="outset" w:sz="6" w:space="0" w:color="414142"/>
            </w:tcBorders>
          </w:tcPr>
          <w:p w14:paraId="0C5B7775" w14:textId="3FE3E8BA" w:rsidR="00A1552F" w:rsidRPr="00BC2633" w:rsidRDefault="00453F2D"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DA326E" w:rsidRPr="00BC2633" w14:paraId="058C8E07" w14:textId="77777777" w:rsidTr="00DA326E">
        <w:trPr>
          <w:trHeight w:val="345"/>
        </w:trPr>
        <w:tc>
          <w:tcPr>
            <w:tcW w:w="200" w:type="pct"/>
            <w:tcBorders>
              <w:top w:val="outset" w:sz="6" w:space="0" w:color="414142"/>
              <w:left w:val="outset" w:sz="6" w:space="0" w:color="414142"/>
              <w:bottom w:val="single" w:sz="4" w:space="0" w:color="auto"/>
              <w:right w:val="outset" w:sz="6" w:space="0" w:color="414142"/>
            </w:tcBorders>
            <w:hideMark/>
          </w:tcPr>
          <w:p w14:paraId="580FAF10" w14:textId="4634BFC2" w:rsidR="004D15A9" w:rsidRPr="00BC2633" w:rsidRDefault="00A1552F"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D15A9" w:rsidRPr="00BC2633">
              <w:rPr>
                <w:rFonts w:ascii="Times New Roman" w:eastAsia="Times New Roman" w:hAnsi="Times New Roman" w:cs="Times New Roman"/>
                <w:sz w:val="24"/>
                <w:szCs w:val="24"/>
                <w:lang w:eastAsia="lv-LV"/>
              </w:rPr>
              <w:t>.</w:t>
            </w:r>
          </w:p>
        </w:tc>
        <w:tc>
          <w:tcPr>
            <w:tcW w:w="1601" w:type="pct"/>
            <w:tcBorders>
              <w:top w:val="outset" w:sz="6" w:space="0" w:color="414142"/>
              <w:left w:val="outset" w:sz="6" w:space="0" w:color="414142"/>
              <w:bottom w:val="single" w:sz="4" w:space="0" w:color="auto"/>
              <w:right w:val="outset" w:sz="6" w:space="0" w:color="414142"/>
            </w:tcBorders>
            <w:hideMark/>
          </w:tcPr>
          <w:p w14:paraId="6CBBE35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199" w:type="pct"/>
            <w:tcBorders>
              <w:top w:val="outset" w:sz="6" w:space="0" w:color="414142"/>
              <w:left w:val="outset" w:sz="6" w:space="0" w:color="414142"/>
              <w:bottom w:val="single" w:sz="4" w:space="0" w:color="auto"/>
              <w:right w:val="outset" w:sz="6" w:space="0" w:color="414142"/>
            </w:tcBorders>
            <w:hideMark/>
          </w:tcPr>
          <w:p w14:paraId="55F3D86F" w14:textId="2D3B05DC" w:rsidR="004D15A9" w:rsidRPr="00566E45" w:rsidRDefault="00566E45" w:rsidP="001C5969">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Atbilstoši Iekšlietu ministrijas Informācijas centra sniegtajai informācijai</w:t>
            </w:r>
            <w:r w:rsidR="008F0AC9">
              <w:rPr>
                <w:rFonts w:ascii="Times New Roman" w:eastAsia="Times New Roman" w:hAnsi="Times New Roman" w:cs="Times New Roman"/>
                <w:sz w:val="24"/>
                <w:szCs w:val="24"/>
                <w:lang w:eastAsia="lv-LV"/>
              </w:rPr>
              <w:t xml:space="preserve"> dati par piemērotās </w:t>
            </w:r>
            <w:r>
              <w:rPr>
                <w:rFonts w:ascii="Times New Roman" w:eastAsia="Times New Roman" w:hAnsi="Times New Roman" w:cs="Times New Roman"/>
                <w:sz w:val="24"/>
                <w:szCs w:val="24"/>
                <w:lang w:eastAsia="lv-LV"/>
              </w:rPr>
              <w:t>a</w:t>
            </w:r>
            <w:r w:rsidRPr="00566E45">
              <w:rPr>
                <w:rFonts w:ascii="Times New Roman" w:eastAsia="Times New Roman" w:hAnsi="Times New Roman" w:cs="Times New Roman"/>
                <w:sz w:val="24"/>
                <w:szCs w:val="24"/>
                <w:lang w:eastAsia="lv-LV"/>
              </w:rPr>
              <w:t>dministratīvā</w:t>
            </w:r>
            <w:r w:rsidR="008F0AC9">
              <w:rPr>
                <w:rFonts w:ascii="Times New Roman" w:eastAsia="Times New Roman" w:hAnsi="Times New Roman" w:cs="Times New Roman"/>
                <w:sz w:val="24"/>
                <w:szCs w:val="24"/>
                <w:lang w:eastAsia="lv-LV"/>
              </w:rPr>
              <w:t>s</w:t>
            </w:r>
            <w:r w:rsidRPr="00566E45">
              <w:rPr>
                <w:rFonts w:ascii="Times New Roman" w:eastAsia="Times New Roman" w:hAnsi="Times New Roman" w:cs="Times New Roman"/>
                <w:sz w:val="24"/>
                <w:szCs w:val="24"/>
                <w:lang w:eastAsia="lv-LV"/>
              </w:rPr>
              <w:t xml:space="preserve"> atbildība</w:t>
            </w:r>
            <w:r w:rsidR="008F0AC9">
              <w:rPr>
                <w:rFonts w:ascii="Times New Roman" w:eastAsia="Times New Roman" w:hAnsi="Times New Roman" w:cs="Times New Roman"/>
                <w:sz w:val="24"/>
                <w:szCs w:val="24"/>
                <w:lang w:eastAsia="lv-LV"/>
              </w:rPr>
              <w:t>s</w:t>
            </w:r>
            <w:r w:rsidRPr="00566E45">
              <w:rPr>
                <w:rFonts w:ascii="Times New Roman" w:eastAsia="Times New Roman" w:hAnsi="Times New Roman" w:cs="Times New Roman"/>
                <w:sz w:val="24"/>
                <w:szCs w:val="24"/>
                <w:lang w:eastAsia="lv-LV"/>
              </w:rPr>
              <w:t xml:space="preserve"> par šobrīd spēkā esoš</w:t>
            </w:r>
            <w:r>
              <w:rPr>
                <w:rFonts w:ascii="Times New Roman" w:eastAsia="Times New Roman" w:hAnsi="Times New Roman" w:cs="Times New Roman"/>
                <w:sz w:val="24"/>
                <w:szCs w:val="24"/>
                <w:lang w:eastAsia="lv-LV"/>
              </w:rPr>
              <w:t>aj</w:t>
            </w:r>
            <w:r w:rsidRPr="00566E45">
              <w:rPr>
                <w:rFonts w:ascii="Times New Roman" w:eastAsia="Times New Roman" w:hAnsi="Times New Roman" w:cs="Times New Roman"/>
                <w:sz w:val="24"/>
                <w:szCs w:val="24"/>
                <w:lang w:eastAsia="lv-LV"/>
              </w:rPr>
              <w:t xml:space="preserve">ā kodeksa </w:t>
            </w:r>
            <w:r w:rsidRPr="00566E45">
              <w:rPr>
                <w:rFonts w:ascii="Times New Roman" w:hAnsi="Times New Roman" w:cs="Times New Roman"/>
                <w:sz w:val="24"/>
                <w:szCs w:val="24"/>
              </w:rPr>
              <w:t>41.</w:t>
            </w:r>
            <w:r w:rsidRPr="00566E45">
              <w:rPr>
                <w:rFonts w:ascii="Times New Roman" w:hAnsi="Times New Roman" w:cs="Times New Roman"/>
                <w:sz w:val="24"/>
                <w:szCs w:val="24"/>
                <w:vertAlign w:val="superscript"/>
              </w:rPr>
              <w:t>1</w:t>
            </w:r>
            <w:r w:rsidRPr="00566E45">
              <w:rPr>
                <w:rFonts w:ascii="Times New Roman" w:hAnsi="Times New Roman" w:cs="Times New Roman"/>
                <w:sz w:val="24"/>
                <w:szCs w:val="24"/>
              </w:rPr>
              <w:t>, 109., 110.</w:t>
            </w:r>
            <w:r w:rsidRPr="00566E45">
              <w:rPr>
                <w:rFonts w:ascii="Times New Roman" w:hAnsi="Times New Roman" w:cs="Times New Roman"/>
                <w:sz w:val="24"/>
                <w:szCs w:val="24"/>
                <w:vertAlign w:val="superscript"/>
              </w:rPr>
              <w:t>4</w:t>
            </w:r>
            <w:r w:rsidRPr="00566E45">
              <w:rPr>
                <w:rFonts w:ascii="Times New Roman" w:hAnsi="Times New Roman" w:cs="Times New Roman"/>
                <w:sz w:val="24"/>
                <w:szCs w:val="24"/>
              </w:rPr>
              <w:t>, 110.</w:t>
            </w:r>
            <w:r w:rsidRPr="00566E45">
              <w:rPr>
                <w:rFonts w:ascii="Times New Roman" w:hAnsi="Times New Roman" w:cs="Times New Roman"/>
                <w:sz w:val="24"/>
                <w:szCs w:val="24"/>
                <w:vertAlign w:val="superscript"/>
              </w:rPr>
              <w:t>5</w:t>
            </w:r>
            <w:r w:rsidRPr="00566E45">
              <w:rPr>
                <w:rFonts w:ascii="Times New Roman" w:hAnsi="Times New Roman" w:cs="Times New Roman"/>
                <w:sz w:val="24"/>
                <w:szCs w:val="24"/>
              </w:rPr>
              <w:t>, 113., 114.</w:t>
            </w:r>
            <w:r w:rsidRPr="00566E45">
              <w:rPr>
                <w:rFonts w:ascii="Times New Roman" w:hAnsi="Times New Roman" w:cs="Times New Roman"/>
                <w:sz w:val="24"/>
                <w:szCs w:val="24"/>
                <w:vertAlign w:val="superscript"/>
              </w:rPr>
              <w:t>4</w:t>
            </w:r>
            <w:r w:rsidRPr="00566E45">
              <w:rPr>
                <w:rFonts w:ascii="Times New Roman" w:hAnsi="Times New Roman" w:cs="Times New Roman"/>
                <w:sz w:val="24"/>
                <w:szCs w:val="24"/>
              </w:rPr>
              <w:t>, 116.</w:t>
            </w:r>
            <w:r w:rsidRPr="00566E45">
              <w:rPr>
                <w:rFonts w:ascii="Times New Roman" w:hAnsi="Times New Roman" w:cs="Times New Roman"/>
                <w:sz w:val="24"/>
                <w:szCs w:val="24"/>
                <w:vertAlign w:val="superscript"/>
              </w:rPr>
              <w:t>3</w:t>
            </w:r>
            <w:r w:rsidRPr="00566E45">
              <w:rPr>
                <w:rFonts w:ascii="Times New Roman" w:hAnsi="Times New Roman" w:cs="Times New Roman"/>
                <w:sz w:val="24"/>
                <w:szCs w:val="24"/>
              </w:rPr>
              <w:t>, 116.</w:t>
            </w:r>
            <w:r w:rsidRPr="00566E45">
              <w:rPr>
                <w:rFonts w:ascii="Times New Roman" w:hAnsi="Times New Roman" w:cs="Times New Roman"/>
                <w:sz w:val="24"/>
                <w:szCs w:val="24"/>
                <w:vertAlign w:val="superscript"/>
              </w:rPr>
              <w:t>4</w:t>
            </w:r>
            <w:r w:rsidRPr="00566E45">
              <w:rPr>
                <w:rFonts w:ascii="Times New Roman" w:hAnsi="Times New Roman" w:cs="Times New Roman"/>
                <w:sz w:val="24"/>
                <w:szCs w:val="24"/>
              </w:rPr>
              <w:t>, 159.</w:t>
            </w:r>
            <w:r w:rsidRPr="00566E45">
              <w:rPr>
                <w:rFonts w:ascii="Times New Roman" w:hAnsi="Times New Roman" w:cs="Times New Roman"/>
                <w:sz w:val="24"/>
                <w:szCs w:val="24"/>
                <w:vertAlign w:val="superscript"/>
              </w:rPr>
              <w:t>9</w:t>
            </w:r>
            <w:r w:rsidRPr="00566E45">
              <w:rPr>
                <w:rFonts w:ascii="Times New Roman" w:hAnsi="Times New Roman" w:cs="Times New Roman"/>
                <w:sz w:val="24"/>
                <w:szCs w:val="24"/>
              </w:rPr>
              <w:t>, 146.</w:t>
            </w:r>
            <w:r w:rsidRPr="00566E45">
              <w:rPr>
                <w:rFonts w:ascii="Times New Roman" w:hAnsi="Times New Roman" w:cs="Times New Roman"/>
                <w:sz w:val="24"/>
                <w:szCs w:val="24"/>
                <w:vertAlign w:val="superscript"/>
              </w:rPr>
              <w:t>5</w:t>
            </w:r>
            <w:r w:rsidRPr="00566E45">
              <w:rPr>
                <w:rFonts w:ascii="Times New Roman" w:hAnsi="Times New Roman" w:cs="Times New Roman"/>
                <w:sz w:val="24"/>
                <w:szCs w:val="24"/>
              </w:rPr>
              <w:t>, 167., 167.</w:t>
            </w:r>
            <w:r w:rsidRPr="00566E45">
              <w:rPr>
                <w:rFonts w:ascii="Times New Roman" w:hAnsi="Times New Roman" w:cs="Times New Roman"/>
                <w:sz w:val="24"/>
                <w:szCs w:val="24"/>
                <w:vertAlign w:val="superscript"/>
              </w:rPr>
              <w:t>1</w:t>
            </w:r>
            <w:r w:rsidRPr="00566E45">
              <w:rPr>
                <w:rFonts w:ascii="Times New Roman" w:hAnsi="Times New Roman" w:cs="Times New Roman"/>
                <w:sz w:val="24"/>
                <w:szCs w:val="24"/>
              </w:rPr>
              <w:t>, 167.</w:t>
            </w:r>
            <w:r w:rsidRPr="00566E45">
              <w:rPr>
                <w:rFonts w:ascii="Times New Roman" w:hAnsi="Times New Roman" w:cs="Times New Roman"/>
                <w:sz w:val="24"/>
                <w:szCs w:val="24"/>
                <w:vertAlign w:val="superscript"/>
              </w:rPr>
              <w:t>2</w:t>
            </w:r>
            <w:r w:rsidRPr="00566E45">
              <w:rPr>
                <w:rFonts w:ascii="Times New Roman" w:hAnsi="Times New Roman" w:cs="Times New Roman"/>
                <w:sz w:val="24"/>
                <w:szCs w:val="24"/>
              </w:rPr>
              <w:t>, 174.</w:t>
            </w:r>
            <w:r w:rsidRPr="00566E45">
              <w:rPr>
                <w:rFonts w:ascii="Times New Roman" w:hAnsi="Times New Roman" w:cs="Times New Roman"/>
                <w:sz w:val="24"/>
                <w:szCs w:val="24"/>
                <w:vertAlign w:val="superscript"/>
              </w:rPr>
              <w:t>4</w:t>
            </w:r>
            <w:r w:rsidRPr="00566E45">
              <w:rPr>
                <w:rFonts w:ascii="Times New Roman" w:hAnsi="Times New Roman" w:cs="Times New Roman"/>
                <w:sz w:val="24"/>
                <w:szCs w:val="24"/>
              </w:rPr>
              <w:t>, 174.</w:t>
            </w:r>
            <w:r w:rsidRPr="00566E45">
              <w:rPr>
                <w:rFonts w:ascii="Times New Roman" w:hAnsi="Times New Roman" w:cs="Times New Roman"/>
                <w:sz w:val="24"/>
                <w:szCs w:val="24"/>
                <w:vertAlign w:val="superscript"/>
              </w:rPr>
              <w:t>5</w:t>
            </w:r>
            <w:r w:rsidRPr="00566E45">
              <w:rPr>
                <w:rFonts w:ascii="Times New Roman" w:hAnsi="Times New Roman" w:cs="Times New Roman"/>
                <w:sz w:val="24"/>
                <w:szCs w:val="24"/>
              </w:rPr>
              <w:t>, 175., 175.</w:t>
            </w:r>
            <w:r w:rsidRPr="00566E45">
              <w:rPr>
                <w:rFonts w:ascii="Times New Roman" w:hAnsi="Times New Roman" w:cs="Times New Roman"/>
                <w:sz w:val="24"/>
                <w:szCs w:val="24"/>
                <w:vertAlign w:val="superscript"/>
              </w:rPr>
              <w:t>1</w:t>
            </w:r>
            <w:r w:rsidRPr="00566E45">
              <w:rPr>
                <w:rFonts w:ascii="Times New Roman" w:hAnsi="Times New Roman" w:cs="Times New Roman"/>
                <w:sz w:val="24"/>
                <w:szCs w:val="24"/>
              </w:rPr>
              <w:t>, 175.</w:t>
            </w:r>
            <w:r w:rsidRPr="00566E45">
              <w:rPr>
                <w:rFonts w:ascii="Times New Roman" w:hAnsi="Times New Roman" w:cs="Times New Roman"/>
                <w:sz w:val="24"/>
                <w:szCs w:val="24"/>
                <w:vertAlign w:val="superscript"/>
              </w:rPr>
              <w:t>2</w:t>
            </w:r>
            <w:r w:rsidRPr="00566E45">
              <w:rPr>
                <w:rFonts w:ascii="Times New Roman" w:hAnsi="Times New Roman" w:cs="Times New Roman"/>
                <w:sz w:val="24"/>
                <w:szCs w:val="24"/>
              </w:rPr>
              <w:t>, 175.</w:t>
            </w:r>
            <w:r w:rsidRPr="00566E45">
              <w:rPr>
                <w:rFonts w:ascii="Times New Roman" w:hAnsi="Times New Roman" w:cs="Times New Roman"/>
                <w:sz w:val="24"/>
                <w:szCs w:val="24"/>
                <w:vertAlign w:val="superscript"/>
              </w:rPr>
              <w:t>4</w:t>
            </w:r>
            <w:r w:rsidRPr="00566E45">
              <w:rPr>
                <w:rFonts w:ascii="Times New Roman" w:hAnsi="Times New Roman" w:cs="Times New Roman"/>
                <w:sz w:val="24"/>
                <w:szCs w:val="24"/>
              </w:rPr>
              <w:t>, 175.</w:t>
            </w:r>
            <w:r w:rsidRPr="00566E45">
              <w:rPr>
                <w:rFonts w:ascii="Times New Roman" w:hAnsi="Times New Roman" w:cs="Times New Roman"/>
                <w:sz w:val="24"/>
                <w:szCs w:val="24"/>
                <w:vertAlign w:val="superscript"/>
              </w:rPr>
              <w:t>8</w:t>
            </w:r>
            <w:r w:rsidRPr="00566E45">
              <w:rPr>
                <w:rFonts w:ascii="Times New Roman" w:hAnsi="Times New Roman" w:cs="Times New Roman"/>
                <w:sz w:val="24"/>
                <w:szCs w:val="24"/>
              </w:rPr>
              <w:t>, 175.</w:t>
            </w:r>
            <w:r w:rsidRPr="00566E45">
              <w:rPr>
                <w:rFonts w:ascii="Times New Roman" w:hAnsi="Times New Roman" w:cs="Times New Roman"/>
                <w:sz w:val="24"/>
                <w:szCs w:val="24"/>
                <w:vertAlign w:val="superscript"/>
              </w:rPr>
              <w:t>9</w:t>
            </w:r>
            <w:r w:rsidRPr="00566E45">
              <w:rPr>
                <w:rFonts w:ascii="Times New Roman" w:hAnsi="Times New Roman" w:cs="Times New Roman"/>
                <w:sz w:val="24"/>
                <w:szCs w:val="24"/>
              </w:rPr>
              <w:t>, 175.</w:t>
            </w:r>
            <w:r w:rsidRPr="00566E45">
              <w:rPr>
                <w:rFonts w:ascii="Times New Roman" w:hAnsi="Times New Roman" w:cs="Times New Roman"/>
                <w:sz w:val="24"/>
                <w:szCs w:val="24"/>
                <w:vertAlign w:val="superscript"/>
              </w:rPr>
              <w:t>10</w:t>
            </w:r>
            <w:r w:rsidRPr="00566E45">
              <w:rPr>
                <w:rFonts w:ascii="Times New Roman" w:hAnsi="Times New Roman" w:cs="Times New Roman"/>
                <w:sz w:val="24"/>
                <w:szCs w:val="24"/>
              </w:rPr>
              <w:t>, 178., 179.</w:t>
            </w:r>
            <w:r w:rsidRPr="00566E45">
              <w:rPr>
                <w:rFonts w:ascii="Times New Roman" w:hAnsi="Times New Roman" w:cs="Times New Roman"/>
                <w:sz w:val="24"/>
                <w:szCs w:val="24"/>
                <w:vertAlign w:val="superscript"/>
              </w:rPr>
              <w:t>3</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26</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27</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28</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29</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30</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31</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32</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33</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34</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35</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36</w:t>
            </w:r>
            <w:r w:rsidRPr="00566E45">
              <w:rPr>
                <w:rFonts w:ascii="Times New Roman" w:hAnsi="Times New Roman" w:cs="Times New Roman"/>
                <w:sz w:val="24"/>
                <w:szCs w:val="24"/>
              </w:rPr>
              <w:t>, 201.</w:t>
            </w:r>
            <w:r w:rsidRPr="00566E45">
              <w:rPr>
                <w:rFonts w:ascii="Times New Roman" w:hAnsi="Times New Roman" w:cs="Times New Roman"/>
                <w:sz w:val="24"/>
                <w:szCs w:val="24"/>
                <w:vertAlign w:val="superscript"/>
              </w:rPr>
              <w:t>37</w:t>
            </w:r>
            <w:r w:rsidRPr="00566E45">
              <w:rPr>
                <w:rFonts w:ascii="Times New Roman" w:hAnsi="Times New Roman" w:cs="Times New Roman"/>
                <w:sz w:val="24"/>
                <w:szCs w:val="24"/>
              </w:rPr>
              <w:t>, 202., 202.</w:t>
            </w:r>
            <w:r w:rsidRPr="00566E45">
              <w:rPr>
                <w:rFonts w:ascii="Times New Roman" w:hAnsi="Times New Roman" w:cs="Times New Roman"/>
                <w:sz w:val="24"/>
                <w:szCs w:val="24"/>
                <w:vertAlign w:val="superscript"/>
              </w:rPr>
              <w:t>1</w:t>
            </w:r>
            <w:r w:rsidRPr="00566E45">
              <w:rPr>
                <w:rFonts w:ascii="Times New Roman" w:hAnsi="Times New Roman" w:cs="Times New Roman"/>
                <w:sz w:val="24"/>
                <w:szCs w:val="24"/>
              </w:rPr>
              <w:t xml:space="preserve"> un 204. pantā paredzēt</w:t>
            </w:r>
            <w:r>
              <w:rPr>
                <w:rFonts w:ascii="Times New Roman" w:hAnsi="Times New Roman" w:cs="Times New Roman"/>
                <w:sz w:val="24"/>
                <w:szCs w:val="24"/>
              </w:rPr>
              <w:t>o</w:t>
            </w:r>
            <w:r w:rsidRPr="00566E45">
              <w:rPr>
                <w:rFonts w:ascii="Times New Roman" w:hAnsi="Times New Roman" w:cs="Times New Roman"/>
                <w:sz w:val="24"/>
                <w:szCs w:val="24"/>
              </w:rPr>
              <w:t xml:space="preserve"> </w:t>
            </w:r>
            <w:r>
              <w:rPr>
                <w:rFonts w:ascii="Times New Roman" w:hAnsi="Times New Roman" w:cs="Times New Roman"/>
                <w:sz w:val="24"/>
                <w:szCs w:val="24"/>
              </w:rPr>
              <w:t xml:space="preserve">pārkāpumu </w:t>
            </w:r>
            <w:r w:rsidRPr="00566E45">
              <w:rPr>
                <w:rFonts w:ascii="Times New Roman" w:hAnsi="Times New Roman" w:cs="Times New Roman"/>
                <w:sz w:val="24"/>
                <w:szCs w:val="24"/>
              </w:rPr>
              <w:t>pēdējos trijos gados</w:t>
            </w:r>
            <w:r w:rsidR="008F0AC9">
              <w:rPr>
                <w:rFonts w:ascii="Times New Roman" w:hAnsi="Times New Roman" w:cs="Times New Roman"/>
                <w:sz w:val="24"/>
                <w:szCs w:val="24"/>
              </w:rPr>
              <w:t xml:space="preserve"> ir šādi</w:t>
            </w:r>
            <w:r w:rsidRPr="00566E45">
              <w:rPr>
                <w:rFonts w:ascii="Times New Roman" w:hAnsi="Times New Roman" w:cs="Times New Roman"/>
                <w:sz w:val="24"/>
                <w:szCs w:val="24"/>
              </w:rPr>
              <w:t>:</w:t>
            </w:r>
          </w:p>
          <w:p w14:paraId="068EE03C" w14:textId="77777777" w:rsidR="00566E45" w:rsidRPr="00566E45" w:rsidRDefault="00566E45" w:rsidP="001C5969">
            <w:pPr>
              <w:spacing w:after="0" w:line="240" w:lineRule="auto"/>
              <w:jc w:val="both"/>
              <w:rPr>
                <w:rFonts w:ascii="Times New Roman" w:eastAsia="Times New Roman" w:hAnsi="Times New Roman" w:cs="Times New Roman"/>
                <w:sz w:val="24"/>
                <w:szCs w:val="24"/>
                <w:lang w:eastAsia="lv-LV"/>
              </w:rPr>
            </w:pPr>
          </w:p>
          <w:tbl>
            <w:tblPr>
              <w:tblStyle w:val="Reatabula"/>
              <w:tblW w:w="0" w:type="auto"/>
              <w:tblInd w:w="97" w:type="dxa"/>
              <w:tblLayout w:type="fixed"/>
              <w:tblLook w:val="04A0" w:firstRow="1" w:lastRow="0" w:firstColumn="1" w:lastColumn="0" w:noHBand="0" w:noVBand="1"/>
            </w:tblPr>
            <w:tblGrid>
              <w:gridCol w:w="1134"/>
              <w:gridCol w:w="1276"/>
              <w:gridCol w:w="1134"/>
              <w:gridCol w:w="1843"/>
            </w:tblGrid>
            <w:tr w:rsidR="00566E45" w:rsidRPr="00566E45" w14:paraId="18662999" w14:textId="77777777" w:rsidTr="00A64FA0">
              <w:tc>
                <w:tcPr>
                  <w:tcW w:w="1134" w:type="dxa"/>
                </w:tcPr>
                <w:p w14:paraId="4797F867"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Kodeksa pants</w:t>
                  </w:r>
                </w:p>
              </w:tc>
              <w:tc>
                <w:tcPr>
                  <w:tcW w:w="4253" w:type="dxa"/>
                  <w:gridSpan w:val="3"/>
                  <w:vAlign w:val="center"/>
                </w:tcPr>
                <w:p w14:paraId="2C216681" w14:textId="08F4A057" w:rsidR="00566E45" w:rsidRPr="00566E45" w:rsidRDefault="00566E45" w:rsidP="00566E45">
                  <w:pPr>
                    <w:jc w:val="center"/>
                    <w:rPr>
                      <w:rFonts w:ascii="Times New Roman" w:hAnsi="Times New Roman" w:cs="Times New Roman"/>
                      <w:sz w:val="24"/>
                      <w:szCs w:val="24"/>
                    </w:rPr>
                  </w:pPr>
                  <w:r>
                    <w:rPr>
                      <w:rFonts w:ascii="Times New Roman" w:hAnsi="Times New Roman" w:cs="Times New Roman"/>
                      <w:sz w:val="24"/>
                      <w:szCs w:val="24"/>
                    </w:rPr>
                    <w:t>Gadījumu skaits, ka piemērota a</w:t>
                  </w:r>
                  <w:r w:rsidRPr="00566E45">
                    <w:rPr>
                      <w:rFonts w:ascii="Times New Roman" w:hAnsi="Times New Roman" w:cs="Times New Roman"/>
                      <w:sz w:val="24"/>
                      <w:szCs w:val="24"/>
                    </w:rPr>
                    <w:t>dministratīvā atbildība</w:t>
                  </w:r>
                </w:p>
              </w:tc>
            </w:tr>
            <w:tr w:rsidR="00566E45" w:rsidRPr="00566E45" w14:paraId="6D403853" w14:textId="77777777" w:rsidTr="00946910">
              <w:tc>
                <w:tcPr>
                  <w:tcW w:w="1134" w:type="dxa"/>
                </w:tcPr>
                <w:p w14:paraId="2256980B" w14:textId="77777777" w:rsidR="00566E45" w:rsidRPr="00566E45" w:rsidRDefault="00566E45" w:rsidP="00566E45">
                  <w:pPr>
                    <w:jc w:val="center"/>
                    <w:rPr>
                      <w:rFonts w:ascii="Times New Roman" w:hAnsi="Times New Roman" w:cs="Times New Roman"/>
                      <w:sz w:val="24"/>
                      <w:szCs w:val="24"/>
                    </w:rPr>
                  </w:pPr>
                </w:p>
              </w:tc>
              <w:tc>
                <w:tcPr>
                  <w:tcW w:w="1276" w:type="dxa"/>
                  <w:vAlign w:val="center"/>
                </w:tcPr>
                <w:p w14:paraId="6F13A015" w14:textId="30CA4AAB"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2016</w:t>
                  </w:r>
                  <w:r w:rsidR="00946910">
                    <w:rPr>
                      <w:rFonts w:ascii="Times New Roman" w:hAnsi="Times New Roman" w:cs="Times New Roman"/>
                      <w:sz w:val="24"/>
                      <w:szCs w:val="24"/>
                    </w:rPr>
                    <w:t>.</w:t>
                  </w:r>
                </w:p>
              </w:tc>
              <w:tc>
                <w:tcPr>
                  <w:tcW w:w="1134" w:type="dxa"/>
                  <w:vAlign w:val="center"/>
                </w:tcPr>
                <w:p w14:paraId="5EF12769" w14:textId="5B9F5A63"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2017</w:t>
                  </w:r>
                  <w:r w:rsidR="00946910">
                    <w:rPr>
                      <w:rFonts w:ascii="Times New Roman" w:hAnsi="Times New Roman" w:cs="Times New Roman"/>
                      <w:sz w:val="24"/>
                      <w:szCs w:val="24"/>
                    </w:rPr>
                    <w:t>.</w:t>
                  </w:r>
                </w:p>
              </w:tc>
              <w:tc>
                <w:tcPr>
                  <w:tcW w:w="1843" w:type="dxa"/>
                  <w:vAlign w:val="center"/>
                </w:tcPr>
                <w:p w14:paraId="6481C2A1" w14:textId="0B5B60C2"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2018</w:t>
                  </w:r>
                  <w:r w:rsidR="00946910">
                    <w:rPr>
                      <w:rFonts w:ascii="Times New Roman" w:hAnsi="Times New Roman" w:cs="Times New Roman"/>
                      <w:sz w:val="24"/>
                      <w:szCs w:val="24"/>
                    </w:rPr>
                    <w:t>.</w:t>
                  </w:r>
                </w:p>
                <w:p w14:paraId="6114925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(uz 20.06.2018.)</w:t>
                  </w:r>
                </w:p>
              </w:tc>
            </w:tr>
            <w:tr w:rsidR="00566E45" w:rsidRPr="00566E45" w14:paraId="771442CA" w14:textId="77777777" w:rsidTr="00946910">
              <w:tc>
                <w:tcPr>
                  <w:tcW w:w="1134" w:type="dxa"/>
                </w:tcPr>
                <w:p w14:paraId="53BDC4FB"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41.</w:t>
                  </w:r>
                  <w:r w:rsidRPr="00566E45">
                    <w:rPr>
                      <w:rFonts w:ascii="Times New Roman" w:hAnsi="Times New Roman" w:cs="Times New Roman"/>
                      <w:sz w:val="24"/>
                      <w:szCs w:val="24"/>
                      <w:vertAlign w:val="superscript"/>
                    </w:rPr>
                    <w:t>1</w:t>
                  </w:r>
                </w:p>
              </w:tc>
              <w:tc>
                <w:tcPr>
                  <w:tcW w:w="1276" w:type="dxa"/>
                  <w:vAlign w:val="center"/>
                </w:tcPr>
                <w:p w14:paraId="323AC2B3"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w:t>
                  </w:r>
                </w:p>
              </w:tc>
              <w:tc>
                <w:tcPr>
                  <w:tcW w:w="1134" w:type="dxa"/>
                  <w:vAlign w:val="center"/>
                </w:tcPr>
                <w:p w14:paraId="134C2DFD"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w:t>
                  </w:r>
                </w:p>
              </w:tc>
              <w:tc>
                <w:tcPr>
                  <w:tcW w:w="1843" w:type="dxa"/>
                  <w:vAlign w:val="center"/>
                </w:tcPr>
                <w:p w14:paraId="6C8CF80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w:t>
                  </w:r>
                </w:p>
              </w:tc>
            </w:tr>
            <w:tr w:rsidR="00566E45" w:rsidRPr="00566E45" w14:paraId="4A4B5B84" w14:textId="77777777" w:rsidTr="00946910">
              <w:tc>
                <w:tcPr>
                  <w:tcW w:w="1134" w:type="dxa"/>
                </w:tcPr>
                <w:p w14:paraId="5F533133"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109.</w:t>
                  </w:r>
                </w:p>
              </w:tc>
              <w:tc>
                <w:tcPr>
                  <w:tcW w:w="1276" w:type="dxa"/>
                  <w:vAlign w:val="center"/>
                </w:tcPr>
                <w:p w14:paraId="15934813"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1104</w:t>
                  </w:r>
                </w:p>
              </w:tc>
              <w:tc>
                <w:tcPr>
                  <w:tcW w:w="1134" w:type="dxa"/>
                  <w:vAlign w:val="center"/>
                </w:tcPr>
                <w:p w14:paraId="4E40AC83"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1064</w:t>
                  </w:r>
                </w:p>
              </w:tc>
              <w:tc>
                <w:tcPr>
                  <w:tcW w:w="1843" w:type="dxa"/>
                  <w:vAlign w:val="center"/>
                </w:tcPr>
                <w:p w14:paraId="2226EC7E"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394</w:t>
                  </w:r>
                </w:p>
              </w:tc>
            </w:tr>
            <w:tr w:rsidR="00566E45" w:rsidRPr="00566E45" w14:paraId="2CFAFB70" w14:textId="77777777" w:rsidTr="00946910">
              <w:tc>
                <w:tcPr>
                  <w:tcW w:w="1134" w:type="dxa"/>
                </w:tcPr>
                <w:p w14:paraId="4802A434"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110.</w:t>
                  </w:r>
                  <w:r w:rsidRPr="00566E45">
                    <w:rPr>
                      <w:rFonts w:ascii="Times New Roman" w:hAnsi="Times New Roman" w:cs="Times New Roman"/>
                      <w:sz w:val="24"/>
                      <w:szCs w:val="24"/>
                      <w:vertAlign w:val="superscript"/>
                    </w:rPr>
                    <w:t>4</w:t>
                  </w:r>
                </w:p>
              </w:tc>
              <w:tc>
                <w:tcPr>
                  <w:tcW w:w="1276" w:type="dxa"/>
                  <w:vAlign w:val="center"/>
                </w:tcPr>
                <w:p w14:paraId="2862432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5CB6BDA1"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6995A57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4C21FFED" w14:textId="77777777" w:rsidTr="00946910">
              <w:tc>
                <w:tcPr>
                  <w:tcW w:w="1134" w:type="dxa"/>
                </w:tcPr>
                <w:p w14:paraId="338CCCA8"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110.</w:t>
                  </w:r>
                  <w:r w:rsidRPr="00566E45">
                    <w:rPr>
                      <w:rFonts w:ascii="Times New Roman" w:hAnsi="Times New Roman" w:cs="Times New Roman"/>
                      <w:sz w:val="24"/>
                      <w:szCs w:val="24"/>
                      <w:vertAlign w:val="superscript"/>
                    </w:rPr>
                    <w:t>5</w:t>
                  </w:r>
                </w:p>
              </w:tc>
              <w:tc>
                <w:tcPr>
                  <w:tcW w:w="1276" w:type="dxa"/>
                  <w:vAlign w:val="center"/>
                </w:tcPr>
                <w:p w14:paraId="3B94221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3CEDD7F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0B836E10"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1086E0B2" w14:textId="77777777" w:rsidTr="00946910">
              <w:tc>
                <w:tcPr>
                  <w:tcW w:w="1134" w:type="dxa"/>
                </w:tcPr>
                <w:p w14:paraId="4F641611"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113.</w:t>
                  </w:r>
                </w:p>
              </w:tc>
              <w:tc>
                <w:tcPr>
                  <w:tcW w:w="1276" w:type="dxa"/>
                  <w:vAlign w:val="center"/>
                </w:tcPr>
                <w:p w14:paraId="4DAF6464"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5CAB1E7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2BBD197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00F647AD" w14:textId="77777777" w:rsidTr="00946910">
              <w:tc>
                <w:tcPr>
                  <w:tcW w:w="1134" w:type="dxa"/>
                </w:tcPr>
                <w:p w14:paraId="2166C6D0"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114.</w:t>
                  </w:r>
                  <w:r w:rsidRPr="00566E45">
                    <w:rPr>
                      <w:rFonts w:ascii="Times New Roman" w:hAnsi="Times New Roman" w:cs="Times New Roman"/>
                      <w:sz w:val="24"/>
                      <w:szCs w:val="24"/>
                      <w:vertAlign w:val="superscript"/>
                    </w:rPr>
                    <w:t>4</w:t>
                  </w:r>
                </w:p>
              </w:tc>
              <w:tc>
                <w:tcPr>
                  <w:tcW w:w="1276" w:type="dxa"/>
                  <w:vAlign w:val="center"/>
                </w:tcPr>
                <w:p w14:paraId="7EE5CB3D"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50B2CD6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767EFE7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76884177" w14:textId="77777777" w:rsidTr="00946910">
              <w:tc>
                <w:tcPr>
                  <w:tcW w:w="1134" w:type="dxa"/>
                </w:tcPr>
                <w:p w14:paraId="03285CF1"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116.</w:t>
                  </w:r>
                  <w:r w:rsidRPr="00566E45">
                    <w:rPr>
                      <w:rFonts w:ascii="Times New Roman" w:hAnsi="Times New Roman" w:cs="Times New Roman"/>
                      <w:sz w:val="24"/>
                      <w:szCs w:val="24"/>
                      <w:vertAlign w:val="superscript"/>
                    </w:rPr>
                    <w:t>3</w:t>
                  </w:r>
                </w:p>
              </w:tc>
              <w:tc>
                <w:tcPr>
                  <w:tcW w:w="1276" w:type="dxa"/>
                  <w:vAlign w:val="center"/>
                </w:tcPr>
                <w:p w14:paraId="3E8239A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24EAB889"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5BB62A79"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5266197B" w14:textId="77777777" w:rsidTr="00946910">
              <w:tc>
                <w:tcPr>
                  <w:tcW w:w="1134" w:type="dxa"/>
                </w:tcPr>
                <w:p w14:paraId="64446671"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116.</w:t>
                  </w:r>
                  <w:r w:rsidRPr="00566E45">
                    <w:rPr>
                      <w:rFonts w:ascii="Times New Roman" w:hAnsi="Times New Roman" w:cs="Times New Roman"/>
                      <w:sz w:val="24"/>
                      <w:szCs w:val="24"/>
                      <w:vertAlign w:val="superscript"/>
                    </w:rPr>
                    <w:t>4</w:t>
                  </w:r>
                </w:p>
              </w:tc>
              <w:tc>
                <w:tcPr>
                  <w:tcW w:w="1276" w:type="dxa"/>
                  <w:vAlign w:val="center"/>
                </w:tcPr>
                <w:p w14:paraId="2F1AF2C4"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37E00A64"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28FB793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6B7E369B" w14:textId="77777777" w:rsidTr="00946910">
              <w:tc>
                <w:tcPr>
                  <w:tcW w:w="1134" w:type="dxa"/>
                </w:tcPr>
                <w:p w14:paraId="31EC701B"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159.</w:t>
                  </w:r>
                  <w:r w:rsidRPr="00566E45">
                    <w:rPr>
                      <w:rFonts w:ascii="Times New Roman" w:hAnsi="Times New Roman" w:cs="Times New Roman"/>
                      <w:sz w:val="24"/>
                      <w:szCs w:val="24"/>
                      <w:vertAlign w:val="superscript"/>
                    </w:rPr>
                    <w:t>9</w:t>
                  </w:r>
                </w:p>
              </w:tc>
              <w:tc>
                <w:tcPr>
                  <w:tcW w:w="1276" w:type="dxa"/>
                  <w:vAlign w:val="center"/>
                </w:tcPr>
                <w:p w14:paraId="56958F47"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7357</w:t>
                  </w:r>
                </w:p>
              </w:tc>
              <w:tc>
                <w:tcPr>
                  <w:tcW w:w="1134" w:type="dxa"/>
                  <w:vAlign w:val="center"/>
                </w:tcPr>
                <w:p w14:paraId="42A67DF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3717</w:t>
                  </w:r>
                </w:p>
              </w:tc>
              <w:tc>
                <w:tcPr>
                  <w:tcW w:w="1843" w:type="dxa"/>
                  <w:vAlign w:val="center"/>
                </w:tcPr>
                <w:p w14:paraId="083B718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2498</w:t>
                  </w:r>
                </w:p>
              </w:tc>
            </w:tr>
            <w:tr w:rsidR="00566E45" w:rsidRPr="00566E45" w14:paraId="28D8456A" w14:textId="77777777" w:rsidTr="00946910">
              <w:tc>
                <w:tcPr>
                  <w:tcW w:w="1134" w:type="dxa"/>
                </w:tcPr>
                <w:p w14:paraId="6401C2DB"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146.</w:t>
                  </w:r>
                  <w:r w:rsidRPr="00566E45">
                    <w:rPr>
                      <w:rFonts w:ascii="Times New Roman" w:hAnsi="Times New Roman" w:cs="Times New Roman"/>
                      <w:sz w:val="24"/>
                      <w:szCs w:val="24"/>
                      <w:vertAlign w:val="superscript"/>
                    </w:rPr>
                    <w:t>5</w:t>
                  </w:r>
                </w:p>
              </w:tc>
              <w:tc>
                <w:tcPr>
                  <w:tcW w:w="1276" w:type="dxa"/>
                  <w:vAlign w:val="center"/>
                </w:tcPr>
                <w:p w14:paraId="329D30C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53657811"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76BC175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2C0EAAB7" w14:textId="77777777" w:rsidTr="00946910">
              <w:tc>
                <w:tcPr>
                  <w:tcW w:w="1134" w:type="dxa"/>
                </w:tcPr>
                <w:p w14:paraId="0BEBC110"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167.</w:t>
                  </w:r>
                </w:p>
              </w:tc>
              <w:tc>
                <w:tcPr>
                  <w:tcW w:w="1276" w:type="dxa"/>
                  <w:vAlign w:val="center"/>
                </w:tcPr>
                <w:p w14:paraId="6E5A363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4061</w:t>
                  </w:r>
                </w:p>
              </w:tc>
              <w:tc>
                <w:tcPr>
                  <w:tcW w:w="1134" w:type="dxa"/>
                  <w:vAlign w:val="center"/>
                </w:tcPr>
                <w:p w14:paraId="15DEA6B0"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4176</w:t>
                  </w:r>
                </w:p>
              </w:tc>
              <w:tc>
                <w:tcPr>
                  <w:tcW w:w="1843" w:type="dxa"/>
                  <w:vAlign w:val="center"/>
                </w:tcPr>
                <w:p w14:paraId="19AD652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1786</w:t>
                  </w:r>
                </w:p>
              </w:tc>
            </w:tr>
            <w:tr w:rsidR="00566E45" w:rsidRPr="00566E45" w14:paraId="2B073352" w14:textId="77777777" w:rsidTr="00946910">
              <w:tc>
                <w:tcPr>
                  <w:tcW w:w="1134" w:type="dxa"/>
                </w:tcPr>
                <w:p w14:paraId="49B7F9A2"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167.</w:t>
                  </w:r>
                  <w:r w:rsidRPr="00566E45">
                    <w:rPr>
                      <w:rFonts w:ascii="Times New Roman" w:hAnsi="Times New Roman" w:cs="Times New Roman"/>
                      <w:sz w:val="24"/>
                      <w:szCs w:val="24"/>
                      <w:vertAlign w:val="superscript"/>
                    </w:rPr>
                    <w:t>1</w:t>
                  </w:r>
                </w:p>
              </w:tc>
              <w:tc>
                <w:tcPr>
                  <w:tcW w:w="1276" w:type="dxa"/>
                  <w:vAlign w:val="center"/>
                </w:tcPr>
                <w:p w14:paraId="31F09CC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12</w:t>
                  </w:r>
                </w:p>
              </w:tc>
              <w:tc>
                <w:tcPr>
                  <w:tcW w:w="1134" w:type="dxa"/>
                  <w:vAlign w:val="center"/>
                </w:tcPr>
                <w:p w14:paraId="76BC8CA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8</w:t>
                  </w:r>
                </w:p>
              </w:tc>
              <w:tc>
                <w:tcPr>
                  <w:tcW w:w="1843" w:type="dxa"/>
                  <w:vAlign w:val="center"/>
                </w:tcPr>
                <w:p w14:paraId="3A6E0D7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w:t>
                  </w:r>
                </w:p>
              </w:tc>
            </w:tr>
            <w:tr w:rsidR="00566E45" w:rsidRPr="00566E45" w14:paraId="58A88789" w14:textId="77777777" w:rsidTr="00946910">
              <w:tc>
                <w:tcPr>
                  <w:tcW w:w="1134" w:type="dxa"/>
                </w:tcPr>
                <w:p w14:paraId="4E48A741"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167.</w:t>
                  </w:r>
                  <w:r w:rsidRPr="00566E45">
                    <w:rPr>
                      <w:rFonts w:ascii="Times New Roman" w:hAnsi="Times New Roman" w:cs="Times New Roman"/>
                      <w:sz w:val="24"/>
                      <w:szCs w:val="24"/>
                      <w:vertAlign w:val="superscript"/>
                    </w:rPr>
                    <w:t>2</w:t>
                  </w:r>
                </w:p>
              </w:tc>
              <w:tc>
                <w:tcPr>
                  <w:tcW w:w="1276" w:type="dxa"/>
                  <w:vAlign w:val="center"/>
                </w:tcPr>
                <w:p w14:paraId="544559FB"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879</w:t>
                  </w:r>
                </w:p>
              </w:tc>
              <w:tc>
                <w:tcPr>
                  <w:tcW w:w="1134" w:type="dxa"/>
                  <w:vAlign w:val="center"/>
                </w:tcPr>
                <w:p w14:paraId="0399C53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881</w:t>
                  </w:r>
                </w:p>
              </w:tc>
              <w:tc>
                <w:tcPr>
                  <w:tcW w:w="1843" w:type="dxa"/>
                  <w:vAlign w:val="center"/>
                </w:tcPr>
                <w:p w14:paraId="3D2F3F9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382</w:t>
                  </w:r>
                </w:p>
              </w:tc>
            </w:tr>
            <w:tr w:rsidR="00566E45" w:rsidRPr="00566E45" w14:paraId="65F14BE5" w14:textId="77777777" w:rsidTr="00946910">
              <w:tc>
                <w:tcPr>
                  <w:tcW w:w="1134" w:type="dxa"/>
                </w:tcPr>
                <w:p w14:paraId="54646544"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174.</w:t>
                  </w:r>
                  <w:r w:rsidRPr="00566E45">
                    <w:rPr>
                      <w:rFonts w:ascii="Times New Roman" w:hAnsi="Times New Roman" w:cs="Times New Roman"/>
                      <w:sz w:val="24"/>
                      <w:szCs w:val="24"/>
                      <w:vertAlign w:val="superscript"/>
                    </w:rPr>
                    <w:t>4</w:t>
                  </w:r>
                </w:p>
              </w:tc>
              <w:tc>
                <w:tcPr>
                  <w:tcW w:w="1276" w:type="dxa"/>
                  <w:vAlign w:val="center"/>
                </w:tcPr>
                <w:p w14:paraId="2A8DBB0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181</w:t>
                  </w:r>
                </w:p>
              </w:tc>
              <w:tc>
                <w:tcPr>
                  <w:tcW w:w="1134" w:type="dxa"/>
                  <w:vAlign w:val="center"/>
                </w:tcPr>
                <w:p w14:paraId="1A4C7613"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48</w:t>
                  </w:r>
                </w:p>
              </w:tc>
              <w:tc>
                <w:tcPr>
                  <w:tcW w:w="1843" w:type="dxa"/>
                  <w:vAlign w:val="center"/>
                </w:tcPr>
                <w:p w14:paraId="025A86C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8</w:t>
                  </w:r>
                </w:p>
              </w:tc>
            </w:tr>
            <w:tr w:rsidR="00566E45" w:rsidRPr="00566E45" w14:paraId="7644B849" w14:textId="77777777" w:rsidTr="00946910">
              <w:tc>
                <w:tcPr>
                  <w:tcW w:w="1134" w:type="dxa"/>
                </w:tcPr>
                <w:p w14:paraId="74F97498"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174.</w:t>
                  </w:r>
                  <w:r w:rsidRPr="00566E45">
                    <w:rPr>
                      <w:rFonts w:ascii="Times New Roman" w:hAnsi="Times New Roman" w:cs="Times New Roman"/>
                      <w:sz w:val="24"/>
                      <w:szCs w:val="24"/>
                      <w:vertAlign w:val="superscript"/>
                    </w:rPr>
                    <w:t>5</w:t>
                  </w:r>
                </w:p>
              </w:tc>
              <w:tc>
                <w:tcPr>
                  <w:tcW w:w="1276" w:type="dxa"/>
                  <w:vAlign w:val="center"/>
                </w:tcPr>
                <w:p w14:paraId="20FAEB59"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5523802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4DF9768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4CCA6765" w14:textId="77777777" w:rsidTr="00946910">
              <w:tc>
                <w:tcPr>
                  <w:tcW w:w="1134" w:type="dxa"/>
                </w:tcPr>
                <w:p w14:paraId="455EBEE8"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175.</w:t>
                  </w:r>
                </w:p>
              </w:tc>
              <w:tc>
                <w:tcPr>
                  <w:tcW w:w="1276" w:type="dxa"/>
                  <w:vAlign w:val="center"/>
                </w:tcPr>
                <w:p w14:paraId="5ECEA3D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751</w:t>
                  </w:r>
                </w:p>
              </w:tc>
              <w:tc>
                <w:tcPr>
                  <w:tcW w:w="1134" w:type="dxa"/>
                  <w:vAlign w:val="center"/>
                </w:tcPr>
                <w:p w14:paraId="386F8B74"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695</w:t>
                  </w:r>
                </w:p>
              </w:tc>
              <w:tc>
                <w:tcPr>
                  <w:tcW w:w="1843" w:type="dxa"/>
                  <w:vAlign w:val="center"/>
                </w:tcPr>
                <w:p w14:paraId="2A45A4A7"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163</w:t>
                  </w:r>
                </w:p>
              </w:tc>
            </w:tr>
            <w:tr w:rsidR="00566E45" w:rsidRPr="00566E45" w14:paraId="56CD8CBA" w14:textId="77777777" w:rsidTr="00946910">
              <w:tc>
                <w:tcPr>
                  <w:tcW w:w="1134" w:type="dxa"/>
                </w:tcPr>
                <w:p w14:paraId="0BED6789"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175.</w:t>
                  </w:r>
                  <w:r w:rsidRPr="00566E45">
                    <w:rPr>
                      <w:rFonts w:ascii="Times New Roman" w:hAnsi="Times New Roman" w:cs="Times New Roman"/>
                      <w:sz w:val="24"/>
                      <w:szCs w:val="24"/>
                      <w:vertAlign w:val="superscript"/>
                    </w:rPr>
                    <w:t>1</w:t>
                  </w:r>
                </w:p>
              </w:tc>
              <w:tc>
                <w:tcPr>
                  <w:tcW w:w="1276" w:type="dxa"/>
                  <w:vAlign w:val="center"/>
                </w:tcPr>
                <w:p w14:paraId="2DA99E14"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23</w:t>
                  </w:r>
                </w:p>
              </w:tc>
              <w:tc>
                <w:tcPr>
                  <w:tcW w:w="1134" w:type="dxa"/>
                  <w:vAlign w:val="center"/>
                </w:tcPr>
                <w:p w14:paraId="5F223EA7"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13</w:t>
                  </w:r>
                </w:p>
              </w:tc>
              <w:tc>
                <w:tcPr>
                  <w:tcW w:w="1843" w:type="dxa"/>
                  <w:vAlign w:val="center"/>
                </w:tcPr>
                <w:p w14:paraId="3FCA814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w:t>
                  </w:r>
                </w:p>
              </w:tc>
            </w:tr>
            <w:tr w:rsidR="00566E45" w:rsidRPr="00566E45" w14:paraId="575AA215" w14:textId="77777777" w:rsidTr="00946910">
              <w:tc>
                <w:tcPr>
                  <w:tcW w:w="1134" w:type="dxa"/>
                </w:tcPr>
                <w:p w14:paraId="269CADEA"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175.</w:t>
                  </w:r>
                  <w:r w:rsidRPr="00566E45">
                    <w:rPr>
                      <w:rFonts w:ascii="Times New Roman" w:hAnsi="Times New Roman" w:cs="Times New Roman"/>
                      <w:sz w:val="24"/>
                      <w:szCs w:val="24"/>
                      <w:vertAlign w:val="superscript"/>
                    </w:rPr>
                    <w:t>2</w:t>
                  </w:r>
                </w:p>
              </w:tc>
              <w:tc>
                <w:tcPr>
                  <w:tcW w:w="1276" w:type="dxa"/>
                  <w:vAlign w:val="center"/>
                </w:tcPr>
                <w:p w14:paraId="63C8A48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827</w:t>
                  </w:r>
                </w:p>
              </w:tc>
              <w:tc>
                <w:tcPr>
                  <w:tcW w:w="1134" w:type="dxa"/>
                  <w:vAlign w:val="center"/>
                </w:tcPr>
                <w:p w14:paraId="235CA390"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721</w:t>
                  </w:r>
                </w:p>
              </w:tc>
              <w:tc>
                <w:tcPr>
                  <w:tcW w:w="1843" w:type="dxa"/>
                  <w:vAlign w:val="center"/>
                </w:tcPr>
                <w:p w14:paraId="33FBA0F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202</w:t>
                  </w:r>
                </w:p>
              </w:tc>
            </w:tr>
            <w:tr w:rsidR="00566E45" w:rsidRPr="00566E45" w14:paraId="2A4ED068" w14:textId="77777777" w:rsidTr="00946910">
              <w:tc>
                <w:tcPr>
                  <w:tcW w:w="1134" w:type="dxa"/>
                </w:tcPr>
                <w:p w14:paraId="4B08D99E"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175.</w:t>
                  </w:r>
                  <w:r w:rsidRPr="00566E45">
                    <w:rPr>
                      <w:rFonts w:ascii="Times New Roman" w:hAnsi="Times New Roman" w:cs="Times New Roman"/>
                      <w:sz w:val="24"/>
                      <w:szCs w:val="24"/>
                      <w:vertAlign w:val="superscript"/>
                    </w:rPr>
                    <w:t>4</w:t>
                  </w:r>
                </w:p>
              </w:tc>
              <w:tc>
                <w:tcPr>
                  <w:tcW w:w="1276" w:type="dxa"/>
                  <w:vAlign w:val="center"/>
                </w:tcPr>
                <w:p w14:paraId="2D91620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3D69B7E0"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1BBFDB5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046F5D39" w14:textId="77777777" w:rsidTr="00946910">
              <w:tc>
                <w:tcPr>
                  <w:tcW w:w="1134" w:type="dxa"/>
                </w:tcPr>
                <w:p w14:paraId="2C9DEEEA"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175.</w:t>
                  </w:r>
                  <w:r w:rsidRPr="00566E45">
                    <w:rPr>
                      <w:rFonts w:ascii="Times New Roman" w:hAnsi="Times New Roman" w:cs="Times New Roman"/>
                      <w:sz w:val="24"/>
                      <w:szCs w:val="24"/>
                      <w:vertAlign w:val="superscript"/>
                    </w:rPr>
                    <w:t>8</w:t>
                  </w:r>
                </w:p>
              </w:tc>
              <w:tc>
                <w:tcPr>
                  <w:tcW w:w="1276" w:type="dxa"/>
                  <w:vAlign w:val="center"/>
                </w:tcPr>
                <w:p w14:paraId="41E3454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w:t>
                  </w:r>
                </w:p>
              </w:tc>
              <w:tc>
                <w:tcPr>
                  <w:tcW w:w="1134" w:type="dxa"/>
                  <w:vAlign w:val="center"/>
                </w:tcPr>
                <w:p w14:paraId="46E5661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698A947D"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24A86F4C" w14:textId="77777777" w:rsidTr="00946910">
              <w:tc>
                <w:tcPr>
                  <w:tcW w:w="1134" w:type="dxa"/>
                </w:tcPr>
                <w:p w14:paraId="3F581711"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175.</w:t>
                  </w:r>
                  <w:r w:rsidRPr="00566E45">
                    <w:rPr>
                      <w:rFonts w:ascii="Times New Roman" w:hAnsi="Times New Roman" w:cs="Times New Roman"/>
                      <w:sz w:val="24"/>
                      <w:szCs w:val="24"/>
                      <w:vertAlign w:val="superscript"/>
                    </w:rPr>
                    <w:t>9</w:t>
                  </w:r>
                </w:p>
              </w:tc>
              <w:tc>
                <w:tcPr>
                  <w:tcW w:w="1276" w:type="dxa"/>
                  <w:vAlign w:val="center"/>
                </w:tcPr>
                <w:p w14:paraId="3179CC5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52</w:t>
                  </w:r>
                </w:p>
              </w:tc>
              <w:tc>
                <w:tcPr>
                  <w:tcW w:w="1134" w:type="dxa"/>
                  <w:vAlign w:val="center"/>
                </w:tcPr>
                <w:p w14:paraId="28A09499"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24</w:t>
                  </w:r>
                </w:p>
              </w:tc>
              <w:tc>
                <w:tcPr>
                  <w:tcW w:w="1843" w:type="dxa"/>
                  <w:vAlign w:val="center"/>
                </w:tcPr>
                <w:p w14:paraId="33718281"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5</w:t>
                  </w:r>
                </w:p>
              </w:tc>
            </w:tr>
            <w:tr w:rsidR="00566E45" w:rsidRPr="00566E45" w14:paraId="29F15D40" w14:textId="77777777" w:rsidTr="00946910">
              <w:tc>
                <w:tcPr>
                  <w:tcW w:w="1134" w:type="dxa"/>
                </w:tcPr>
                <w:p w14:paraId="6CC287AE"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lastRenderedPageBreak/>
                    <w:t>175.</w:t>
                  </w:r>
                  <w:r w:rsidRPr="00566E45">
                    <w:rPr>
                      <w:rFonts w:ascii="Times New Roman" w:hAnsi="Times New Roman" w:cs="Times New Roman"/>
                      <w:sz w:val="24"/>
                      <w:szCs w:val="24"/>
                      <w:vertAlign w:val="superscript"/>
                    </w:rPr>
                    <w:t>10</w:t>
                  </w:r>
                </w:p>
              </w:tc>
              <w:tc>
                <w:tcPr>
                  <w:tcW w:w="1276" w:type="dxa"/>
                  <w:vAlign w:val="center"/>
                </w:tcPr>
                <w:p w14:paraId="7DDC0C94"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7</w:t>
                  </w:r>
                </w:p>
              </w:tc>
              <w:tc>
                <w:tcPr>
                  <w:tcW w:w="1134" w:type="dxa"/>
                  <w:vAlign w:val="center"/>
                </w:tcPr>
                <w:p w14:paraId="7DDB790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67BF1E11"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w:t>
                  </w:r>
                </w:p>
              </w:tc>
            </w:tr>
            <w:tr w:rsidR="00566E45" w:rsidRPr="00566E45" w14:paraId="202A6144" w14:textId="77777777" w:rsidTr="00946910">
              <w:tc>
                <w:tcPr>
                  <w:tcW w:w="1134" w:type="dxa"/>
                </w:tcPr>
                <w:p w14:paraId="2B932962"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178</w:t>
                  </w:r>
                </w:p>
              </w:tc>
              <w:tc>
                <w:tcPr>
                  <w:tcW w:w="1276" w:type="dxa"/>
                  <w:vAlign w:val="center"/>
                </w:tcPr>
                <w:p w14:paraId="47A752DE"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72</w:t>
                  </w:r>
                </w:p>
              </w:tc>
              <w:tc>
                <w:tcPr>
                  <w:tcW w:w="1134" w:type="dxa"/>
                  <w:vAlign w:val="center"/>
                </w:tcPr>
                <w:p w14:paraId="7922E650"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104</w:t>
                  </w:r>
                </w:p>
              </w:tc>
              <w:tc>
                <w:tcPr>
                  <w:tcW w:w="1843" w:type="dxa"/>
                  <w:vAlign w:val="center"/>
                </w:tcPr>
                <w:p w14:paraId="4AEA78D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18</w:t>
                  </w:r>
                </w:p>
              </w:tc>
            </w:tr>
            <w:tr w:rsidR="00566E45" w:rsidRPr="00566E45" w14:paraId="1AAB7ECC" w14:textId="77777777" w:rsidTr="00946910">
              <w:tc>
                <w:tcPr>
                  <w:tcW w:w="1134" w:type="dxa"/>
                </w:tcPr>
                <w:p w14:paraId="14E23809"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179.</w:t>
                  </w:r>
                  <w:r w:rsidRPr="00566E45">
                    <w:rPr>
                      <w:rFonts w:ascii="Times New Roman" w:hAnsi="Times New Roman" w:cs="Times New Roman"/>
                      <w:sz w:val="24"/>
                      <w:szCs w:val="24"/>
                      <w:vertAlign w:val="superscript"/>
                    </w:rPr>
                    <w:t>3</w:t>
                  </w:r>
                </w:p>
              </w:tc>
              <w:tc>
                <w:tcPr>
                  <w:tcW w:w="1276" w:type="dxa"/>
                  <w:vAlign w:val="center"/>
                </w:tcPr>
                <w:p w14:paraId="458C6BF0"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5</w:t>
                  </w:r>
                </w:p>
              </w:tc>
              <w:tc>
                <w:tcPr>
                  <w:tcW w:w="1134" w:type="dxa"/>
                  <w:vAlign w:val="center"/>
                </w:tcPr>
                <w:p w14:paraId="3715B8A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7</w:t>
                  </w:r>
                </w:p>
              </w:tc>
              <w:tc>
                <w:tcPr>
                  <w:tcW w:w="1843" w:type="dxa"/>
                  <w:vAlign w:val="center"/>
                </w:tcPr>
                <w:p w14:paraId="57595F57"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4</w:t>
                  </w:r>
                </w:p>
              </w:tc>
            </w:tr>
            <w:tr w:rsidR="00566E45" w:rsidRPr="00566E45" w14:paraId="6A975501" w14:textId="77777777" w:rsidTr="00946910">
              <w:tc>
                <w:tcPr>
                  <w:tcW w:w="1134" w:type="dxa"/>
                </w:tcPr>
                <w:p w14:paraId="402C2B0E"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26</w:t>
                  </w:r>
                </w:p>
              </w:tc>
              <w:tc>
                <w:tcPr>
                  <w:tcW w:w="1276" w:type="dxa"/>
                  <w:vAlign w:val="center"/>
                </w:tcPr>
                <w:p w14:paraId="797C94D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286</w:t>
                  </w:r>
                </w:p>
              </w:tc>
              <w:tc>
                <w:tcPr>
                  <w:tcW w:w="1134" w:type="dxa"/>
                  <w:vAlign w:val="center"/>
                </w:tcPr>
                <w:p w14:paraId="3B671DB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270</w:t>
                  </w:r>
                </w:p>
              </w:tc>
              <w:tc>
                <w:tcPr>
                  <w:tcW w:w="1843" w:type="dxa"/>
                  <w:vAlign w:val="center"/>
                </w:tcPr>
                <w:p w14:paraId="7DEC3AC3"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171</w:t>
                  </w:r>
                </w:p>
              </w:tc>
            </w:tr>
            <w:tr w:rsidR="00566E45" w:rsidRPr="00566E45" w14:paraId="102344C0" w14:textId="77777777" w:rsidTr="00946910">
              <w:tc>
                <w:tcPr>
                  <w:tcW w:w="1134" w:type="dxa"/>
                </w:tcPr>
                <w:p w14:paraId="4AA50578"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27</w:t>
                  </w:r>
                </w:p>
              </w:tc>
              <w:tc>
                <w:tcPr>
                  <w:tcW w:w="1276" w:type="dxa"/>
                  <w:vAlign w:val="center"/>
                </w:tcPr>
                <w:p w14:paraId="37CF9AF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3278F5C9"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w:t>
                  </w:r>
                </w:p>
              </w:tc>
              <w:tc>
                <w:tcPr>
                  <w:tcW w:w="1843" w:type="dxa"/>
                  <w:vAlign w:val="center"/>
                </w:tcPr>
                <w:p w14:paraId="6579E3C1"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7A21C129" w14:textId="77777777" w:rsidTr="00946910">
              <w:tc>
                <w:tcPr>
                  <w:tcW w:w="1134" w:type="dxa"/>
                </w:tcPr>
                <w:p w14:paraId="341120DD"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28</w:t>
                  </w:r>
                </w:p>
              </w:tc>
              <w:tc>
                <w:tcPr>
                  <w:tcW w:w="1276" w:type="dxa"/>
                  <w:vAlign w:val="center"/>
                </w:tcPr>
                <w:p w14:paraId="1026911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w:t>
                  </w:r>
                </w:p>
              </w:tc>
              <w:tc>
                <w:tcPr>
                  <w:tcW w:w="1134" w:type="dxa"/>
                  <w:vAlign w:val="center"/>
                </w:tcPr>
                <w:p w14:paraId="3298A174"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w:t>
                  </w:r>
                </w:p>
              </w:tc>
              <w:tc>
                <w:tcPr>
                  <w:tcW w:w="1843" w:type="dxa"/>
                  <w:vAlign w:val="center"/>
                </w:tcPr>
                <w:p w14:paraId="2476BC47"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6941C9A5" w14:textId="77777777" w:rsidTr="00946910">
              <w:tc>
                <w:tcPr>
                  <w:tcW w:w="1134" w:type="dxa"/>
                </w:tcPr>
                <w:p w14:paraId="7BFC4C22"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29</w:t>
                  </w:r>
                </w:p>
              </w:tc>
              <w:tc>
                <w:tcPr>
                  <w:tcW w:w="1276" w:type="dxa"/>
                  <w:vAlign w:val="center"/>
                </w:tcPr>
                <w:p w14:paraId="1901B980"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723634CB"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2494530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22D60D63" w14:textId="77777777" w:rsidTr="00946910">
              <w:tc>
                <w:tcPr>
                  <w:tcW w:w="1134" w:type="dxa"/>
                </w:tcPr>
                <w:p w14:paraId="1BE1AF30"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30</w:t>
                  </w:r>
                </w:p>
              </w:tc>
              <w:tc>
                <w:tcPr>
                  <w:tcW w:w="1276" w:type="dxa"/>
                  <w:vAlign w:val="center"/>
                </w:tcPr>
                <w:p w14:paraId="3C0A7BA9"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7936D73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47EB242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16B2C364" w14:textId="77777777" w:rsidTr="00946910">
              <w:tc>
                <w:tcPr>
                  <w:tcW w:w="1134" w:type="dxa"/>
                </w:tcPr>
                <w:p w14:paraId="08CC4B10"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31</w:t>
                  </w:r>
                </w:p>
              </w:tc>
              <w:tc>
                <w:tcPr>
                  <w:tcW w:w="1276" w:type="dxa"/>
                  <w:vAlign w:val="center"/>
                </w:tcPr>
                <w:p w14:paraId="20684BD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5C32B60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8</w:t>
                  </w:r>
                </w:p>
              </w:tc>
              <w:tc>
                <w:tcPr>
                  <w:tcW w:w="1843" w:type="dxa"/>
                  <w:vAlign w:val="center"/>
                </w:tcPr>
                <w:p w14:paraId="207DD721"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w:t>
                  </w:r>
                </w:p>
              </w:tc>
            </w:tr>
            <w:tr w:rsidR="00566E45" w:rsidRPr="00566E45" w14:paraId="35A5B886" w14:textId="77777777" w:rsidTr="00946910">
              <w:tc>
                <w:tcPr>
                  <w:tcW w:w="1134" w:type="dxa"/>
                </w:tcPr>
                <w:p w14:paraId="62FE81DB"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32</w:t>
                  </w:r>
                </w:p>
              </w:tc>
              <w:tc>
                <w:tcPr>
                  <w:tcW w:w="1276" w:type="dxa"/>
                  <w:vAlign w:val="center"/>
                </w:tcPr>
                <w:p w14:paraId="58C8A70B"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w:t>
                  </w:r>
                </w:p>
              </w:tc>
              <w:tc>
                <w:tcPr>
                  <w:tcW w:w="1134" w:type="dxa"/>
                  <w:vAlign w:val="center"/>
                </w:tcPr>
                <w:p w14:paraId="24BD2DD6"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w:t>
                  </w:r>
                </w:p>
              </w:tc>
              <w:tc>
                <w:tcPr>
                  <w:tcW w:w="1843" w:type="dxa"/>
                  <w:vAlign w:val="center"/>
                </w:tcPr>
                <w:p w14:paraId="0894203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w:t>
                  </w:r>
                </w:p>
              </w:tc>
            </w:tr>
            <w:tr w:rsidR="00566E45" w:rsidRPr="00566E45" w14:paraId="291FBFE3" w14:textId="77777777" w:rsidTr="00946910">
              <w:tc>
                <w:tcPr>
                  <w:tcW w:w="1134" w:type="dxa"/>
                </w:tcPr>
                <w:p w14:paraId="31A4C9E4"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33</w:t>
                  </w:r>
                </w:p>
              </w:tc>
              <w:tc>
                <w:tcPr>
                  <w:tcW w:w="1276" w:type="dxa"/>
                  <w:vAlign w:val="center"/>
                </w:tcPr>
                <w:p w14:paraId="19E2082C"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0F60396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79861D5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178C2D03" w14:textId="77777777" w:rsidTr="00946910">
              <w:tc>
                <w:tcPr>
                  <w:tcW w:w="1134" w:type="dxa"/>
                </w:tcPr>
                <w:p w14:paraId="42112CEC"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34</w:t>
                  </w:r>
                </w:p>
              </w:tc>
              <w:tc>
                <w:tcPr>
                  <w:tcW w:w="1276" w:type="dxa"/>
                  <w:vAlign w:val="center"/>
                </w:tcPr>
                <w:p w14:paraId="27F54230"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06F8E6DC"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843" w:type="dxa"/>
                  <w:vAlign w:val="center"/>
                </w:tcPr>
                <w:p w14:paraId="15BD3AF9"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2AEB904A" w14:textId="77777777" w:rsidTr="00946910">
              <w:tc>
                <w:tcPr>
                  <w:tcW w:w="1134" w:type="dxa"/>
                </w:tcPr>
                <w:p w14:paraId="77A79BA9"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35</w:t>
                  </w:r>
                </w:p>
              </w:tc>
              <w:tc>
                <w:tcPr>
                  <w:tcW w:w="1276" w:type="dxa"/>
                  <w:vAlign w:val="center"/>
                </w:tcPr>
                <w:p w14:paraId="740B9ED9"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82</w:t>
                  </w:r>
                </w:p>
              </w:tc>
              <w:tc>
                <w:tcPr>
                  <w:tcW w:w="1134" w:type="dxa"/>
                  <w:vAlign w:val="center"/>
                </w:tcPr>
                <w:p w14:paraId="7CD9DFCB"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106</w:t>
                  </w:r>
                </w:p>
              </w:tc>
              <w:tc>
                <w:tcPr>
                  <w:tcW w:w="1843" w:type="dxa"/>
                  <w:vAlign w:val="center"/>
                </w:tcPr>
                <w:p w14:paraId="4D6B5D6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36</w:t>
                  </w:r>
                </w:p>
              </w:tc>
            </w:tr>
            <w:tr w:rsidR="00566E45" w:rsidRPr="00566E45" w14:paraId="1523ECBE" w14:textId="77777777" w:rsidTr="00946910">
              <w:tc>
                <w:tcPr>
                  <w:tcW w:w="1134" w:type="dxa"/>
                </w:tcPr>
                <w:p w14:paraId="2A0B2620"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36</w:t>
                  </w:r>
                </w:p>
              </w:tc>
              <w:tc>
                <w:tcPr>
                  <w:tcW w:w="1276" w:type="dxa"/>
                  <w:vAlign w:val="center"/>
                </w:tcPr>
                <w:p w14:paraId="08C258CB"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22D51BF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w:t>
                  </w:r>
                </w:p>
              </w:tc>
              <w:tc>
                <w:tcPr>
                  <w:tcW w:w="1843" w:type="dxa"/>
                  <w:vAlign w:val="center"/>
                </w:tcPr>
                <w:p w14:paraId="649DCF3B"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2DF13A3D" w14:textId="77777777" w:rsidTr="00946910">
              <w:tc>
                <w:tcPr>
                  <w:tcW w:w="1134" w:type="dxa"/>
                </w:tcPr>
                <w:p w14:paraId="1E3DF47D"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201.</w:t>
                  </w:r>
                  <w:r w:rsidRPr="00566E45">
                    <w:rPr>
                      <w:rFonts w:ascii="Times New Roman" w:hAnsi="Times New Roman" w:cs="Times New Roman"/>
                      <w:sz w:val="24"/>
                      <w:szCs w:val="24"/>
                      <w:vertAlign w:val="superscript"/>
                    </w:rPr>
                    <w:t>37</w:t>
                  </w:r>
                </w:p>
              </w:tc>
              <w:tc>
                <w:tcPr>
                  <w:tcW w:w="1276" w:type="dxa"/>
                  <w:vAlign w:val="center"/>
                </w:tcPr>
                <w:p w14:paraId="49D9337B"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c>
                <w:tcPr>
                  <w:tcW w:w="1134" w:type="dxa"/>
                  <w:vAlign w:val="center"/>
                </w:tcPr>
                <w:p w14:paraId="2C98C7E2"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w:t>
                  </w:r>
                </w:p>
              </w:tc>
              <w:tc>
                <w:tcPr>
                  <w:tcW w:w="1843" w:type="dxa"/>
                  <w:vAlign w:val="center"/>
                </w:tcPr>
                <w:p w14:paraId="7C38E68A"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0</w:t>
                  </w:r>
                </w:p>
              </w:tc>
            </w:tr>
            <w:tr w:rsidR="00566E45" w:rsidRPr="00566E45" w14:paraId="01E57E9D" w14:textId="77777777" w:rsidTr="00946910">
              <w:tc>
                <w:tcPr>
                  <w:tcW w:w="1134" w:type="dxa"/>
                </w:tcPr>
                <w:p w14:paraId="1A54049D"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202.</w:t>
                  </w:r>
                </w:p>
              </w:tc>
              <w:tc>
                <w:tcPr>
                  <w:tcW w:w="1276" w:type="dxa"/>
                  <w:vAlign w:val="center"/>
                </w:tcPr>
                <w:p w14:paraId="2441B55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293</w:t>
                  </w:r>
                </w:p>
              </w:tc>
              <w:tc>
                <w:tcPr>
                  <w:tcW w:w="1134" w:type="dxa"/>
                  <w:vAlign w:val="center"/>
                </w:tcPr>
                <w:p w14:paraId="07D63D7F"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331</w:t>
                  </w:r>
                </w:p>
              </w:tc>
              <w:tc>
                <w:tcPr>
                  <w:tcW w:w="1843" w:type="dxa"/>
                  <w:vAlign w:val="center"/>
                </w:tcPr>
                <w:p w14:paraId="4101ECC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130</w:t>
                  </w:r>
                </w:p>
              </w:tc>
            </w:tr>
            <w:tr w:rsidR="00566E45" w:rsidRPr="00566E45" w14:paraId="1699B8DA" w14:textId="77777777" w:rsidTr="00946910">
              <w:tc>
                <w:tcPr>
                  <w:tcW w:w="1134" w:type="dxa"/>
                </w:tcPr>
                <w:p w14:paraId="5C370B39" w14:textId="77777777" w:rsidR="00566E45" w:rsidRPr="00566E45" w:rsidRDefault="00566E45" w:rsidP="00566E45">
                  <w:pPr>
                    <w:rPr>
                      <w:rFonts w:ascii="Times New Roman" w:hAnsi="Times New Roman" w:cs="Times New Roman"/>
                      <w:sz w:val="24"/>
                      <w:szCs w:val="24"/>
                    </w:rPr>
                  </w:pPr>
                  <w:r w:rsidRPr="00566E45">
                    <w:rPr>
                      <w:rFonts w:ascii="Times New Roman" w:hAnsi="Times New Roman" w:cs="Times New Roman"/>
                      <w:sz w:val="24"/>
                      <w:szCs w:val="24"/>
                    </w:rPr>
                    <w:t>202.</w:t>
                  </w:r>
                  <w:r w:rsidRPr="00566E45">
                    <w:rPr>
                      <w:rFonts w:ascii="Times New Roman" w:hAnsi="Times New Roman" w:cs="Times New Roman"/>
                      <w:sz w:val="24"/>
                      <w:szCs w:val="24"/>
                      <w:vertAlign w:val="superscript"/>
                    </w:rPr>
                    <w:t>1</w:t>
                  </w:r>
                </w:p>
              </w:tc>
              <w:tc>
                <w:tcPr>
                  <w:tcW w:w="1276" w:type="dxa"/>
                  <w:vAlign w:val="center"/>
                </w:tcPr>
                <w:p w14:paraId="46B680C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w:t>
                  </w:r>
                </w:p>
              </w:tc>
              <w:tc>
                <w:tcPr>
                  <w:tcW w:w="1134" w:type="dxa"/>
                  <w:vAlign w:val="center"/>
                </w:tcPr>
                <w:p w14:paraId="6276E818"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3</w:t>
                  </w:r>
                </w:p>
              </w:tc>
              <w:tc>
                <w:tcPr>
                  <w:tcW w:w="1843" w:type="dxa"/>
                  <w:vAlign w:val="center"/>
                </w:tcPr>
                <w:p w14:paraId="06B2DB75" w14:textId="77777777" w:rsidR="00566E45" w:rsidRPr="00566E45" w:rsidRDefault="00566E45" w:rsidP="00566E45">
                  <w:pPr>
                    <w:jc w:val="center"/>
                    <w:rPr>
                      <w:rFonts w:ascii="Times New Roman" w:hAnsi="Times New Roman" w:cs="Times New Roman"/>
                      <w:sz w:val="24"/>
                      <w:szCs w:val="24"/>
                    </w:rPr>
                  </w:pPr>
                  <w:r w:rsidRPr="00566E45">
                    <w:rPr>
                      <w:rFonts w:ascii="Times New Roman" w:hAnsi="Times New Roman" w:cs="Times New Roman"/>
                      <w:sz w:val="24"/>
                      <w:szCs w:val="24"/>
                    </w:rPr>
                    <w:t>2</w:t>
                  </w:r>
                </w:p>
              </w:tc>
            </w:tr>
          </w:tbl>
          <w:p w14:paraId="5CC17AB0" w14:textId="14976333" w:rsidR="00FA21F7" w:rsidRPr="00BC2633" w:rsidRDefault="00FA21F7" w:rsidP="001C5969">
            <w:pPr>
              <w:spacing w:after="0" w:line="240" w:lineRule="auto"/>
              <w:jc w:val="both"/>
              <w:rPr>
                <w:rFonts w:ascii="Times New Roman" w:eastAsia="Times New Roman" w:hAnsi="Times New Roman" w:cs="Times New Roman"/>
                <w:sz w:val="24"/>
                <w:szCs w:val="24"/>
                <w:lang w:eastAsia="lv-LV"/>
              </w:rPr>
            </w:pPr>
          </w:p>
        </w:tc>
      </w:tr>
      <w:tr w:rsidR="0059057E" w:rsidRPr="00BC2633" w14:paraId="347A5AC7" w14:textId="77777777" w:rsidTr="0059057E">
        <w:trPr>
          <w:trHeight w:val="360"/>
        </w:trPr>
        <w:tc>
          <w:tcPr>
            <w:tcW w:w="5000" w:type="pct"/>
            <w:gridSpan w:val="3"/>
            <w:tcBorders>
              <w:top w:val="single" w:sz="4" w:space="0" w:color="auto"/>
              <w:left w:val="nil"/>
              <w:bottom w:val="nil"/>
              <w:right w:val="nil"/>
            </w:tcBorders>
            <w:vAlign w:val="center"/>
          </w:tcPr>
          <w:p w14:paraId="541E9657" w14:textId="77777777" w:rsidR="0059057E" w:rsidRDefault="0059057E" w:rsidP="00DA596D">
            <w:pPr>
              <w:spacing w:after="0" w:line="240" w:lineRule="auto"/>
              <w:ind w:firstLine="300"/>
              <w:jc w:val="center"/>
              <w:rPr>
                <w:rFonts w:ascii="Times New Roman" w:eastAsia="Times New Roman" w:hAnsi="Times New Roman" w:cs="Times New Roman"/>
                <w:b/>
                <w:bCs/>
                <w:sz w:val="24"/>
                <w:szCs w:val="24"/>
                <w:lang w:eastAsia="lv-LV"/>
              </w:rPr>
            </w:pPr>
          </w:p>
        </w:tc>
      </w:tr>
      <w:tr w:rsidR="00BC2633" w:rsidRPr="00BC2633" w14:paraId="29A3C152"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hideMark/>
          </w:tcPr>
          <w:p w14:paraId="7F8B9A1A" w14:textId="59700816"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III. Tiesību akta projekta ietekme uz valsts budžetu un pašvaldību budžetiem</w:t>
            </w:r>
          </w:p>
        </w:tc>
      </w:tr>
      <w:tr w:rsidR="00676DE8" w:rsidRPr="00BC2633" w14:paraId="50F89A7D" w14:textId="77777777" w:rsidTr="0059057E">
        <w:trPr>
          <w:trHeight w:val="360"/>
        </w:trPr>
        <w:tc>
          <w:tcPr>
            <w:tcW w:w="5000" w:type="pct"/>
            <w:gridSpan w:val="3"/>
            <w:tcBorders>
              <w:top w:val="single" w:sz="4" w:space="0" w:color="auto"/>
              <w:left w:val="outset" w:sz="6" w:space="0" w:color="414142"/>
              <w:bottom w:val="outset" w:sz="6" w:space="0" w:color="414142"/>
              <w:right w:val="outset" w:sz="6" w:space="0" w:color="414142"/>
            </w:tcBorders>
            <w:vAlign w:val="center"/>
          </w:tcPr>
          <w:p w14:paraId="77CEBB69" w14:textId="0A99A593" w:rsidR="00676DE8" w:rsidRPr="00676DE8" w:rsidRDefault="00676DE8" w:rsidP="00DA596D">
            <w:pPr>
              <w:spacing w:after="0" w:line="240" w:lineRule="auto"/>
              <w:ind w:firstLine="300"/>
              <w:jc w:val="center"/>
              <w:rPr>
                <w:rFonts w:ascii="Times New Roman" w:eastAsia="Times New Roman" w:hAnsi="Times New Roman" w:cs="Times New Roman"/>
                <w:bCs/>
                <w:sz w:val="24"/>
                <w:szCs w:val="24"/>
                <w:lang w:eastAsia="lv-LV"/>
              </w:rPr>
            </w:pPr>
            <w:r w:rsidRPr="00676DE8">
              <w:rPr>
                <w:rFonts w:ascii="Times New Roman" w:eastAsia="Times New Roman" w:hAnsi="Times New Roman" w:cs="Times New Roman"/>
                <w:bCs/>
                <w:sz w:val="24"/>
                <w:szCs w:val="24"/>
                <w:lang w:eastAsia="lv-LV"/>
              </w:rPr>
              <w:t>Projekts šo jomu neskar.</w:t>
            </w:r>
          </w:p>
        </w:tc>
      </w:tr>
    </w:tbl>
    <w:p w14:paraId="717F7F2B" w14:textId="1493D8D8" w:rsidR="004D15A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4F0360E3"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33E7B0C"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IV. Tiesību akta projekta ietekme uz spēkā esošo tiesību normu sistēmu</w:t>
            </w:r>
          </w:p>
        </w:tc>
      </w:tr>
      <w:tr w:rsidR="00676DE8" w:rsidRPr="00BC2633" w14:paraId="643A4171" w14:textId="77777777" w:rsidTr="004D15A9">
        <w:trPr>
          <w:trHeight w:val="450"/>
        </w:trPr>
        <w:tc>
          <w:tcPr>
            <w:tcW w:w="0" w:type="auto"/>
            <w:tcBorders>
              <w:top w:val="outset" w:sz="6" w:space="0" w:color="414142"/>
              <w:left w:val="outset" w:sz="6" w:space="0" w:color="414142"/>
              <w:bottom w:val="outset" w:sz="6" w:space="0" w:color="414142"/>
              <w:right w:val="outset" w:sz="6" w:space="0" w:color="414142"/>
            </w:tcBorders>
            <w:vAlign w:val="center"/>
          </w:tcPr>
          <w:p w14:paraId="070EF784" w14:textId="68C2E03D" w:rsidR="00676DE8" w:rsidRPr="00676DE8" w:rsidRDefault="00676DE8" w:rsidP="00DA596D">
            <w:pPr>
              <w:spacing w:after="0" w:line="240" w:lineRule="auto"/>
              <w:ind w:firstLine="300"/>
              <w:jc w:val="center"/>
              <w:rPr>
                <w:rFonts w:ascii="Times New Roman" w:eastAsia="Times New Roman" w:hAnsi="Times New Roman" w:cs="Times New Roman"/>
                <w:bCs/>
                <w:sz w:val="24"/>
                <w:szCs w:val="24"/>
                <w:lang w:eastAsia="lv-LV"/>
              </w:rPr>
            </w:pPr>
            <w:r w:rsidRPr="00676DE8">
              <w:rPr>
                <w:rFonts w:ascii="Times New Roman" w:eastAsia="Times New Roman" w:hAnsi="Times New Roman" w:cs="Times New Roman"/>
                <w:bCs/>
                <w:sz w:val="24"/>
                <w:szCs w:val="24"/>
                <w:lang w:eastAsia="lv-LV"/>
              </w:rPr>
              <w:t>Projekts šo jomu neskar.</w:t>
            </w:r>
          </w:p>
        </w:tc>
      </w:tr>
    </w:tbl>
    <w:p w14:paraId="78E5F7BA" w14:textId="295D85DF" w:rsidR="00676DE8" w:rsidRDefault="00676DE8"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55"/>
      </w:tblGrid>
      <w:tr w:rsidR="00BC2633" w:rsidRPr="00BC2633" w14:paraId="5DED1206"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hideMark/>
          </w:tcPr>
          <w:p w14:paraId="2C233676"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 Tiesību akta projekta atbilstība Latvijas Republikas starptautiskajām saistībām</w:t>
            </w:r>
          </w:p>
        </w:tc>
      </w:tr>
      <w:tr w:rsidR="00143438" w:rsidRPr="00BC2633" w14:paraId="242B91B4" w14:textId="77777777" w:rsidTr="001C5969">
        <w:tc>
          <w:tcPr>
            <w:tcW w:w="5000" w:type="pct"/>
            <w:tcBorders>
              <w:top w:val="outset" w:sz="6" w:space="0" w:color="414142"/>
              <w:left w:val="outset" w:sz="6" w:space="0" w:color="414142"/>
              <w:bottom w:val="outset" w:sz="6" w:space="0" w:color="414142"/>
              <w:right w:val="outset" w:sz="6" w:space="0" w:color="414142"/>
            </w:tcBorders>
            <w:vAlign w:val="center"/>
          </w:tcPr>
          <w:p w14:paraId="75DFC23D" w14:textId="319B4883" w:rsidR="00143438" w:rsidRPr="00143438" w:rsidRDefault="00143438" w:rsidP="00DA596D">
            <w:pPr>
              <w:spacing w:after="0" w:line="240" w:lineRule="auto"/>
              <w:ind w:firstLine="300"/>
              <w:jc w:val="center"/>
              <w:rPr>
                <w:rFonts w:ascii="Times New Roman" w:eastAsia="Times New Roman" w:hAnsi="Times New Roman" w:cs="Times New Roman"/>
                <w:bCs/>
                <w:sz w:val="24"/>
                <w:szCs w:val="24"/>
                <w:lang w:eastAsia="lv-LV"/>
              </w:rPr>
            </w:pPr>
            <w:r w:rsidRPr="00143438">
              <w:rPr>
                <w:rFonts w:ascii="Times New Roman" w:eastAsia="Times New Roman" w:hAnsi="Times New Roman" w:cs="Times New Roman"/>
                <w:bCs/>
                <w:sz w:val="24"/>
                <w:szCs w:val="24"/>
                <w:lang w:eastAsia="lv-LV"/>
              </w:rPr>
              <w:t>Projekts šo jomu neskar.</w:t>
            </w:r>
          </w:p>
        </w:tc>
      </w:tr>
    </w:tbl>
    <w:p w14:paraId="31665CF8" w14:textId="77777777" w:rsidR="004D15A9" w:rsidRPr="00BC2633"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515"/>
        <w:gridCol w:w="6087"/>
      </w:tblGrid>
      <w:tr w:rsidR="00BC2633" w:rsidRPr="00BC2633" w14:paraId="28BF07B0" w14:textId="77777777"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2BDDC73"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 Sabiedrības līdzdalība un komunikācijas aktivitātes</w:t>
            </w:r>
          </w:p>
        </w:tc>
      </w:tr>
      <w:tr w:rsidR="00BC2633" w:rsidRPr="00BC2633" w14:paraId="7B1FA7B2" w14:textId="77777777" w:rsidTr="004C3B12">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4396B198"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389" w:type="pct"/>
            <w:tcBorders>
              <w:top w:val="outset" w:sz="6" w:space="0" w:color="414142"/>
              <w:left w:val="outset" w:sz="6" w:space="0" w:color="414142"/>
              <w:bottom w:val="outset" w:sz="6" w:space="0" w:color="414142"/>
              <w:right w:val="outset" w:sz="6" w:space="0" w:color="414142"/>
            </w:tcBorders>
            <w:hideMark/>
          </w:tcPr>
          <w:p w14:paraId="0727F913"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Plānotās sabiedrības līdzdalības un komunikācijas aktivitātes saistībā ar projektu</w:t>
            </w:r>
          </w:p>
        </w:tc>
        <w:tc>
          <w:tcPr>
            <w:tcW w:w="3361" w:type="pct"/>
            <w:tcBorders>
              <w:top w:val="outset" w:sz="6" w:space="0" w:color="414142"/>
              <w:left w:val="outset" w:sz="6" w:space="0" w:color="414142"/>
              <w:bottom w:val="outset" w:sz="6" w:space="0" w:color="414142"/>
              <w:right w:val="outset" w:sz="6" w:space="0" w:color="414142"/>
            </w:tcBorders>
            <w:hideMark/>
          </w:tcPr>
          <w:p w14:paraId="3A1C9688" w14:textId="04276D62" w:rsidR="00094ABE" w:rsidRDefault="00873168" w:rsidP="001C5969">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Par n</w:t>
            </w:r>
            <w:r w:rsidRPr="00F47E47">
              <w:rPr>
                <w:rFonts w:ascii="Times New Roman" w:hAnsi="Times New Roman" w:cs="Times New Roman"/>
                <w:sz w:val="24"/>
                <w:szCs w:val="24"/>
              </w:rPr>
              <w:t>ozaru administratīvo pārkāpumu kodifikācij</w:t>
            </w:r>
            <w:r>
              <w:rPr>
                <w:rFonts w:ascii="Times New Roman" w:hAnsi="Times New Roman" w:cs="Times New Roman"/>
                <w:sz w:val="24"/>
                <w:szCs w:val="24"/>
              </w:rPr>
              <w:t>u sabiedrība ir informēta</w:t>
            </w:r>
            <w:r w:rsidR="00152723">
              <w:rPr>
                <w:rFonts w:ascii="Times New Roman" w:hAnsi="Times New Roman" w:cs="Times New Roman"/>
                <w:sz w:val="24"/>
                <w:szCs w:val="24"/>
              </w:rPr>
              <w:t>, izdodot</w:t>
            </w:r>
            <w:r>
              <w:rPr>
                <w:rFonts w:ascii="Times New Roman" w:hAnsi="Times New Roman" w:cs="Times New Roman"/>
                <w:sz w:val="24"/>
                <w:szCs w:val="24"/>
              </w:rPr>
              <w:t xml:space="preserve"> </w:t>
            </w:r>
            <w:r w:rsidRPr="006D2B7F">
              <w:rPr>
                <w:rFonts w:ascii="Times New Roman" w:hAnsi="Times New Roman" w:cs="Times New Roman"/>
                <w:sz w:val="24"/>
                <w:szCs w:val="24"/>
              </w:rPr>
              <w:t>Ministru kabineta 2013. gada 4. februāra rīkojum</w:t>
            </w:r>
            <w:r w:rsidR="00152723">
              <w:rPr>
                <w:rFonts w:ascii="Times New Roman" w:hAnsi="Times New Roman" w:cs="Times New Roman"/>
                <w:sz w:val="24"/>
                <w:szCs w:val="24"/>
              </w:rPr>
              <w:t>u</w:t>
            </w:r>
            <w:r w:rsidRPr="006D2B7F">
              <w:rPr>
                <w:rFonts w:ascii="Times New Roman" w:hAnsi="Times New Roman" w:cs="Times New Roman"/>
                <w:sz w:val="24"/>
                <w:szCs w:val="24"/>
              </w:rPr>
              <w:t xml:space="preserve"> Nr. 38 "Par Administratīvo sodu sistēmas attīstības koncepciju"</w:t>
            </w:r>
            <w:r>
              <w:rPr>
                <w:rFonts w:ascii="Times New Roman" w:hAnsi="Times New Roman" w:cs="Times New Roman"/>
                <w:sz w:val="24"/>
                <w:szCs w:val="24"/>
              </w:rPr>
              <w:t xml:space="preserve">, </w:t>
            </w:r>
            <w:r w:rsidR="00152723">
              <w:rPr>
                <w:rFonts w:ascii="Times New Roman" w:hAnsi="Times New Roman" w:cs="Times New Roman"/>
                <w:sz w:val="24"/>
                <w:szCs w:val="24"/>
              </w:rPr>
              <w:t xml:space="preserve">pieņemot zināšanai </w:t>
            </w:r>
            <w:r>
              <w:rPr>
                <w:rFonts w:ascii="Times New Roman" w:hAnsi="Times New Roman" w:cs="Times New Roman"/>
                <w:sz w:val="24"/>
                <w:szCs w:val="24"/>
              </w:rPr>
              <w:t>informatīv</w:t>
            </w:r>
            <w:r w:rsidR="00152723">
              <w:rPr>
                <w:rFonts w:ascii="Times New Roman" w:hAnsi="Times New Roman" w:cs="Times New Roman"/>
                <w:sz w:val="24"/>
                <w:szCs w:val="24"/>
              </w:rPr>
              <w:t>o</w:t>
            </w:r>
            <w:r>
              <w:rPr>
                <w:rFonts w:ascii="Times New Roman" w:hAnsi="Times New Roman" w:cs="Times New Roman"/>
                <w:sz w:val="24"/>
                <w:szCs w:val="24"/>
              </w:rPr>
              <w:t xml:space="preserve"> ziņojum</w:t>
            </w:r>
            <w:r w:rsidR="00152723">
              <w:rPr>
                <w:rFonts w:ascii="Times New Roman" w:hAnsi="Times New Roman" w:cs="Times New Roman"/>
                <w:sz w:val="24"/>
                <w:szCs w:val="24"/>
              </w:rPr>
              <w:t>u</w:t>
            </w:r>
            <w:r>
              <w:rPr>
                <w:rFonts w:ascii="Times New Roman" w:hAnsi="Times New Roman" w:cs="Times New Roman"/>
                <w:sz w:val="24"/>
                <w:szCs w:val="24"/>
              </w:rPr>
              <w:t xml:space="preserve"> un </w:t>
            </w:r>
            <w:r w:rsidR="00094ABE">
              <w:rPr>
                <w:rFonts w:ascii="Times New Roman" w:hAnsi="Times New Roman" w:cs="Times New Roman"/>
                <w:sz w:val="24"/>
                <w:szCs w:val="24"/>
              </w:rPr>
              <w:t>kodifikācijas ieviešanas ziņojum</w:t>
            </w:r>
            <w:r w:rsidR="00152723">
              <w:rPr>
                <w:rFonts w:ascii="Times New Roman" w:hAnsi="Times New Roman" w:cs="Times New Roman"/>
                <w:sz w:val="24"/>
                <w:szCs w:val="24"/>
              </w:rPr>
              <w:t>u</w:t>
            </w:r>
            <w:r w:rsidR="00094ABE">
              <w:rPr>
                <w:rFonts w:ascii="Times New Roman" w:hAnsi="Times New Roman" w:cs="Times New Roman"/>
                <w:sz w:val="24"/>
                <w:szCs w:val="24"/>
              </w:rPr>
              <w:t xml:space="preserve">, kā arī </w:t>
            </w:r>
            <w:r w:rsidR="00152723">
              <w:rPr>
                <w:rFonts w:ascii="Times New Roman" w:hAnsi="Times New Roman" w:cs="Times New Roman"/>
                <w:sz w:val="24"/>
                <w:szCs w:val="24"/>
              </w:rPr>
              <w:t xml:space="preserve">virzot Ministru kabinetā un Saeimā </w:t>
            </w:r>
            <w:r w:rsidR="00094ABE">
              <w:rPr>
                <w:rFonts w:ascii="Times New Roman" w:eastAsia="Times New Roman" w:hAnsi="Times New Roman" w:cs="Times New Roman"/>
                <w:sz w:val="24"/>
                <w:szCs w:val="24"/>
                <w:lang w:eastAsia="lv-LV"/>
              </w:rPr>
              <w:t>likumprojekt</w:t>
            </w:r>
            <w:r w:rsidR="00152723">
              <w:rPr>
                <w:rFonts w:ascii="Times New Roman" w:eastAsia="Times New Roman" w:hAnsi="Times New Roman" w:cs="Times New Roman"/>
                <w:sz w:val="24"/>
                <w:szCs w:val="24"/>
                <w:lang w:eastAsia="lv-LV"/>
              </w:rPr>
              <w:t>u</w:t>
            </w:r>
            <w:r w:rsidR="00094ABE">
              <w:rPr>
                <w:rFonts w:ascii="Times New Roman" w:eastAsia="Times New Roman" w:hAnsi="Times New Roman" w:cs="Times New Roman"/>
                <w:sz w:val="24"/>
                <w:szCs w:val="24"/>
                <w:lang w:eastAsia="lv-LV"/>
              </w:rPr>
              <w:t xml:space="preserve"> "Administratīvās atbildības likums" (Saeimas reģ</w:t>
            </w:r>
            <w:r w:rsidR="00FA21F7">
              <w:rPr>
                <w:rFonts w:ascii="Times New Roman" w:eastAsia="Times New Roman" w:hAnsi="Times New Roman" w:cs="Times New Roman"/>
                <w:sz w:val="24"/>
                <w:szCs w:val="24"/>
                <w:lang w:eastAsia="lv-LV"/>
              </w:rPr>
              <w:t>istrācijas</w:t>
            </w:r>
            <w:r w:rsidR="00094ABE">
              <w:rPr>
                <w:rFonts w:ascii="Times New Roman" w:eastAsia="Times New Roman" w:hAnsi="Times New Roman" w:cs="Times New Roman"/>
                <w:sz w:val="24"/>
                <w:szCs w:val="24"/>
                <w:lang w:eastAsia="lv-LV"/>
              </w:rPr>
              <w:t xml:space="preserve"> Nr. 16/Lp12).</w:t>
            </w:r>
          </w:p>
          <w:p w14:paraId="298F5795" w14:textId="0798D05A" w:rsidR="001C5969" w:rsidRPr="00873168" w:rsidRDefault="008F71B7" w:rsidP="001C5969">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201</w:t>
            </w:r>
            <w:r w:rsidR="00873168">
              <w:rPr>
                <w:rFonts w:ascii="Times New Roman" w:hAnsi="Times New Roman" w:cs="Times New Roman"/>
                <w:sz w:val="24"/>
                <w:szCs w:val="24"/>
                <w:lang w:eastAsia="lv-LV"/>
              </w:rPr>
              <w:t>8</w:t>
            </w:r>
            <w:r>
              <w:rPr>
                <w:rFonts w:ascii="Times New Roman" w:hAnsi="Times New Roman" w:cs="Times New Roman"/>
                <w:sz w:val="24"/>
                <w:szCs w:val="24"/>
                <w:lang w:eastAsia="lv-LV"/>
              </w:rPr>
              <w:t xml:space="preserve">. gada </w:t>
            </w:r>
            <w:r w:rsidR="00010913">
              <w:rPr>
                <w:rFonts w:ascii="Times New Roman" w:hAnsi="Times New Roman" w:cs="Times New Roman"/>
                <w:sz w:val="24"/>
                <w:szCs w:val="24"/>
                <w:lang w:eastAsia="lv-LV"/>
              </w:rPr>
              <w:t>3</w:t>
            </w:r>
            <w:r>
              <w:rPr>
                <w:rFonts w:ascii="Times New Roman" w:hAnsi="Times New Roman" w:cs="Times New Roman"/>
                <w:sz w:val="24"/>
                <w:szCs w:val="24"/>
                <w:lang w:eastAsia="lv-LV"/>
              </w:rPr>
              <w:t>. </w:t>
            </w:r>
            <w:r w:rsidR="00010913">
              <w:rPr>
                <w:rFonts w:ascii="Times New Roman" w:hAnsi="Times New Roman" w:cs="Times New Roman"/>
                <w:sz w:val="24"/>
                <w:szCs w:val="24"/>
                <w:lang w:eastAsia="lv-LV"/>
              </w:rPr>
              <w:t>jūlijā</w:t>
            </w:r>
            <w:r>
              <w:rPr>
                <w:rFonts w:ascii="Times New Roman" w:hAnsi="Times New Roman" w:cs="Times New Roman"/>
                <w:sz w:val="24"/>
                <w:szCs w:val="24"/>
                <w:lang w:eastAsia="lv-LV"/>
              </w:rPr>
              <w:t xml:space="preserve"> </w:t>
            </w:r>
            <w:r w:rsidR="00FA21F7">
              <w:rPr>
                <w:rFonts w:ascii="Times New Roman" w:hAnsi="Times New Roman" w:cs="Times New Roman"/>
                <w:sz w:val="24"/>
                <w:szCs w:val="24"/>
                <w:lang w:eastAsia="lv-LV"/>
              </w:rPr>
              <w:t xml:space="preserve">projekts </w:t>
            </w:r>
            <w:r w:rsidR="00010913">
              <w:rPr>
                <w:rFonts w:ascii="Times New Roman" w:hAnsi="Times New Roman" w:cs="Times New Roman"/>
                <w:sz w:val="24"/>
                <w:szCs w:val="24"/>
                <w:lang w:eastAsia="lv-LV"/>
              </w:rPr>
              <w:t xml:space="preserve">ir </w:t>
            </w:r>
            <w:r>
              <w:rPr>
                <w:rFonts w:ascii="Times New Roman" w:hAnsi="Times New Roman" w:cs="Times New Roman"/>
                <w:sz w:val="24"/>
                <w:szCs w:val="24"/>
                <w:lang w:eastAsia="lv-LV"/>
              </w:rPr>
              <w:t>publicēts Tieslietu ministrijas mājaslapā internetā sadaļā "Sabiedrības līdzdalība", tādējādi dodot iespēju sabiedrībai līdzdarboties tiesību akta izstrādes procesā.</w:t>
            </w:r>
          </w:p>
        </w:tc>
      </w:tr>
      <w:tr w:rsidR="00BC2633" w:rsidRPr="00BC2633" w14:paraId="27BA751E" w14:textId="77777777" w:rsidTr="004C3B12">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08715D31"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389" w:type="pct"/>
            <w:tcBorders>
              <w:top w:val="outset" w:sz="6" w:space="0" w:color="414142"/>
              <w:left w:val="outset" w:sz="6" w:space="0" w:color="414142"/>
              <w:bottom w:val="outset" w:sz="6" w:space="0" w:color="414142"/>
              <w:right w:val="outset" w:sz="6" w:space="0" w:color="414142"/>
            </w:tcBorders>
            <w:hideMark/>
          </w:tcPr>
          <w:p w14:paraId="0010C84B"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 projekta izstrādē</w:t>
            </w:r>
          </w:p>
        </w:tc>
        <w:tc>
          <w:tcPr>
            <w:tcW w:w="3361" w:type="pct"/>
            <w:tcBorders>
              <w:top w:val="outset" w:sz="6" w:space="0" w:color="414142"/>
              <w:left w:val="outset" w:sz="6" w:space="0" w:color="414142"/>
              <w:bottom w:val="outset" w:sz="6" w:space="0" w:color="414142"/>
              <w:right w:val="outset" w:sz="6" w:space="0" w:color="414142"/>
            </w:tcBorders>
            <w:hideMark/>
          </w:tcPr>
          <w:p w14:paraId="1EE08E29" w14:textId="4DE6594E" w:rsidR="004D15A9" w:rsidRPr="00BC2633" w:rsidRDefault="00873168" w:rsidP="001C5969">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Ievērojot Ministru kabineta 2009. gada 25. augusta noteikumos Nr. 970 "Sabiedrības līdzdalības kārtība attīstības plānošanas procesā" noteikto kārtību, sabiedrības pārstāvji viedokļus par noteikumu projektu varēja izteikt līdz 201</w:t>
            </w:r>
            <w:r w:rsidR="00094ABE">
              <w:rPr>
                <w:rFonts w:ascii="Times New Roman" w:hAnsi="Times New Roman" w:cs="Times New Roman"/>
                <w:sz w:val="24"/>
                <w:szCs w:val="24"/>
                <w:lang w:eastAsia="lv-LV"/>
              </w:rPr>
              <w:t>8</w:t>
            </w:r>
            <w:r>
              <w:rPr>
                <w:rFonts w:ascii="Times New Roman" w:hAnsi="Times New Roman" w:cs="Times New Roman"/>
                <w:sz w:val="24"/>
                <w:szCs w:val="24"/>
                <w:lang w:eastAsia="lv-LV"/>
              </w:rPr>
              <w:t xml:space="preserve">. gada </w:t>
            </w:r>
            <w:r w:rsidR="00010913">
              <w:rPr>
                <w:rFonts w:ascii="Times New Roman" w:hAnsi="Times New Roman" w:cs="Times New Roman"/>
                <w:sz w:val="24"/>
                <w:szCs w:val="24"/>
                <w:lang w:eastAsia="lv-LV"/>
              </w:rPr>
              <w:t>17</w:t>
            </w:r>
            <w:bookmarkStart w:id="0" w:name="_GoBack"/>
            <w:bookmarkEnd w:id="0"/>
            <w:r>
              <w:rPr>
                <w:rFonts w:ascii="Times New Roman" w:hAnsi="Times New Roman" w:cs="Times New Roman"/>
                <w:sz w:val="24"/>
                <w:szCs w:val="24"/>
                <w:lang w:eastAsia="lv-LV"/>
              </w:rPr>
              <w:t>. </w:t>
            </w:r>
            <w:r w:rsidR="00094ABE">
              <w:rPr>
                <w:rFonts w:ascii="Times New Roman" w:hAnsi="Times New Roman" w:cs="Times New Roman"/>
                <w:sz w:val="24"/>
                <w:szCs w:val="24"/>
                <w:lang w:eastAsia="lv-LV"/>
              </w:rPr>
              <w:t>jūlija</w:t>
            </w:r>
            <w:r>
              <w:rPr>
                <w:rFonts w:ascii="Times New Roman" w:hAnsi="Times New Roman" w:cs="Times New Roman"/>
                <w:sz w:val="24"/>
                <w:szCs w:val="24"/>
                <w:lang w:eastAsia="lv-LV"/>
              </w:rPr>
              <w:t>m.</w:t>
            </w:r>
          </w:p>
        </w:tc>
      </w:tr>
      <w:tr w:rsidR="00BC2633" w:rsidRPr="00BC2633" w14:paraId="221D5F5F"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372BC62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lastRenderedPageBreak/>
              <w:t>3.</w:t>
            </w:r>
          </w:p>
        </w:tc>
        <w:tc>
          <w:tcPr>
            <w:tcW w:w="1389" w:type="pct"/>
            <w:tcBorders>
              <w:top w:val="outset" w:sz="6" w:space="0" w:color="414142"/>
              <w:left w:val="outset" w:sz="6" w:space="0" w:color="414142"/>
              <w:bottom w:val="outset" w:sz="6" w:space="0" w:color="414142"/>
              <w:right w:val="outset" w:sz="6" w:space="0" w:color="414142"/>
            </w:tcBorders>
            <w:hideMark/>
          </w:tcPr>
          <w:p w14:paraId="255EBB1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Sabiedrības līdzdalības rezultāti</w:t>
            </w:r>
          </w:p>
        </w:tc>
        <w:tc>
          <w:tcPr>
            <w:tcW w:w="3361" w:type="pct"/>
            <w:tcBorders>
              <w:top w:val="outset" w:sz="6" w:space="0" w:color="414142"/>
              <w:left w:val="outset" w:sz="6" w:space="0" w:color="414142"/>
              <w:bottom w:val="outset" w:sz="6" w:space="0" w:color="414142"/>
              <w:right w:val="outset" w:sz="6" w:space="0" w:color="414142"/>
            </w:tcBorders>
            <w:hideMark/>
          </w:tcPr>
          <w:p w14:paraId="3E3C15CE" w14:textId="03CCD00C" w:rsidR="004D15A9" w:rsidRPr="00BC2633" w:rsidRDefault="0022693F" w:rsidP="001C596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p>
        </w:tc>
      </w:tr>
      <w:tr w:rsidR="004D15A9" w:rsidRPr="00BC2633" w14:paraId="5F54E321" w14:textId="77777777" w:rsidTr="004C3B12">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BE089B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4.</w:t>
            </w:r>
          </w:p>
        </w:tc>
        <w:tc>
          <w:tcPr>
            <w:tcW w:w="1389" w:type="pct"/>
            <w:tcBorders>
              <w:top w:val="outset" w:sz="6" w:space="0" w:color="414142"/>
              <w:left w:val="outset" w:sz="6" w:space="0" w:color="414142"/>
              <w:bottom w:val="outset" w:sz="6" w:space="0" w:color="414142"/>
              <w:right w:val="outset" w:sz="6" w:space="0" w:color="414142"/>
            </w:tcBorders>
            <w:hideMark/>
          </w:tcPr>
          <w:p w14:paraId="500F1E65"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361" w:type="pct"/>
            <w:tcBorders>
              <w:top w:val="outset" w:sz="6" w:space="0" w:color="414142"/>
              <w:left w:val="outset" w:sz="6" w:space="0" w:color="414142"/>
              <w:bottom w:val="outset" w:sz="6" w:space="0" w:color="414142"/>
              <w:right w:val="outset" w:sz="6" w:space="0" w:color="414142"/>
            </w:tcBorders>
            <w:hideMark/>
          </w:tcPr>
          <w:p w14:paraId="053F0FFC" w14:textId="7386B56A" w:rsidR="004D15A9" w:rsidRPr="00BC2633" w:rsidRDefault="004D15A9" w:rsidP="001C5969">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569A45C0"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BC2633" w:rsidRPr="00BC2633" w14:paraId="052FAB11"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772ABA4" w14:textId="77777777" w:rsidR="004D15A9" w:rsidRPr="00BC263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BC2633">
              <w:rPr>
                <w:rFonts w:ascii="Times New Roman" w:eastAsia="Times New Roman" w:hAnsi="Times New Roman" w:cs="Times New Roman"/>
                <w:b/>
                <w:bCs/>
                <w:sz w:val="24"/>
                <w:szCs w:val="24"/>
                <w:lang w:eastAsia="lv-LV"/>
              </w:rPr>
              <w:t>VII. Tiesību akta projekta izpildes nodrošināšana un tās ietekme uz institūcijām</w:t>
            </w:r>
          </w:p>
        </w:tc>
      </w:tr>
      <w:tr w:rsidR="00BC2633" w:rsidRPr="00BC2633" w14:paraId="5F7D14F9" w14:textId="77777777" w:rsidTr="003803BC">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10C261A7"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1.</w:t>
            </w:r>
          </w:p>
        </w:tc>
        <w:tc>
          <w:tcPr>
            <w:tcW w:w="1468" w:type="pct"/>
            <w:tcBorders>
              <w:top w:val="outset" w:sz="6" w:space="0" w:color="414142"/>
              <w:left w:val="outset" w:sz="6" w:space="0" w:color="414142"/>
              <w:bottom w:val="outset" w:sz="6" w:space="0" w:color="414142"/>
              <w:right w:val="outset" w:sz="6" w:space="0" w:color="414142"/>
            </w:tcBorders>
            <w:hideMark/>
          </w:tcPr>
          <w:p w14:paraId="0C28F92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AEBB4A0" w14:textId="0A627888" w:rsidR="004D15A9" w:rsidRPr="00BC2633" w:rsidRDefault="0022693F" w:rsidP="0073730D">
            <w:pPr>
              <w:spacing w:after="0" w:line="240" w:lineRule="auto"/>
              <w:jc w:val="both"/>
              <w:rPr>
                <w:rFonts w:ascii="Times New Roman" w:eastAsia="Times New Roman" w:hAnsi="Times New Roman" w:cs="Times New Roman"/>
                <w:sz w:val="24"/>
                <w:szCs w:val="24"/>
                <w:lang w:eastAsia="lv-LV"/>
              </w:rPr>
            </w:pPr>
            <w:r w:rsidRPr="00143438">
              <w:rPr>
                <w:rFonts w:ascii="Times New Roman" w:hAnsi="Times New Roman" w:cs="Times New Roman"/>
                <w:sz w:val="24"/>
                <w:szCs w:val="24"/>
              </w:rPr>
              <w:t xml:space="preserve">Korupcijas novēršanas un apkarošanas birojs, Militārā policija, </w:t>
            </w:r>
            <w:r w:rsidRPr="00143438">
              <w:rPr>
                <w:rFonts w:ascii="Times New Roman" w:hAnsi="Times New Roman" w:cs="Times New Roman"/>
                <w:bCs/>
                <w:sz w:val="24"/>
                <w:szCs w:val="24"/>
              </w:rPr>
              <w:t>Nacionālā elektronisko plašsaziņas līdzekļu padome</w:t>
            </w:r>
            <w:r w:rsidRPr="00143438">
              <w:rPr>
                <w:rFonts w:ascii="Times New Roman" w:hAnsi="Times New Roman" w:cs="Times New Roman"/>
                <w:sz w:val="24"/>
                <w:szCs w:val="24"/>
              </w:rPr>
              <w:t xml:space="preserve">, Nacionālo bruņoto spēku Jūras spēku Krasta apsardzes dienests, pašvaldības administratīvā komisija, pašvaldības būvvalde, pašvaldības policija, Patērētāju tiesību aizsardzības centrs, </w:t>
            </w:r>
            <w:r w:rsidRPr="00143438">
              <w:rPr>
                <w:rFonts w:ascii="Times New Roman" w:hAnsi="Times New Roman" w:cs="Times New Roman"/>
                <w:bCs/>
                <w:sz w:val="24"/>
                <w:szCs w:val="24"/>
              </w:rPr>
              <w:t xml:space="preserve">Pārtikas un veterinārais dienests, </w:t>
            </w:r>
            <w:r w:rsidRPr="00143438">
              <w:rPr>
                <w:rFonts w:ascii="Times New Roman" w:hAnsi="Times New Roman" w:cs="Times New Roman"/>
                <w:sz w:val="24"/>
                <w:szCs w:val="24"/>
              </w:rPr>
              <w:t xml:space="preserve">Transporta nelaimes gadījumu un incidentu izmeklēšanas birojs, valsts aģentūra "Civilās aviācijas aģentūra", Valsts darba inspekcija, Valsts dzelzceļa administrācija, Valsts ieņēmumu dienests, Valsts dzelzceļa tehniskā inspekcija, Valsts kontrole, Valsts policija, Valsts robežsardze, Valsts ugunsdzēsības un glābšanas dienests, Valsts valodas centrs, Veselības inspekcija </w:t>
            </w:r>
            <w:r w:rsidR="00FA21F7">
              <w:rPr>
                <w:rFonts w:ascii="Times New Roman" w:hAnsi="Times New Roman" w:cs="Times New Roman"/>
                <w:sz w:val="24"/>
                <w:szCs w:val="24"/>
              </w:rPr>
              <w:t>un</w:t>
            </w:r>
            <w:r w:rsidRPr="00143438">
              <w:rPr>
                <w:rFonts w:ascii="Times New Roman" w:hAnsi="Times New Roman" w:cs="Times New Roman"/>
                <w:sz w:val="24"/>
                <w:szCs w:val="24"/>
              </w:rPr>
              <w:t xml:space="preserve"> Vides aizsardzības un reģionālās attīstības ministrija.</w:t>
            </w:r>
          </w:p>
        </w:tc>
      </w:tr>
      <w:tr w:rsidR="00BC2633" w:rsidRPr="00BC2633" w14:paraId="67B81B5D" w14:textId="77777777" w:rsidTr="003803BC">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5C9A6CCC"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2B4CADDF"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 xml:space="preserve">Projekta izpildes ietekme uz pārvaldes funkcijām un institucionālo struktūru. </w:t>
            </w:r>
          </w:p>
          <w:p w14:paraId="37B6FCBC" w14:textId="77777777" w:rsidR="004D15A9" w:rsidRPr="00BC2633" w:rsidRDefault="004D15A9" w:rsidP="0042645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020A7F09" w14:textId="497F4C9D" w:rsidR="004D15A9" w:rsidRPr="00BC2633" w:rsidRDefault="00431E9B" w:rsidP="007373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Projekts šo jomu neskar</w:t>
            </w:r>
            <w:r w:rsidR="007047F3">
              <w:rPr>
                <w:rFonts w:ascii="Times New Roman" w:eastAsia="Times New Roman" w:hAnsi="Times New Roman" w:cs="Times New Roman"/>
                <w:sz w:val="24"/>
                <w:szCs w:val="24"/>
                <w:lang w:eastAsia="lv-LV"/>
              </w:rPr>
              <w:t>.</w:t>
            </w:r>
          </w:p>
        </w:tc>
      </w:tr>
      <w:tr w:rsidR="004D15A9" w:rsidRPr="00BC2633" w14:paraId="20A26466" w14:textId="77777777" w:rsidTr="003803BC">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1CFEA73D"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7062A194" w14:textId="77777777" w:rsidR="004D15A9" w:rsidRPr="00BC2633" w:rsidRDefault="004D15A9" w:rsidP="00DA596D">
            <w:pPr>
              <w:spacing w:after="0" w:line="240" w:lineRule="auto"/>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BD54AC6" w14:textId="6EA10FD6" w:rsidR="004D15A9" w:rsidRPr="00BC2633" w:rsidRDefault="004D15A9" w:rsidP="0073730D">
            <w:pPr>
              <w:spacing w:after="0" w:line="240" w:lineRule="auto"/>
              <w:jc w:val="both"/>
              <w:rPr>
                <w:rFonts w:ascii="Times New Roman" w:eastAsia="Times New Roman" w:hAnsi="Times New Roman" w:cs="Times New Roman"/>
                <w:sz w:val="24"/>
                <w:szCs w:val="24"/>
                <w:lang w:eastAsia="lv-LV"/>
              </w:rPr>
            </w:pPr>
            <w:r w:rsidRPr="00BC2633">
              <w:rPr>
                <w:rFonts w:ascii="Times New Roman" w:eastAsia="Times New Roman" w:hAnsi="Times New Roman" w:cs="Times New Roman"/>
                <w:sz w:val="24"/>
                <w:szCs w:val="24"/>
                <w:lang w:eastAsia="lv-LV"/>
              </w:rPr>
              <w:t>Nav</w:t>
            </w:r>
            <w:r w:rsidR="007047F3">
              <w:rPr>
                <w:rFonts w:ascii="Times New Roman" w:eastAsia="Times New Roman" w:hAnsi="Times New Roman" w:cs="Times New Roman"/>
                <w:sz w:val="24"/>
                <w:szCs w:val="24"/>
                <w:lang w:eastAsia="lv-LV"/>
              </w:rPr>
              <w:t>.</w:t>
            </w:r>
          </w:p>
        </w:tc>
      </w:tr>
    </w:tbl>
    <w:p w14:paraId="10F26810" w14:textId="77777777" w:rsidR="00BB1F46" w:rsidRPr="00BC2633" w:rsidRDefault="00BB1F46" w:rsidP="00DA596D">
      <w:pPr>
        <w:spacing w:after="0" w:line="240" w:lineRule="auto"/>
        <w:rPr>
          <w:rFonts w:ascii="Times New Roman" w:hAnsi="Times New Roman" w:cs="Times New Roman"/>
          <w:sz w:val="24"/>
          <w:szCs w:val="24"/>
        </w:rPr>
      </w:pPr>
    </w:p>
    <w:p w14:paraId="3E8EDA78" w14:textId="77777777" w:rsidR="004D15A9" w:rsidRPr="00BC2633" w:rsidRDefault="004D15A9" w:rsidP="00DA596D">
      <w:pPr>
        <w:spacing w:after="0" w:line="240" w:lineRule="auto"/>
        <w:rPr>
          <w:rFonts w:ascii="Times New Roman" w:hAnsi="Times New Roman" w:cs="Times New Roman"/>
          <w:sz w:val="24"/>
          <w:szCs w:val="24"/>
        </w:rPr>
      </w:pPr>
    </w:p>
    <w:p w14:paraId="09601154" w14:textId="77777777" w:rsidR="004D15A9" w:rsidRPr="00BC2633" w:rsidRDefault="004D15A9" w:rsidP="00DA596D">
      <w:pPr>
        <w:pStyle w:val="StyleRight"/>
        <w:spacing w:after="0"/>
        <w:ind w:firstLine="0"/>
        <w:jc w:val="both"/>
        <w:rPr>
          <w:sz w:val="24"/>
          <w:szCs w:val="24"/>
        </w:rPr>
      </w:pPr>
      <w:r w:rsidRPr="00BC2633">
        <w:rPr>
          <w:sz w:val="24"/>
          <w:szCs w:val="24"/>
        </w:rPr>
        <w:t>Iesniedzējs:</w:t>
      </w:r>
    </w:p>
    <w:p w14:paraId="7179A15E" w14:textId="77777777" w:rsidR="00FB7122" w:rsidRDefault="00FB7122" w:rsidP="00DA596D">
      <w:pPr>
        <w:pStyle w:val="StyleRight"/>
        <w:spacing w:after="0"/>
        <w:ind w:firstLine="0"/>
        <w:jc w:val="both"/>
        <w:rPr>
          <w:sz w:val="24"/>
          <w:szCs w:val="24"/>
        </w:rPr>
      </w:pPr>
    </w:p>
    <w:p w14:paraId="45856DED" w14:textId="2C9F3ABF" w:rsidR="004D15A9" w:rsidRPr="00BC2633" w:rsidRDefault="00FB7122" w:rsidP="00DA596D">
      <w:pPr>
        <w:pStyle w:val="StyleRight"/>
        <w:spacing w:after="0"/>
        <w:ind w:firstLine="0"/>
        <w:jc w:val="both"/>
        <w:rPr>
          <w:sz w:val="24"/>
          <w:szCs w:val="24"/>
        </w:rPr>
      </w:pPr>
      <w:r>
        <w:rPr>
          <w:sz w:val="24"/>
          <w:szCs w:val="24"/>
        </w:rPr>
        <w:t>Tieslietu ministrijas valsts sekretārs</w:t>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4D15A9" w:rsidRPr="00BC2633">
        <w:rPr>
          <w:sz w:val="24"/>
          <w:szCs w:val="24"/>
        </w:rPr>
        <w:tab/>
      </w:r>
      <w:r w:rsidR="00BF327D">
        <w:rPr>
          <w:sz w:val="24"/>
          <w:szCs w:val="24"/>
        </w:rPr>
        <w:tab/>
      </w:r>
      <w:r>
        <w:rPr>
          <w:sz w:val="24"/>
          <w:szCs w:val="24"/>
        </w:rPr>
        <w:t>Raivis Kronbergs</w:t>
      </w:r>
    </w:p>
    <w:p w14:paraId="2AD6EF98" w14:textId="3D0AD788" w:rsidR="004D15A9" w:rsidRDefault="004D15A9" w:rsidP="00DA596D">
      <w:pPr>
        <w:pStyle w:val="StyleRight"/>
        <w:spacing w:after="0"/>
        <w:ind w:firstLine="0"/>
        <w:jc w:val="both"/>
        <w:rPr>
          <w:sz w:val="24"/>
          <w:szCs w:val="24"/>
        </w:rPr>
      </w:pPr>
    </w:p>
    <w:p w14:paraId="21E4DA6B" w14:textId="77777777" w:rsidR="003A2A0B" w:rsidRPr="007B1124" w:rsidRDefault="003A2A0B" w:rsidP="00DA596D">
      <w:pPr>
        <w:pStyle w:val="StyleRight"/>
        <w:spacing w:after="0"/>
        <w:ind w:firstLine="0"/>
        <w:jc w:val="both"/>
        <w:rPr>
          <w:sz w:val="24"/>
          <w:szCs w:val="24"/>
        </w:rPr>
      </w:pPr>
    </w:p>
    <w:p w14:paraId="639C0679" w14:textId="062D1322" w:rsidR="00BC2633" w:rsidRPr="00220682" w:rsidRDefault="00FB7122" w:rsidP="00BC2633">
      <w:pPr>
        <w:spacing w:after="0" w:line="240" w:lineRule="auto"/>
        <w:rPr>
          <w:rFonts w:ascii="Times New Roman" w:hAnsi="Times New Roman" w:cs="Times New Roman"/>
        </w:rPr>
      </w:pPr>
      <w:r>
        <w:rPr>
          <w:rFonts w:ascii="Times New Roman" w:hAnsi="Times New Roman" w:cs="Times New Roman"/>
        </w:rPr>
        <w:t>Māliņa</w:t>
      </w:r>
      <w:r w:rsidR="00BC2633" w:rsidRPr="00220682">
        <w:rPr>
          <w:rFonts w:ascii="Times New Roman" w:hAnsi="Times New Roman" w:cs="Times New Roman"/>
        </w:rPr>
        <w:t xml:space="preserve"> 67036</w:t>
      </w:r>
      <w:r w:rsidR="00FA21F7">
        <w:rPr>
          <w:rFonts w:ascii="Times New Roman" w:hAnsi="Times New Roman" w:cs="Times New Roman"/>
        </w:rPr>
        <w:t>91</w:t>
      </w:r>
      <w:r w:rsidR="00BC2633" w:rsidRPr="00220682">
        <w:rPr>
          <w:rFonts w:ascii="Times New Roman" w:hAnsi="Times New Roman" w:cs="Times New Roman"/>
        </w:rPr>
        <w:t>0</w:t>
      </w:r>
    </w:p>
    <w:p w14:paraId="24827D7D" w14:textId="308008FE" w:rsidR="007C66CC" w:rsidRDefault="00FB7122" w:rsidP="00DA596D">
      <w:pPr>
        <w:spacing w:after="0" w:line="240" w:lineRule="auto"/>
        <w:rPr>
          <w:rFonts w:ascii="Times New Roman" w:hAnsi="Times New Roman" w:cs="Times New Roman"/>
        </w:rPr>
      </w:pPr>
      <w:r>
        <w:rPr>
          <w:rFonts w:ascii="Times New Roman" w:hAnsi="Times New Roman" w:cs="Times New Roman"/>
        </w:rPr>
        <w:t>Ilze</w:t>
      </w:r>
      <w:r w:rsidR="00BC2633" w:rsidRPr="00220682">
        <w:rPr>
          <w:rFonts w:ascii="Times New Roman" w:hAnsi="Times New Roman" w:cs="Times New Roman"/>
        </w:rPr>
        <w:t>.</w:t>
      </w:r>
      <w:r>
        <w:rPr>
          <w:rFonts w:ascii="Times New Roman" w:hAnsi="Times New Roman" w:cs="Times New Roman"/>
        </w:rPr>
        <w:t>Malina</w:t>
      </w:r>
      <w:r w:rsidR="00BC2633" w:rsidRPr="00220682">
        <w:rPr>
          <w:rFonts w:ascii="Times New Roman" w:hAnsi="Times New Roman" w:cs="Times New Roman"/>
        </w:rPr>
        <w:t>@tm.gov.lv</w:t>
      </w:r>
    </w:p>
    <w:p w14:paraId="3AE5BB09" w14:textId="3841E1CF" w:rsidR="0005379D" w:rsidRPr="00B356F7" w:rsidRDefault="0005379D" w:rsidP="00DA596D">
      <w:pPr>
        <w:spacing w:after="0" w:line="240" w:lineRule="auto"/>
        <w:rPr>
          <w:rFonts w:ascii="Times New Roman" w:hAnsi="Times New Roman" w:cs="Times New Roman"/>
        </w:rPr>
      </w:pPr>
    </w:p>
    <w:p w14:paraId="52809020" w14:textId="2D1E1ABC" w:rsidR="0005379D" w:rsidRPr="00B356F7" w:rsidRDefault="0005379D" w:rsidP="0005379D">
      <w:pPr>
        <w:pStyle w:val="Bezatstarpm"/>
        <w:rPr>
          <w:rFonts w:ascii="Times New Roman" w:hAnsi="Times New Roman" w:cs="Times New Roman"/>
          <w:lang w:eastAsia="lv-LV"/>
        </w:rPr>
      </w:pPr>
      <w:r w:rsidRPr="00B356F7">
        <w:rPr>
          <w:rFonts w:ascii="Times New Roman" w:hAnsi="Times New Roman" w:cs="Times New Roman"/>
          <w:lang w:eastAsia="lv-LV"/>
        </w:rPr>
        <w:t>Pāvulēna 6733 4269</w:t>
      </w:r>
    </w:p>
    <w:p w14:paraId="76F45E6F" w14:textId="14DB07B3" w:rsidR="0005379D" w:rsidRPr="00B356F7" w:rsidRDefault="0005379D" w:rsidP="0005379D">
      <w:pPr>
        <w:pStyle w:val="Bezatstarpm"/>
        <w:rPr>
          <w:rFonts w:ascii="Times New Roman" w:hAnsi="Times New Roman" w:cs="Times New Roman"/>
        </w:rPr>
      </w:pPr>
      <w:r w:rsidRPr="00B356F7">
        <w:rPr>
          <w:rFonts w:ascii="Times New Roman" w:hAnsi="Times New Roman" w:cs="Times New Roman"/>
        </w:rPr>
        <w:t>Sarmite.Pavulena@vvc.gov.lv</w:t>
      </w:r>
    </w:p>
    <w:sectPr w:rsidR="0005379D" w:rsidRPr="00B356F7" w:rsidSect="004D15A9">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0571" w14:textId="77777777" w:rsidR="00A335A9" w:rsidRDefault="00A335A9" w:rsidP="004D15A9">
      <w:pPr>
        <w:spacing w:after="0" w:line="240" w:lineRule="auto"/>
      </w:pPr>
      <w:r>
        <w:separator/>
      </w:r>
    </w:p>
  </w:endnote>
  <w:endnote w:type="continuationSeparator" w:id="0">
    <w:p w14:paraId="455CECB7" w14:textId="77777777" w:rsidR="00A335A9" w:rsidRDefault="00A335A9"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9F3" w14:textId="77777777" w:rsidR="00A335A9" w:rsidRDefault="00A335A9" w:rsidP="0042645D">
    <w:pPr>
      <w:pStyle w:val="Kjene"/>
      <w:rPr>
        <w:rFonts w:ascii="Times New Roman" w:hAnsi="Times New Roman" w:cs="Times New Roman"/>
        <w:sz w:val="20"/>
        <w:szCs w:val="20"/>
      </w:rPr>
    </w:pPr>
  </w:p>
  <w:p w14:paraId="6A190106" w14:textId="181D6A85" w:rsidR="00A335A9" w:rsidRPr="0042645D" w:rsidRDefault="00A335A9" w:rsidP="0042645D">
    <w:pPr>
      <w:pStyle w:val="Kjene"/>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085A08">
      <w:rPr>
        <w:rFonts w:ascii="Times New Roman" w:hAnsi="Times New Roman" w:cs="Times New Roman"/>
        <w:noProof/>
        <w:sz w:val="20"/>
        <w:szCs w:val="20"/>
      </w:rPr>
      <w:t>2</w:t>
    </w:r>
    <w:r>
      <w:rPr>
        <w:rFonts w:ascii="Times New Roman" w:hAnsi="Times New Roman" w:cs="Times New Roman"/>
        <w:noProof/>
        <w:sz w:val="20"/>
        <w:szCs w:val="20"/>
      </w:rPr>
      <w:t>90618_PSKL</w:t>
    </w:r>
    <w:r w:rsidRPr="0042645D">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4F658" w14:textId="3EF93201" w:rsidR="00A335A9" w:rsidRPr="0042645D" w:rsidRDefault="00A335A9" w:rsidP="0042645D">
    <w:pPr>
      <w:pStyle w:val="Kjene"/>
      <w:rPr>
        <w:rFonts w:ascii="Times New Roman" w:hAnsi="Times New Roman" w:cs="Times New Roman"/>
        <w:sz w:val="20"/>
        <w:szCs w:val="20"/>
      </w:rPr>
    </w:pPr>
    <w:r w:rsidRPr="0042645D">
      <w:rPr>
        <w:rFonts w:ascii="Times New Roman" w:hAnsi="Times New Roman" w:cs="Times New Roman"/>
        <w:sz w:val="20"/>
        <w:szCs w:val="20"/>
      </w:rPr>
      <w:fldChar w:fldCharType="begin"/>
    </w:r>
    <w:r w:rsidRPr="0042645D">
      <w:rPr>
        <w:rFonts w:ascii="Times New Roman" w:hAnsi="Times New Roman" w:cs="Times New Roman"/>
        <w:sz w:val="20"/>
        <w:szCs w:val="20"/>
      </w:rPr>
      <w:instrText xml:space="preserve"> FILENAME   \* MERGEFORMAT </w:instrText>
    </w:r>
    <w:r w:rsidRPr="0042645D">
      <w:rPr>
        <w:rFonts w:ascii="Times New Roman" w:hAnsi="Times New Roman" w:cs="Times New Roman"/>
        <w:sz w:val="20"/>
        <w:szCs w:val="20"/>
      </w:rPr>
      <w:fldChar w:fldCharType="separate"/>
    </w:r>
    <w:r>
      <w:rPr>
        <w:rFonts w:ascii="Times New Roman" w:hAnsi="Times New Roman" w:cs="Times New Roman"/>
        <w:noProof/>
        <w:sz w:val="20"/>
        <w:szCs w:val="20"/>
      </w:rPr>
      <w:t>TMAnot_</w:t>
    </w:r>
    <w:r w:rsidR="00085A08">
      <w:rPr>
        <w:rFonts w:ascii="Times New Roman" w:hAnsi="Times New Roman" w:cs="Times New Roman"/>
        <w:noProof/>
        <w:sz w:val="20"/>
        <w:szCs w:val="20"/>
      </w:rPr>
      <w:t>2</w:t>
    </w:r>
    <w:r>
      <w:rPr>
        <w:rFonts w:ascii="Times New Roman" w:hAnsi="Times New Roman" w:cs="Times New Roman"/>
        <w:noProof/>
        <w:sz w:val="20"/>
        <w:szCs w:val="20"/>
      </w:rPr>
      <w:t>90618_PSKL</w:t>
    </w:r>
    <w:r w:rsidRPr="0042645D">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F8892" w14:textId="77777777" w:rsidR="00A335A9" w:rsidRDefault="00A335A9" w:rsidP="004D15A9">
      <w:pPr>
        <w:spacing w:after="0" w:line="240" w:lineRule="auto"/>
      </w:pPr>
      <w:r>
        <w:separator/>
      </w:r>
    </w:p>
  </w:footnote>
  <w:footnote w:type="continuationSeparator" w:id="0">
    <w:p w14:paraId="0F12C137" w14:textId="77777777" w:rsidR="00A335A9" w:rsidRDefault="00A335A9"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3D63889F" w14:textId="7964063A" w:rsidR="00A335A9" w:rsidRPr="004D15A9" w:rsidRDefault="00A33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14:paraId="2E7D154D" w14:textId="77777777" w:rsidR="00A335A9" w:rsidRDefault="00A33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C72A4"/>
    <w:multiLevelType w:val="hybridMultilevel"/>
    <w:tmpl w:val="F9C46638"/>
    <w:lvl w:ilvl="0" w:tplc="04090001">
      <w:start w:val="1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10913"/>
    <w:rsid w:val="00031256"/>
    <w:rsid w:val="00053739"/>
    <w:rsid w:val="0005379D"/>
    <w:rsid w:val="00053940"/>
    <w:rsid w:val="000671EE"/>
    <w:rsid w:val="00084207"/>
    <w:rsid w:val="00085A08"/>
    <w:rsid w:val="000871BC"/>
    <w:rsid w:val="00094ABE"/>
    <w:rsid w:val="000E1A5A"/>
    <w:rsid w:val="000E3461"/>
    <w:rsid w:val="000E42FD"/>
    <w:rsid w:val="00101CD5"/>
    <w:rsid w:val="00131E32"/>
    <w:rsid w:val="00142915"/>
    <w:rsid w:val="00143438"/>
    <w:rsid w:val="00152723"/>
    <w:rsid w:val="00177B0C"/>
    <w:rsid w:val="001C216A"/>
    <w:rsid w:val="001C5969"/>
    <w:rsid w:val="001E34DC"/>
    <w:rsid w:val="001E45FB"/>
    <w:rsid w:val="001E7920"/>
    <w:rsid w:val="001F68D7"/>
    <w:rsid w:val="00204824"/>
    <w:rsid w:val="00220682"/>
    <w:rsid w:val="0022349D"/>
    <w:rsid w:val="0022693F"/>
    <w:rsid w:val="00227306"/>
    <w:rsid w:val="0027326A"/>
    <w:rsid w:val="00276F8C"/>
    <w:rsid w:val="002C590A"/>
    <w:rsid w:val="002F7B5B"/>
    <w:rsid w:val="003126CC"/>
    <w:rsid w:val="003803BC"/>
    <w:rsid w:val="00386F79"/>
    <w:rsid w:val="003922B0"/>
    <w:rsid w:val="003A2A0B"/>
    <w:rsid w:val="003B3C3E"/>
    <w:rsid w:val="003C2609"/>
    <w:rsid w:val="003D08EF"/>
    <w:rsid w:val="0042645D"/>
    <w:rsid w:val="00431E9B"/>
    <w:rsid w:val="0043541A"/>
    <w:rsid w:val="00453F2D"/>
    <w:rsid w:val="00461275"/>
    <w:rsid w:val="00491AEB"/>
    <w:rsid w:val="00494835"/>
    <w:rsid w:val="004C01B0"/>
    <w:rsid w:val="004C3B12"/>
    <w:rsid w:val="004D15A9"/>
    <w:rsid w:val="005022DB"/>
    <w:rsid w:val="00515CEE"/>
    <w:rsid w:val="0056459F"/>
    <w:rsid w:val="00566E45"/>
    <w:rsid w:val="0059057E"/>
    <w:rsid w:val="005B783C"/>
    <w:rsid w:val="005C0266"/>
    <w:rsid w:val="005C6493"/>
    <w:rsid w:val="005C6998"/>
    <w:rsid w:val="005D4E8A"/>
    <w:rsid w:val="005D4F74"/>
    <w:rsid w:val="00612A92"/>
    <w:rsid w:val="006222E1"/>
    <w:rsid w:val="00637671"/>
    <w:rsid w:val="006641E1"/>
    <w:rsid w:val="00676DE8"/>
    <w:rsid w:val="00687C78"/>
    <w:rsid w:val="00692DD3"/>
    <w:rsid w:val="006A4829"/>
    <w:rsid w:val="006C069E"/>
    <w:rsid w:val="006D2B7F"/>
    <w:rsid w:val="007047F3"/>
    <w:rsid w:val="0073730D"/>
    <w:rsid w:val="00747C67"/>
    <w:rsid w:val="00770373"/>
    <w:rsid w:val="00773F05"/>
    <w:rsid w:val="007854D0"/>
    <w:rsid w:val="007915B9"/>
    <w:rsid w:val="007B1124"/>
    <w:rsid w:val="007C3B7E"/>
    <w:rsid w:val="007C5B53"/>
    <w:rsid w:val="007C66CC"/>
    <w:rsid w:val="007C76FD"/>
    <w:rsid w:val="007E15A4"/>
    <w:rsid w:val="00802B1B"/>
    <w:rsid w:val="0081203F"/>
    <w:rsid w:val="00814CBB"/>
    <w:rsid w:val="00824088"/>
    <w:rsid w:val="00834DBA"/>
    <w:rsid w:val="00841836"/>
    <w:rsid w:val="00864A30"/>
    <w:rsid w:val="00873168"/>
    <w:rsid w:val="00880201"/>
    <w:rsid w:val="008826E9"/>
    <w:rsid w:val="0088444A"/>
    <w:rsid w:val="008E4E93"/>
    <w:rsid w:val="008E6DC6"/>
    <w:rsid w:val="008E78B2"/>
    <w:rsid w:val="008F0AC9"/>
    <w:rsid w:val="008F71B7"/>
    <w:rsid w:val="00900442"/>
    <w:rsid w:val="009174A5"/>
    <w:rsid w:val="0094035B"/>
    <w:rsid w:val="00944BC1"/>
    <w:rsid w:val="00946910"/>
    <w:rsid w:val="009517C5"/>
    <w:rsid w:val="00964EA7"/>
    <w:rsid w:val="0097690A"/>
    <w:rsid w:val="00984F8C"/>
    <w:rsid w:val="009909A6"/>
    <w:rsid w:val="00997954"/>
    <w:rsid w:val="009A3E0F"/>
    <w:rsid w:val="009D3C14"/>
    <w:rsid w:val="00A1552F"/>
    <w:rsid w:val="00A31EA5"/>
    <w:rsid w:val="00A335A9"/>
    <w:rsid w:val="00A405E3"/>
    <w:rsid w:val="00A41FC0"/>
    <w:rsid w:val="00A64FA0"/>
    <w:rsid w:val="00A94A28"/>
    <w:rsid w:val="00AB6562"/>
    <w:rsid w:val="00AD6232"/>
    <w:rsid w:val="00AE3317"/>
    <w:rsid w:val="00AF1EC0"/>
    <w:rsid w:val="00B24DE7"/>
    <w:rsid w:val="00B310D9"/>
    <w:rsid w:val="00B356F7"/>
    <w:rsid w:val="00B7613F"/>
    <w:rsid w:val="00B8115F"/>
    <w:rsid w:val="00B81C6E"/>
    <w:rsid w:val="00B83C87"/>
    <w:rsid w:val="00B84B2B"/>
    <w:rsid w:val="00BB1F46"/>
    <w:rsid w:val="00BC2633"/>
    <w:rsid w:val="00BD00F7"/>
    <w:rsid w:val="00BD0546"/>
    <w:rsid w:val="00BF327D"/>
    <w:rsid w:val="00BF3A34"/>
    <w:rsid w:val="00C13715"/>
    <w:rsid w:val="00C26723"/>
    <w:rsid w:val="00C518AE"/>
    <w:rsid w:val="00C610EB"/>
    <w:rsid w:val="00C67D2B"/>
    <w:rsid w:val="00C871C4"/>
    <w:rsid w:val="00CA063A"/>
    <w:rsid w:val="00CA5131"/>
    <w:rsid w:val="00CB263E"/>
    <w:rsid w:val="00CD25B1"/>
    <w:rsid w:val="00CD4B5A"/>
    <w:rsid w:val="00D1107A"/>
    <w:rsid w:val="00D313D5"/>
    <w:rsid w:val="00D372F1"/>
    <w:rsid w:val="00D60CF2"/>
    <w:rsid w:val="00D711E3"/>
    <w:rsid w:val="00D73B87"/>
    <w:rsid w:val="00D8743C"/>
    <w:rsid w:val="00DA326E"/>
    <w:rsid w:val="00DA52AC"/>
    <w:rsid w:val="00DA596D"/>
    <w:rsid w:val="00DE78C6"/>
    <w:rsid w:val="00E11587"/>
    <w:rsid w:val="00E20F34"/>
    <w:rsid w:val="00E22F7F"/>
    <w:rsid w:val="00E25047"/>
    <w:rsid w:val="00E44C94"/>
    <w:rsid w:val="00E557CC"/>
    <w:rsid w:val="00E5586E"/>
    <w:rsid w:val="00E55F4B"/>
    <w:rsid w:val="00E75978"/>
    <w:rsid w:val="00E9181C"/>
    <w:rsid w:val="00ED20E1"/>
    <w:rsid w:val="00ED573E"/>
    <w:rsid w:val="00F47E47"/>
    <w:rsid w:val="00F90DAE"/>
    <w:rsid w:val="00F91583"/>
    <w:rsid w:val="00F91884"/>
    <w:rsid w:val="00F936C0"/>
    <w:rsid w:val="00F946AF"/>
    <w:rsid w:val="00FA21F7"/>
    <w:rsid w:val="00FB2959"/>
    <w:rsid w:val="00FB7122"/>
    <w:rsid w:val="00FC3E3C"/>
    <w:rsid w:val="00FD6421"/>
    <w:rsid w:val="00FD65BE"/>
    <w:rsid w:val="00FE1F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1042E54"/>
  <w15:docId w15:val="{6AD91CD8-A681-4F46-A661-4A1A3AD79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BF3A34"/>
    <w:rPr>
      <w:color w:val="800080" w:themeColor="followedHyperlink"/>
      <w:u w:val="single"/>
    </w:rPr>
  </w:style>
  <w:style w:type="character" w:styleId="Komentraatsauce">
    <w:name w:val="annotation reference"/>
    <w:basedOn w:val="Noklusjumarindkopasfonts"/>
    <w:uiPriority w:val="99"/>
    <w:semiHidden/>
    <w:unhideWhenUsed/>
    <w:rsid w:val="008E78B2"/>
    <w:rPr>
      <w:sz w:val="16"/>
      <w:szCs w:val="16"/>
    </w:rPr>
  </w:style>
  <w:style w:type="paragraph" w:styleId="Komentrateksts">
    <w:name w:val="annotation text"/>
    <w:basedOn w:val="Parasts"/>
    <w:link w:val="KomentratekstsRakstz"/>
    <w:uiPriority w:val="99"/>
    <w:semiHidden/>
    <w:unhideWhenUsed/>
    <w:rsid w:val="008E78B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E78B2"/>
    <w:rPr>
      <w:sz w:val="20"/>
      <w:szCs w:val="20"/>
    </w:rPr>
  </w:style>
  <w:style w:type="paragraph" w:styleId="Komentratma">
    <w:name w:val="annotation subject"/>
    <w:basedOn w:val="Komentrateksts"/>
    <w:next w:val="Komentrateksts"/>
    <w:link w:val="KomentratmaRakstz"/>
    <w:uiPriority w:val="99"/>
    <w:semiHidden/>
    <w:unhideWhenUsed/>
    <w:rsid w:val="008E78B2"/>
    <w:rPr>
      <w:b/>
      <w:bCs/>
    </w:rPr>
  </w:style>
  <w:style w:type="character" w:customStyle="1" w:styleId="KomentratmaRakstz">
    <w:name w:val="Komentāra tēma Rakstz."/>
    <w:basedOn w:val="KomentratekstsRakstz"/>
    <w:link w:val="Komentratma"/>
    <w:uiPriority w:val="99"/>
    <w:semiHidden/>
    <w:rsid w:val="008E78B2"/>
    <w:rPr>
      <w:b/>
      <w:bCs/>
      <w:sz w:val="20"/>
      <w:szCs w:val="20"/>
    </w:rPr>
  </w:style>
  <w:style w:type="paragraph" w:styleId="Bezatstarpm">
    <w:name w:val="No Spacing"/>
    <w:uiPriority w:val="1"/>
    <w:qFormat/>
    <w:rsid w:val="00F47E47"/>
    <w:pPr>
      <w:spacing w:after="0" w:line="240" w:lineRule="auto"/>
    </w:pPr>
  </w:style>
  <w:style w:type="paragraph" w:customStyle="1" w:styleId="naisf">
    <w:name w:val="naisf"/>
    <w:basedOn w:val="Parasts"/>
    <w:rsid w:val="00ED20E1"/>
    <w:pPr>
      <w:spacing w:before="100" w:after="100" w:line="240" w:lineRule="atLeast"/>
      <w:jc w:val="both"/>
    </w:pPr>
    <w:rPr>
      <w:rFonts w:ascii="Arial Unicode MS" w:eastAsia="Arial Unicode MS" w:hAnsi="Arial Unicode MS" w:cs="Times New Roman"/>
      <w:sz w:val="24"/>
      <w:szCs w:val="20"/>
      <w:lang w:val="en-US"/>
    </w:rPr>
  </w:style>
  <w:style w:type="paragraph" w:customStyle="1" w:styleId="tv2132">
    <w:name w:val="tv2132"/>
    <w:basedOn w:val="Parasts"/>
    <w:rsid w:val="00676DE8"/>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56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53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18053823">
      <w:bodyDiv w:val="1"/>
      <w:marLeft w:val="0"/>
      <w:marRight w:val="0"/>
      <w:marTop w:val="0"/>
      <w:marBottom w:val="0"/>
      <w:divBdr>
        <w:top w:val="none" w:sz="0" w:space="0" w:color="auto"/>
        <w:left w:val="none" w:sz="0" w:space="0" w:color="auto"/>
        <w:bottom w:val="none" w:sz="0" w:space="0" w:color="auto"/>
        <w:right w:val="none" w:sz="0" w:space="0" w:color="auto"/>
      </w:divBdr>
      <w:divsChild>
        <w:div w:id="891767088">
          <w:marLeft w:val="0"/>
          <w:marRight w:val="0"/>
          <w:marTop w:val="0"/>
          <w:marBottom w:val="0"/>
          <w:divBdr>
            <w:top w:val="none" w:sz="0" w:space="0" w:color="auto"/>
            <w:left w:val="none" w:sz="0" w:space="0" w:color="auto"/>
            <w:bottom w:val="none" w:sz="0" w:space="0" w:color="auto"/>
            <w:right w:val="none" w:sz="0" w:space="0" w:color="auto"/>
          </w:divBdr>
          <w:divsChild>
            <w:div w:id="307710352">
              <w:marLeft w:val="0"/>
              <w:marRight w:val="0"/>
              <w:marTop w:val="0"/>
              <w:marBottom w:val="0"/>
              <w:divBdr>
                <w:top w:val="none" w:sz="0" w:space="0" w:color="auto"/>
                <w:left w:val="none" w:sz="0" w:space="0" w:color="auto"/>
                <w:bottom w:val="none" w:sz="0" w:space="0" w:color="auto"/>
                <w:right w:val="none" w:sz="0" w:space="0" w:color="auto"/>
              </w:divBdr>
              <w:divsChild>
                <w:div w:id="1194656882">
                  <w:marLeft w:val="0"/>
                  <w:marRight w:val="0"/>
                  <w:marTop w:val="0"/>
                  <w:marBottom w:val="0"/>
                  <w:divBdr>
                    <w:top w:val="none" w:sz="0" w:space="0" w:color="auto"/>
                    <w:left w:val="none" w:sz="0" w:space="0" w:color="auto"/>
                    <w:bottom w:val="none" w:sz="0" w:space="0" w:color="auto"/>
                    <w:right w:val="none" w:sz="0" w:space="0" w:color="auto"/>
                  </w:divBdr>
                  <w:divsChild>
                    <w:div w:id="1835342955">
                      <w:marLeft w:val="0"/>
                      <w:marRight w:val="0"/>
                      <w:marTop w:val="0"/>
                      <w:marBottom w:val="0"/>
                      <w:divBdr>
                        <w:top w:val="none" w:sz="0" w:space="0" w:color="auto"/>
                        <w:left w:val="none" w:sz="0" w:space="0" w:color="auto"/>
                        <w:bottom w:val="none" w:sz="0" w:space="0" w:color="auto"/>
                        <w:right w:val="none" w:sz="0" w:space="0" w:color="auto"/>
                      </w:divBdr>
                      <w:divsChild>
                        <w:div w:id="2013680693">
                          <w:marLeft w:val="0"/>
                          <w:marRight w:val="0"/>
                          <w:marTop w:val="0"/>
                          <w:marBottom w:val="0"/>
                          <w:divBdr>
                            <w:top w:val="none" w:sz="0" w:space="0" w:color="auto"/>
                            <w:left w:val="none" w:sz="0" w:space="0" w:color="auto"/>
                            <w:bottom w:val="none" w:sz="0" w:space="0" w:color="auto"/>
                            <w:right w:val="none" w:sz="0" w:space="0" w:color="auto"/>
                          </w:divBdr>
                          <w:divsChild>
                            <w:div w:id="2995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13174">
      <w:bodyDiv w:val="1"/>
      <w:marLeft w:val="0"/>
      <w:marRight w:val="0"/>
      <w:marTop w:val="0"/>
      <w:marBottom w:val="0"/>
      <w:divBdr>
        <w:top w:val="none" w:sz="0" w:space="0" w:color="auto"/>
        <w:left w:val="none" w:sz="0" w:space="0" w:color="auto"/>
        <w:bottom w:val="none" w:sz="0" w:space="0" w:color="auto"/>
        <w:right w:val="none" w:sz="0" w:space="0" w:color="auto"/>
      </w:divBdr>
      <w:divsChild>
        <w:div w:id="142351357">
          <w:marLeft w:val="0"/>
          <w:marRight w:val="0"/>
          <w:marTop w:val="0"/>
          <w:marBottom w:val="0"/>
          <w:divBdr>
            <w:top w:val="none" w:sz="0" w:space="0" w:color="auto"/>
            <w:left w:val="none" w:sz="0" w:space="0" w:color="auto"/>
            <w:bottom w:val="none" w:sz="0" w:space="0" w:color="auto"/>
            <w:right w:val="none" w:sz="0" w:space="0" w:color="auto"/>
          </w:divBdr>
          <w:divsChild>
            <w:div w:id="1329867242">
              <w:marLeft w:val="0"/>
              <w:marRight w:val="0"/>
              <w:marTop w:val="0"/>
              <w:marBottom w:val="0"/>
              <w:divBdr>
                <w:top w:val="none" w:sz="0" w:space="0" w:color="auto"/>
                <w:left w:val="none" w:sz="0" w:space="0" w:color="auto"/>
                <w:bottom w:val="none" w:sz="0" w:space="0" w:color="auto"/>
                <w:right w:val="none" w:sz="0" w:space="0" w:color="auto"/>
              </w:divBdr>
              <w:divsChild>
                <w:div w:id="2006125971">
                  <w:marLeft w:val="0"/>
                  <w:marRight w:val="0"/>
                  <w:marTop w:val="0"/>
                  <w:marBottom w:val="0"/>
                  <w:divBdr>
                    <w:top w:val="none" w:sz="0" w:space="0" w:color="auto"/>
                    <w:left w:val="none" w:sz="0" w:space="0" w:color="auto"/>
                    <w:bottom w:val="none" w:sz="0" w:space="0" w:color="auto"/>
                    <w:right w:val="none" w:sz="0" w:space="0" w:color="auto"/>
                  </w:divBdr>
                  <w:divsChild>
                    <w:div w:id="565149104">
                      <w:marLeft w:val="0"/>
                      <w:marRight w:val="0"/>
                      <w:marTop w:val="0"/>
                      <w:marBottom w:val="0"/>
                      <w:divBdr>
                        <w:top w:val="none" w:sz="0" w:space="0" w:color="auto"/>
                        <w:left w:val="none" w:sz="0" w:space="0" w:color="auto"/>
                        <w:bottom w:val="none" w:sz="0" w:space="0" w:color="auto"/>
                        <w:right w:val="none" w:sz="0" w:space="0" w:color="auto"/>
                      </w:divBdr>
                      <w:divsChild>
                        <w:div w:id="2020691504">
                          <w:marLeft w:val="0"/>
                          <w:marRight w:val="0"/>
                          <w:marTop w:val="0"/>
                          <w:marBottom w:val="0"/>
                          <w:divBdr>
                            <w:top w:val="none" w:sz="0" w:space="0" w:color="auto"/>
                            <w:left w:val="none" w:sz="0" w:space="0" w:color="auto"/>
                            <w:bottom w:val="none" w:sz="0" w:space="0" w:color="auto"/>
                            <w:right w:val="none" w:sz="0" w:space="0" w:color="auto"/>
                          </w:divBdr>
                          <w:divsChild>
                            <w:div w:id="15435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456066">
      <w:bodyDiv w:val="1"/>
      <w:marLeft w:val="0"/>
      <w:marRight w:val="0"/>
      <w:marTop w:val="0"/>
      <w:marBottom w:val="0"/>
      <w:divBdr>
        <w:top w:val="none" w:sz="0" w:space="0" w:color="auto"/>
        <w:left w:val="none" w:sz="0" w:space="0" w:color="auto"/>
        <w:bottom w:val="none" w:sz="0" w:space="0" w:color="auto"/>
        <w:right w:val="none" w:sz="0" w:space="0" w:color="auto"/>
      </w:divBdr>
      <w:divsChild>
        <w:div w:id="368381075">
          <w:marLeft w:val="0"/>
          <w:marRight w:val="0"/>
          <w:marTop w:val="0"/>
          <w:marBottom w:val="0"/>
          <w:divBdr>
            <w:top w:val="none" w:sz="0" w:space="0" w:color="auto"/>
            <w:left w:val="none" w:sz="0" w:space="0" w:color="auto"/>
            <w:bottom w:val="none" w:sz="0" w:space="0" w:color="auto"/>
            <w:right w:val="none" w:sz="0" w:space="0" w:color="auto"/>
          </w:divBdr>
          <w:divsChild>
            <w:div w:id="36899704">
              <w:marLeft w:val="0"/>
              <w:marRight w:val="0"/>
              <w:marTop w:val="0"/>
              <w:marBottom w:val="0"/>
              <w:divBdr>
                <w:top w:val="none" w:sz="0" w:space="0" w:color="auto"/>
                <w:left w:val="none" w:sz="0" w:space="0" w:color="auto"/>
                <w:bottom w:val="none" w:sz="0" w:space="0" w:color="auto"/>
                <w:right w:val="none" w:sz="0" w:space="0" w:color="auto"/>
              </w:divBdr>
              <w:divsChild>
                <w:div w:id="76749522">
                  <w:marLeft w:val="0"/>
                  <w:marRight w:val="0"/>
                  <w:marTop w:val="0"/>
                  <w:marBottom w:val="0"/>
                  <w:divBdr>
                    <w:top w:val="none" w:sz="0" w:space="0" w:color="auto"/>
                    <w:left w:val="none" w:sz="0" w:space="0" w:color="auto"/>
                    <w:bottom w:val="none" w:sz="0" w:space="0" w:color="auto"/>
                    <w:right w:val="none" w:sz="0" w:space="0" w:color="auto"/>
                  </w:divBdr>
                  <w:divsChild>
                    <w:div w:id="983656439">
                      <w:marLeft w:val="0"/>
                      <w:marRight w:val="0"/>
                      <w:marTop w:val="0"/>
                      <w:marBottom w:val="0"/>
                      <w:divBdr>
                        <w:top w:val="none" w:sz="0" w:space="0" w:color="auto"/>
                        <w:left w:val="none" w:sz="0" w:space="0" w:color="auto"/>
                        <w:bottom w:val="none" w:sz="0" w:space="0" w:color="auto"/>
                        <w:right w:val="none" w:sz="0" w:space="0" w:color="auto"/>
                      </w:divBdr>
                      <w:divsChild>
                        <w:div w:id="374938614">
                          <w:marLeft w:val="0"/>
                          <w:marRight w:val="0"/>
                          <w:marTop w:val="0"/>
                          <w:marBottom w:val="0"/>
                          <w:divBdr>
                            <w:top w:val="none" w:sz="0" w:space="0" w:color="auto"/>
                            <w:left w:val="none" w:sz="0" w:space="0" w:color="auto"/>
                            <w:bottom w:val="none" w:sz="0" w:space="0" w:color="auto"/>
                            <w:right w:val="none" w:sz="0" w:space="0" w:color="auto"/>
                          </w:divBdr>
                          <w:divsChild>
                            <w:div w:id="17262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43627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8E925-00A7-438A-B525-F1381022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23952</Words>
  <Characters>13654</Characters>
  <Application>Microsoft Office Word</Application>
  <DocSecurity>0</DocSecurity>
  <Lines>113</Lines>
  <Paragraphs>75</Paragraphs>
  <ScaleCrop>false</ScaleCrop>
  <HeadingPairs>
    <vt:vector size="2" baseType="variant">
      <vt:variant>
        <vt:lpstr>Nosaukums</vt:lpstr>
      </vt:variant>
      <vt:variant>
        <vt:i4>1</vt:i4>
      </vt:variant>
    </vt:vector>
  </HeadingPairs>
  <TitlesOfParts>
    <vt:vector size="1" baseType="lpstr">
      <vt:lpstr>Likumprojekta "Administratīvo sodu par pārkāpumiem pārvaldes, sabiedriskās kārtības un valsts valodas jomā likums" sākotnējās ietekmes novērtējuma ziņojums (anotācija)</vt:lpstr>
    </vt:vector>
  </TitlesOfParts>
  <Company>Tieslietu ministrija</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"Administratīvo sodu par pārkāpumiem pārvaldes, sabiedriskās kārtības un valsts valodas jomā likums" sākotnējās ietekmes novērtējuma ziņojums (anotācija)</dc:title>
  <dc:subject>Anotācija</dc:subject>
  <dc:creator>Ilze.Malina@TM.GOV.LV</dc:creator>
  <dc:description>67036910
Ilze.Malina@tm.gov.lv</dc:description>
  <cp:lastModifiedBy>Ilze Māliņa</cp:lastModifiedBy>
  <cp:revision>13</cp:revision>
  <cp:lastPrinted>2018-06-20T05:57:00Z</cp:lastPrinted>
  <dcterms:created xsi:type="dcterms:W3CDTF">2018-06-29T05:02:00Z</dcterms:created>
  <dcterms:modified xsi:type="dcterms:W3CDTF">2018-07-03T06:42:00Z</dcterms:modified>
</cp:coreProperties>
</file>