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DC0" w:rsidRPr="00C50094" w:rsidRDefault="00C32DC0" w:rsidP="00C32DC0">
      <w:pPr>
        <w:spacing w:after="0" w:line="240" w:lineRule="auto"/>
        <w:jc w:val="center"/>
        <w:rPr>
          <w:rFonts w:ascii="Times New Roman" w:eastAsia="Times New Roman" w:hAnsi="Times New Roman"/>
          <w:b/>
          <w:bCs/>
          <w:sz w:val="26"/>
          <w:szCs w:val="26"/>
          <w:lang w:eastAsia="lv-LV"/>
        </w:rPr>
      </w:pPr>
      <w:r w:rsidRPr="00C50094">
        <w:rPr>
          <w:rFonts w:ascii="Times New Roman" w:eastAsia="Times New Roman" w:hAnsi="Times New Roman"/>
          <w:b/>
          <w:bCs/>
          <w:sz w:val="26"/>
          <w:szCs w:val="26"/>
          <w:lang w:eastAsia="lv-LV"/>
        </w:rPr>
        <w:t xml:space="preserve">Likumprojekta </w:t>
      </w:r>
      <w:r>
        <w:rPr>
          <w:rFonts w:ascii="Times New Roman" w:eastAsia="Times New Roman" w:hAnsi="Times New Roman"/>
          <w:b/>
          <w:bCs/>
          <w:sz w:val="26"/>
          <w:szCs w:val="26"/>
          <w:lang w:eastAsia="lv-LV"/>
        </w:rPr>
        <w:t>"</w:t>
      </w:r>
      <w:r w:rsidRPr="00C50094">
        <w:rPr>
          <w:rFonts w:ascii="Times New Roman" w:hAnsi="Times New Roman"/>
          <w:b/>
          <w:bCs/>
          <w:sz w:val="26"/>
          <w:szCs w:val="26"/>
        </w:rPr>
        <w:t>Grozījumi</w:t>
      </w:r>
      <w:r>
        <w:rPr>
          <w:rFonts w:ascii="Times New Roman" w:hAnsi="Times New Roman"/>
          <w:b/>
          <w:bCs/>
          <w:sz w:val="26"/>
          <w:szCs w:val="26"/>
        </w:rPr>
        <w:t xml:space="preserve"> Ieslodzījuma vietu pārvaldes likumā"</w:t>
      </w:r>
      <w:r w:rsidRPr="00C50094">
        <w:rPr>
          <w:rFonts w:ascii="Times New Roman" w:hAnsi="Times New Roman"/>
          <w:b/>
          <w:bCs/>
          <w:sz w:val="26"/>
          <w:szCs w:val="26"/>
        </w:rPr>
        <w:t xml:space="preserve"> </w:t>
      </w:r>
    </w:p>
    <w:p w:rsidR="00C32DC0" w:rsidRDefault="00C32DC0" w:rsidP="00C32DC0">
      <w:pPr>
        <w:spacing w:after="0" w:line="240" w:lineRule="auto"/>
        <w:jc w:val="center"/>
        <w:rPr>
          <w:rFonts w:ascii="Times New Roman" w:eastAsia="Times New Roman" w:hAnsi="Times New Roman"/>
          <w:b/>
          <w:bCs/>
          <w:sz w:val="26"/>
          <w:szCs w:val="26"/>
          <w:lang w:eastAsia="lv-LV"/>
        </w:rPr>
      </w:pPr>
      <w:r w:rsidRPr="00C50094">
        <w:rPr>
          <w:rFonts w:ascii="Times New Roman" w:eastAsia="Times New Roman" w:hAnsi="Times New Roman"/>
          <w:b/>
          <w:bCs/>
          <w:sz w:val="26"/>
          <w:szCs w:val="26"/>
          <w:lang w:eastAsia="lv-LV"/>
        </w:rPr>
        <w:t>sākotnējās ietekmes novērtējuma ziņojums (anotācija)</w:t>
      </w:r>
    </w:p>
    <w:p w:rsidR="00C32DC0" w:rsidRDefault="00C32DC0" w:rsidP="00C32DC0">
      <w:pPr>
        <w:spacing w:after="0" w:line="240" w:lineRule="auto"/>
        <w:jc w:val="center"/>
        <w:rPr>
          <w:rFonts w:ascii="Times New Roman" w:eastAsia="Times New Roman" w:hAnsi="Times New Roman"/>
          <w:b/>
          <w:bCs/>
          <w:sz w:val="26"/>
          <w:szCs w:val="26"/>
          <w:lang w:eastAsia="lv-LV"/>
        </w:rPr>
      </w:pPr>
    </w:p>
    <w:tbl>
      <w:tblPr>
        <w:tblW w:w="498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07"/>
        <w:gridCol w:w="6219"/>
      </w:tblGrid>
      <w:tr w:rsidR="00C32DC0" w:rsidRPr="00C50094" w:rsidTr="005E0309">
        <w:trPr>
          <w:trHeight w:val="405"/>
        </w:trPr>
        <w:tc>
          <w:tcPr>
            <w:tcW w:w="5000" w:type="pct"/>
            <w:gridSpan w:val="2"/>
            <w:tcBorders>
              <w:top w:val="outset" w:sz="6" w:space="0" w:color="414142"/>
              <w:left w:val="outset" w:sz="6" w:space="0" w:color="414142"/>
              <w:bottom w:val="outset" w:sz="6" w:space="0" w:color="414142"/>
              <w:right w:val="outset" w:sz="6" w:space="0" w:color="414142"/>
            </w:tcBorders>
          </w:tcPr>
          <w:p w:rsidR="00C32DC0" w:rsidRPr="009962C1" w:rsidRDefault="00C32DC0" w:rsidP="005E0309">
            <w:pPr>
              <w:spacing w:after="0" w:line="240" w:lineRule="auto"/>
              <w:ind w:firstLine="399"/>
              <w:jc w:val="center"/>
              <w:rPr>
                <w:rFonts w:ascii="Times New Roman" w:eastAsia="Times New Roman" w:hAnsi="Times New Roman"/>
                <w:b/>
                <w:sz w:val="26"/>
                <w:szCs w:val="26"/>
                <w:lang w:eastAsia="lv-LV"/>
              </w:rPr>
            </w:pPr>
            <w:r>
              <w:rPr>
                <w:rFonts w:ascii="Times New Roman" w:eastAsia="Times New Roman" w:hAnsi="Times New Roman"/>
                <w:b/>
                <w:sz w:val="26"/>
                <w:szCs w:val="26"/>
                <w:lang w:eastAsia="lv-LV"/>
              </w:rPr>
              <w:t>Tiesību akta projekta anotācijas kopsavilkums</w:t>
            </w:r>
          </w:p>
        </w:tc>
      </w:tr>
      <w:tr w:rsidR="00C32DC0" w:rsidRPr="00C50094" w:rsidTr="005E0309">
        <w:trPr>
          <w:trHeight w:val="405"/>
        </w:trPr>
        <w:tc>
          <w:tcPr>
            <w:tcW w:w="1555"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Pr>
                <w:rFonts w:ascii="Times New Roman" w:eastAsia="Times New Roman" w:hAnsi="Times New Roman"/>
                <w:sz w:val="26"/>
                <w:szCs w:val="26"/>
                <w:lang w:eastAsia="lv-LV"/>
              </w:rPr>
              <w:t>Mērķis, risinājums un projekta spēkā stāšanās laiks</w:t>
            </w:r>
          </w:p>
        </w:tc>
        <w:tc>
          <w:tcPr>
            <w:tcW w:w="3445" w:type="pct"/>
            <w:tcBorders>
              <w:top w:val="outset" w:sz="6" w:space="0" w:color="414142"/>
              <w:left w:val="outset" w:sz="6" w:space="0" w:color="414142"/>
              <w:bottom w:val="outset" w:sz="6" w:space="0" w:color="414142"/>
              <w:right w:val="outset" w:sz="6" w:space="0" w:color="414142"/>
            </w:tcBorders>
            <w:hideMark/>
          </w:tcPr>
          <w:p w:rsidR="00C32DC0" w:rsidRPr="009962C1" w:rsidRDefault="00C32DC0" w:rsidP="005E0309">
            <w:pPr>
              <w:spacing w:after="0" w:line="240" w:lineRule="auto"/>
              <w:ind w:firstLine="399"/>
              <w:jc w:val="both"/>
              <w:rPr>
                <w:rFonts w:ascii="Times New Roman" w:hAnsi="Times New Roman"/>
                <w:sz w:val="26"/>
                <w:szCs w:val="26"/>
              </w:rPr>
            </w:pPr>
            <w:r w:rsidRPr="00C50094">
              <w:rPr>
                <w:rFonts w:ascii="Times New Roman" w:eastAsia="Times New Roman" w:hAnsi="Times New Roman"/>
                <w:sz w:val="26"/>
                <w:szCs w:val="26"/>
                <w:lang w:eastAsia="lv-LV"/>
              </w:rPr>
              <w:t>Saskaņā ar Ministru kabineta 2013. gada 4. februāra rīkojumu Nr. 38 "Par Administratīvo sodu sistēmas attīstības koncepcija" tika atbalstīti Administratīvo sodu sistēmas attīstības koncepcijas kopsavilkumā ietvertie risinājumi, paredzot nozaru kodifikāciju</w:t>
            </w:r>
            <w:r>
              <w:rPr>
                <w:rFonts w:ascii="Times New Roman" w:eastAsia="Times New Roman" w:hAnsi="Times New Roman"/>
                <w:sz w:val="26"/>
                <w:szCs w:val="26"/>
                <w:lang w:eastAsia="lv-LV"/>
              </w:rPr>
              <w:t xml:space="preserve">. Ņemot vērā minēto, </w:t>
            </w:r>
            <w:r w:rsidRPr="00C50094">
              <w:rPr>
                <w:rFonts w:ascii="Times New Roman" w:hAnsi="Times New Roman"/>
                <w:bCs/>
                <w:sz w:val="26"/>
                <w:szCs w:val="26"/>
              </w:rPr>
              <w:t xml:space="preserve">Tieslietu ministrija ir izstrādājusi grozījumus </w:t>
            </w:r>
            <w:r>
              <w:rPr>
                <w:rFonts w:ascii="Times New Roman" w:hAnsi="Times New Roman"/>
                <w:bCs/>
                <w:sz w:val="26"/>
                <w:szCs w:val="26"/>
              </w:rPr>
              <w:t>Ieslodzījuma vietu pārvaldes likumā</w:t>
            </w:r>
            <w:r w:rsidRPr="00C50094">
              <w:rPr>
                <w:rFonts w:ascii="Times New Roman" w:hAnsi="Times New Roman"/>
                <w:bCs/>
                <w:sz w:val="26"/>
                <w:szCs w:val="26"/>
              </w:rPr>
              <w:t xml:space="preserve">, </w:t>
            </w:r>
            <w:r>
              <w:rPr>
                <w:rFonts w:ascii="Times New Roman" w:hAnsi="Times New Roman"/>
                <w:bCs/>
                <w:sz w:val="26"/>
                <w:szCs w:val="26"/>
              </w:rPr>
              <w:t xml:space="preserve">nosakot </w:t>
            </w:r>
            <w:r w:rsidR="00061B54">
              <w:rPr>
                <w:rFonts w:ascii="Times New Roman" w:hAnsi="Times New Roman"/>
                <w:bCs/>
                <w:sz w:val="26"/>
                <w:szCs w:val="26"/>
              </w:rPr>
              <w:t>ieslodzījuma vietu</w:t>
            </w:r>
            <w:r>
              <w:rPr>
                <w:rFonts w:ascii="Times New Roman" w:hAnsi="Times New Roman"/>
                <w:bCs/>
                <w:sz w:val="26"/>
                <w:szCs w:val="26"/>
              </w:rPr>
              <w:t xml:space="preserve"> amatpersonām tiesības pārtraukt administratīvo pārkāpumu</w:t>
            </w:r>
            <w:r w:rsidR="00816A47">
              <w:rPr>
                <w:rFonts w:ascii="Times New Roman" w:hAnsi="Times New Roman"/>
                <w:bCs/>
                <w:sz w:val="26"/>
                <w:szCs w:val="26"/>
              </w:rPr>
              <w:t xml:space="preserve"> un </w:t>
            </w:r>
            <w:r w:rsidR="003A4A14">
              <w:rPr>
                <w:rFonts w:ascii="Times New Roman" w:hAnsi="Times New Roman"/>
                <w:bCs/>
                <w:sz w:val="26"/>
                <w:szCs w:val="26"/>
              </w:rPr>
              <w:t>aizturēt</w:t>
            </w:r>
            <w:r w:rsidR="00816A47">
              <w:rPr>
                <w:rFonts w:ascii="Times New Roman" w:hAnsi="Times New Roman"/>
                <w:bCs/>
                <w:sz w:val="26"/>
                <w:szCs w:val="26"/>
              </w:rPr>
              <w:t xml:space="preserve"> person</w:t>
            </w:r>
            <w:r w:rsidR="003A4A14">
              <w:rPr>
                <w:rFonts w:ascii="Times New Roman" w:hAnsi="Times New Roman"/>
                <w:bCs/>
                <w:sz w:val="26"/>
                <w:szCs w:val="26"/>
              </w:rPr>
              <w:t>u</w:t>
            </w:r>
            <w:r w:rsidR="00816A47">
              <w:rPr>
                <w:rFonts w:ascii="Times New Roman" w:hAnsi="Times New Roman"/>
                <w:bCs/>
                <w:sz w:val="26"/>
                <w:szCs w:val="26"/>
              </w:rPr>
              <w:t xml:space="preserve">, </w:t>
            </w:r>
            <w:r w:rsidR="003A4A14">
              <w:rPr>
                <w:rFonts w:ascii="Times New Roman" w:hAnsi="Times New Roman"/>
                <w:bCs/>
                <w:sz w:val="26"/>
                <w:szCs w:val="26"/>
              </w:rPr>
              <w:t>par kuru pastāv aizdomas, ka tā ir izdarījusi</w:t>
            </w:r>
            <w:r w:rsidR="00816A47">
              <w:rPr>
                <w:rFonts w:ascii="Times New Roman" w:hAnsi="Times New Roman"/>
                <w:bCs/>
                <w:sz w:val="26"/>
                <w:szCs w:val="26"/>
              </w:rPr>
              <w:t xml:space="preserve"> administratīvo pārkāpumu</w:t>
            </w:r>
            <w:r w:rsidR="003A4A14">
              <w:rPr>
                <w:rFonts w:ascii="Times New Roman" w:hAnsi="Times New Roman"/>
                <w:bCs/>
                <w:sz w:val="26"/>
                <w:szCs w:val="26"/>
              </w:rPr>
              <w:t>,</w:t>
            </w:r>
            <w:r w:rsidR="00816A47">
              <w:rPr>
                <w:rFonts w:ascii="Times New Roman" w:hAnsi="Times New Roman"/>
                <w:bCs/>
                <w:sz w:val="26"/>
                <w:szCs w:val="26"/>
              </w:rPr>
              <w:t xml:space="preserve"> līdz tās nodošanai Valsts policijas rīcībā</w:t>
            </w:r>
            <w:r>
              <w:rPr>
                <w:rFonts w:ascii="Times New Roman" w:hAnsi="Times New Roman"/>
                <w:bCs/>
                <w:sz w:val="26"/>
                <w:szCs w:val="26"/>
              </w:rPr>
              <w:t>. Likumprojekts stājas spēkā vienlaicīgi ar Administratīvās atbildības likumu.</w:t>
            </w:r>
          </w:p>
        </w:tc>
      </w:tr>
    </w:tbl>
    <w:p w:rsidR="00C32DC0" w:rsidRPr="00C50094" w:rsidRDefault="00C32DC0" w:rsidP="00C32DC0">
      <w:pPr>
        <w:spacing w:after="0" w:line="240" w:lineRule="auto"/>
        <w:rPr>
          <w:rFonts w:ascii="Times New Roman" w:eastAsia="Times New Roman" w:hAnsi="Times New Roman"/>
          <w:b/>
          <w:bCs/>
          <w:sz w:val="26"/>
          <w:szCs w:val="26"/>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374"/>
        <w:gridCol w:w="6228"/>
      </w:tblGrid>
      <w:tr w:rsidR="00C32DC0" w:rsidRPr="00C50094" w:rsidTr="005E0309">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C32DC0" w:rsidRPr="00C50094" w:rsidRDefault="00C32DC0" w:rsidP="005E0309">
            <w:pPr>
              <w:spacing w:after="0" w:line="240" w:lineRule="auto"/>
              <w:ind w:firstLine="300"/>
              <w:jc w:val="center"/>
              <w:rPr>
                <w:rFonts w:ascii="Times New Roman" w:eastAsia="Times New Roman" w:hAnsi="Times New Roman"/>
                <w:b/>
                <w:bCs/>
                <w:sz w:val="26"/>
                <w:szCs w:val="26"/>
                <w:lang w:eastAsia="lv-LV"/>
              </w:rPr>
            </w:pPr>
            <w:r w:rsidRPr="00C50094">
              <w:rPr>
                <w:rFonts w:ascii="Times New Roman" w:eastAsia="Times New Roman" w:hAnsi="Times New Roman"/>
                <w:b/>
                <w:bCs/>
                <w:sz w:val="26"/>
                <w:szCs w:val="26"/>
                <w:lang w:eastAsia="lv-LV"/>
              </w:rPr>
              <w:t>I. Tiesību akta projekta izstrādes nepieciešamība</w:t>
            </w:r>
          </w:p>
        </w:tc>
      </w:tr>
      <w:tr w:rsidR="00C32DC0" w:rsidRPr="00C50094" w:rsidTr="005E0309">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1.</w:t>
            </w:r>
          </w:p>
        </w:tc>
        <w:tc>
          <w:tcPr>
            <w:tcW w:w="1311"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Pamatojums</w:t>
            </w:r>
          </w:p>
        </w:tc>
        <w:tc>
          <w:tcPr>
            <w:tcW w:w="3439" w:type="pct"/>
            <w:tcBorders>
              <w:top w:val="outset" w:sz="6" w:space="0" w:color="414142"/>
              <w:left w:val="outset" w:sz="6" w:space="0" w:color="414142"/>
              <w:bottom w:val="outset" w:sz="6" w:space="0" w:color="414142"/>
              <w:right w:val="outset" w:sz="6" w:space="0" w:color="414142"/>
            </w:tcBorders>
            <w:hideMark/>
          </w:tcPr>
          <w:p w:rsidR="00C32DC0" w:rsidRDefault="00C32DC0" w:rsidP="005E0309">
            <w:pPr>
              <w:pStyle w:val="Pamatteksts"/>
              <w:outlineLvl w:val="0"/>
              <w:rPr>
                <w:sz w:val="26"/>
                <w:szCs w:val="26"/>
              </w:rPr>
            </w:pPr>
            <w:r w:rsidRPr="009D3706">
              <w:rPr>
                <w:sz w:val="26"/>
                <w:szCs w:val="26"/>
              </w:rPr>
              <w:t>Saskaņā ar Ministru kabineta 2013. gada 4. februāra rīkojumu Nr. 38 "Par Administratīvo sodu sistēmas attīstības koncepcija" tika atbalstīti Administratīvo sodu sistēmas attīstības koncepcijas kopsavilkumā ietvertie risinājumi, tai skaitā, paredzot nozaru kodifikāciju. Likumprojekts</w:t>
            </w:r>
            <w:r w:rsidR="00061B54">
              <w:rPr>
                <w:sz w:val="26"/>
                <w:szCs w:val="26"/>
              </w:rPr>
              <w:t xml:space="preserve"> </w:t>
            </w:r>
            <w:r w:rsidR="00061B54" w:rsidRPr="00F76A2C">
              <w:rPr>
                <w:sz w:val="26"/>
                <w:szCs w:val="26"/>
              </w:rPr>
              <w:t xml:space="preserve">"Grozījumi </w:t>
            </w:r>
            <w:r w:rsidR="00061B54">
              <w:rPr>
                <w:sz w:val="26"/>
                <w:szCs w:val="26"/>
              </w:rPr>
              <w:t>Ieslodzījuma vietu pārvaldes likumā</w:t>
            </w:r>
            <w:r w:rsidR="00061B54" w:rsidRPr="00F76A2C">
              <w:rPr>
                <w:sz w:val="26"/>
                <w:szCs w:val="26"/>
              </w:rPr>
              <w:t>"</w:t>
            </w:r>
            <w:r w:rsidRPr="009D3706">
              <w:rPr>
                <w:sz w:val="26"/>
                <w:szCs w:val="26"/>
              </w:rPr>
              <w:t xml:space="preserve"> ir izstrādāts atbilstoši Ministru kabineta 2014. gada 22. </w:t>
            </w:r>
            <w:r>
              <w:rPr>
                <w:sz w:val="26"/>
                <w:szCs w:val="26"/>
              </w:rPr>
              <w:t>aprīļa</w:t>
            </w:r>
            <w:r w:rsidRPr="009D3706">
              <w:rPr>
                <w:sz w:val="26"/>
                <w:szCs w:val="26"/>
              </w:rPr>
              <w:t xml:space="preserve"> sēdes protokolā Nr. 24, 26. § "Informatīvais ziņojums "Nozaru administratīvo pārkāpumu kodifikācijas ieviešanas sistēma</w:t>
            </w:r>
            <w:r>
              <w:rPr>
                <w:sz w:val="26"/>
                <w:szCs w:val="26"/>
              </w:rPr>
              <w:t>""</w:t>
            </w:r>
            <w:r w:rsidRPr="009D3706">
              <w:rPr>
                <w:sz w:val="26"/>
                <w:szCs w:val="26"/>
              </w:rPr>
              <w:t xml:space="preserve"> 2. punktā noteiktajam uzdevumam</w:t>
            </w:r>
            <w:r>
              <w:rPr>
                <w:sz w:val="26"/>
                <w:szCs w:val="26"/>
              </w:rPr>
              <w:t xml:space="preserve"> izstrādāt attiecīgās nozares speciālajā likumā nodaļu, kurā iekļaut visus šajā nozarē saglabājamos administratīvos pārkāpumus un noteikt kompetento iestādi, kurai piekritīga soda piemērošana.</w:t>
            </w:r>
          </w:p>
          <w:p w:rsidR="00C32DC0" w:rsidRPr="00C50094" w:rsidRDefault="00C32DC0" w:rsidP="005E0309">
            <w:pPr>
              <w:pStyle w:val="Pamatteksts"/>
              <w:outlineLvl w:val="0"/>
              <w:rPr>
                <w:sz w:val="26"/>
                <w:szCs w:val="26"/>
              </w:rPr>
            </w:pPr>
          </w:p>
        </w:tc>
      </w:tr>
      <w:tr w:rsidR="00C32DC0" w:rsidRPr="00C50094" w:rsidTr="005E030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2.</w:t>
            </w:r>
          </w:p>
        </w:tc>
        <w:tc>
          <w:tcPr>
            <w:tcW w:w="1311" w:type="pct"/>
            <w:tcBorders>
              <w:top w:val="outset" w:sz="6" w:space="0" w:color="414142"/>
              <w:left w:val="outset" w:sz="6" w:space="0" w:color="414142"/>
              <w:bottom w:val="outset" w:sz="6" w:space="0" w:color="414142"/>
              <w:right w:val="outset" w:sz="6" w:space="0" w:color="414142"/>
            </w:tcBorders>
            <w:hideMark/>
          </w:tcPr>
          <w:p w:rsidR="00C32DC0"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Pašreizējā situācija un problēmas, kuru risināšanai tiesību akta projekts izstrādāts, tiesiskā regulējuma mērķis un būtība</w:t>
            </w:r>
          </w:p>
          <w:p w:rsidR="00C32DC0" w:rsidRPr="00D43072" w:rsidRDefault="00C32DC0" w:rsidP="005E0309">
            <w:pPr>
              <w:rPr>
                <w:rFonts w:ascii="Times New Roman" w:eastAsia="Times New Roman" w:hAnsi="Times New Roman"/>
                <w:sz w:val="26"/>
                <w:szCs w:val="26"/>
                <w:lang w:eastAsia="lv-LV"/>
              </w:rPr>
            </w:pPr>
          </w:p>
          <w:p w:rsidR="00C32DC0" w:rsidRDefault="00C32DC0" w:rsidP="005E0309">
            <w:pPr>
              <w:rPr>
                <w:rFonts w:ascii="Times New Roman" w:eastAsia="Times New Roman" w:hAnsi="Times New Roman"/>
                <w:sz w:val="26"/>
                <w:szCs w:val="26"/>
                <w:lang w:eastAsia="lv-LV"/>
              </w:rPr>
            </w:pPr>
          </w:p>
          <w:p w:rsidR="00C32DC0" w:rsidRPr="00D43072" w:rsidRDefault="00C32DC0" w:rsidP="005E0309">
            <w:pPr>
              <w:ind w:firstLine="720"/>
              <w:rPr>
                <w:rFonts w:ascii="Times New Roman" w:eastAsia="Times New Roman" w:hAnsi="Times New Roman"/>
                <w:sz w:val="26"/>
                <w:szCs w:val="26"/>
                <w:lang w:eastAsia="lv-LV"/>
              </w:rPr>
            </w:pPr>
          </w:p>
        </w:tc>
        <w:tc>
          <w:tcPr>
            <w:tcW w:w="3439" w:type="pct"/>
            <w:tcBorders>
              <w:top w:val="outset" w:sz="6" w:space="0" w:color="414142"/>
              <w:left w:val="outset" w:sz="6" w:space="0" w:color="414142"/>
              <w:bottom w:val="outset" w:sz="6" w:space="0" w:color="414142"/>
              <w:right w:val="outset" w:sz="6" w:space="0" w:color="414142"/>
            </w:tcBorders>
            <w:hideMark/>
          </w:tcPr>
          <w:p w:rsidR="00C32DC0" w:rsidRPr="00F76A2C" w:rsidRDefault="00C32DC0" w:rsidP="007D745F">
            <w:pPr>
              <w:pStyle w:val="Sarakstarindkopa"/>
              <w:tabs>
                <w:tab w:val="left" w:pos="682"/>
              </w:tabs>
              <w:spacing w:after="0" w:line="240" w:lineRule="auto"/>
              <w:ind w:left="0" w:firstLine="399"/>
              <w:jc w:val="both"/>
              <w:rPr>
                <w:rFonts w:ascii="Times New Roman" w:hAnsi="Times New Roman"/>
                <w:sz w:val="26"/>
                <w:szCs w:val="26"/>
              </w:rPr>
            </w:pPr>
            <w:r w:rsidRPr="00F76A2C">
              <w:rPr>
                <w:rFonts w:ascii="Times New Roman" w:hAnsi="Times New Roman"/>
                <w:bCs/>
                <w:sz w:val="26"/>
                <w:szCs w:val="26"/>
              </w:rPr>
              <w:t xml:space="preserve">Latvijas Administratīvo pārkāpumu kodekss (turpmāk - LAPK) zaudēs spēku 2020. gada 1. janvārī, kad spēkā stāsies </w:t>
            </w:r>
            <w:r w:rsidRPr="00F76A2C">
              <w:rPr>
                <w:rFonts w:ascii="Times New Roman" w:hAnsi="Times New Roman"/>
                <w:sz w:val="26"/>
                <w:szCs w:val="26"/>
              </w:rPr>
              <w:t>Administratīvās atbildības likums.</w:t>
            </w:r>
            <w:r w:rsidR="00092B15">
              <w:rPr>
                <w:rFonts w:ascii="Times New Roman" w:hAnsi="Times New Roman"/>
                <w:sz w:val="26"/>
                <w:szCs w:val="26"/>
              </w:rPr>
              <w:t xml:space="preserve"> Tāpēc </w:t>
            </w:r>
            <w:r w:rsidR="007D745F">
              <w:rPr>
                <w:rFonts w:ascii="Times New Roman" w:hAnsi="Times New Roman"/>
                <w:sz w:val="26"/>
                <w:szCs w:val="26"/>
              </w:rPr>
              <w:t>l</w:t>
            </w:r>
            <w:r w:rsidRPr="00F76A2C">
              <w:rPr>
                <w:rFonts w:ascii="Times New Roman" w:hAnsi="Times New Roman"/>
                <w:sz w:val="26"/>
                <w:szCs w:val="26"/>
              </w:rPr>
              <w:t>ikumprojekt</w:t>
            </w:r>
            <w:r w:rsidR="007D745F">
              <w:rPr>
                <w:rFonts w:ascii="Times New Roman" w:hAnsi="Times New Roman"/>
                <w:sz w:val="26"/>
                <w:szCs w:val="26"/>
              </w:rPr>
              <w:t>ā</w:t>
            </w:r>
            <w:r w:rsidRPr="00F76A2C">
              <w:rPr>
                <w:rFonts w:ascii="Times New Roman" w:hAnsi="Times New Roman"/>
                <w:sz w:val="26"/>
                <w:szCs w:val="26"/>
              </w:rPr>
              <w:t xml:space="preserve"> "Grozījumi </w:t>
            </w:r>
            <w:r w:rsidR="00284901">
              <w:rPr>
                <w:rFonts w:ascii="Times New Roman" w:hAnsi="Times New Roman"/>
                <w:sz w:val="26"/>
                <w:szCs w:val="26"/>
              </w:rPr>
              <w:t>Ieslodzījuma vietu pārvaldes likumā</w:t>
            </w:r>
            <w:r w:rsidRPr="00F76A2C">
              <w:rPr>
                <w:rFonts w:ascii="Times New Roman" w:hAnsi="Times New Roman"/>
                <w:sz w:val="26"/>
                <w:szCs w:val="26"/>
              </w:rPr>
              <w:t xml:space="preserve">" (turpmāk - Likumprojekts) </w:t>
            </w:r>
            <w:r w:rsidR="007D745F">
              <w:rPr>
                <w:rFonts w:ascii="Times New Roman" w:hAnsi="Times New Roman"/>
                <w:sz w:val="26"/>
                <w:szCs w:val="26"/>
              </w:rPr>
              <w:t>ietvertas normas</w:t>
            </w:r>
            <w:r w:rsidRPr="00F76A2C">
              <w:rPr>
                <w:rFonts w:ascii="Times New Roman" w:hAnsi="Times New Roman"/>
                <w:sz w:val="26"/>
                <w:szCs w:val="26"/>
              </w:rPr>
              <w:t xml:space="preserve">, lai </w:t>
            </w:r>
            <w:r w:rsidR="00284901">
              <w:rPr>
                <w:rFonts w:ascii="Times New Roman" w:hAnsi="Times New Roman"/>
                <w:sz w:val="26"/>
                <w:szCs w:val="26"/>
              </w:rPr>
              <w:t xml:space="preserve">noteiktu </w:t>
            </w:r>
            <w:r w:rsidR="00061B54">
              <w:rPr>
                <w:rFonts w:ascii="Times New Roman" w:hAnsi="Times New Roman"/>
                <w:sz w:val="26"/>
                <w:szCs w:val="26"/>
              </w:rPr>
              <w:t>ieslodzījuma vietu</w:t>
            </w:r>
            <w:r w:rsidR="00284901">
              <w:rPr>
                <w:rFonts w:ascii="Times New Roman" w:hAnsi="Times New Roman"/>
                <w:sz w:val="26"/>
                <w:szCs w:val="26"/>
              </w:rPr>
              <w:t xml:space="preserve"> amatpersonām tiesības, </w:t>
            </w:r>
            <w:r w:rsidR="00284901" w:rsidRPr="00845527">
              <w:rPr>
                <w:rFonts w:ascii="Times New Roman" w:hAnsi="Times New Roman"/>
                <w:sz w:val="26"/>
                <w:szCs w:val="26"/>
              </w:rPr>
              <w:t xml:space="preserve">pildot dienesta pienākumus </w:t>
            </w:r>
            <w:r w:rsidR="00284901">
              <w:rPr>
                <w:rFonts w:ascii="Times New Roman" w:hAnsi="Times New Roman"/>
                <w:sz w:val="26"/>
                <w:szCs w:val="26"/>
              </w:rPr>
              <w:t xml:space="preserve">pārtraukt administratīvo pārkāpumu un </w:t>
            </w:r>
            <w:r w:rsidR="003A4A14">
              <w:rPr>
                <w:rFonts w:ascii="Times New Roman" w:hAnsi="Times New Roman"/>
                <w:sz w:val="26"/>
                <w:szCs w:val="26"/>
              </w:rPr>
              <w:t>aizturēt personu, par kuru pastāv aizdomas, ka tā ir izdarījusi</w:t>
            </w:r>
            <w:r w:rsidR="00284901">
              <w:rPr>
                <w:rFonts w:ascii="Times New Roman" w:hAnsi="Times New Roman"/>
                <w:sz w:val="26"/>
                <w:szCs w:val="26"/>
              </w:rPr>
              <w:t xml:space="preserve"> administratīvo pārkāpumu</w:t>
            </w:r>
            <w:r w:rsidR="003A4A14">
              <w:rPr>
                <w:rFonts w:ascii="Times New Roman" w:hAnsi="Times New Roman"/>
                <w:sz w:val="26"/>
                <w:szCs w:val="26"/>
              </w:rPr>
              <w:t>,</w:t>
            </w:r>
            <w:r w:rsidR="006813F4">
              <w:rPr>
                <w:rFonts w:ascii="Times New Roman" w:hAnsi="Times New Roman"/>
                <w:sz w:val="26"/>
                <w:szCs w:val="26"/>
              </w:rPr>
              <w:t xml:space="preserve"> līdz tās nodošanai Valsts policijas rīcībā</w:t>
            </w:r>
            <w:r w:rsidR="00816A47">
              <w:rPr>
                <w:rFonts w:ascii="Times New Roman" w:hAnsi="Times New Roman"/>
                <w:sz w:val="26"/>
                <w:szCs w:val="26"/>
              </w:rPr>
              <w:t>.</w:t>
            </w:r>
            <w:r w:rsidR="007D745F">
              <w:rPr>
                <w:rFonts w:ascii="Times New Roman" w:hAnsi="Times New Roman"/>
                <w:sz w:val="26"/>
                <w:szCs w:val="26"/>
              </w:rPr>
              <w:t xml:space="preserve"> </w:t>
            </w:r>
          </w:p>
          <w:p w:rsidR="00816A47" w:rsidRDefault="00C32DC0" w:rsidP="00816A47">
            <w:pPr>
              <w:spacing w:after="0" w:line="240" w:lineRule="auto"/>
              <w:ind w:firstLine="393"/>
              <w:jc w:val="both"/>
              <w:rPr>
                <w:rFonts w:ascii="Times New Roman" w:hAnsi="Times New Roman"/>
                <w:bCs/>
                <w:sz w:val="26"/>
                <w:szCs w:val="26"/>
              </w:rPr>
            </w:pPr>
            <w:r w:rsidRPr="00EF35B1">
              <w:rPr>
                <w:rFonts w:ascii="Times New Roman" w:hAnsi="Times New Roman"/>
                <w:bCs/>
                <w:sz w:val="26"/>
                <w:szCs w:val="26"/>
              </w:rPr>
              <w:t xml:space="preserve">LAPK 178. pantā ir noteikta administratīvā atbildība par vielu, izstrādājumu un priekšmetu nelikumīgu nodošanu personām, </w:t>
            </w:r>
            <w:proofErr w:type="gramStart"/>
            <w:r w:rsidRPr="00EF35B1">
              <w:rPr>
                <w:rFonts w:ascii="Times New Roman" w:hAnsi="Times New Roman"/>
                <w:bCs/>
                <w:sz w:val="26"/>
                <w:szCs w:val="26"/>
              </w:rPr>
              <w:t xml:space="preserve">kuras ievietotas iepriekšējā apcietinājuma vietās, </w:t>
            </w:r>
            <w:r w:rsidRPr="00EF35B1">
              <w:rPr>
                <w:rFonts w:ascii="Times New Roman" w:hAnsi="Times New Roman"/>
                <w:bCs/>
                <w:sz w:val="26"/>
                <w:szCs w:val="26"/>
              </w:rPr>
              <w:lastRenderedPageBreak/>
              <w:t>brīvības atņemšanas vietās vai citās no sabiedrības izolējošās vietās,</w:t>
            </w:r>
            <w:proofErr w:type="gramEnd"/>
            <w:r w:rsidRPr="00EF35B1">
              <w:rPr>
                <w:rFonts w:ascii="Times New Roman" w:hAnsi="Times New Roman"/>
                <w:bCs/>
                <w:sz w:val="26"/>
                <w:szCs w:val="26"/>
              </w:rPr>
              <w:t xml:space="preserve"> vai vielu, izstrādājumu un priekšmetu nelikumīga saņemšana no tām. </w:t>
            </w:r>
            <w:r w:rsidR="00816A47">
              <w:rPr>
                <w:rFonts w:ascii="Times New Roman" w:hAnsi="Times New Roman"/>
                <w:bCs/>
                <w:sz w:val="26"/>
                <w:szCs w:val="26"/>
              </w:rPr>
              <w:t>Normatīvajos aktos nav noteiktas Ieslodzījuma vietu pārvaldes tiesības izskatīt administratīvo pārkāpumu lietas un piemērot administratīvo sodu.</w:t>
            </w:r>
          </w:p>
          <w:p w:rsidR="006813F4" w:rsidRPr="00F76A2C" w:rsidRDefault="006813F4" w:rsidP="00816A47">
            <w:pPr>
              <w:spacing w:after="0" w:line="240" w:lineRule="auto"/>
              <w:ind w:firstLine="393"/>
              <w:jc w:val="both"/>
              <w:rPr>
                <w:rFonts w:ascii="Times New Roman" w:hAnsi="Times New Roman"/>
                <w:bCs/>
                <w:sz w:val="26"/>
                <w:szCs w:val="26"/>
              </w:rPr>
            </w:pPr>
            <w:r w:rsidRPr="00F76A2C">
              <w:rPr>
                <w:rFonts w:ascii="Times New Roman" w:hAnsi="Times New Roman"/>
                <w:bCs/>
                <w:sz w:val="26"/>
                <w:szCs w:val="26"/>
              </w:rPr>
              <w:t xml:space="preserve">Saskaņā ar Ieslodzījuma vietu pārvaldes likuma 2. panta pirmajā daļā noteikto Ieslodzījuma vietu pārvalde ir Tieslietu ministrijas padotībā esoša valsts pārvaldes iestāde, kas īsteno valsts politiku apcietinājuma kā drošības līdzekļa un brīvības atņemšanas kā kriminālsoda izpildes jomā. Ņemot vērā minēto un, izvērtējot Ieslodzījuma vietu pārvaldes kompetenci, Tieslietu ministrija ir atzinusi, ka kodificējot nozaru politiku administratīvo pārkāpumu jomā nav lietderīgi izveidot Ieslodzījuma vietu pārvaldei jaunu līdz šim nebijušu funkciju - administratīvo lietu </w:t>
            </w:r>
            <w:r w:rsidR="007D745F">
              <w:rPr>
                <w:rFonts w:ascii="Times New Roman" w:hAnsi="Times New Roman"/>
                <w:bCs/>
                <w:sz w:val="26"/>
                <w:szCs w:val="26"/>
              </w:rPr>
              <w:t xml:space="preserve">ierosināšanu un </w:t>
            </w:r>
            <w:r w:rsidRPr="00F76A2C">
              <w:rPr>
                <w:rFonts w:ascii="Times New Roman" w:hAnsi="Times New Roman"/>
                <w:bCs/>
                <w:sz w:val="26"/>
                <w:szCs w:val="26"/>
              </w:rPr>
              <w:t xml:space="preserve">izskatīšanu un kompetenci administratīvo sodu piemērošanā, jo </w:t>
            </w:r>
            <w:r w:rsidR="007D745F">
              <w:rPr>
                <w:rFonts w:ascii="Times New Roman" w:hAnsi="Times New Roman"/>
                <w:bCs/>
                <w:sz w:val="26"/>
                <w:szCs w:val="26"/>
              </w:rPr>
              <w:t xml:space="preserve">tas nesakrīt ar iestādes darbības mērķi un </w:t>
            </w:r>
            <w:r w:rsidRPr="00F76A2C">
              <w:rPr>
                <w:rFonts w:ascii="Times New Roman" w:hAnsi="Times New Roman"/>
                <w:bCs/>
                <w:sz w:val="26"/>
                <w:szCs w:val="26"/>
              </w:rPr>
              <w:t xml:space="preserve">tam būtu nepieciešami būtiski papildus finanšu resursi un </w:t>
            </w:r>
            <w:r w:rsidR="007D745F">
              <w:rPr>
                <w:rFonts w:ascii="Times New Roman" w:hAnsi="Times New Roman"/>
                <w:bCs/>
                <w:sz w:val="26"/>
                <w:szCs w:val="26"/>
              </w:rPr>
              <w:t xml:space="preserve">tam </w:t>
            </w:r>
            <w:r w:rsidRPr="00F76A2C">
              <w:rPr>
                <w:rFonts w:ascii="Times New Roman" w:hAnsi="Times New Roman"/>
                <w:bCs/>
                <w:sz w:val="26"/>
                <w:szCs w:val="26"/>
              </w:rPr>
              <w:t xml:space="preserve">būtiski palielinātos administratīvais slogs, lai nodrošinātu kvalitatīvu un efektīvu jaunu pienākumu izpildi. </w:t>
            </w:r>
          </w:p>
          <w:p w:rsidR="007D745F" w:rsidRDefault="006813F4" w:rsidP="006813F4">
            <w:pPr>
              <w:pStyle w:val="Sarakstarindkopa"/>
              <w:tabs>
                <w:tab w:val="left" w:pos="682"/>
              </w:tabs>
              <w:spacing w:after="0" w:line="240" w:lineRule="auto"/>
              <w:ind w:left="0" w:firstLine="399"/>
              <w:jc w:val="both"/>
              <w:rPr>
                <w:rFonts w:ascii="Times New Roman" w:hAnsi="Times New Roman"/>
                <w:bCs/>
                <w:sz w:val="26"/>
                <w:szCs w:val="26"/>
              </w:rPr>
            </w:pPr>
            <w:r w:rsidRPr="006813F4">
              <w:rPr>
                <w:rFonts w:ascii="Times New Roman" w:hAnsi="Times New Roman"/>
                <w:bCs/>
                <w:sz w:val="26"/>
                <w:szCs w:val="26"/>
              </w:rPr>
              <w:t xml:space="preserve">Ņemot vērā minēto, </w:t>
            </w:r>
            <w:r w:rsidR="007D745F">
              <w:rPr>
                <w:rFonts w:ascii="Times New Roman" w:hAnsi="Times New Roman"/>
                <w:bCs/>
                <w:sz w:val="26"/>
                <w:szCs w:val="26"/>
              </w:rPr>
              <w:t xml:space="preserve">arī </w:t>
            </w:r>
            <w:r w:rsidRPr="006813F4">
              <w:rPr>
                <w:rFonts w:ascii="Times New Roman" w:hAnsi="Times New Roman"/>
                <w:bCs/>
                <w:sz w:val="26"/>
                <w:szCs w:val="26"/>
              </w:rPr>
              <w:t>Administratīvās atbildības likumā Ieslodzījuma vietu pārvalde nav paredzēta kā iestāde, kas ir kompetenta veikt administratīvo pārkāpumu procesu, administratīvi aizturēt personu</w:t>
            </w:r>
            <w:r>
              <w:rPr>
                <w:rFonts w:ascii="Times New Roman" w:hAnsi="Times New Roman"/>
                <w:bCs/>
                <w:sz w:val="26"/>
                <w:szCs w:val="26"/>
              </w:rPr>
              <w:t xml:space="preserve"> u</w:t>
            </w:r>
            <w:r w:rsidRPr="006813F4">
              <w:rPr>
                <w:rFonts w:ascii="Times New Roman" w:hAnsi="Times New Roman"/>
                <w:bCs/>
                <w:sz w:val="26"/>
                <w:szCs w:val="26"/>
              </w:rPr>
              <w:t>n piemērot</w:t>
            </w:r>
            <w:r>
              <w:rPr>
                <w:rFonts w:ascii="Times New Roman" w:hAnsi="Times New Roman"/>
                <w:bCs/>
                <w:sz w:val="26"/>
                <w:szCs w:val="26"/>
              </w:rPr>
              <w:t xml:space="preserve"> administratīvo</w:t>
            </w:r>
            <w:r w:rsidRPr="006813F4">
              <w:rPr>
                <w:rFonts w:ascii="Times New Roman" w:hAnsi="Times New Roman"/>
                <w:bCs/>
                <w:sz w:val="26"/>
                <w:szCs w:val="26"/>
              </w:rPr>
              <w:t xml:space="preserve"> sodu.</w:t>
            </w:r>
            <w:r w:rsidR="00451BCA">
              <w:rPr>
                <w:rFonts w:ascii="Times New Roman" w:hAnsi="Times New Roman"/>
                <w:bCs/>
                <w:sz w:val="26"/>
                <w:szCs w:val="26"/>
              </w:rPr>
              <w:t xml:space="preserve"> </w:t>
            </w:r>
          </w:p>
          <w:p w:rsidR="006813F4" w:rsidRPr="006813F4" w:rsidRDefault="00451BCA" w:rsidP="006813F4">
            <w:pPr>
              <w:pStyle w:val="Sarakstarindkopa"/>
              <w:tabs>
                <w:tab w:val="left" w:pos="682"/>
              </w:tabs>
              <w:spacing w:after="0" w:line="240" w:lineRule="auto"/>
              <w:ind w:left="0" w:firstLine="399"/>
              <w:jc w:val="both"/>
              <w:rPr>
                <w:rFonts w:ascii="Times New Roman" w:hAnsi="Times New Roman"/>
                <w:bCs/>
                <w:sz w:val="26"/>
                <w:szCs w:val="26"/>
              </w:rPr>
            </w:pPr>
            <w:r>
              <w:rPr>
                <w:rFonts w:ascii="Times New Roman" w:hAnsi="Times New Roman"/>
                <w:bCs/>
                <w:sz w:val="26"/>
                <w:szCs w:val="26"/>
              </w:rPr>
              <w:t>Likumprojektā noteikt</w:t>
            </w:r>
            <w:r w:rsidR="007D745F">
              <w:rPr>
                <w:rFonts w:ascii="Times New Roman" w:hAnsi="Times New Roman"/>
                <w:bCs/>
                <w:sz w:val="26"/>
                <w:szCs w:val="26"/>
              </w:rPr>
              <w:t xml:space="preserve">as ieslodzījuma vietu </w:t>
            </w:r>
            <w:r>
              <w:rPr>
                <w:rFonts w:ascii="Times New Roman" w:hAnsi="Times New Roman"/>
                <w:bCs/>
                <w:sz w:val="26"/>
                <w:szCs w:val="26"/>
              </w:rPr>
              <w:t xml:space="preserve">amatpersonas tiesības pārtraukt administratīvo pārkāpumu un </w:t>
            </w:r>
            <w:r w:rsidR="003A4A14">
              <w:rPr>
                <w:rFonts w:ascii="Times New Roman" w:hAnsi="Times New Roman"/>
                <w:bCs/>
                <w:sz w:val="26"/>
                <w:szCs w:val="26"/>
              </w:rPr>
              <w:t>aizturēt personu, par kuru pastāv aizdomas, ka tā ir izdarīj</w:t>
            </w:r>
            <w:r w:rsidR="000263EC">
              <w:rPr>
                <w:rFonts w:ascii="Times New Roman" w:hAnsi="Times New Roman"/>
                <w:bCs/>
                <w:sz w:val="26"/>
                <w:szCs w:val="26"/>
              </w:rPr>
              <w:t>u</w:t>
            </w:r>
            <w:r w:rsidR="003A4A14">
              <w:rPr>
                <w:rFonts w:ascii="Times New Roman" w:hAnsi="Times New Roman"/>
                <w:bCs/>
                <w:sz w:val="26"/>
                <w:szCs w:val="26"/>
              </w:rPr>
              <w:t>si administratīvo pārkāpumu</w:t>
            </w:r>
            <w:r w:rsidR="004F4001">
              <w:rPr>
                <w:rFonts w:ascii="Times New Roman" w:hAnsi="Times New Roman"/>
                <w:bCs/>
                <w:sz w:val="26"/>
                <w:szCs w:val="26"/>
              </w:rPr>
              <w:t>,</w:t>
            </w:r>
            <w:bookmarkStart w:id="0" w:name="_GoBack"/>
            <w:bookmarkEnd w:id="0"/>
            <w:r w:rsidR="003A4A14">
              <w:rPr>
                <w:rFonts w:ascii="Times New Roman" w:hAnsi="Times New Roman"/>
                <w:bCs/>
                <w:sz w:val="26"/>
                <w:szCs w:val="26"/>
              </w:rPr>
              <w:t xml:space="preserve"> līdz tās nodošanai Valsts policijas rīcībā</w:t>
            </w:r>
            <w:r w:rsidR="007D745F">
              <w:rPr>
                <w:rFonts w:ascii="Times New Roman" w:hAnsi="Times New Roman"/>
                <w:bCs/>
                <w:sz w:val="26"/>
                <w:szCs w:val="26"/>
              </w:rPr>
              <w:t>, kas nepieciešams, lai nodrošinātu kārtību un drošību ieslodzījuma vietās.</w:t>
            </w:r>
            <w:r>
              <w:rPr>
                <w:rFonts w:ascii="Times New Roman" w:hAnsi="Times New Roman"/>
                <w:bCs/>
                <w:sz w:val="26"/>
                <w:szCs w:val="26"/>
              </w:rPr>
              <w:t xml:space="preserve"> </w:t>
            </w:r>
            <w:r w:rsidR="007D745F">
              <w:rPr>
                <w:rFonts w:ascii="Times New Roman" w:hAnsi="Times New Roman"/>
                <w:bCs/>
                <w:sz w:val="26"/>
                <w:szCs w:val="26"/>
              </w:rPr>
              <w:t>Šīs tiesības noteiktas līdzīgi kā tas noteikts citos</w:t>
            </w:r>
            <w:r>
              <w:rPr>
                <w:rFonts w:ascii="Times New Roman" w:hAnsi="Times New Roman"/>
                <w:bCs/>
                <w:sz w:val="26"/>
                <w:szCs w:val="26"/>
              </w:rPr>
              <w:t xml:space="preserve"> speciālajos normatīvajos aktos</w:t>
            </w:r>
            <w:r w:rsidR="007D745F">
              <w:rPr>
                <w:rFonts w:ascii="Times New Roman" w:hAnsi="Times New Roman"/>
                <w:bCs/>
                <w:sz w:val="26"/>
                <w:szCs w:val="26"/>
              </w:rPr>
              <w:t xml:space="preserve">, </w:t>
            </w:r>
            <w:r>
              <w:rPr>
                <w:rFonts w:ascii="Times New Roman" w:hAnsi="Times New Roman"/>
                <w:bCs/>
                <w:sz w:val="26"/>
                <w:szCs w:val="26"/>
              </w:rPr>
              <w:t xml:space="preserve">piemēram, Apsardzes darbības likumā. </w:t>
            </w:r>
          </w:p>
          <w:p w:rsidR="00C32DC0" w:rsidRPr="005D510E" w:rsidRDefault="006813F4" w:rsidP="005E0309">
            <w:pPr>
              <w:pStyle w:val="Sarakstarindkopa"/>
              <w:tabs>
                <w:tab w:val="left" w:pos="682"/>
              </w:tabs>
              <w:spacing w:after="0" w:line="240" w:lineRule="auto"/>
              <w:ind w:left="0" w:firstLine="399"/>
              <w:jc w:val="both"/>
              <w:rPr>
                <w:rFonts w:ascii="Times New Roman" w:hAnsi="Times New Roman"/>
                <w:sz w:val="26"/>
                <w:szCs w:val="26"/>
              </w:rPr>
            </w:pPr>
            <w:r>
              <w:rPr>
                <w:rFonts w:ascii="Times New Roman" w:hAnsi="Times New Roman"/>
                <w:sz w:val="26"/>
                <w:szCs w:val="26"/>
              </w:rPr>
              <w:t>Izvērtējot i</w:t>
            </w:r>
            <w:r w:rsidR="00C32DC0" w:rsidRPr="00F76A2C">
              <w:rPr>
                <w:rFonts w:ascii="Times New Roman" w:hAnsi="Times New Roman"/>
                <w:sz w:val="26"/>
                <w:szCs w:val="26"/>
              </w:rPr>
              <w:t>eslodzījuma vietās reģistrēto administratīvo pārkāpumu notikumu skaitu un veidus</w:t>
            </w:r>
            <w:r w:rsidR="00C569BF">
              <w:rPr>
                <w:rFonts w:ascii="Times New Roman" w:hAnsi="Times New Roman"/>
                <w:sz w:val="26"/>
                <w:szCs w:val="26"/>
              </w:rPr>
              <w:t>,</w:t>
            </w:r>
            <w:r w:rsidR="00C32DC0" w:rsidRPr="00F76A2C">
              <w:rPr>
                <w:rFonts w:ascii="Times New Roman" w:hAnsi="Times New Roman"/>
                <w:sz w:val="26"/>
                <w:szCs w:val="26"/>
              </w:rPr>
              <w:t xml:space="preserve"> tika konstatēts, ka apmeklētāji ieslodzījuma vietās 2017. gadā un 2018. gadā</w:t>
            </w:r>
            <w:r w:rsidR="00C569BF">
              <w:rPr>
                <w:rFonts w:ascii="Times New Roman" w:hAnsi="Times New Roman"/>
                <w:sz w:val="26"/>
                <w:szCs w:val="26"/>
              </w:rPr>
              <w:t xml:space="preserve"> ir</w:t>
            </w:r>
            <w:r w:rsidR="00C32DC0" w:rsidRPr="00F76A2C">
              <w:rPr>
                <w:rFonts w:ascii="Times New Roman" w:hAnsi="Times New Roman"/>
                <w:sz w:val="26"/>
                <w:szCs w:val="26"/>
              </w:rPr>
              <w:t xml:space="preserve"> izdarī</w:t>
            </w:r>
            <w:r w:rsidR="00C569BF">
              <w:rPr>
                <w:rFonts w:ascii="Times New Roman" w:hAnsi="Times New Roman"/>
                <w:sz w:val="26"/>
                <w:szCs w:val="26"/>
              </w:rPr>
              <w:t>juši</w:t>
            </w:r>
            <w:r w:rsidR="00C32DC0" w:rsidRPr="00F76A2C">
              <w:rPr>
                <w:rFonts w:ascii="Times New Roman" w:hAnsi="Times New Roman"/>
                <w:sz w:val="26"/>
                <w:szCs w:val="26"/>
              </w:rPr>
              <w:t xml:space="preserve"> 128 administratīv</w:t>
            </w:r>
            <w:r w:rsidR="00C569BF">
              <w:rPr>
                <w:rFonts w:ascii="Times New Roman" w:hAnsi="Times New Roman"/>
                <w:sz w:val="26"/>
                <w:szCs w:val="26"/>
              </w:rPr>
              <w:t>os</w:t>
            </w:r>
            <w:r w:rsidR="00C32DC0" w:rsidRPr="00F76A2C">
              <w:rPr>
                <w:rFonts w:ascii="Times New Roman" w:hAnsi="Times New Roman"/>
                <w:sz w:val="26"/>
                <w:szCs w:val="26"/>
              </w:rPr>
              <w:t xml:space="preserve"> pārkāpum</w:t>
            </w:r>
            <w:r w:rsidR="00C569BF">
              <w:rPr>
                <w:rFonts w:ascii="Times New Roman" w:hAnsi="Times New Roman"/>
                <w:sz w:val="26"/>
                <w:szCs w:val="26"/>
              </w:rPr>
              <w:t>us</w:t>
            </w:r>
            <w:r w:rsidR="00C32DC0" w:rsidRPr="00F76A2C">
              <w:rPr>
                <w:rFonts w:ascii="Times New Roman" w:hAnsi="Times New Roman"/>
                <w:sz w:val="26"/>
                <w:szCs w:val="26"/>
              </w:rPr>
              <w:t xml:space="preserve">, kas pārsvarā ir saistīti ar aizliegto priekšmetu (mobilo telefonu, to sastāvdaļu un SIM karšu u.c. nodošanu), narkotisko un psihotropu vielu un izstrādājumu nelikumīgu, no pārbaudes </w:t>
            </w:r>
            <w:r w:rsidR="00C32DC0" w:rsidRPr="005D510E">
              <w:rPr>
                <w:rFonts w:ascii="Times New Roman" w:hAnsi="Times New Roman"/>
                <w:sz w:val="26"/>
                <w:szCs w:val="26"/>
              </w:rPr>
              <w:t>slēptu nodošanu vai mēģinājumu jebkurā veidā tos nodot personām, kuras atrodas brīvības atņemšanas vietā</w:t>
            </w:r>
            <w:r w:rsidR="00C569BF">
              <w:rPr>
                <w:rFonts w:ascii="Times New Roman" w:hAnsi="Times New Roman"/>
                <w:sz w:val="26"/>
                <w:szCs w:val="26"/>
              </w:rPr>
              <w:t>.</w:t>
            </w:r>
            <w:r w:rsidR="00C32DC0" w:rsidRPr="005D510E">
              <w:rPr>
                <w:rFonts w:ascii="Times New Roman" w:hAnsi="Times New Roman"/>
                <w:sz w:val="26"/>
                <w:szCs w:val="26"/>
              </w:rPr>
              <w:t xml:space="preserve"> </w:t>
            </w:r>
            <w:r w:rsidR="00C569BF">
              <w:rPr>
                <w:rFonts w:ascii="Times New Roman" w:hAnsi="Times New Roman"/>
                <w:sz w:val="26"/>
                <w:szCs w:val="26"/>
              </w:rPr>
              <w:t xml:space="preserve">Tāpat </w:t>
            </w:r>
            <w:r w:rsidR="00C32DC0" w:rsidRPr="005D510E">
              <w:rPr>
                <w:rFonts w:ascii="Times New Roman" w:hAnsi="Times New Roman"/>
                <w:sz w:val="26"/>
                <w:szCs w:val="26"/>
              </w:rPr>
              <w:t xml:space="preserve">2017. gadā </w:t>
            </w:r>
            <w:r w:rsidR="00C569BF">
              <w:rPr>
                <w:rFonts w:ascii="Times New Roman" w:hAnsi="Times New Roman"/>
                <w:sz w:val="26"/>
                <w:szCs w:val="26"/>
              </w:rPr>
              <w:t>ir konstatēti</w:t>
            </w:r>
            <w:r w:rsidR="00C32DC0" w:rsidRPr="005D510E">
              <w:rPr>
                <w:rFonts w:ascii="Times New Roman" w:hAnsi="Times New Roman"/>
                <w:sz w:val="26"/>
                <w:szCs w:val="26"/>
              </w:rPr>
              <w:t xml:space="preserve"> 155, </w:t>
            </w:r>
            <w:r w:rsidR="00C569BF">
              <w:rPr>
                <w:rFonts w:ascii="Times New Roman" w:hAnsi="Times New Roman"/>
                <w:sz w:val="26"/>
                <w:szCs w:val="26"/>
              </w:rPr>
              <w:t xml:space="preserve">bet </w:t>
            </w:r>
            <w:r w:rsidR="00C32DC0" w:rsidRPr="005D510E">
              <w:rPr>
                <w:rFonts w:ascii="Times New Roman" w:hAnsi="Times New Roman"/>
                <w:sz w:val="26"/>
                <w:szCs w:val="26"/>
              </w:rPr>
              <w:t>2018. gadā - 154 reģistrēti nelikumīg</w:t>
            </w:r>
            <w:r w:rsidR="00C569BF">
              <w:rPr>
                <w:rFonts w:ascii="Times New Roman" w:hAnsi="Times New Roman"/>
                <w:sz w:val="26"/>
                <w:szCs w:val="26"/>
              </w:rPr>
              <w:t>u</w:t>
            </w:r>
            <w:r w:rsidR="00C32DC0" w:rsidRPr="005D510E">
              <w:rPr>
                <w:rFonts w:ascii="Times New Roman" w:hAnsi="Times New Roman"/>
                <w:sz w:val="26"/>
                <w:szCs w:val="26"/>
              </w:rPr>
              <w:t xml:space="preserve"> </w:t>
            </w:r>
            <w:r w:rsidR="00C569BF">
              <w:rPr>
                <w:rFonts w:ascii="Times New Roman" w:hAnsi="Times New Roman"/>
                <w:sz w:val="26"/>
                <w:szCs w:val="26"/>
              </w:rPr>
              <w:t>priekšmetu nodošanas gadījumi</w:t>
            </w:r>
            <w:r w:rsidR="00C32DC0" w:rsidRPr="005D510E">
              <w:rPr>
                <w:rFonts w:ascii="Times New Roman" w:hAnsi="Times New Roman"/>
                <w:sz w:val="26"/>
                <w:szCs w:val="26"/>
              </w:rPr>
              <w:t xml:space="preserve"> ieslodzījuma vietās</w:t>
            </w:r>
            <w:r w:rsidR="00C569BF">
              <w:rPr>
                <w:rFonts w:ascii="Times New Roman" w:hAnsi="Times New Roman"/>
                <w:sz w:val="26"/>
                <w:szCs w:val="26"/>
              </w:rPr>
              <w:t>, kas nav atzīti par administratīviem pārkāpumiem</w:t>
            </w:r>
            <w:r w:rsidR="00C32DC0" w:rsidRPr="005D510E">
              <w:rPr>
                <w:rFonts w:ascii="Times New Roman" w:hAnsi="Times New Roman"/>
                <w:sz w:val="26"/>
                <w:szCs w:val="26"/>
              </w:rPr>
              <w:t xml:space="preserve">. </w:t>
            </w:r>
          </w:p>
          <w:p w:rsidR="0071734B" w:rsidRPr="00F76A2C" w:rsidRDefault="006813F4" w:rsidP="00623AF0">
            <w:pPr>
              <w:pStyle w:val="tv2131"/>
              <w:spacing w:line="240" w:lineRule="auto"/>
              <w:ind w:firstLine="534"/>
              <w:jc w:val="both"/>
              <w:rPr>
                <w:color w:val="auto"/>
                <w:sz w:val="26"/>
                <w:szCs w:val="26"/>
              </w:rPr>
            </w:pPr>
            <w:r>
              <w:rPr>
                <w:bCs/>
                <w:color w:val="auto"/>
                <w:sz w:val="26"/>
                <w:szCs w:val="26"/>
              </w:rPr>
              <w:lastRenderedPageBreak/>
              <w:t>Ņ</w:t>
            </w:r>
            <w:r w:rsidR="0071734B" w:rsidRPr="00F76A2C">
              <w:rPr>
                <w:bCs/>
                <w:color w:val="auto"/>
                <w:sz w:val="26"/>
                <w:szCs w:val="26"/>
              </w:rPr>
              <w:t>emot vērā administratīvo pārkāpumu kriminālsodu izpildes jomā bīstamību un nodarījuma sekas, Likumprojektā noteikt</w:t>
            </w:r>
            <w:r w:rsidR="000263EC">
              <w:rPr>
                <w:bCs/>
                <w:color w:val="auto"/>
                <w:sz w:val="26"/>
                <w:szCs w:val="26"/>
              </w:rPr>
              <w:t>ās</w:t>
            </w:r>
            <w:r w:rsidR="00623AF0">
              <w:rPr>
                <w:bCs/>
                <w:color w:val="auto"/>
                <w:sz w:val="26"/>
                <w:szCs w:val="26"/>
              </w:rPr>
              <w:t xml:space="preserve"> </w:t>
            </w:r>
            <w:r w:rsidR="000263EC">
              <w:rPr>
                <w:bCs/>
                <w:color w:val="auto"/>
                <w:sz w:val="26"/>
                <w:szCs w:val="26"/>
              </w:rPr>
              <w:t>ieslodzījuma vietu</w:t>
            </w:r>
            <w:r w:rsidR="0071734B" w:rsidRPr="00F76A2C">
              <w:rPr>
                <w:bCs/>
                <w:color w:val="auto"/>
                <w:sz w:val="26"/>
                <w:szCs w:val="26"/>
              </w:rPr>
              <w:t xml:space="preserve"> </w:t>
            </w:r>
            <w:r w:rsidR="00623AF0">
              <w:rPr>
                <w:bCs/>
                <w:color w:val="auto"/>
                <w:sz w:val="26"/>
                <w:szCs w:val="26"/>
              </w:rPr>
              <w:t>a</w:t>
            </w:r>
            <w:r w:rsidR="00623AF0" w:rsidRPr="00EC645A">
              <w:rPr>
                <w:color w:val="auto"/>
                <w:sz w:val="26"/>
                <w:szCs w:val="26"/>
              </w:rPr>
              <w:t>matperson</w:t>
            </w:r>
            <w:r w:rsidR="000263EC">
              <w:rPr>
                <w:color w:val="auto"/>
                <w:sz w:val="26"/>
                <w:szCs w:val="26"/>
              </w:rPr>
              <w:t>u tiesības</w:t>
            </w:r>
            <w:r w:rsidR="00623AF0">
              <w:rPr>
                <w:color w:val="auto"/>
                <w:sz w:val="26"/>
                <w:szCs w:val="26"/>
              </w:rPr>
              <w:t xml:space="preserve">, pildot dienesta pienākumus, </w:t>
            </w:r>
            <w:r w:rsidR="0071734B" w:rsidRPr="00F76A2C">
              <w:rPr>
                <w:color w:val="auto"/>
                <w:sz w:val="26"/>
                <w:szCs w:val="26"/>
              </w:rPr>
              <w:t>atbilst līdz šim pastāvošajam darbības modelim</w:t>
            </w:r>
            <w:r w:rsidR="00623AF0">
              <w:rPr>
                <w:color w:val="auto"/>
                <w:sz w:val="26"/>
                <w:szCs w:val="26"/>
              </w:rPr>
              <w:t>, jo Valsts policija arī šobrīd ir kompetentā iestāde administratīvā procesa veikšanai, atbilstoši LAPK 205. panta pirmās daļas 5. punktā noteiktajam</w:t>
            </w:r>
            <w:r w:rsidR="0071734B" w:rsidRPr="00F76A2C">
              <w:rPr>
                <w:color w:val="auto"/>
                <w:sz w:val="26"/>
                <w:szCs w:val="26"/>
              </w:rPr>
              <w:t xml:space="preserve">. Tāpat Likumprojektā noteikts, ka šajā gadījumā, ja nepieciešams, </w:t>
            </w:r>
            <w:r w:rsidR="005C580D">
              <w:rPr>
                <w:color w:val="auto"/>
                <w:sz w:val="26"/>
                <w:szCs w:val="26"/>
              </w:rPr>
              <w:t>ieslodzījuma vietas</w:t>
            </w:r>
            <w:r w:rsidR="0071734B" w:rsidRPr="00F76A2C">
              <w:rPr>
                <w:color w:val="auto"/>
                <w:sz w:val="26"/>
                <w:szCs w:val="26"/>
              </w:rPr>
              <w:t xml:space="preserve"> amatpersona var pielietot fizisku spēku, speciālos cīņas paņēmienus un speciālos līdzekļus. </w:t>
            </w:r>
          </w:p>
          <w:p w:rsidR="0071734B" w:rsidRPr="00F76A2C" w:rsidRDefault="0071734B" w:rsidP="00451BCA">
            <w:pPr>
              <w:pStyle w:val="tv2131"/>
              <w:spacing w:line="240" w:lineRule="auto"/>
              <w:ind w:firstLine="534"/>
              <w:jc w:val="both"/>
              <w:rPr>
                <w:color w:val="auto"/>
                <w:sz w:val="26"/>
                <w:szCs w:val="26"/>
              </w:rPr>
            </w:pPr>
            <w:r w:rsidRPr="00F76A2C">
              <w:rPr>
                <w:color w:val="auto"/>
                <w:sz w:val="26"/>
                <w:szCs w:val="26"/>
              </w:rPr>
              <w:t>Likumprojekts noteic, ka</w:t>
            </w:r>
            <w:r w:rsidR="000263EC">
              <w:rPr>
                <w:color w:val="auto"/>
                <w:sz w:val="26"/>
                <w:szCs w:val="26"/>
              </w:rPr>
              <w:t xml:space="preserve"> ieslodzījuma vietu amatpersona pārtraucot administratīvo pārkāpumu un aizturot personu, par kuru pastāv aizdomas, ka tā izdarījusi administratīvo pārkāpumu, nekavējoties informē Valsts policiju, kā arī </w:t>
            </w:r>
            <w:r w:rsidR="00C569BF" w:rsidRPr="00EC645A">
              <w:rPr>
                <w:color w:val="auto"/>
                <w:sz w:val="26"/>
                <w:szCs w:val="26"/>
              </w:rPr>
              <w:t>noformē ziņojumu</w:t>
            </w:r>
            <w:r w:rsidR="00C569BF">
              <w:rPr>
                <w:color w:val="auto"/>
                <w:sz w:val="26"/>
                <w:szCs w:val="26"/>
              </w:rPr>
              <w:t xml:space="preserve"> </w:t>
            </w:r>
            <w:r w:rsidR="00623AF0">
              <w:rPr>
                <w:color w:val="auto"/>
                <w:sz w:val="26"/>
                <w:szCs w:val="26"/>
              </w:rPr>
              <w:t>p</w:t>
            </w:r>
            <w:r w:rsidR="00623AF0" w:rsidRPr="00EC645A">
              <w:rPr>
                <w:color w:val="auto"/>
                <w:sz w:val="26"/>
                <w:szCs w:val="26"/>
              </w:rPr>
              <w:t>ar administratīv</w:t>
            </w:r>
            <w:r w:rsidR="00C569BF">
              <w:rPr>
                <w:color w:val="auto"/>
                <w:sz w:val="26"/>
                <w:szCs w:val="26"/>
              </w:rPr>
              <w:t>o</w:t>
            </w:r>
            <w:r w:rsidR="00623AF0" w:rsidRPr="00EC645A">
              <w:rPr>
                <w:color w:val="auto"/>
                <w:sz w:val="26"/>
                <w:szCs w:val="26"/>
              </w:rPr>
              <w:t xml:space="preserve"> pārkāpum</w:t>
            </w:r>
            <w:r w:rsidR="00C569BF">
              <w:rPr>
                <w:color w:val="auto"/>
                <w:sz w:val="26"/>
                <w:szCs w:val="26"/>
              </w:rPr>
              <w:t xml:space="preserve">u, kuru </w:t>
            </w:r>
            <w:r w:rsidRPr="00F76A2C">
              <w:rPr>
                <w:color w:val="auto"/>
                <w:sz w:val="26"/>
                <w:szCs w:val="26"/>
              </w:rPr>
              <w:t>nodod Valsts policijai kopā ar personu</w:t>
            </w:r>
            <w:r w:rsidR="00C569BF">
              <w:rPr>
                <w:color w:val="auto"/>
                <w:sz w:val="26"/>
                <w:szCs w:val="26"/>
              </w:rPr>
              <w:t>.</w:t>
            </w:r>
            <w:r w:rsidRPr="00F76A2C">
              <w:rPr>
                <w:color w:val="auto"/>
                <w:sz w:val="26"/>
                <w:szCs w:val="26"/>
              </w:rPr>
              <w:t xml:space="preserve"> </w:t>
            </w:r>
          </w:p>
          <w:p w:rsidR="00C32DC0" w:rsidRPr="00B652C5" w:rsidRDefault="0071734B" w:rsidP="00C569BF">
            <w:pPr>
              <w:pStyle w:val="Sarakstarindkopa"/>
              <w:tabs>
                <w:tab w:val="left" w:pos="682"/>
              </w:tabs>
              <w:spacing w:after="0" w:line="240" w:lineRule="auto"/>
              <w:ind w:left="0" w:firstLine="399"/>
              <w:jc w:val="both"/>
              <w:rPr>
                <w:rFonts w:ascii="Times New Roman" w:hAnsi="Times New Roman"/>
                <w:sz w:val="26"/>
                <w:szCs w:val="26"/>
              </w:rPr>
            </w:pPr>
            <w:r w:rsidRPr="00F76A2C">
              <w:rPr>
                <w:rFonts w:ascii="Times New Roman" w:hAnsi="Times New Roman"/>
                <w:sz w:val="26"/>
                <w:szCs w:val="26"/>
              </w:rPr>
              <w:t xml:space="preserve">Atbilstoši </w:t>
            </w:r>
            <w:r w:rsidRPr="00F76A2C">
              <w:rPr>
                <w:rFonts w:ascii="Times New Roman" w:hAnsi="Times New Roman"/>
                <w:bCs/>
                <w:sz w:val="26"/>
                <w:szCs w:val="26"/>
              </w:rPr>
              <w:t>Administratīvās atbildības likuma 93. panta ceturtajā daļā noteiktajam z</w:t>
            </w:r>
            <w:r w:rsidRPr="00F76A2C">
              <w:rPr>
                <w:rFonts w:ascii="Times New Roman" w:hAnsi="Times New Roman"/>
                <w:sz w:val="26"/>
                <w:szCs w:val="26"/>
              </w:rPr>
              <w:t xml:space="preserve">iņas par faktiem, kuras amatpersonas ieguvušas, īstenojot likumā noteiktās kontroles un uzraudzības funkcijas, ir pieļaujams izmantot kā pierādījumus administratīvā pārkāpuma procesā. Ņemot vērā minēto, </w:t>
            </w:r>
            <w:r w:rsidR="005C580D">
              <w:rPr>
                <w:rFonts w:ascii="Times New Roman" w:hAnsi="Times New Roman"/>
                <w:sz w:val="26"/>
                <w:szCs w:val="26"/>
              </w:rPr>
              <w:t>ieslodzījuma vietas</w:t>
            </w:r>
            <w:r w:rsidRPr="00F76A2C">
              <w:rPr>
                <w:rFonts w:ascii="Times New Roman" w:hAnsi="Times New Roman"/>
                <w:sz w:val="26"/>
                <w:szCs w:val="26"/>
              </w:rPr>
              <w:t xml:space="preserve"> amatpersonas noformētais ziņojums par administratīvā pārkāpuma pārtraukšanu tiks uzskatīts kā pierādījums, Valsts policijai uzsākot administratīvā pārkāpuma procesu. </w:t>
            </w:r>
          </w:p>
        </w:tc>
      </w:tr>
      <w:tr w:rsidR="00C32DC0" w:rsidRPr="00C50094" w:rsidTr="005E030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lastRenderedPageBreak/>
              <w:t>3.</w:t>
            </w:r>
          </w:p>
        </w:tc>
        <w:tc>
          <w:tcPr>
            <w:tcW w:w="1311"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Projekta izstrādē iesaistītās institūcijas</w:t>
            </w:r>
          </w:p>
        </w:tc>
        <w:tc>
          <w:tcPr>
            <w:tcW w:w="3439"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jc w:val="both"/>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Tieslietu ministrija, Ieslodzījuma vietu pārvalde.</w:t>
            </w:r>
          </w:p>
        </w:tc>
      </w:tr>
      <w:tr w:rsidR="00C32DC0" w:rsidRPr="00C50094" w:rsidTr="005E0309">
        <w:tc>
          <w:tcPr>
            <w:tcW w:w="250"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4.</w:t>
            </w:r>
          </w:p>
        </w:tc>
        <w:tc>
          <w:tcPr>
            <w:tcW w:w="1311"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Cita informācija</w:t>
            </w:r>
          </w:p>
        </w:tc>
        <w:tc>
          <w:tcPr>
            <w:tcW w:w="3439"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jc w:val="both"/>
              <w:rPr>
                <w:rFonts w:ascii="Times New Roman" w:eastAsia="Times New Roman" w:hAnsi="Times New Roman"/>
                <w:sz w:val="26"/>
                <w:szCs w:val="26"/>
                <w:lang w:eastAsia="lv-LV"/>
              </w:rPr>
            </w:pPr>
            <w:r>
              <w:rPr>
                <w:rFonts w:ascii="Times New Roman" w:eastAsia="Times New Roman" w:hAnsi="Times New Roman"/>
                <w:sz w:val="26"/>
                <w:szCs w:val="26"/>
                <w:lang w:eastAsia="lv-LV"/>
              </w:rPr>
              <w:t xml:space="preserve">Likumprojekts </w:t>
            </w:r>
            <w:r w:rsidR="00B652C5">
              <w:rPr>
                <w:rFonts w:ascii="Times New Roman" w:eastAsia="Times New Roman" w:hAnsi="Times New Roman"/>
                <w:sz w:val="26"/>
                <w:szCs w:val="26"/>
                <w:lang w:eastAsia="lv-LV"/>
              </w:rPr>
              <w:t>tika</w:t>
            </w:r>
            <w:r>
              <w:rPr>
                <w:rFonts w:ascii="Times New Roman" w:eastAsia="Times New Roman" w:hAnsi="Times New Roman"/>
                <w:sz w:val="26"/>
                <w:szCs w:val="26"/>
                <w:lang w:eastAsia="lv-LV"/>
              </w:rPr>
              <w:t xml:space="preserve"> skatīts Latvijas Administratīvo pārkāpumu kodeksa pastāvīgas darba grupas </w:t>
            </w:r>
            <w:r w:rsidRPr="00B652C5">
              <w:rPr>
                <w:rFonts w:ascii="Times New Roman" w:eastAsia="Times New Roman" w:hAnsi="Times New Roman"/>
                <w:sz w:val="26"/>
                <w:szCs w:val="26"/>
                <w:lang w:eastAsia="lv-LV"/>
              </w:rPr>
              <w:t>2019.</w:t>
            </w:r>
            <w:r w:rsidR="00586481" w:rsidRPr="00B652C5">
              <w:rPr>
                <w:rFonts w:ascii="Times New Roman" w:eastAsia="Times New Roman" w:hAnsi="Times New Roman"/>
                <w:sz w:val="26"/>
                <w:szCs w:val="26"/>
                <w:lang w:eastAsia="lv-LV"/>
              </w:rPr>
              <w:t> </w:t>
            </w:r>
            <w:r w:rsidRPr="00B652C5">
              <w:rPr>
                <w:rFonts w:ascii="Times New Roman" w:eastAsia="Times New Roman" w:hAnsi="Times New Roman"/>
                <w:sz w:val="26"/>
                <w:szCs w:val="26"/>
                <w:lang w:eastAsia="lv-LV"/>
              </w:rPr>
              <w:t xml:space="preserve">gada </w:t>
            </w:r>
            <w:r w:rsidR="00B652C5">
              <w:rPr>
                <w:rFonts w:ascii="Times New Roman" w:eastAsia="Times New Roman" w:hAnsi="Times New Roman"/>
                <w:sz w:val="26"/>
                <w:szCs w:val="26"/>
                <w:lang w:eastAsia="lv-LV"/>
              </w:rPr>
              <w:t xml:space="preserve">28. marta </w:t>
            </w:r>
            <w:r w:rsidRPr="00B652C5">
              <w:rPr>
                <w:rFonts w:ascii="Times New Roman" w:eastAsia="Times New Roman" w:hAnsi="Times New Roman"/>
                <w:sz w:val="26"/>
                <w:szCs w:val="26"/>
                <w:lang w:eastAsia="lv-LV"/>
              </w:rPr>
              <w:t>sēdē.</w:t>
            </w:r>
            <w:r w:rsidRPr="00C50094">
              <w:rPr>
                <w:rFonts w:ascii="Times New Roman" w:eastAsia="Times New Roman" w:hAnsi="Times New Roman"/>
                <w:sz w:val="26"/>
                <w:szCs w:val="26"/>
                <w:lang w:eastAsia="lv-LV"/>
              </w:rPr>
              <w:t xml:space="preserve"> </w:t>
            </w:r>
            <w:r w:rsidR="00C569BF">
              <w:rPr>
                <w:rFonts w:ascii="Times New Roman" w:eastAsia="Times New Roman" w:hAnsi="Times New Roman"/>
                <w:sz w:val="26"/>
                <w:szCs w:val="26"/>
                <w:lang w:eastAsia="lv-LV"/>
              </w:rPr>
              <w:t xml:space="preserve">Darba grupa izteica priekšlikumus Likumprojekta </w:t>
            </w:r>
            <w:r w:rsidR="00AE2A94">
              <w:rPr>
                <w:rFonts w:ascii="Times New Roman" w:eastAsia="Times New Roman" w:hAnsi="Times New Roman"/>
                <w:sz w:val="26"/>
                <w:szCs w:val="26"/>
                <w:lang w:eastAsia="lv-LV"/>
              </w:rPr>
              <w:t xml:space="preserve">pilnveidošanai. </w:t>
            </w:r>
          </w:p>
        </w:tc>
      </w:tr>
    </w:tbl>
    <w:p w:rsidR="00C32DC0" w:rsidRPr="00924999" w:rsidRDefault="00C32DC0" w:rsidP="00C32DC0">
      <w:pPr>
        <w:spacing w:after="0" w:line="240" w:lineRule="auto"/>
        <w:rPr>
          <w:rFonts w:ascii="Times New Roman" w:eastAsia="Times New Roman" w:hAnsi="Times New Roman"/>
          <w:sz w:val="24"/>
          <w:szCs w:val="24"/>
          <w:lang w:eastAsia="lv-LV"/>
        </w:rPr>
      </w:pPr>
    </w:p>
    <w:p w:rsidR="00C32DC0" w:rsidRPr="00924999" w:rsidRDefault="00C32DC0" w:rsidP="00C32DC0">
      <w:pPr>
        <w:spacing w:after="0" w:line="240" w:lineRule="auto"/>
        <w:rPr>
          <w:rFonts w:ascii="Times New Roman" w:eastAsia="Times New Roman" w:hAnsi="Times New Roman"/>
          <w:vanish/>
          <w:sz w:val="24"/>
          <w:szCs w:val="24"/>
          <w:lang w:eastAsia="lv-LV"/>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84"/>
        <w:gridCol w:w="2852"/>
        <w:gridCol w:w="5767"/>
      </w:tblGrid>
      <w:tr w:rsidR="00C32DC0" w:rsidRPr="00C50094" w:rsidTr="005E0309">
        <w:trPr>
          <w:trHeight w:val="555"/>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C32DC0" w:rsidRPr="00C50094" w:rsidRDefault="00C32DC0" w:rsidP="005E0309">
            <w:pPr>
              <w:spacing w:after="0" w:line="240" w:lineRule="auto"/>
              <w:ind w:firstLine="300"/>
              <w:jc w:val="center"/>
              <w:rPr>
                <w:rFonts w:ascii="Times New Roman" w:eastAsia="Times New Roman" w:hAnsi="Times New Roman"/>
                <w:b/>
                <w:bCs/>
                <w:sz w:val="26"/>
                <w:szCs w:val="26"/>
                <w:lang w:eastAsia="lv-LV"/>
              </w:rPr>
            </w:pPr>
            <w:r w:rsidRPr="00C50094">
              <w:rPr>
                <w:rFonts w:ascii="Times New Roman" w:eastAsia="Times New Roman" w:hAnsi="Times New Roman"/>
                <w:b/>
                <w:bCs/>
                <w:sz w:val="26"/>
                <w:szCs w:val="26"/>
                <w:lang w:eastAsia="lv-LV"/>
              </w:rPr>
              <w:t>II. Tiesību akta projekta ietekme uz sabiedrību, tautsaimniecības attīstību un administratīvo slogu</w:t>
            </w:r>
          </w:p>
        </w:tc>
      </w:tr>
      <w:tr w:rsidR="00C32DC0" w:rsidRPr="00C50094" w:rsidTr="005E0309">
        <w:trPr>
          <w:trHeight w:val="465"/>
        </w:trPr>
        <w:tc>
          <w:tcPr>
            <w:tcW w:w="213" w:type="pct"/>
            <w:tcBorders>
              <w:top w:val="single" w:sz="4" w:space="0" w:color="auto"/>
              <w:left w:val="single" w:sz="4" w:space="0" w:color="auto"/>
              <w:bottom w:val="single" w:sz="4" w:space="0" w:color="auto"/>
              <w:right w:val="single" w:sz="4" w:space="0" w:color="auto"/>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1.</w:t>
            </w:r>
          </w:p>
        </w:tc>
        <w:tc>
          <w:tcPr>
            <w:tcW w:w="1584" w:type="pct"/>
            <w:tcBorders>
              <w:top w:val="single" w:sz="4" w:space="0" w:color="auto"/>
              <w:left w:val="single" w:sz="4" w:space="0" w:color="auto"/>
              <w:bottom w:val="single" w:sz="4" w:space="0" w:color="auto"/>
              <w:right w:val="single" w:sz="4" w:space="0" w:color="auto"/>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Sabiedrības mērķgrupas, kuras tiesiskais regulējums ietekmē</w:t>
            </w:r>
            <w:proofErr w:type="gramStart"/>
            <w:r w:rsidRPr="00C50094">
              <w:rPr>
                <w:rFonts w:ascii="Times New Roman" w:eastAsia="Times New Roman" w:hAnsi="Times New Roman"/>
                <w:sz w:val="26"/>
                <w:szCs w:val="26"/>
                <w:lang w:eastAsia="lv-LV"/>
              </w:rPr>
              <w:t xml:space="preserve"> vai varētu ietekmēt</w:t>
            </w:r>
            <w:proofErr w:type="gramEnd"/>
          </w:p>
        </w:tc>
        <w:tc>
          <w:tcPr>
            <w:tcW w:w="3203" w:type="pct"/>
            <w:tcBorders>
              <w:top w:val="single" w:sz="4" w:space="0" w:color="auto"/>
              <w:left w:val="single" w:sz="4" w:space="0" w:color="auto"/>
              <w:bottom w:val="single" w:sz="4" w:space="0" w:color="auto"/>
              <w:right w:val="single" w:sz="4" w:space="0" w:color="auto"/>
            </w:tcBorders>
            <w:hideMark/>
          </w:tcPr>
          <w:p w:rsidR="00C32DC0" w:rsidRPr="00C50094" w:rsidRDefault="00C32DC0" w:rsidP="005E0309">
            <w:pPr>
              <w:spacing w:after="0" w:line="240" w:lineRule="auto"/>
              <w:jc w:val="both"/>
              <w:rPr>
                <w:rFonts w:ascii="Times New Roman" w:hAnsi="Times New Roman"/>
                <w:sz w:val="26"/>
                <w:szCs w:val="26"/>
              </w:rPr>
            </w:pPr>
            <w:r w:rsidRPr="00C50094">
              <w:rPr>
                <w:rFonts w:ascii="Times New Roman" w:hAnsi="Times New Roman"/>
                <w:sz w:val="26"/>
                <w:szCs w:val="26"/>
              </w:rPr>
              <w:t xml:space="preserve">Likumprojekts vērsts uz </w:t>
            </w:r>
            <w:r w:rsidR="00CB7C33">
              <w:rPr>
                <w:rFonts w:ascii="Times New Roman" w:hAnsi="Times New Roman"/>
                <w:sz w:val="26"/>
                <w:szCs w:val="26"/>
              </w:rPr>
              <w:t xml:space="preserve">ieslodzījuma vietu amatpersonām un </w:t>
            </w:r>
            <w:r w:rsidRPr="00C50094">
              <w:rPr>
                <w:rFonts w:ascii="Times New Roman" w:hAnsi="Times New Roman"/>
                <w:sz w:val="26"/>
                <w:szCs w:val="26"/>
              </w:rPr>
              <w:t xml:space="preserve">personām, </w:t>
            </w:r>
            <w:r w:rsidR="00586481">
              <w:rPr>
                <w:rFonts w:ascii="Times New Roman" w:hAnsi="Times New Roman"/>
                <w:sz w:val="26"/>
                <w:szCs w:val="26"/>
              </w:rPr>
              <w:t>kuras</w:t>
            </w:r>
            <w:r w:rsidRPr="00C50094">
              <w:rPr>
                <w:rFonts w:ascii="Times New Roman" w:hAnsi="Times New Roman"/>
                <w:sz w:val="26"/>
                <w:szCs w:val="26"/>
              </w:rPr>
              <w:t xml:space="preserve"> apmeklē </w:t>
            </w:r>
            <w:r w:rsidR="00CB7C33">
              <w:rPr>
                <w:rFonts w:ascii="Times New Roman" w:hAnsi="Times New Roman"/>
                <w:sz w:val="26"/>
                <w:szCs w:val="26"/>
              </w:rPr>
              <w:t>ieslodzījuma vietu</w:t>
            </w:r>
            <w:r w:rsidRPr="00C50094">
              <w:rPr>
                <w:rFonts w:ascii="Times New Roman" w:hAnsi="Times New Roman"/>
                <w:sz w:val="26"/>
                <w:szCs w:val="26"/>
              </w:rPr>
              <w:t xml:space="preserve">. Personu tiesības un pienākumus Likumprojekts nemaina, bet nosaka precīzas </w:t>
            </w:r>
            <w:r w:rsidR="00CB7C33">
              <w:rPr>
                <w:rFonts w:ascii="Times New Roman" w:hAnsi="Times New Roman"/>
                <w:sz w:val="26"/>
                <w:szCs w:val="26"/>
              </w:rPr>
              <w:t>ieslodzījuma vietu</w:t>
            </w:r>
            <w:r w:rsidRPr="00C50094">
              <w:rPr>
                <w:rFonts w:ascii="Times New Roman" w:hAnsi="Times New Roman"/>
                <w:sz w:val="26"/>
                <w:szCs w:val="26"/>
              </w:rPr>
              <w:t xml:space="preserve"> amatperson</w:t>
            </w:r>
            <w:r w:rsidR="00CB7C33">
              <w:rPr>
                <w:rFonts w:ascii="Times New Roman" w:hAnsi="Times New Roman"/>
                <w:sz w:val="26"/>
                <w:szCs w:val="26"/>
              </w:rPr>
              <w:t>u</w:t>
            </w:r>
            <w:r w:rsidRPr="00C50094">
              <w:rPr>
                <w:rFonts w:ascii="Times New Roman" w:hAnsi="Times New Roman"/>
                <w:sz w:val="26"/>
                <w:szCs w:val="26"/>
              </w:rPr>
              <w:t xml:space="preserve"> tiesības un rīcību administratīvā pārkāpuma gadījumā </w:t>
            </w:r>
            <w:r w:rsidR="00CB7C33">
              <w:rPr>
                <w:rFonts w:ascii="Times New Roman" w:hAnsi="Times New Roman"/>
                <w:sz w:val="26"/>
                <w:szCs w:val="26"/>
              </w:rPr>
              <w:t>ieslodzījuma vietā</w:t>
            </w:r>
            <w:r w:rsidRPr="00C50094">
              <w:rPr>
                <w:rFonts w:ascii="Times New Roman" w:hAnsi="Times New Roman"/>
                <w:sz w:val="26"/>
                <w:szCs w:val="26"/>
              </w:rPr>
              <w:t>.</w:t>
            </w:r>
          </w:p>
        </w:tc>
      </w:tr>
      <w:tr w:rsidR="00C32DC0" w:rsidRPr="00C50094" w:rsidTr="005E0309">
        <w:trPr>
          <w:trHeight w:val="510"/>
        </w:trPr>
        <w:tc>
          <w:tcPr>
            <w:tcW w:w="213" w:type="pct"/>
            <w:tcBorders>
              <w:top w:val="single" w:sz="4" w:space="0" w:color="auto"/>
              <w:left w:val="single" w:sz="4" w:space="0" w:color="auto"/>
              <w:bottom w:val="single" w:sz="4" w:space="0" w:color="auto"/>
              <w:right w:val="single" w:sz="4" w:space="0" w:color="auto"/>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2.</w:t>
            </w:r>
          </w:p>
        </w:tc>
        <w:tc>
          <w:tcPr>
            <w:tcW w:w="1584" w:type="pct"/>
            <w:tcBorders>
              <w:top w:val="single" w:sz="4" w:space="0" w:color="auto"/>
              <w:left w:val="single" w:sz="4" w:space="0" w:color="auto"/>
              <w:bottom w:val="single" w:sz="4" w:space="0" w:color="auto"/>
              <w:right w:val="single" w:sz="4" w:space="0" w:color="auto"/>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Tiesiskā regulējuma ietekme uz tautsaimniecību un administratīvo slogu</w:t>
            </w:r>
          </w:p>
        </w:tc>
        <w:tc>
          <w:tcPr>
            <w:tcW w:w="3203" w:type="pct"/>
            <w:tcBorders>
              <w:top w:val="single" w:sz="4" w:space="0" w:color="auto"/>
              <w:left w:val="single" w:sz="4" w:space="0" w:color="auto"/>
              <w:bottom w:val="single" w:sz="4" w:space="0" w:color="auto"/>
              <w:right w:val="single" w:sz="4" w:space="0" w:color="auto"/>
            </w:tcBorders>
            <w:hideMark/>
          </w:tcPr>
          <w:p w:rsidR="00C32DC0" w:rsidRDefault="00C32DC0" w:rsidP="005E0309">
            <w:pPr>
              <w:spacing w:after="0" w:line="240" w:lineRule="auto"/>
              <w:jc w:val="both"/>
              <w:rPr>
                <w:rFonts w:ascii="Times New Roman" w:eastAsia="Times New Roman" w:hAnsi="Times New Roman"/>
                <w:sz w:val="26"/>
                <w:szCs w:val="26"/>
                <w:lang w:eastAsia="lv-LV"/>
              </w:rPr>
            </w:pPr>
            <w:r>
              <w:rPr>
                <w:rFonts w:ascii="Times New Roman" w:eastAsia="Times New Roman" w:hAnsi="Times New Roman"/>
                <w:sz w:val="26"/>
                <w:szCs w:val="26"/>
                <w:lang w:eastAsia="lv-LV"/>
              </w:rPr>
              <w:t>Tiesiskais regulējums ir izstrādāts, izvērtējot un pārņemot attiecīgās normas no LAPK par pārkāpumiem kriminālsodu</w:t>
            </w:r>
            <w:r w:rsidR="00CB7C33">
              <w:rPr>
                <w:rFonts w:ascii="Times New Roman" w:eastAsia="Times New Roman" w:hAnsi="Times New Roman"/>
                <w:sz w:val="26"/>
                <w:szCs w:val="26"/>
                <w:lang w:eastAsia="lv-LV"/>
              </w:rPr>
              <w:t xml:space="preserve"> </w:t>
            </w:r>
            <w:r>
              <w:rPr>
                <w:rFonts w:ascii="Times New Roman" w:eastAsia="Times New Roman" w:hAnsi="Times New Roman"/>
                <w:sz w:val="26"/>
                <w:szCs w:val="26"/>
                <w:lang w:eastAsia="lv-LV"/>
              </w:rPr>
              <w:t>izpildes jomā.</w:t>
            </w:r>
          </w:p>
          <w:p w:rsidR="00C32DC0" w:rsidRPr="00C50094" w:rsidRDefault="00C32DC0" w:rsidP="005E0309">
            <w:pPr>
              <w:spacing w:after="0" w:line="240" w:lineRule="auto"/>
              <w:jc w:val="both"/>
              <w:rPr>
                <w:sz w:val="26"/>
                <w:szCs w:val="26"/>
              </w:rPr>
            </w:pPr>
            <w:r>
              <w:rPr>
                <w:rFonts w:ascii="Times New Roman" w:eastAsia="Times New Roman" w:hAnsi="Times New Roman"/>
                <w:sz w:val="26"/>
                <w:szCs w:val="26"/>
                <w:lang w:eastAsia="lv-LV"/>
              </w:rPr>
              <w:t xml:space="preserve"> </w:t>
            </w:r>
            <w:r w:rsidRPr="00C50094">
              <w:rPr>
                <w:rFonts w:ascii="Times New Roman" w:eastAsia="Times New Roman" w:hAnsi="Times New Roman"/>
                <w:sz w:val="26"/>
                <w:szCs w:val="26"/>
                <w:lang w:eastAsia="lv-LV"/>
              </w:rPr>
              <w:t xml:space="preserve">Projektā paredzētajam tiesiskajam regulējumam nav būtiskas ietekmes uz tautsaimniecību un administratīvo </w:t>
            </w:r>
            <w:r w:rsidRPr="00C50094">
              <w:rPr>
                <w:rFonts w:ascii="Times New Roman" w:eastAsia="Times New Roman" w:hAnsi="Times New Roman"/>
                <w:sz w:val="26"/>
                <w:szCs w:val="26"/>
                <w:lang w:eastAsia="lv-LV"/>
              </w:rPr>
              <w:lastRenderedPageBreak/>
              <w:t>slogu, jo tā regulējums nemaina tiesības un pienākumus, kā arī veicamās darbības.</w:t>
            </w:r>
          </w:p>
        </w:tc>
      </w:tr>
      <w:tr w:rsidR="00C32DC0" w:rsidRPr="00C50094" w:rsidTr="005E0309">
        <w:trPr>
          <w:trHeight w:val="510"/>
        </w:trPr>
        <w:tc>
          <w:tcPr>
            <w:tcW w:w="213" w:type="pct"/>
            <w:tcBorders>
              <w:top w:val="single" w:sz="4" w:space="0" w:color="auto"/>
              <w:left w:val="single" w:sz="4" w:space="0" w:color="auto"/>
              <w:bottom w:val="single" w:sz="4" w:space="0" w:color="auto"/>
              <w:right w:val="single" w:sz="4" w:space="0" w:color="auto"/>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lastRenderedPageBreak/>
              <w:t>3.</w:t>
            </w:r>
          </w:p>
        </w:tc>
        <w:tc>
          <w:tcPr>
            <w:tcW w:w="1584" w:type="pct"/>
            <w:tcBorders>
              <w:top w:val="single" w:sz="4" w:space="0" w:color="auto"/>
              <w:left w:val="single" w:sz="4" w:space="0" w:color="auto"/>
              <w:bottom w:val="single" w:sz="4" w:space="0" w:color="auto"/>
              <w:right w:val="single" w:sz="4" w:space="0" w:color="auto"/>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Administratīvo izmaksu monetārs novērtējums</w:t>
            </w:r>
          </w:p>
        </w:tc>
        <w:tc>
          <w:tcPr>
            <w:tcW w:w="3203" w:type="pct"/>
            <w:tcBorders>
              <w:top w:val="single" w:sz="4" w:space="0" w:color="auto"/>
              <w:left w:val="single" w:sz="4" w:space="0" w:color="auto"/>
              <w:bottom w:val="single" w:sz="4" w:space="0" w:color="auto"/>
              <w:right w:val="single" w:sz="4" w:space="0" w:color="auto"/>
            </w:tcBorders>
            <w:hideMark/>
          </w:tcPr>
          <w:p w:rsidR="00C32DC0" w:rsidRPr="00C50094" w:rsidRDefault="00C32DC0" w:rsidP="005E0309">
            <w:pPr>
              <w:spacing w:after="0" w:line="240" w:lineRule="auto"/>
              <w:ind w:left="34"/>
              <w:jc w:val="both"/>
              <w:rPr>
                <w:rFonts w:ascii="Times New Roman" w:hAnsi="Times New Roman"/>
                <w:sz w:val="26"/>
                <w:szCs w:val="26"/>
              </w:rPr>
            </w:pPr>
            <w:r w:rsidRPr="00C50094">
              <w:rPr>
                <w:rFonts w:ascii="Times New Roman" w:hAnsi="Times New Roman"/>
                <w:sz w:val="26"/>
                <w:szCs w:val="26"/>
                <w:lang w:eastAsia="lv-LV"/>
              </w:rPr>
              <w:t>Administratīvās izmaksas naudas izteiksmē gada laikā mērķgrupai, ko veido fiziskas personas, nepārsniedz 200 </w:t>
            </w:r>
            <w:proofErr w:type="spellStart"/>
            <w:r w:rsidRPr="00C50094">
              <w:rPr>
                <w:rFonts w:ascii="Times New Roman" w:hAnsi="Times New Roman"/>
                <w:i/>
                <w:iCs/>
                <w:sz w:val="26"/>
                <w:szCs w:val="26"/>
                <w:lang w:eastAsia="lv-LV"/>
              </w:rPr>
              <w:t>euro</w:t>
            </w:r>
            <w:proofErr w:type="spellEnd"/>
            <w:r w:rsidRPr="00C50094">
              <w:rPr>
                <w:rFonts w:ascii="Times New Roman" w:hAnsi="Times New Roman"/>
                <w:sz w:val="26"/>
                <w:szCs w:val="26"/>
                <w:lang w:eastAsia="lv-LV"/>
              </w:rPr>
              <w:t xml:space="preserve">, kā arī </w:t>
            </w:r>
            <w:r w:rsidRPr="00C50094">
              <w:rPr>
                <w:rFonts w:ascii="Times New Roman" w:hAnsi="Times New Roman"/>
                <w:sz w:val="26"/>
                <w:szCs w:val="26"/>
              </w:rPr>
              <w:t>administratīvās izmaksas naudas izteiksmē gada laikā Ieslodzījuma vietu pārvaldei nepārsniegs 2000 </w:t>
            </w:r>
            <w:proofErr w:type="spellStart"/>
            <w:r w:rsidRPr="00C50094">
              <w:rPr>
                <w:rFonts w:ascii="Times New Roman" w:hAnsi="Times New Roman"/>
                <w:i/>
                <w:iCs/>
                <w:sz w:val="26"/>
                <w:szCs w:val="26"/>
              </w:rPr>
              <w:t>euro</w:t>
            </w:r>
            <w:proofErr w:type="spellEnd"/>
            <w:r w:rsidRPr="00C50094">
              <w:rPr>
                <w:rFonts w:ascii="Times New Roman" w:hAnsi="Times New Roman"/>
                <w:sz w:val="26"/>
                <w:szCs w:val="26"/>
              </w:rPr>
              <w:t xml:space="preserve">, </w:t>
            </w:r>
            <w:r w:rsidRPr="00C50094">
              <w:rPr>
                <w:rFonts w:ascii="Times New Roman" w:hAnsi="Times New Roman"/>
                <w:sz w:val="26"/>
                <w:szCs w:val="26"/>
                <w:lang w:eastAsia="lv-LV"/>
              </w:rPr>
              <w:t xml:space="preserve">tādēļ šis anotācijas punkts uz Projektu nav attiecināms. </w:t>
            </w:r>
          </w:p>
          <w:p w:rsidR="00C32DC0" w:rsidRPr="00C50094" w:rsidRDefault="00C32DC0" w:rsidP="005E0309">
            <w:pPr>
              <w:spacing w:after="0" w:line="240" w:lineRule="auto"/>
              <w:jc w:val="both"/>
              <w:rPr>
                <w:rFonts w:ascii="Times New Roman" w:eastAsia="Times New Roman" w:hAnsi="Times New Roman"/>
                <w:sz w:val="26"/>
                <w:szCs w:val="26"/>
                <w:lang w:eastAsia="lv-LV"/>
              </w:rPr>
            </w:pPr>
            <w:r w:rsidRPr="00C50094">
              <w:rPr>
                <w:rFonts w:ascii="Times New Roman" w:hAnsi="Times New Roman"/>
                <w:sz w:val="26"/>
                <w:szCs w:val="26"/>
                <w:lang w:eastAsia="lv-LV"/>
              </w:rPr>
              <w:t>Projektā ietvertajam tiesiskajam regulējumam nav ietekmes uz administratīvajām izmaksām, jo tas būtiski nepalielina tiesību apjomu.</w:t>
            </w:r>
          </w:p>
        </w:tc>
      </w:tr>
      <w:tr w:rsidR="00C32DC0" w:rsidRPr="00C50094" w:rsidTr="005E0309">
        <w:trPr>
          <w:trHeight w:val="510"/>
        </w:trPr>
        <w:tc>
          <w:tcPr>
            <w:tcW w:w="213" w:type="pct"/>
            <w:tcBorders>
              <w:top w:val="single" w:sz="4" w:space="0" w:color="auto"/>
              <w:left w:val="single" w:sz="4" w:space="0" w:color="auto"/>
              <w:bottom w:val="single" w:sz="4" w:space="0" w:color="auto"/>
              <w:right w:val="single" w:sz="4" w:space="0" w:color="auto"/>
            </w:tcBorders>
          </w:tcPr>
          <w:p w:rsidR="00C32DC0" w:rsidRPr="00C50094" w:rsidRDefault="00C32DC0" w:rsidP="005E0309">
            <w:pPr>
              <w:spacing w:after="0" w:line="240" w:lineRule="auto"/>
              <w:rPr>
                <w:rFonts w:ascii="Times New Roman" w:eastAsia="Times New Roman" w:hAnsi="Times New Roman"/>
                <w:sz w:val="26"/>
                <w:szCs w:val="26"/>
                <w:lang w:eastAsia="lv-LV"/>
              </w:rPr>
            </w:pPr>
            <w:r>
              <w:rPr>
                <w:rFonts w:ascii="Times New Roman" w:eastAsia="Times New Roman" w:hAnsi="Times New Roman"/>
                <w:sz w:val="26"/>
                <w:szCs w:val="26"/>
                <w:lang w:eastAsia="lv-LV"/>
              </w:rPr>
              <w:t>4.</w:t>
            </w:r>
          </w:p>
        </w:tc>
        <w:tc>
          <w:tcPr>
            <w:tcW w:w="1584" w:type="pct"/>
            <w:tcBorders>
              <w:top w:val="single" w:sz="4" w:space="0" w:color="auto"/>
              <w:left w:val="single" w:sz="4" w:space="0" w:color="auto"/>
              <w:bottom w:val="single" w:sz="4" w:space="0" w:color="auto"/>
              <w:right w:val="single" w:sz="4" w:space="0" w:color="auto"/>
            </w:tcBorders>
          </w:tcPr>
          <w:p w:rsidR="00C32DC0" w:rsidRPr="00C50094" w:rsidRDefault="00C32DC0" w:rsidP="005E0309">
            <w:pPr>
              <w:spacing w:after="0" w:line="240" w:lineRule="auto"/>
              <w:rPr>
                <w:rFonts w:ascii="Times New Roman" w:eastAsia="Times New Roman" w:hAnsi="Times New Roman"/>
                <w:sz w:val="26"/>
                <w:szCs w:val="26"/>
                <w:lang w:eastAsia="lv-LV"/>
              </w:rPr>
            </w:pPr>
            <w:r>
              <w:rPr>
                <w:rFonts w:ascii="Times New Roman" w:eastAsia="Times New Roman" w:hAnsi="Times New Roman"/>
                <w:sz w:val="26"/>
                <w:szCs w:val="26"/>
                <w:lang w:eastAsia="lv-LV"/>
              </w:rPr>
              <w:t>Atbilstības izmaksu monetārs novērtējums</w:t>
            </w:r>
          </w:p>
        </w:tc>
        <w:tc>
          <w:tcPr>
            <w:tcW w:w="3203" w:type="pct"/>
            <w:tcBorders>
              <w:top w:val="single" w:sz="4" w:space="0" w:color="auto"/>
              <w:left w:val="single" w:sz="4" w:space="0" w:color="auto"/>
              <w:bottom w:val="single" w:sz="4" w:space="0" w:color="auto"/>
              <w:right w:val="single" w:sz="4" w:space="0" w:color="auto"/>
            </w:tcBorders>
          </w:tcPr>
          <w:p w:rsidR="00C32DC0" w:rsidRPr="00C50094" w:rsidRDefault="00C32DC0" w:rsidP="005E0309">
            <w:pPr>
              <w:spacing w:after="0" w:line="240" w:lineRule="auto"/>
              <w:jc w:val="both"/>
              <w:rPr>
                <w:rFonts w:ascii="Times New Roman" w:hAnsi="Times New Roman"/>
                <w:sz w:val="26"/>
                <w:szCs w:val="26"/>
                <w:lang w:eastAsia="lv-LV"/>
              </w:rPr>
            </w:pPr>
            <w:r>
              <w:rPr>
                <w:rFonts w:ascii="Times New Roman" w:hAnsi="Times New Roman"/>
                <w:sz w:val="26"/>
                <w:szCs w:val="26"/>
                <w:lang w:eastAsia="lv-LV"/>
              </w:rPr>
              <w:t>Projekts šo jomu neskar</w:t>
            </w:r>
          </w:p>
        </w:tc>
      </w:tr>
      <w:tr w:rsidR="00C32DC0" w:rsidRPr="00C50094" w:rsidTr="005E0309">
        <w:trPr>
          <w:trHeight w:val="345"/>
        </w:trPr>
        <w:tc>
          <w:tcPr>
            <w:tcW w:w="213" w:type="pct"/>
            <w:tcBorders>
              <w:top w:val="single" w:sz="4" w:space="0" w:color="auto"/>
              <w:left w:val="single" w:sz="4" w:space="0" w:color="auto"/>
              <w:bottom w:val="single" w:sz="4" w:space="0" w:color="auto"/>
              <w:right w:val="single" w:sz="4" w:space="0" w:color="auto"/>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4.</w:t>
            </w:r>
          </w:p>
        </w:tc>
        <w:tc>
          <w:tcPr>
            <w:tcW w:w="1584" w:type="pct"/>
            <w:tcBorders>
              <w:top w:val="single" w:sz="4" w:space="0" w:color="auto"/>
              <w:left w:val="single" w:sz="4" w:space="0" w:color="auto"/>
              <w:bottom w:val="single" w:sz="4" w:space="0" w:color="auto"/>
              <w:right w:val="single" w:sz="4" w:space="0" w:color="auto"/>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Cita informācija</w:t>
            </w:r>
          </w:p>
        </w:tc>
        <w:tc>
          <w:tcPr>
            <w:tcW w:w="3203" w:type="pct"/>
            <w:tcBorders>
              <w:top w:val="single" w:sz="4" w:space="0" w:color="auto"/>
              <w:left w:val="single" w:sz="4" w:space="0" w:color="auto"/>
              <w:bottom w:val="single" w:sz="4" w:space="0" w:color="auto"/>
              <w:right w:val="single" w:sz="4" w:space="0" w:color="auto"/>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Nav.</w:t>
            </w:r>
          </w:p>
        </w:tc>
      </w:tr>
    </w:tbl>
    <w:p w:rsidR="00C32DC0" w:rsidRDefault="00C32DC0" w:rsidP="00C32DC0">
      <w:pPr>
        <w:spacing w:after="0" w:line="240" w:lineRule="auto"/>
        <w:rPr>
          <w:rFonts w:ascii="Times New Roman" w:eastAsia="Times New Roman" w:hAnsi="Times New Roman"/>
          <w:sz w:val="24"/>
          <w:szCs w:val="24"/>
          <w:lang w:eastAsia="lv-LV"/>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997"/>
      </w:tblGrid>
      <w:tr w:rsidR="00C32DC0" w:rsidRPr="00E15A91" w:rsidTr="005E0309">
        <w:trPr>
          <w:trHeight w:val="369"/>
        </w:trPr>
        <w:tc>
          <w:tcPr>
            <w:tcW w:w="5000" w:type="pct"/>
            <w:tcBorders>
              <w:top w:val="outset" w:sz="6" w:space="0" w:color="414142"/>
              <w:left w:val="outset" w:sz="6" w:space="0" w:color="414142"/>
              <w:bottom w:val="outset" w:sz="6" w:space="0" w:color="414142"/>
              <w:right w:val="outset" w:sz="6" w:space="0" w:color="414142"/>
            </w:tcBorders>
            <w:vAlign w:val="center"/>
            <w:hideMark/>
          </w:tcPr>
          <w:p w:rsidR="00C32DC0" w:rsidRPr="00E15A91" w:rsidRDefault="00C32DC0" w:rsidP="005E0309">
            <w:pPr>
              <w:spacing w:after="0" w:line="240" w:lineRule="auto"/>
              <w:jc w:val="center"/>
              <w:rPr>
                <w:rFonts w:ascii="Times New Roman" w:eastAsia="Times New Roman" w:hAnsi="Times New Roman"/>
                <w:b/>
                <w:bCs/>
                <w:sz w:val="26"/>
                <w:szCs w:val="26"/>
                <w:lang w:eastAsia="lv-LV"/>
              </w:rPr>
            </w:pPr>
            <w:r>
              <w:rPr>
                <w:rFonts w:ascii="Times New Roman" w:eastAsia="Times New Roman" w:hAnsi="Times New Roman"/>
                <w:b/>
                <w:bCs/>
                <w:sz w:val="26"/>
                <w:szCs w:val="26"/>
                <w:lang w:eastAsia="lv-LV"/>
              </w:rPr>
              <w:t>III</w:t>
            </w:r>
            <w:r w:rsidRPr="00E15A91">
              <w:rPr>
                <w:rFonts w:ascii="Times New Roman" w:eastAsia="Times New Roman" w:hAnsi="Times New Roman"/>
                <w:b/>
                <w:bCs/>
                <w:sz w:val="26"/>
                <w:szCs w:val="26"/>
                <w:lang w:eastAsia="lv-LV"/>
              </w:rPr>
              <w:t xml:space="preserve">. </w:t>
            </w:r>
            <w:r w:rsidRPr="00E15A91">
              <w:rPr>
                <w:rFonts w:ascii="Times New Roman" w:hAnsi="Times New Roman"/>
                <w:b/>
                <w:bCs/>
                <w:sz w:val="26"/>
                <w:szCs w:val="26"/>
              </w:rPr>
              <w:t xml:space="preserve">Tiesību akta projekta ietekme uz </w:t>
            </w:r>
            <w:r>
              <w:rPr>
                <w:rFonts w:ascii="Times New Roman" w:hAnsi="Times New Roman"/>
                <w:b/>
                <w:bCs/>
                <w:sz w:val="26"/>
                <w:szCs w:val="26"/>
              </w:rPr>
              <w:t>valsts budžetu un pašvaldību budžetiem</w:t>
            </w:r>
          </w:p>
        </w:tc>
      </w:tr>
      <w:tr w:rsidR="00C32DC0" w:rsidRPr="00E15A91" w:rsidTr="005E0309">
        <w:trPr>
          <w:trHeight w:val="369"/>
        </w:trPr>
        <w:tc>
          <w:tcPr>
            <w:tcW w:w="5000" w:type="pct"/>
            <w:tcBorders>
              <w:top w:val="outset" w:sz="6" w:space="0" w:color="414142"/>
              <w:left w:val="outset" w:sz="6" w:space="0" w:color="414142"/>
              <w:bottom w:val="outset" w:sz="6" w:space="0" w:color="414142"/>
              <w:right w:val="outset" w:sz="6" w:space="0" w:color="414142"/>
            </w:tcBorders>
            <w:vAlign w:val="center"/>
          </w:tcPr>
          <w:p w:rsidR="00C32DC0" w:rsidRPr="00872C23" w:rsidRDefault="00C32DC0" w:rsidP="005E0309">
            <w:pPr>
              <w:spacing w:after="0" w:line="240" w:lineRule="auto"/>
              <w:jc w:val="center"/>
              <w:rPr>
                <w:rFonts w:ascii="Times New Roman" w:eastAsia="Times New Roman" w:hAnsi="Times New Roman"/>
                <w:bCs/>
                <w:sz w:val="26"/>
                <w:szCs w:val="26"/>
                <w:lang w:eastAsia="lv-LV"/>
              </w:rPr>
            </w:pPr>
            <w:r w:rsidRPr="00872C23">
              <w:rPr>
                <w:rFonts w:ascii="Times New Roman" w:eastAsia="Times New Roman" w:hAnsi="Times New Roman"/>
                <w:bCs/>
                <w:sz w:val="26"/>
                <w:szCs w:val="26"/>
                <w:lang w:eastAsia="lv-LV"/>
              </w:rPr>
              <w:t>Projekts šo jomu neskar</w:t>
            </w:r>
          </w:p>
        </w:tc>
      </w:tr>
    </w:tbl>
    <w:p w:rsidR="00C32DC0" w:rsidRDefault="00C32DC0" w:rsidP="00C32DC0">
      <w:pPr>
        <w:spacing w:after="0" w:line="240" w:lineRule="auto"/>
        <w:rPr>
          <w:rFonts w:ascii="Times New Roman" w:eastAsia="Times New Roman" w:hAnsi="Times New Roman"/>
          <w:sz w:val="24"/>
          <w:szCs w:val="24"/>
          <w:lang w:eastAsia="lv-LV"/>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5"/>
        <w:gridCol w:w="2717"/>
        <w:gridCol w:w="5855"/>
      </w:tblGrid>
      <w:tr w:rsidR="00C32DC0" w:rsidRPr="00C50094" w:rsidTr="005E0309">
        <w:trPr>
          <w:trHeight w:val="369"/>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C32DC0" w:rsidRPr="00C50094" w:rsidRDefault="00C32DC0" w:rsidP="005E0309">
            <w:pPr>
              <w:spacing w:after="0" w:line="240" w:lineRule="auto"/>
              <w:jc w:val="center"/>
              <w:rPr>
                <w:rFonts w:ascii="Times New Roman" w:eastAsia="Times New Roman" w:hAnsi="Times New Roman"/>
                <w:b/>
                <w:bCs/>
                <w:sz w:val="26"/>
                <w:szCs w:val="26"/>
                <w:lang w:eastAsia="lv-LV"/>
              </w:rPr>
            </w:pPr>
            <w:r w:rsidRPr="00C50094">
              <w:rPr>
                <w:rFonts w:ascii="Times New Roman" w:eastAsia="Times New Roman" w:hAnsi="Times New Roman"/>
                <w:b/>
                <w:bCs/>
                <w:sz w:val="26"/>
                <w:szCs w:val="26"/>
                <w:lang w:eastAsia="lv-LV"/>
              </w:rPr>
              <w:t xml:space="preserve">IV. </w:t>
            </w:r>
            <w:r w:rsidRPr="00C50094">
              <w:rPr>
                <w:rFonts w:ascii="Times New Roman" w:hAnsi="Times New Roman"/>
                <w:b/>
                <w:bCs/>
                <w:sz w:val="26"/>
                <w:szCs w:val="26"/>
              </w:rPr>
              <w:t>Tiesību akta projekta ietekme uz spēkā esošo tiesību normu sistēmu</w:t>
            </w:r>
          </w:p>
        </w:tc>
      </w:tr>
      <w:tr w:rsidR="00C32DC0" w:rsidRPr="00C50094" w:rsidTr="005E0309">
        <w:trPr>
          <w:trHeight w:val="540"/>
        </w:trPr>
        <w:tc>
          <w:tcPr>
            <w:tcW w:w="236"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1.</w:t>
            </w:r>
          </w:p>
        </w:tc>
        <w:tc>
          <w:tcPr>
            <w:tcW w:w="1510"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hAnsi="Times New Roman"/>
                <w:sz w:val="26"/>
                <w:szCs w:val="26"/>
              </w:rPr>
              <w:t>Nepieciešamie saistītie tiesību aktu projekti</w:t>
            </w:r>
          </w:p>
        </w:tc>
        <w:tc>
          <w:tcPr>
            <w:tcW w:w="3254"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jc w:val="both"/>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 xml:space="preserve">Likumprojekts tiek virzīts kopā ar grozījumiem </w:t>
            </w:r>
            <w:r w:rsidR="00CB7C33">
              <w:rPr>
                <w:rFonts w:ascii="Times New Roman" w:eastAsia="Times New Roman" w:hAnsi="Times New Roman"/>
                <w:sz w:val="26"/>
                <w:szCs w:val="26"/>
                <w:lang w:eastAsia="lv-LV"/>
              </w:rPr>
              <w:t xml:space="preserve">Latvijas Sodu izpildes kodeksā un </w:t>
            </w:r>
            <w:r w:rsidRPr="00C50094">
              <w:rPr>
                <w:rFonts w:ascii="Times New Roman" w:eastAsia="Times New Roman" w:hAnsi="Times New Roman"/>
                <w:sz w:val="26"/>
                <w:szCs w:val="26"/>
                <w:lang w:eastAsia="lv-LV"/>
              </w:rPr>
              <w:t xml:space="preserve">Apcietinājumā turēšanas kārtības likumā. </w:t>
            </w:r>
          </w:p>
        </w:tc>
      </w:tr>
      <w:tr w:rsidR="00C32DC0" w:rsidRPr="00C50094" w:rsidTr="005E0309">
        <w:trPr>
          <w:trHeight w:val="330"/>
        </w:trPr>
        <w:tc>
          <w:tcPr>
            <w:tcW w:w="236"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2.</w:t>
            </w:r>
          </w:p>
        </w:tc>
        <w:tc>
          <w:tcPr>
            <w:tcW w:w="1510"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hAnsi="Times New Roman"/>
                <w:sz w:val="26"/>
                <w:szCs w:val="26"/>
              </w:rPr>
              <w:t>Atbildīgā institūcija</w:t>
            </w:r>
          </w:p>
        </w:tc>
        <w:tc>
          <w:tcPr>
            <w:tcW w:w="3254"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jc w:val="both"/>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Tieslietu ministrija</w:t>
            </w:r>
          </w:p>
        </w:tc>
      </w:tr>
      <w:tr w:rsidR="00C32DC0" w:rsidRPr="00C50094" w:rsidTr="005E0309">
        <w:trPr>
          <w:trHeight w:val="233"/>
        </w:trPr>
        <w:tc>
          <w:tcPr>
            <w:tcW w:w="236"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3.</w:t>
            </w:r>
          </w:p>
        </w:tc>
        <w:tc>
          <w:tcPr>
            <w:tcW w:w="1510"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Cita informācija</w:t>
            </w:r>
          </w:p>
        </w:tc>
        <w:tc>
          <w:tcPr>
            <w:tcW w:w="3254"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Nav.</w:t>
            </w:r>
          </w:p>
        </w:tc>
      </w:tr>
    </w:tbl>
    <w:p w:rsidR="00C32DC0" w:rsidRDefault="00C32DC0" w:rsidP="00C32DC0">
      <w:pPr>
        <w:spacing w:after="0" w:line="240" w:lineRule="auto"/>
        <w:rPr>
          <w:rFonts w:ascii="Times New Roman" w:eastAsia="Times New Roman" w:hAnsi="Times New Roman"/>
          <w:sz w:val="24"/>
          <w:szCs w:val="24"/>
          <w:lang w:eastAsia="lv-LV"/>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997"/>
      </w:tblGrid>
      <w:tr w:rsidR="00C32DC0" w:rsidRPr="00E15A91" w:rsidTr="005E0309">
        <w:trPr>
          <w:trHeight w:val="369"/>
        </w:trPr>
        <w:tc>
          <w:tcPr>
            <w:tcW w:w="5000" w:type="pct"/>
            <w:tcBorders>
              <w:top w:val="outset" w:sz="6" w:space="0" w:color="414142"/>
              <w:left w:val="outset" w:sz="6" w:space="0" w:color="414142"/>
              <w:bottom w:val="outset" w:sz="6" w:space="0" w:color="414142"/>
              <w:right w:val="outset" w:sz="6" w:space="0" w:color="414142"/>
            </w:tcBorders>
            <w:vAlign w:val="center"/>
            <w:hideMark/>
          </w:tcPr>
          <w:p w:rsidR="00C32DC0" w:rsidRPr="00E15A91" w:rsidRDefault="00C32DC0" w:rsidP="005E0309">
            <w:pPr>
              <w:spacing w:after="0" w:line="240" w:lineRule="auto"/>
              <w:jc w:val="center"/>
              <w:rPr>
                <w:rFonts w:ascii="Times New Roman" w:eastAsia="Times New Roman" w:hAnsi="Times New Roman"/>
                <w:b/>
                <w:bCs/>
                <w:sz w:val="26"/>
                <w:szCs w:val="26"/>
                <w:lang w:eastAsia="lv-LV"/>
              </w:rPr>
            </w:pPr>
            <w:r w:rsidRPr="00E15A91">
              <w:rPr>
                <w:rFonts w:ascii="Times New Roman" w:eastAsia="Times New Roman" w:hAnsi="Times New Roman"/>
                <w:b/>
                <w:bCs/>
                <w:sz w:val="26"/>
                <w:szCs w:val="26"/>
                <w:lang w:eastAsia="lv-LV"/>
              </w:rPr>
              <w:t xml:space="preserve">V. </w:t>
            </w:r>
            <w:r w:rsidRPr="00E15A91">
              <w:rPr>
                <w:rFonts w:ascii="Times New Roman" w:hAnsi="Times New Roman"/>
                <w:b/>
                <w:bCs/>
                <w:sz w:val="26"/>
                <w:szCs w:val="26"/>
              </w:rPr>
              <w:t xml:space="preserve">Tiesību akta projekta </w:t>
            </w:r>
            <w:r>
              <w:rPr>
                <w:rFonts w:ascii="Times New Roman" w:hAnsi="Times New Roman"/>
                <w:b/>
                <w:bCs/>
                <w:sz w:val="26"/>
                <w:szCs w:val="26"/>
              </w:rPr>
              <w:t>atbilstība Latvijas Republikas starptautiskajām saistībām</w:t>
            </w:r>
          </w:p>
        </w:tc>
      </w:tr>
      <w:tr w:rsidR="00C32DC0" w:rsidRPr="00E15A91" w:rsidTr="005E0309">
        <w:trPr>
          <w:trHeight w:val="369"/>
        </w:trPr>
        <w:tc>
          <w:tcPr>
            <w:tcW w:w="5000" w:type="pct"/>
            <w:tcBorders>
              <w:top w:val="outset" w:sz="6" w:space="0" w:color="414142"/>
              <w:left w:val="outset" w:sz="6" w:space="0" w:color="414142"/>
              <w:bottom w:val="outset" w:sz="6" w:space="0" w:color="414142"/>
              <w:right w:val="outset" w:sz="6" w:space="0" w:color="414142"/>
            </w:tcBorders>
            <w:vAlign w:val="center"/>
          </w:tcPr>
          <w:p w:rsidR="00C32DC0" w:rsidRPr="00872C23" w:rsidRDefault="00C32DC0" w:rsidP="005E0309">
            <w:pPr>
              <w:spacing w:after="0" w:line="240" w:lineRule="auto"/>
              <w:jc w:val="center"/>
              <w:rPr>
                <w:rFonts w:ascii="Times New Roman" w:eastAsia="Times New Roman" w:hAnsi="Times New Roman"/>
                <w:bCs/>
                <w:sz w:val="26"/>
                <w:szCs w:val="26"/>
                <w:lang w:eastAsia="lv-LV"/>
              </w:rPr>
            </w:pPr>
            <w:r w:rsidRPr="00872C23">
              <w:rPr>
                <w:rFonts w:ascii="Times New Roman" w:eastAsia="Times New Roman" w:hAnsi="Times New Roman"/>
                <w:bCs/>
                <w:sz w:val="26"/>
                <w:szCs w:val="26"/>
                <w:lang w:eastAsia="lv-LV"/>
              </w:rPr>
              <w:t>Projekts šo jomu neskar</w:t>
            </w:r>
          </w:p>
        </w:tc>
      </w:tr>
    </w:tbl>
    <w:p w:rsidR="00C32DC0" w:rsidRDefault="00C32DC0" w:rsidP="00C32DC0">
      <w:pPr>
        <w:spacing w:after="0" w:line="240" w:lineRule="auto"/>
        <w:rPr>
          <w:rFonts w:ascii="Times New Roman" w:eastAsia="Times New Roman" w:hAnsi="Times New Roman"/>
          <w:sz w:val="24"/>
          <w:szCs w:val="24"/>
          <w:lang w:eastAsia="lv-LV"/>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5"/>
        <w:gridCol w:w="2717"/>
        <w:gridCol w:w="5855"/>
      </w:tblGrid>
      <w:tr w:rsidR="00C32DC0" w:rsidRPr="00C50094" w:rsidTr="005E0309">
        <w:trPr>
          <w:trHeight w:val="369"/>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C32DC0" w:rsidRPr="00C50094" w:rsidRDefault="00C32DC0" w:rsidP="005E0309">
            <w:pPr>
              <w:spacing w:after="0" w:line="240" w:lineRule="auto"/>
              <w:jc w:val="center"/>
              <w:rPr>
                <w:rFonts w:ascii="Times New Roman" w:eastAsia="Times New Roman" w:hAnsi="Times New Roman"/>
                <w:b/>
                <w:bCs/>
                <w:sz w:val="26"/>
                <w:szCs w:val="26"/>
                <w:lang w:eastAsia="lv-LV"/>
              </w:rPr>
            </w:pPr>
            <w:r w:rsidRPr="00C50094">
              <w:rPr>
                <w:rFonts w:ascii="Times New Roman" w:eastAsia="Times New Roman" w:hAnsi="Times New Roman"/>
                <w:b/>
                <w:bCs/>
                <w:sz w:val="26"/>
                <w:szCs w:val="26"/>
                <w:lang w:eastAsia="lv-LV"/>
              </w:rPr>
              <w:t>VI. Sabiedrības līdzdalība un komunikācijas aktivitātes</w:t>
            </w:r>
          </w:p>
        </w:tc>
      </w:tr>
      <w:tr w:rsidR="00C32DC0" w:rsidRPr="00C50094" w:rsidTr="005E0309">
        <w:trPr>
          <w:trHeight w:val="540"/>
        </w:trPr>
        <w:tc>
          <w:tcPr>
            <w:tcW w:w="236"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1.</w:t>
            </w:r>
          </w:p>
        </w:tc>
        <w:tc>
          <w:tcPr>
            <w:tcW w:w="1510"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Plānotās sabiedrības līdzdalības un komunikācijas aktivitātes saistībā ar projektu</w:t>
            </w:r>
          </w:p>
        </w:tc>
        <w:tc>
          <w:tcPr>
            <w:tcW w:w="3254"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jc w:val="both"/>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 xml:space="preserve">Ņemot vērā to, ka Likumprojekts skar ierobežotu sabiedrības loku – </w:t>
            </w:r>
            <w:r w:rsidR="00344163">
              <w:rPr>
                <w:rFonts w:ascii="Times New Roman" w:eastAsia="Times New Roman" w:hAnsi="Times New Roman"/>
                <w:sz w:val="26"/>
                <w:szCs w:val="26"/>
                <w:lang w:eastAsia="lv-LV"/>
              </w:rPr>
              <w:t>ieslodzījuma vietu amatpersonas un ieslodzījuma vietu</w:t>
            </w:r>
            <w:r w:rsidRPr="00C50094">
              <w:rPr>
                <w:rFonts w:ascii="Times New Roman" w:eastAsia="Times New Roman" w:hAnsi="Times New Roman"/>
                <w:sz w:val="26"/>
                <w:szCs w:val="26"/>
                <w:lang w:eastAsia="lv-LV"/>
              </w:rPr>
              <w:t xml:space="preserve"> apmeklētājus, tad plašas sabiedrības informēšanas aktivitātes nav nepieciešams veikt. </w:t>
            </w:r>
            <w:r>
              <w:rPr>
                <w:rFonts w:ascii="Times New Roman" w:eastAsia="Times New Roman" w:hAnsi="Times New Roman"/>
                <w:sz w:val="26"/>
                <w:szCs w:val="26"/>
                <w:lang w:eastAsia="lv-LV"/>
              </w:rPr>
              <w:t>Tāpat Likumprojekts pēc būtības neparedz izmaiņas administratīvajā atbildībā par pārkāpumiem Likumprojektā regulētajā jomā.</w:t>
            </w:r>
          </w:p>
        </w:tc>
      </w:tr>
      <w:tr w:rsidR="00C32DC0" w:rsidRPr="00C50094" w:rsidTr="005E0309">
        <w:trPr>
          <w:trHeight w:val="330"/>
        </w:trPr>
        <w:tc>
          <w:tcPr>
            <w:tcW w:w="236"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2.</w:t>
            </w:r>
          </w:p>
        </w:tc>
        <w:tc>
          <w:tcPr>
            <w:tcW w:w="1510"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Sabiedrības līdzdalība projekta izstrādē</w:t>
            </w:r>
          </w:p>
        </w:tc>
        <w:tc>
          <w:tcPr>
            <w:tcW w:w="3254" w:type="pct"/>
            <w:tcBorders>
              <w:top w:val="outset" w:sz="6" w:space="0" w:color="414142"/>
              <w:left w:val="outset" w:sz="6" w:space="0" w:color="414142"/>
              <w:bottom w:val="outset" w:sz="6" w:space="0" w:color="414142"/>
              <w:right w:val="outset" w:sz="6" w:space="0" w:color="414142"/>
            </w:tcBorders>
            <w:hideMark/>
          </w:tcPr>
          <w:p w:rsidR="00C32DC0" w:rsidRPr="00C50094" w:rsidRDefault="000263EC" w:rsidP="005E0309">
            <w:pPr>
              <w:spacing w:after="0" w:line="240" w:lineRule="auto"/>
              <w:jc w:val="both"/>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 xml:space="preserve">Likumprojekts tika ievietots Tieslietu ministrijas </w:t>
            </w:r>
            <w:proofErr w:type="gramStart"/>
            <w:r w:rsidRPr="00C50094">
              <w:rPr>
                <w:rFonts w:ascii="Times New Roman" w:eastAsia="Times New Roman" w:hAnsi="Times New Roman"/>
                <w:sz w:val="26"/>
                <w:szCs w:val="26"/>
                <w:lang w:eastAsia="lv-LV"/>
              </w:rPr>
              <w:t xml:space="preserve">mājas </w:t>
            </w:r>
            <w:r w:rsidRPr="00882E4A">
              <w:rPr>
                <w:rFonts w:ascii="Times New Roman" w:eastAsia="Times New Roman" w:hAnsi="Times New Roman"/>
                <w:sz w:val="26"/>
                <w:szCs w:val="26"/>
                <w:lang w:eastAsia="lv-LV"/>
              </w:rPr>
              <w:t>lapā</w:t>
            </w:r>
            <w:proofErr w:type="gramEnd"/>
            <w:r w:rsidRPr="00882E4A">
              <w:rPr>
                <w:rFonts w:ascii="Times New Roman" w:eastAsia="Times New Roman" w:hAnsi="Times New Roman"/>
                <w:sz w:val="26"/>
                <w:szCs w:val="26"/>
                <w:lang w:eastAsia="lv-LV"/>
              </w:rPr>
              <w:t xml:space="preserve"> 2019.</w:t>
            </w:r>
            <w:r>
              <w:rPr>
                <w:rFonts w:ascii="Times New Roman" w:eastAsia="Times New Roman" w:hAnsi="Times New Roman"/>
                <w:sz w:val="26"/>
                <w:szCs w:val="26"/>
                <w:lang w:eastAsia="lv-LV"/>
              </w:rPr>
              <w:t> </w:t>
            </w:r>
            <w:r w:rsidRPr="00882E4A">
              <w:rPr>
                <w:rFonts w:ascii="Times New Roman" w:eastAsia="Times New Roman" w:hAnsi="Times New Roman"/>
                <w:sz w:val="26"/>
                <w:szCs w:val="26"/>
                <w:lang w:eastAsia="lv-LV"/>
              </w:rPr>
              <w:t>gada 30.</w:t>
            </w:r>
            <w:r>
              <w:rPr>
                <w:rFonts w:ascii="Times New Roman" w:eastAsia="Times New Roman" w:hAnsi="Times New Roman"/>
                <w:sz w:val="26"/>
                <w:szCs w:val="26"/>
                <w:lang w:eastAsia="lv-LV"/>
              </w:rPr>
              <w:t> </w:t>
            </w:r>
            <w:r w:rsidRPr="00882E4A">
              <w:rPr>
                <w:rFonts w:ascii="Times New Roman" w:eastAsia="Times New Roman" w:hAnsi="Times New Roman"/>
                <w:sz w:val="26"/>
                <w:szCs w:val="26"/>
                <w:lang w:eastAsia="lv-LV"/>
              </w:rPr>
              <w:t xml:space="preserve">aprīlī </w:t>
            </w:r>
            <w:r w:rsidRPr="00C50094">
              <w:rPr>
                <w:rFonts w:ascii="Times New Roman" w:eastAsia="Times New Roman" w:hAnsi="Times New Roman"/>
                <w:sz w:val="26"/>
                <w:szCs w:val="26"/>
                <w:lang w:eastAsia="lv-LV"/>
              </w:rPr>
              <w:t>pirms tā iesniegšanas izsludināšanai Valsts sekretāru sanāksmē</w:t>
            </w:r>
            <w:r>
              <w:rPr>
                <w:rFonts w:ascii="Times New Roman" w:eastAsia="Times New Roman" w:hAnsi="Times New Roman"/>
                <w:sz w:val="26"/>
                <w:szCs w:val="26"/>
                <w:lang w:eastAsia="lv-LV"/>
              </w:rPr>
              <w:t>,</w:t>
            </w:r>
            <w:r w:rsidRPr="00C50094">
              <w:rPr>
                <w:rFonts w:ascii="Times New Roman" w:eastAsia="Times New Roman" w:hAnsi="Times New Roman"/>
                <w:sz w:val="26"/>
                <w:szCs w:val="26"/>
                <w:lang w:eastAsia="lv-LV"/>
              </w:rPr>
              <w:t xml:space="preserve"> </w:t>
            </w:r>
            <w:r w:rsidRPr="00882E4A">
              <w:rPr>
                <w:rStyle w:val="Hipersaite"/>
                <w:rFonts w:ascii="Times New Roman" w:hAnsi="Times New Roman"/>
                <w:color w:val="auto"/>
                <w:sz w:val="26"/>
                <w:szCs w:val="26"/>
                <w:u w:val="none"/>
                <w:lang w:eastAsia="lv-LV"/>
              </w:rPr>
              <w:t>nodrošinot iespēju sabiedrības pārstāvjiem</w:t>
            </w:r>
            <w:r w:rsidRPr="00882E4A">
              <w:rPr>
                <w:rFonts w:ascii="Times New Roman" w:hAnsi="Times New Roman"/>
                <w:sz w:val="26"/>
                <w:szCs w:val="26"/>
              </w:rPr>
              <w:t xml:space="preserve"> izteikt viedokli rakstiski atbilstoši Ministru kabineta 2009. gada 25. augusta </w:t>
            </w:r>
            <w:r w:rsidRPr="00882E4A">
              <w:rPr>
                <w:rFonts w:ascii="Times New Roman" w:hAnsi="Times New Roman"/>
                <w:sz w:val="26"/>
                <w:szCs w:val="26"/>
              </w:rPr>
              <w:lastRenderedPageBreak/>
              <w:t>noteikumu Nr. 970 "Sabiedrības līdzdalības kārtība attīstības plānošanas procesā" 7.4.</w:t>
            </w:r>
            <w:r w:rsidRPr="00882E4A">
              <w:rPr>
                <w:rFonts w:ascii="Times New Roman" w:hAnsi="Times New Roman"/>
                <w:sz w:val="26"/>
                <w:szCs w:val="26"/>
                <w:vertAlign w:val="superscript"/>
              </w:rPr>
              <w:t>1 </w:t>
            </w:r>
            <w:r w:rsidRPr="00882E4A">
              <w:rPr>
                <w:rFonts w:ascii="Times New Roman" w:hAnsi="Times New Roman"/>
                <w:sz w:val="26"/>
                <w:szCs w:val="26"/>
              </w:rPr>
              <w:t>apakšpunkt</w:t>
            </w:r>
            <w:r>
              <w:rPr>
                <w:rFonts w:ascii="Times New Roman" w:hAnsi="Times New Roman"/>
                <w:sz w:val="26"/>
                <w:szCs w:val="26"/>
              </w:rPr>
              <w:t>ā minētajam</w:t>
            </w:r>
            <w:r w:rsidRPr="00882E4A">
              <w:rPr>
                <w:rStyle w:val="Izteiksmgs"/>
                <w:rFonts w:ascii="Times New Roman" w:hAnsi="Times New Roman"/>
                <w:sz w:val="26"/>
                <w:szCs w:val="26"/>
              </w:rPr>
              <w:t>.</w:t>
            </w:r>
          </w:p>
        </w:tc>
      </w:tr>
      <w:tr w:rsidR="00C32DC0" w:rsidRPr="00C50094" w:rsidTr="005E0309">
        <w:trPr>
          <w:trHeight w:val="465"/>
        </w:trPr>
        <w:tc>
          <w:tcPr>
            <w:tcW w:w="236"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lastRenderedPageBreak/>
              <w:t>3.</w:t>
            </w:r>
          </w:p>
        </w:tc>
        <w:tc>
          <w:tcPr>
            <w:tcW w:w="1510"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Sabiedrības līdzdalības rezultāti</w:t>
            </w:r>
          </w:p>
        </w:tc>
        <w:tc>
          <w:tcPr>
            <w:tcW w:w="3254" w:type="pct"/>
            <w:tcBorders>
              <w:top w:val="outset" w:sz="6" w:space="0" w:color="414142"/>
              <w:left w:val="outset" w:sz="6" w:space="0" w:color="414142"/>
              <w:bottom w:val="outset" w:sz="6" w:space="0" w:color="414142"/>
              <w:right w:val="outset" w:sz="6" w:space="0" w:color="414142"/>
            </w:tcBorders>
            <w:hideMark/>
          </w:tcPr>
          <w:p w:rsidR="00C32DC0" w:rsidRPr="00C50094" w:rsidRDefault="000263EC" w:rsidP="000263EC">
            <w:pPr>
              <w:spacing w:after="0" w:line="240" w:lineRule="auto"/>
              <w:jc w:val="both"/>
              <w:rPr>
                <w:rFonts w:ascii="Times New Roman" w:eastAsia="Times New Roman" w:hAnsi="Times New Roman"/>
                <w:sz w:val="26"/>
                <w:szCs w:val="26"/>
                <w:lang w:eastAsia="lv-LV"/>
              </w:rPr>
            </w:pPr>
            <w:r w:rsidRPr="00882E4A">
              <w:rPr>
                <w:rFonts w:ascii="Times New Roman" w:hAnsi="Times New Roman"/>
                <w:sz w:val="26"/>
                <w:szCs w:val="26"/>
              </w:rPr>
              <w:t xml:space="preserve">Sakarā ar nepieciešamību garantēt </w:t>
            </w:r>
            <w:r>
              <w:rPr>
                <w:rFonts w:ascii="Times New Roman" w:hAnsi="Times New Roman"/>
                <w:sz w:val="26"/>
                <w:szCs w:val="26"/>
              </w:rPr>
              <w:t>Likum</w:t>
            </w:r>
            <w:r w:rsidRPr="00882E4A">
              <w:rPr>
                <w:rFonts w:ascii="Times New Roman" w:hAnsi="Times New Roman"/>
                <w:sz w:val="26"/>
                <w:szCs w:val="26"/>
              </w:rPr>
              <w:t xml:space="preserve">projekta spēkā stāšanos reizē ar </w:t>
            </w:r>
            <w:r>
              <w:rPr>
                <w:rFonts w:ascii="Times New Roman" w:hAnsi="Times New Roman"/>
                <w:sz w:val="26"/>
                <w:szCs w:val="26"/>
              </w:rPr>
              <w:t>Administratīvās atbildības likuma spēkā stāšanās</w:t>
            </w:r>
            <w:r w:rsidRPr="00882E4A">
              <w:rPr>
                <w:rFonts w:ascii="Times New Roman" w:hAnsi="Times New Roman"/>
                <w:sz w:val="26"/>
                <w:szCs w:val="26"/>
              </w:rPr>
              <w:t xml:space="preserve"> datumu (</w:t>
            </w:r>
            <w:r>
              <w:rPr>
                <w:rFonts w:ascii="Times New Roman" w:hAnsi="Times New Roman"/>
                <w:sz w:val="26"/>
                <w:szCs w:val="26"/>
              </w:rPr>
              <w:t>2020</w:t>
            </w:r>
            <w:r w:rsidRPr="00882E4A">
              <w:rPr>
                <w:rFonts w:ascii="Times New Roman" w:hAnsi="Times New Roman"/>
                <w:sz w:val="26"/>
                <w:szCs w:val="26"/>
              </w:rPr>
              <w:t xml:space="preserve">. gada </w:t>
            </w:r>
            <w:r>
              <w:rPr>
                <w:rFonts w:ascii="Times New Roman" w:hAnsi="Times New Roman"/>
                <w:sz w:val="26"/>
                <w:szCs w:val="26"/>
              </w:rPr>
              <w:t>1</w:t>
            </w:r>
            <w:r w:rsidRPr="00882E4A">
              <w:rPr>
                <w:rFonts w:ascii="Times New Roman" w:hAnsi="Times New Roman"/>
                <w:sz w:val="26"/>
                <w:szCs w:val="26"/>
              </w:rPr>
              <w:t>. </w:t>
            </w:r>
            <w:r>
              <w:rPr>
                <w:rFonts w:ascii="Times New Roman" w:hAnsi="Times New Roman"/>
                <w:sz w:val="26"/>
                <w:szCs w:val="26"/>
              </w:rPr>
              <w:t>janvāris</w:t>
            </w:r>
            <w:r w:rsidRPr="00882E4A">
              <w:rPr>
                <w:rFonts w:ascii="Times New Roman" w:hAnsi="Times New Roman"/>
                <w:sz w:val="26"/>
                <w:szCs w:val="26"/>
              </w:rPr>
              <w:t>)</w:t>
            </w:r>
            <w:r>
              <w:rPr>
                <w:rFonts w:ascii="Times New Roman" w:hAnsi="Times New Roman"/>
                <w:sz w:val="26"/>
                <w:szCs w:val="26"/>
              </w:rPr>
              <w:t>,</w:t>
            </w:r>
            <w:r w:rsidRPr="00882E4A">
              <w:rPr>
                <w:rFonts w:ascii="Times New Roman" w:hAnsi="Times New Roman"/>
                <w:sz w:val="26"/>
                <w:szCs w:val="26"/>
              </w:rPr>
              <w:t xml:space="preserve"> sabiedrības līdzdalība </w:t>
            </w:r>
            <w:r>
              <w:rPr>
                <w:rFonts w:ascii="Times New Roman" w:hAnsi="Times New Roman"/>
                <w:sz w:val="26"/>
                <w:szCs w:val="26"/>
              </w:rPr>
              <w:t>Likum</w:t>
            </w:r>
            <w:r w:rsidRPr="00882E4A">
              <w:rPr>
                <w:rFonts w:ascii="Times New Roman" w:hAnsi="Times New Roman"/>
                <w:sz w:val="26"/>
                <w:szCs w:val="26"/>
              </w:rPr>
              <w:t xml:space="preserve">projekta izstrādes procesā ir nodrošināta daļēji. Ja līdz 2019. gada </w:t>
            </w:r>
            <w:r>
              <w:rPr>
                <w:rFonts w:ascii="Times New Roman" w:hAnsi="Times New Roman"/>
                <w:sz w:val="26"/>
                <w:szCs w:val="26"/>
              </w:rPr>
              <w:t>14</w:t>
            </w:r>
            <w:r w:rsidRPr="00882E4A">
              <w:rPr>
                <w:rFonts w:ascii="Times New Roman" w:hAnsi="Times New Roman"/>
                <w:sz w:val="26"/>
                <w:szCs w:val="26"/>
              </w:rPr>
              <w:t>. </w:t>
            </w:r>
            <w:r>
              <w:rPr>
                <w:rFonts w:ascii="Times New Roman" w:hAnsi="Times New Roman"/>
                <w:sz w:val="26"/>
                <w:szCs w:val="26"/>
              </w:rPr>
              <w:t>maijam</w:t>
            </w:r>
            <w:r w:rsidRPr="00882E4A">
              <w:rPr>
                <w:rFonts w:ascii="Times New Roman" w:hAnsi="Times New Roman"/>
                <w:sz w:val="26"/>
                <w:szCs w:val="26"/>
              </w:rPr>
              <w:t xml:space="preserve"> sabiedrības pārstāvju viedokļi tiks saņemti, anotācijas VI sadaļa attiecīgi tiks papildināta.</w:t>
            </w:r>
          </w:p>
        </w:tc>
      </w:tr>
      <w:tr w:rsidR="00C32DC0" w:rsidRPr="00C50094" w:rsidTr="005E0309">
        <w:trPr>
          <w:trHeight w:val="233"/>
        </w:trPr>
        <w:tc>
          <w:tcPr>
            <w:tcW w:w="236"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4.</w:t>
            </w:r>
          </w:p>
        </w:tc>
        <w:tc>
          <w:tcPr>
            <w:tcW w:w="1510"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Cita informācija</w:t>
            </w:r>
          </w:p>
        </w:tc>
        <w:tc>
          <w:tcPr>
            <w:tcW w:w="3254"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Nav.</w:t>
            </w:r>
          </w:p>
        </w:tc>
      </w:tr>
    </w:tbl>
    <w:p w:rsidR="00C32DC0" w:rsidRDefault="00C32DC0" w:rsidP="00C32DC0">
      <w:pPr>
        <w:spacing w:after="0" w:line="240" w:lineRule="auto"/>
        <w:rPr>
          <w:rFonts w:ascii="Times New Roman" w:hAnsi="Times New Roman"/>
          <w:sz w:val="24"/>
          <w:szCs w:val="24"/>
        </w:rPr>
      </w:pPr>
    </w:p>
    <w:p w:rsidR="00C32DC0" w:rsidRDefault="00C32DC0" w:rsidP="00C32DC0">
      <w:pPr>
        <w:spacing w:after="0" w:line="240" w:lineRule="auto"/>
        <w:rPr>
          <w:rFonts w:ascii="Times New Roman" w:hAnsi="Times New Roman"/>
          <w:sz w:val="24"/>
          <w:szCs w:val="24"/>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3"/>
        <w:gridCol w:w="2672"/>
        <w:gridCol w:w="5902"/>
      </w:tblGrid>
      <w:tr w:rsidR="00C32DC0" w:rsidRPr="00C50094" w:rsidTr="005E0309">
        <w:trPr>
          <w:trHeight w:val="37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C32DC0" w:rsidRPr="00C50094" w:rsidRDefault="00C32DC0" w:rsidP="005E0309">
            <w:pPr>
              <w:spacing w:after="0" w:line="240" w:lineRule="auto"/>
              <w:ind w:firstLine="300"/>
              <w:jc w:val="center"/>
              <w:rPr>
                <w:rFonts w:ascii="Times New Roman" w:eastAsia="Times New Roman" w:hAnsi="Times New Roman"/>
                <w:b/>
                <w:bCs/>
                <w:sz w:val="26"/>
                <w:szCs w:val="26"/>
                <w:lang w:eastAsia="lv-LV"/>
              </w:rPr>
            </w:pPr>
            <w:r w:rsidRPr="00C50094">
              <w:rPr>
                <w:rFonts w:ascii="Times New Roman" w:eastAsia="Times New Roman" w:hAnsi="Times New Roman"/>
                <w:b/>
                <w:bCs/>
                <w:sz w:val="26"/>
                <w:szCs w:val="26"/>
                <w:lang w:eastAsia="lv-LV"/>
              </w:rPr>
              <w:t>VII. Tiesību akta projekta izpildes nodrošināšana un tās ietekme uz institūcijām</w:t>
            </w:r>
          </w:p>
        </w:tc>
      </w:tr>
      <w:tr w:rsidR="00C32DC0" w:rsidRPr="00C50094" w:rsidTr="005E0309">
        <w:trPr>
          <w:trHeight w:val="420"/>
        </w:trPr>
        <w:tc>
          <w:tcPr>
            <w:tcW w:w="235"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1.</w:t>
            </w:r>
          </w:p>
        </w:tc>
        <w:tc>
          <w:tcPr>
            <w:tcW w:w="1485"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Projekta izpildē iesaistītās institūcijas</w:t>
            </w:r>
          </w:p>
        </w:tc>
        <w:tc>
          <w:tcPr>
            <w:tcW w:w="3280"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jc w:val="both"/>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Tieslietu ministrija, Ieslodzījuma vietu pārvalde.</w:t>
            </w:r>
          </w:p>
          <w:p w:rsidR="00C32DC0" w:rsidRPr="00C50094" w:rsidRDefault="00C32DC0" w:rsidP="005E0309">
            <w:pPr>
              <w:spacing w:after="0" w:line="240" w:lineRule="auto"/>
              <w:jc w:val="both"/>
              <w:rPr>
                <w:rFonts w:ascii="Times New Roman" w:eastAsia="Times New Roman" w:hAnsi="Times New Roman"/>
                <w:sz w:val="26"/>
                <w:szCs w:val="26"/>
                <w:lang w:eastAsia="lv-LV"/>
              </w:rPr>
            </w:pPr>
          </w:p>
        </w:tc>
      </w:tr>
      <w:tr w:rsidR="00C32DC0" w:rsidRPr="00C50094" w:rsidTr="005E0309">
        <w:trPr>
          <w:trHeight w:val="450"/>
        </w:trPr>
        <w:tc>
          <w:tcPr>
            <w:tcW w:w="235"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2.</w:t>
            </w:r>
          </w:p>
        </w:tc>
        <w:tc>
          <w:tcPr>
            <w:tcW w:w="1485"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 xml:space="preserve">Projekta izpildes ietekme uz pārvaldes funkcijām un institucionālo struktūru. </w:t>
            </w:r>
          </w:p>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Jaunu institūciju izveide, esošu institūciju likvidācija vai reorganizācija, to ietekme uz institūcijas cilvēkresursiem</w:t>
            </w:r>
          </w:p>
        </w:tc>
        <w:tc>
          <w:tcPr>
            <w:tcW w:w="3280"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jc w:val="both"/>
              <w:rPr>
                <w:rFonts w:ascii="Times New Roman" w:eastAsia="Times New Roman" w:hAnsi="Times New Roman"/>
                <w:sz w:val="26"/>
                <w:szCs w:val="26"/>
                <w:lang w:eastAsia="lv-LV"/>
              </w:rPr>
            </w:pPr>
            <w:r w:rsidRPr="00C50094">
              <w:rPr>
                <w:rFonts w:ascii="Times New Roman" w:hAnsi="Times New Roman"/>
                <w:iCs/>
                <w:sz w:val="26"/>
                <w:szCs w:val="26"/>
              </w:rPr>
              <w:t>Projekta izpilde neietekmēs Ieslodzījuma vietu pārvaldes institucionālo struktūru un tā īstenošanai jaunas institūcijas nav nepieciešams izveidot, reorganizēt vai likvidēt esošās.</w:t>
            </w:r>
          </w:p>
        </w:tc>
      </w:tr>
      <w:tr w:rsidR="00C32DC0" w:rsidRPr="00C50094" w:rsidTr="005E0309">
        <w:trPr>
          <w:trHeight w:val="280"/>
        </w:trPr>
        <w:tc>
          <w:tcPr>
            <w:tcW w:w="235"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3.</w:t>
            </w:r>
          </w:p>
        </w:tc>
        <w:tc>
          <w:tcPr>
            <w:tcW w:w="1485"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Cita informācija</w:t>
            </w:r>
          </w:p>
        </w:tc>
        <w:tc>
          <w:tcPr>
            <w:tcW w:w="3280" w:type="pct"/>
            <w:tcBorders>
              <w:top w:val="outset" w:sz="6" w:space="0" w:color="414142"/>
              <w:left w:val="outset" w:sz="6" w:space="0" w:color="414142"/>
              <w:bottom w:val="outset" w:sz="6" w:space="0" w:color="414142"/>
              <w:right w:val="outset" w:sz="6" w:space="0" w:color="414142"/>
            </w:tcBorders>
            <w:hideMark/>
          </w:tcPr>
          <w:p w:rsidR="00C32DC0" w:rsidRPr="00C50094" w:rsidRDefault="00C32DC0" w:rsidP="005E0309">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Nav.</w:t>
            </w:r>
          </w:p>
        </w:tc>
      </w:tr>
    </w:tbl>
    <w:p w:rsidR="00C32DC0" w:rsidRDefault="00C32DC0" w:rsidP="00C32DC0">
      <w:pPr>
        <w:pStyle w:val="StyleRight"/>
        <w:spacing w:after="0"/>
        <w:ind w:firstLine="0"/>
        <w:jc w:val="both"/>
        <w:rPr>
          <w:sz w:val="24"/>
          <w:szCs w:val="24"/>
        </w:rPr>
      </w:pPr>
    </w:p>
    <w:p w:rsidR="00586481" w:rsidRDefault="00586481" w:rsidP="00C32DC0">
      <w:pPr>
        <w:pStyle w:val="StyleRight"/>
        <w:spacing w:after="0"/>
        <w:ind w:firstLine="0"/>
        <w:jc w:val="both"/>
        <w:rPr>
          <w:sz w:val="26"/>
          <w:szCs w:val="26"/>
        </w:rPr>
      </w:pPr>
    </w:p>
    <w:p w:rsidR="00C32DC0" w:rsidRPr="00C50094" w:rsidRDefault="00C32DC0" w:rsidP="00C32DC0">
      <w:pPr>
        <w:pStyle w:val="StyleRight"/>
        <w:spacing w:after="0"/>
        <w:ind w:firstLine="0"/>
        <w:jc w:val="both"/>
        <w:rPr>
          <w:sz w:val="26"/>
          <w:szCs w:val="26"/>
        </w:rPr>
      </w:pPr>
      <w:r w:rsidRPr="00C50094">
        <w:rPr>
          <w:sz w:val="26"/>
          <w:szCs w:val="26"/>
        </w:rPr>
        <w:t>Iesniedzējs:</w:t>
      </w:r>
    </w:p>
    <w:p w:rsidR="000263EC" w:rsidRDefault="000263EC" w:rsidP="00C32DC0">
      <w:pPr>
        <w:pStyle w:val="StyleRight"/>
        <w:spacing w:after="0"/>
        <w:ind w:firstLine="0"/>
        <w:jc w:val="both"/>
        <w:rPr>
          <w:sz w:val="26"/>
          <w:szCs w:val="26"/>
        </w:rPr>
      </w:pPr>
    </w:p>
    <w:p w:rsidR="00C32DC0" w:rsidRPr="00C50094" w:rsidRDefault="00C32DC0" w:rsidP="00C32DC0">
      <w:pPr>
        <w:pStyle w:val="StyleRight"/>
        <w:spacing w:after="0"/>
        <w:ind w:firstLine="0"/>
        <w:jc w:val="both"/>
        <w:rPr>
          <w:sz w:val="26"/>
          <w:szCs w:val="26"/>
        </w:rPr>
      </w:pPr>
      <w:r w:rsidRPr="00C50094">
        <w:rPr>
          <w:sz w:val="26"/>
          <w:szCs w:val="26"/>
        </w:rPr>
        <w:t>Tieslietu ministrijas</w:t>
      </w:r>
    </w:p>
    <w:p w:rsidR="00C32DC0" w:rsidRPr="00C50094" w:rsidRDefault="00C32DC0" w:rsidP="00C32DC0">
      <w:pPr>
        <w:pStyle w:val="StyleRight"/>
        <w:spacing w:after="0"/>
        <w:ind w:firstLine="0"/>
        <w:jc w:val="both"/>
        <w:rPr>
          <w:sz w:val="26"/>
          <w:szCs w:val="26"/>
        </w:rPr>
      </w:pPr>
      <w:r w:rsidRPr="00C50094">
        <w:rPr>
          <w:sz w:val="26"/>
          <w:szCs w:val="26"/>
        </w:rPr>
        <w:t>valsts sekretārs</w:t>
      </w:r>
      <w:r w:rsidRPr="00C50094">
        <w:rPr>
          <w:sz w:val="26"/>
          <w:szCs w:val="26"/>
        </w:rPr>
        <w:tab/>
      </w:r>
      <w:r w:rsidRPr="00C50094">
        <w:rPr>
          <w:sz w:val="26"/>
          <w:szCs w:val="26"/>
        </w:rPr>
        <w:tab/>
      </w:r>
      <w:r w:rsidRPr="00C50094">
        <w:rPr>
          <w:sz w:val="26"/>
          <w:szCs w:val="26"/>
        </w:rPr>
        <w:tab/>
      </w:r>
      <w:r w:rsidRPr="00C50094">
        <w:rPr>
          <w:sz w:val="26"/>
          <w:szCs w:val="26"/>
        </w:rPr>
        <w:tab/>
      </w:r>
      <w:r w:rsidRPr="00C50094">
        <w:rPr>
          <w:sz w:val="26"/>
          <w:szCs w:val="26"/>
        </w:rPr>
        <w:tab/>
      </w:r>
      <w:r w:rsidRPr="00C50094">
        <w:rPr>
          <w:sz w:val="26"/>
          <w:szCs w:val="26"/>
        </w:rPr>
        <w:tab/>
      </w:r>
      <w:r w:rsidRPr="00C50094">
        <w:rPr>
          <w:sz w:val="26"/>
          <w:szCs w:val="26"/>
        </w:rPr>
        <w:tab/>
        <w:t>Raivis Kronbergs</w:t>
      </w:r>
    </w:p>
    <w:p w:rsidR="00C32DC0" w:rsidRPr="00E82D26" w:rsidRDefault="00C32DC0" w:rsidP="00C32DC0">
      <w:pPr>
        <w:pStyle w:val="StyleRight"/>
        <w:spacing w:after="0"/>
        <w:ind w:firstLine="0"/>
        <w:jc w:val="both"/>
        <w:rPr>
          <w:sz w:val="24"/>
          <w:szCs w:val="24"/>
        </w:rPr>
      </w:pPr>
    </w:p>
    <w:p w:rsidR="00C32DC0" w:rsidRPr="00E82D26" w:rsidRDefault="00C32DC0" w:rsidP="00C32DC0">
      <w:pPr>
        <w:pStyle w:val="StyleRight"/>
        <w:spacing w:after="0"/>
        <w:ind w:firstLine="0"/>
        <w:jc w:val="both"/>
        <w:rPr>
          <w:sz w:val="24"/>
          <w:szCs w:val="24"/>
        </w:rPr>
      </w:pPr>
    </w:p>
    <w:p w:rsidR="00C32DC0" w:rsidRPr="00C50094" w:rsidRDefault="00C32DC0" w:rsidP="00C32DC0">
      <w:pPr>
        <w:spacing w:after="0" w:line="240" w:lineRule="auto"/>
        <w:rPr>
          <w:rFonts w:ascii="Times New Roman" w:hAnsi="Times New Roman"/>
          <w:i/>
          <w:sz w:val="20"/>
          <w:szCs w:val="20"/>
        </w:rPr>
      </w:pPr>
      <w:r w:rsidRPr="00C50094">
        <w:rPr>
          <w:rFonts w:ascii="Times New Roman" w:hAnsi="Times New Roman"/>
          <w:i/>
          <w:sz w:val="20"/>
          <w:szCs w:val="20"/>
        </w:rPr>
        <w:t>K.France-Bamblovska</w:t>
      </w:r>
    </w:p>
    <w:p w:rsidR="00C32DC0" w:rsidRDefault="00C32DC0" w:rsidP="00C32DC0">
      <w:pPr>
        <w:spacing w:after="0" w:line="240" w:lineRule="auto"/>
        <w:rPr>
          <w:rFonts w:ascii="Times New Roman" w:hAnsi="Times New Roman"/>
          <w:i/>
          <w:sz w:val="20"/>
          <w:szCs w:val="20"/>
        </w:rPr>
      </w:pPr>
      <w:r w:rsidRPr="00C50094">
        <w:rPr>
          <w:rFonts w:ascii="Times New Roman" w:hAnsi="Times New Roman"/>
          <w:i/>
          <w:sz w:val="20"/>
          <w:szCs w:val="20"/>
        </w:rPr>
        <w:t>67036751</w:t>
      </w:r>
      <w:r>
        <w:rPr>
          <w:rFonts w:ascii="Times New Roman" w:hAnsi="Times New Roman"/>
          <w:i/>
          <w:sz w:val="20"/>
          <w:szCs w:val="20"/>
        </w:rPr>
        <w:t>,</w:t>
      </w:r>
      <w:r w:rsidRPr="00C50094">
        <w:rPr>
          <w:rFonts w:ascii="Times New Roman" w:hAnsi="Times New Roman"/>
          <w:i/>
          <w:sz w:val="20"/>
          <w:szCs w:val="20"/>
        </w:rPr>
        <w:t xml:space="preserve"> keta.france-bamblovska@tm.gov.lv</w:t>
      </w:r>
    </w:p>
    <w:p w:rsidR="00C32DC0" w:rsidRPr="00F76A2C" w:rsidRDefault="00C32DC0" w:rsidP="00C32DC0">
      <w:pPr>
        <w:rPr>
          <w:rFonts w:ascii="Times New Roman" w:hAnsi="Times New Roman"/>
          <w:sz w:val="24"/>
          <w:szCs w:val="24"/>
        </w:rPr>
      </w:pPr>
    </w:p>
    <w:p w:rsidR="00C32DC0" w:rsidRPr="00F76A2C" w:rsidRDefault="00C32DC0" w:rsidP="00C32DC0">
      <w:pPr>
        <w:rPr>
          <w:rFonts w:ascii="Times New Roman" w:hAnsi="Times New Roman"/>
          <w:sz w:val="24"/>
          <w:szCs w:val="24"/>
        </w:rPr>
      </w:pPr>
    </w:p>
    <w:p w:rsidR="00210468" w:rsidRDefault="00344163" w:rsidP="00344163">
      <w:pPr>
        <w:tabs>
          <w:tab w:val="left" w:pos="1070"/>
        </w:tabs>
        <w:rPr>
          <w:rFonts w:ascii="Times New Roman" w:hAnsi="Times New Roman"/>
          <w:sz w:val="24"/>
          <w:szCs w:val="24"/>
        </w:rPr>
      </w:pPr>
      <w:r>
        <w:rPr>
          <w:rFonts w:ascii="Times New Roman" w:hAnsi="Times New Roman"/>
          <w:sz w:val="24"/>
          <w:szCs w:val="24"/>
        </w:rPr>
        <w:tab/>
      </w:r>
    </w:p>
    <w:p w:rsidR="000263EC" w:rsidRPr="000263EC" w:rsidRDefault="000263EC" w:rsidP="000263EC">
      <w:pPr>
        <w:rPr>
          <w:rFonts w:ascii="Times New Roman" w:hAnsi="Times New Roman"/>
          <w:sz w:val="24"/>
          <w:szCs w:val="24"/>
        </w:rPr>
      </w:pPr>
    </w:p>
    <w:p w:rsidR="000263EC" w:rsidRPr="000263EC" w:rsidRDefault="000263EC" w:rsidP="000263EC">
      <w:pPr>
        <w:ind w:firstLine="720"/>
        <w:rPr>
          <w:rFonts w:ascii="Times New Roman" w:hAnsi="Times New Roman"/>
          <w:sz w:val="24"/>
          <w:szCs w:val="24"/>
        </w:rPr>
      </w:pPr>
    </w:p>
    <w:sectPr w:rsidR="000263EC" w:rsidRPr="000263EC" w:rsidSect="009962C1">
      <w:headerReference w:type="default" r:id="rId7"/>
      <w:footerReference w:type="default" r:id="rId8"/>
      <w:footerReference w:type="firs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130" w:rsidRDefault="007C5ECD">
      <w:pPr>
        <w:spacing w:after="0" w:line="240" w:lineRule="auto"/>
      </w:pPr>
      <w:r>
        <w:separator/>
      </w:r>
    </w:p>
  </w:endnote>
  <w:endnote w:type="continuationSeparator" w:id="0">
    <w:p w:rsidR="00D44130" w:rsidRDefault="007C5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359" w:rsidRPr="00410E34" w:rsidRDefault="00435389" w:rsidP="000B6594">
    <w:pPr>
      <w:spacing w:after="0" w:line="240" w:lineRule="auto"/>
      <w:jc w:val="both"/>
      <w:rPr>
        <w:rFonts w:ascii="Times New Roman" w:hAnsi="Times New Roman"/>
        <w:bCs/>
        <w:color w:val="000000"/>
        <w:sz w:val="20"/>
        <w:szCs w:val="20"/>
      </w:rPr>
    </w:pPr>
    <w:r w:rsidRPr="006C654C">
      <w:rPr>
        <w:rFonts w:ascii="Times New Roman" w:hAnsi="Times New Roman"/>
        <w:color w:val="000000"/>
        <w:sz w:val="20"/>
        <w:szCs w:val="20"/>
      </w:rPr>
      <w:t>TMAnot_</w:t>
    </w:r>
    <w:r w:rsidR="000263EC">
      <w:rPr>
        <w:rFonts w:ascii="Times New Roman" w:hAnsi="Times New Roman"/>
        <w:color w:val="000000"/>
        <w:sz w:val="20"/>
        <w:szCs w:val="20"/>
      </w:rPr>
      <w:t>30</w:t>
    </w:r>
    <w:r>
      <w:rPr>
        <w:rFonts w:ascii="Times New Roman" w:hAnsi="Times New Roman"/>
        <w:color w:val="000000"/>
        <w:sz w:val="20"/>
        <w:szCs w:val="20"/>
      </w:rPr>
      <w:t>0</w:t>
    </w:r>
    <w:r w:rsidR="00C977A2">
      <w:rPr>
        <w:rFonts w:ascii="Times New Roman" w:hAnsi="Times New Roman"/>
        <w:color w:val="000000"/>
        <w:sz w:val="20"/>
        <w:szCs w:val="20"/>
      </w:rPr>
      <w:t>4</w:t>
    </w:r>
    <w:r>
      <w:rPr>
        <w:rFonts w:ascii="Times New Roman" w:hAnsi="Times New Roman"/>
        <w:color w:val="000000"/>
        <w:sz w:val="20"/>
        <w:szCs w:val="20"/>
      </w:rPr>
      <w:t>19_</w:t>
    </w:r>
    <w:r w:rsidR="00C977A2">
      <w:rPr>
        <w:rFonts w:ascii="Times New Roman" w:hAnsi="Times New Roman"/>
        <w:color w:val="000000"/>
        <w:sz w:val="20"/>
        <w:szCs w:val="20"/>
      </w:rPr>
      <w:t>IeVP</w:t>
    </w:r>
    <w:r>
      <w:rPr>
        <w:rFonts w:ascii="Times New Roman" w:hAnsi="Times New Roman"/>
        <w:color w:val="000000"/>
        <w:sz w:val="20"/>
        <w:szCs w:val="20"/>
      </w:rPr>
      <w:t>_admin_atbild</w:t>
    </w:r>
  </w:p>
  <w:p w:rsidR="00263359" w:rsidRPr="00FF4A15" w:rsidRDefault="004F4001" w:rsidP="0026335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61F" w:rsidRPr="00410E34" w:rsidRDefault="00435389" w:rsidP="0036061F">
    <w:pPr>
      <w:spacing w:after="0" w:line="240" w:lineRule="auto"/>
      <w:jc w:val="both"/>
      <w:rPr>
        <w:rFonts w:ascii="Times New Roman" w:hAnsi="Times New Roman"/>
        <w:bCs/>
        <w:color w:val="000000"/>
        <w:sz w:val="20"/>
        <w:szCs w:val="20"/>
      </w:rPr>
    </w:pPr>
    <w:r w:rsidRPr="006C654C">
      <w:rPr>
        <w:rFonts w:ascii="Times New Roman" w:hAnsi="Times New Roman"/>
        <w:color w:val="000000"/>
        <w:sz w:val="20"/>
        <w:szCs w:val="20"/>
      </w:rPr>
      <w:t>TMAnot_</w:t>
    </w:r>
    <w:r w:rsidR="000263EC">
      <w:rPr>
        <w:rFonts w:ascii="Times New Roman" w:hAnsi="Times New Roman"/>
        <w:color w:val="000000"/>
        <w:sz w:val="20"/>
        <w:szCs w:val="20"/>
      </w:rPr>
      <w:t>30</w:t>
    </w:r>
    <w:r>
      <w:rPr>
        <w:rFonts w:ascii="Times New Roman" w:hAnsi="Times New Roman"/>
        <w:color w:val="000000"/>
        <w:sz w:val="20"/>
        <w:szCs w:val="20"/>
      </w:rPr>
      <w:t>0</w:t>
    </w:r>
    <w:r w:rsidR="00C977A2">
      <w:rPr>
        <w:rFonts w:ascii="Times New Roman" w:hAnsi="Times New Roman"/>
        <w:color w:val="000000"/>
        <w:sz w:val="20"/>
        <w:szCs w:val="20"/>
      </w:rPr>
      <w:t>4</w:t>
    </w:r>
    <w:r>
      <w:rPr>
        <w:rFonts w:ascii="Times New Roman" w:hAnsi="Times New Roman"/>
        <w:color w:val="000000"/>
        <w:sz w:val="20"/>
        <w:szCs w:val="20"/>
      </w:rPr>
      <w:t>19_</w:t>
    </w:r>
    <w:r w:rsidR="00C977A2">
      <w:rPr>
        <w:rFonts w:ascii="Times New Roman" w:hAnsi="Times New Roman"/>
        <w:color w:val="000000"/>
        <w:sz w:val="20"/>
        <w:szCs w:val="20"/>
      </w:rPr>
      <w:t>IeVP</w:t>
    </w:r>
    <w:r>
      <w:rPr>
        <w:rFonts w:ascii="Times New Roman" w:hAnsi="Times New Roman"/>
        <w:color w:val="000000"/>
        <w:sz w:val="20"/>
        <w:szCs w:val="20"/>
      </w:rPr>
      <w:t>_admin_atbild</w:t>
    </w:r>
  </w:p>
  <w:p w:rsidR="00263359" w:rsidRPr="00645098" w:rsidRDefault="004F4001" w:rsidP="0026335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130" w:rsidRDefault="007C5ECD">
      <w:pPr>
        <w:spacing w:after="0" w:line="240" w:lineRule="auto"/>
      </w:pPr>
      <w:r>
        <w:separator/>
      </w:r>
    </w:p>
  </w:footnote>
  <w:footnote w:type="continuationSeparator" w:id="0">
    <w:p w:rsidR="00D44130" w:rsidRDefault="007C5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359" w:rsidRPr="004D15A9" w:rsidRDefault="00435389">
    <w:pPr>
      <w:pStyle w:val="Galvene"/>
      <w:jc w:val="center"/>
      <w:rPr>
        <w:rFonts w:ascii="Times New Roman" w:hAnsi="Times New Roman"/>
        <w:sz w:val="24"/>
        <w:szCs w:val="24"/>
      </w:rPr>
    </w:pPr>
    <w:r w:rsidRPr="004D15A9">
      <w:rPr>
        <w:rFonts w:ascii="Times New Roman" w:hAnsi="Times New Roman"/>
        <w:sz w:val="24"/>
        <w:szCs w:val="24"/>
      </w:rPr>
      <w:fldChar w:fldCharType="begin"/>
    </w:r>
    <w:r w:rsidRPr="004D15A9">
      <w:rPr>
        <w:rFonts w:ascii="Times New Roman" w:hAnsi="Times New Roman"/>
        <w:sz w:val="24"/>
        <w:szCs w:val="24"/>
      </w:rPr>
      <w:instrText>PAGE   \* MERGEFORMAT</w:instrText>
    </w:r>
    <w:r w:rsidRPr="004D15A9">
      <w:rPr>
        <w:rFonts w:ascii="Times New Roman" w:hAnsi="Times New Roman"/>
        <w:sz w:val="24"/>
        <w:szCs w:val="24"/>
      </w:rPr>
      <w:fldChar w:fldCharType="separate"/>
    </w:r>
    <w:r>
      <w:rPr>
        <w:rFonts w:ascii="Times New Roman" w:hAnsi="Times New Roman"/>
        <w:noProof/>
        <w:sz w:val="24"/>
        <w:szCs w:val="24"/>
      </w:rPr>
      <w:t>4</w:t>
    </w:r>
    <w:r w:rsidRPr="004D15A9">
      <w:rPr>
        <w:rFonts w:ascii="Times New Roman" w:hAnsi="Times New Roman"/>
        <w:sz w:val="24"/>
        <w:szCs w:val="24"/>
      </w:rPr>
      <w:fldChar w:fldCharType="end"/>
    </w:r>
  </w:p>
  <w:p w:rsidR="00263359" w:rsidRDefault="004F400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F8B"/>
    <w:multiLevelType w:val="hybridMultilevel"/>
    <w:tmpl w:val="DA7674AA"/>
    <w:lvl w:ilvl="0" w:tplc="63EE228C">
      <w:start w:val="1"/>
      <w:numFmt w:val="decimal"/>
      <w:lvlText w:val="%1."/>
      <w:lvlJc w:val="left"/>
      <w:pPr>
        <w:ind w:left="751" w:hanging="360"/>
      </w:pPr>
      <w:rPr>
        <w:rFonts w:hint="default"/>
      </w:rPr>
    </w:lvl>
    <w:lvl w:ilvl="1" w:tplc="04260019" w:tentative="1">
      <w:start w:val="1"/>
      <w:numFmt w:val="lowerLetter"/>
      <w:lvlText w:val="%2."/>
      <w:lvlJc w:val="left"/>
      <w:pPr>
        <w:ind w:left="1471" w:hanging="360"/>
      </w:pPr>
    </w:lvl>
    <w:lvl w:ilvl="2" w:tplc="0426001B" w:tentative="1">
      <w:start w:val="1"/>
      <w:numFmt w:val="lowerRoman"/>
      <w:lvlText w:val="%3."/>
      <w:lvlJc w:val="right"/>
      <w:pPr>
        <w:ind w:left="2191" w:hanging="180"/>
      </w:pPr>
    </w:lvl>
    <w:lvl w:ilvl="3" w:tplc="0426000F" w:tentative="1">
      <w:start w:val="1"/>
      <w:numFmt w:val="decimal"/>
      <w:lvlText w:val="%4."/>
      <w:lvlJc w:val="left"/>
      <w:pPr>
        <w:ind w:left="2911" w:hanging="360"/>
      </w:pPr>
    </w:lvl>
    <w:lvl w:ilvl="4" w:tplc="04260019" w:tentative="1">
      <w:start w:val="1"/>
      <w:numFmt w:val="lowerLetter"/>
      <w:lvlText w:val="%5."/>
      <w:lvlJc w:val="left"/>
      <w:pPr>
        <w:ind w:left="3631" w:hanging="360"/>
      </w:pPr>
    </w:lvl>
    <w:lvl w:ilvl="5" w:tplc="0426001B" w:tentative="1">
      <w:start w:val="1"/>
      <w:numFmt w:val="lowerRoman"/>
      <w:lvlText w:val="%6."/>
      <w:lvlJc w:val="right"/>
      <w:pPr>
        <w:ind w:left="4351" w:hanging="180"/>
      </w:pPr>
    </w:lvl>
    <w:lvl w:ilvl="6" w:tplc="0426000F" w:tentative="1">
      <w:start w:val="1"/>
      <w:numFmt w:val="decimal"/>
      <w:lvlText w:val="%7."/>
      <w:lvlJc w:val="left"/>
      <w:pPr>
        <w:ind w:left="5071" w:hanging="360"/>
      </w:pPr>
    </w:lvl>
    <w:lvl w:ilvl="7" w:tplc="04260019" w:tentative="1">
      <w:start w:val="1"/>
      <w:numFmt w:val="lowerLetter"/>
      <w:lvlText w:val="%8."/>
      <w:lvlJc w:val="left"/>
      <w:pPr>
        <w:ind w:left="5791" w:hanging="360"/>
      </w:pPr>
    </w:lvl>
    <w:lvl w:ilvl="8" w:tplc="0426001B" w:tentative="1">
      <w:start w:val="1"/>
      <w:numFmt w:val="lowerRoman"/>
      <w:lvlText w:val="%9."/>
      <w:lvlJc w:val="right"/>
      <w:pPr>
        <w:ind w:left="6511" w:hanging="180"/>
      </w:pPr>
    </w:lvl>
  </w:abstractNum>
  <w:abstractNum w:abstractNumId="1" w15:restartNumberingAfterBreak="0">
    <w:nsid w:val="50F50C10"/>
    <w:multiLevelType w:val="hybridMultilevel"/>
    <w:tmpl w:val="56E89B9E"/>
    <w:lvl w:ilvl="0" w:tplc="8F1210C2">
      <w:start w:val="1"/>
      <w:numFmt w:val="decimal"/>
      <w:lvlText w:val="%1."/>
      <w:lvlJc w:val="left"/>
      <w:pPr>
        <w:ind w:left="879" w:hanging="480"/>
      </w:pPr>
      <w:rPr>
        <w:rFonts w:hint="default"/>
      </w:rPr>
    </w:lvl>
    <w:lvl w:ilvl="1" w:tplc="04260019" w:tentative="1">
      <w:start w:val="1"/>
      <w:numFmt w:val="lowerLetter"/>
      <w:lvlText w:val="%2."/>
      <w:lvlJc w:val="left"/>
      <w:pPr>
        <w:ind w:left="1479" w:hanging="360"/>
      </w:pPr>
    </w:lvl>
    <w:lvl w:ilvl="2" w:tplc="0426001B" w:tentative="1">
      <w:start w:val="1"/>
      <w:numFmt w:val="lowerRoman"/>
      <w:lvlText w:val="%3."/>
      <w:lvlJc w:val="right"/>
      <w:pPr>
        <w:ind w:left="2199" w:hanging="180"/>
      </w:pPr>
    </w:lvl>
    <w:lvl w:ilvl="3" w:tplc="0426000F" w:tentative="1">
      <w:start w:val="1"/>
      <w:numFmt w:val="decimal"/>
      <w:lvlText w:val="%4."/>
      <w:lvlJc w:val="left"/>
      <w:pPr>
        <w:ind w:left="2919" w:hanging="360"/>
      </w:pPr>
    </w:lvl>
    <w:lvl w:ilvl="4" w:tplc="04260019" w:tentative="1">
      <w:start w:val="1"/>
      <w:numFmt w:val="lowerLetter"/>
      <w:lvlText w:val="%5."/>
      <w:lvlJc w:val="left"/>
      <w:pPr>
        <w:ind w:left="3639" w:hanging="360"/>
      </w:pPr>
    </w:lvl>
    <w:lvl w:ilvl="5" w:tplc="0426001B" w:tentative="1">
      <w:start w:val="1"/>
      <w:numFmt w:val="lowerRoman"/>
      <w:lvlText w:val="%6."/>
      <w:lvlJc w:val="right"/>
      <w:pPr>
        <w:ind w:left="4359" w:hanging="180"/>
      </w:pPr>
    </w:lvl>
    <w:lvl w:ilvl="6" w:tplc="0426000F" w:tentative="1">
      <w:start w:val="1"/>
      <w:numFmt w:val="decimal"/>
      <w:lvlText w:val="%7."/>
      <w:lvlJc w:val="left"/>
      <w:pPr>
        <w:ind w:left="5079" w:hanging="360"/>
      </w:pPr>
    </w:lvl>
    <w:lvl w:ilvl="7" w:tplc="04260019" w:tentative="1">
      <w:start w:val="1"/>
      <w:numFmt w:val="lowerLetter"/>
      <w:lvlText w:val="%8."/>
      <w:lvlJc w:val="left"/>
      <w:pPr>
        <w:ind w:left="5799" w:hanging="360"/>
      </w:pPr>
    </w:lvl>
    <w:lvl w:ilvl="8" w:tplc="0426001B" w:tentative="1">
      <w:start w:val="1"/>
      <w:numFmt w:val="lowerRoman"/>
      <w:lvlText w:val="%9."/>
      <w:lvlJc w:val="right"/>
      <w:pPr>
        <w:ind w:left="651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C0"/>
    <w:rsid w:val="000263EC"/>
    <w:rsid w:val="00061B54"/>
    <w:rsid w:val="00065A47"/>
    <w:rsid w:val="00092B15"/>
    <w:rsid w:val="000E6750"/>
    <w:rsid w:val="001E2AE5"/>
    <w:rsid w:val="00210468"/>
    <w:rsid w:val="00284901"/>
    <w:rsid w:val="00344163"/>
    <w:rsid w:val="003A4A14"/>
    <w:rsid w:val="00435389"/>
    <w:rsid w:val="00451BCA"/>
    <w:rsid w:val="004F4001"/>
    <w:rsid w:val="00536A3D"/>
    <w:rsid w:val="00586481"/>
    <w:rsid w:val="005C580D"/>
    <w:rsid w:val="005D0AEF"/>
    <w:rsid w:val="00623AF0"/>
    <w:rsid w:val="00642AA4"/>
    <w:rsid w:val="006813F4"/>
    <w:rsid w:val="0071734B"/>
    <w:rsid w:val="00787565"/>
    <w:rsid w:val="007C5ECD"/>
    <w:rsid w:val="007D745F"/>
    <w:rsid w:val="00816A47"/>
    <w:rsid w:val="008A29EE"/>
    <w:rsid w:val="00902E97"/>
    <w:rsid w:val="00920580"/>
    <w:rsid w:val="00926F73"/>
    <w:rsid w:val="00AE2A94"/>
    <w:rsid w:val="00B652C5"/>
    <w:rsid w:val="00C32DC0"/>
    <w:rsid w:val="00C569BF"/>
    <w:rsid w:val="00C977A2"/>
    <w:rsid w:val="00CB7C33"/>
    <w:rsid w:val="00D44130"/>
    <w:rsid w:val="00EF35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7F82A"/>
  <w15:chartTrackingRefBased/>
  <w15:docId w15:val="{A56DFDD4-8DFC-4FB0-B869-5EE3517E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32DC0"/>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C32DC0"/>
    <w:pPr>
      <w:spacing w:after="120" w:line="240" w:lineRule="auto"/>
      <w:ind w:firstLine="720"/>
      <w:jc w:val="right"/>
    </w:pPr>
    <w:rPr>
      <w:rFonts w:ascii="Times New Roman" w:eastAsia="Times New Roman" w:hAnsi="Times New Roman"/>
      <w:sz w:val="28"/>
      <w:szCs w:val="28"/>
    </w:rPr>
  </w:style>
  <w:style w:type="paragraph" w:styleId="Galvene">
    <w:name w:val="header"/>
    <w:basedOn w:val="Parasts"/>
    <w:link w:val="GalveneRakstz"/>
    <w:uiPriority w:val="99"/>
    <w:unhideWhenUsed/>
    <w:rsid w:val="00C32DC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32DC0"/>
    <w:rPr>
      <w:rFonts w:ascii="Calibri" w:eastAsia="Calibri" w:hAnsi="Calibri" w:cs="Times New Roman"/>
    </w:rPr>
  </w:style>
  <w:style w:type="paragraph" w:styleId="Kjene">
    <w:name w:val="footer"/>
    <w:basedOn w:val="Parasts"/>
    <w:link w:val="KjeneRakstz"/>
    <w:uiPriority w:val="99"/>
    <w:unhideWhenUsed/>
    <w:rsid w:val="00C32DC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32DC0"/>
    <w:rPr>
      <w:rFonts w:ascii="Calibri" w:eastAsia="Calibri" w:hAnsi="Calibri" w:cs="Times New Roman"/>
    </w:rPr>
  </w:style>
  <w:style w:type="paragraph" w:styleId="Sarakstarindkopa">
    <w:name w:val="List Paragraph"/>
    <w:basedOn w:val="Parasts"/>
    <w:uiPriority w:val="34"/>
    <w:qFormat/>
    <w:rsid w:val="00C32DC0"/>
    <w:pPr>
      <w:ind w:left="720"/>
      <w:contextualSpacing/>
    </w:pPr>
  </w:style>
  <w:style w:type="paragraph" w:styleId="Pamatteksts">
    <w:name w:val="Body Text"/>
    <w:basedOn w:val="Parasts"/>
    <w:link w:val="PamattekstsRakstz"/>
    <w:rsid w:val="00C32DC0"/>
    <w:pPr>
      <w:spacing w:after="0" w:line="240" w:lineRule="auto"/>
      <w:jc w:val="both"/>
    </w:pPr>
    <w:rPr>
      <w:rFonts w:ascii="Times New Roman" w:eastAsia="Times New Roman" w:hAnsi="Times New Roman"/>
      <w:sz w:val="28"/>
      <w:szCs w:val="20"/>
      <w:lang w:eastAsia="lv-LV"/>
    </w:rPr>
  </w:style>
  <w:style w:type="character" w:customStyle="1" w:styleId="PamattekstsRakstz">
    <w:name w:val="Pamatteksts Rakstz."/>
    <w:basedOn w:val="Noklusjumarindkopasfonts"/>
    <w:link w:val="Pamatteksts"/>
    <w:rsid w:val="00C32DC0"/>
    <w:rPr>
      <w:rFonts w:ascii="Times New Roman" w:eastAsia="Times New Roman" w:hAnsi="Times New Roman" w:cs="Times New Roman"/>
      <w:sz w:val="28"/>
      <w:szCs w:val="20"/>
      <w:lang w:eastAsia="lv-LV"/>
    </w:rPr>
  </w:style>
  <w:style w:type="paragraph" w:customStyle="1" w:styleId="tv2131">
    <w:name w:val="tv2131"/>
    <w:basedOn w:val="Parasts"/>
    <w:rsid w:val="00C32DC0"/>
    <w:pPr>
      <w:spacing w:after="0" w:line="360" w:lineRule="auto"/>
      <w:ind w:firstLine="300"/>
    </w:pPr>
    <w:rPr>
      <w:rFonts w:ascii="Times New Roman" w:eastAsia="Times New Roman" w:hAnsi="Times New Roman"/>
      <w:color w:val="414142"/>
      <w:sz w:val="20"/>
      <w:szCs w:val="20"/>
      <w:lang w:eastAsia="lv-LV"/>
    </w:rPr>
  </w:style>
  <w:style w:type="character" w:styleId="Hipersaite">
    <w:name w:val="Hyperlink"/>
    <w:basedOn w:val="Noklusjumarindkopasfonts"/>
    <w:uiPriority w:val="99"/>
    <w:semiHidden/>
    <w:unhideWhenUsed/>
    <w:rsid w:val="000263EC"/>
    <w:rPr>
      <w:color w:val="0563C1"/>
      <w:u w:val="single"/>
    </w:rPr>
  </w:style>
  <w:style w:type="character" w:styleId="Izteiksmgs">
    <w:name w:val="Strong"/>
    <w:basedOn w:val="Noklusjumarindkopasfonts"/>
    <w:uiPriority w:val="22"/>
    <w:qFormat/>
    <w:rsid w:val="000263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5</Pages>
  <Words>6800</Words>
  <Characters>3877</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Likumprojekta "Grozījumi Ieslodzījuma vietu pārvaldes likumā" sākotnējās ietekmes novērtējuma ziņojums (anotācija)</vt:lpstr>
    </vt:vector>
  </TitlesOfParts>
  <Company>Tieslietu ministrija</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Ieslodzījuma vietu pārvaldes likumā" sākotnējās ietekmes novērtējuma ziņojums (anotācija)</dc:title>
  <dc:subject>Likumprojekts "Grozījumi Ieslodzījuma vietu pārvaldes likumā"</dc:subject>
  <dc:creator>Keta France-Bamblovska</dc:creator>
  <cp:keywords/>
  <dc:description>Keta.France-Bamblovska@tm.gov.lv_x000d_
67036751</dc:description>
  <cp:lastModifiedBy>Keta France-Bamblovska</cp:lastModifiedBy>
  <cp:revision>19</cp:revision>
  <dcterms:created xsi:type="dcterms:W3CDTF">2019-02-11T12:48:00Z</dcterms:created>
  <dcterms:modified xsi:type="dcterms:W3CDTF">2019-04-30T07:11:00Z</dcterms:modified>
</cp:coreProperties>
</file>