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394159" w:rsidRDefault="00AB342E" w:rsidP="002D58E4">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Likumprojekta “Grozījumi likumā “Par valsts kompensāciju cietušajiem””</w:t>
      </w:r>
      <w:r w:rsidR="004D15A9" w:rsidRPr="00394159">
        <w:rPr>
          <w:rFonts w:ascii="Times New Roman" w:eastAsia="Times New Roman" w:hAnsi="Times New Roman" w:cs="Times New Roman"/>
          <w:b/>
          <w:bCs/>
          <w:sz w:val="24"/>
          <w:szCs w:val="24"/>
          <w:lang w:eastAsia="lv-LV"/>
        </w:rPr>
        <w:t xml:space="preserve"> sākotnējās ietekmes novērtējuma ziņojums (anotācija)</w:t>
      </w:r>
    </w:p>
    <w:p w:rsidR="00DA596D" w:rsidRPr="00394159"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648"/>
        <w:gridCol w:w="183"/>
        <w:gridCol w:w="1004"/>
        <w:gridCol w:w="1552"/>
        <w:gridCol w:w="1096"/>
        <w:gridCol w:w="1096"/>
        <w:gridCol w:w="1096"/>
      </w:tblGrid>
      <w:tr w:rsidR="00394159" w:rsidRPr="00394159" w:rsidTr="004D15A9">
        <w:trPr>
          <w:trHeight w:val="405"/>
        </w:trPr>
        <w:tc>
          <w:tcPr>
            <w:tcW w:w="0" w:type="auto"/>
            <w:gridSpan w:val="8"/>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2D58E4">
            <w:pPr>
              <w:spacing w:after="0" w:line="240" w:lineRule="auto"/>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I. Tiesību akta projekta izstrādes nepieciešamība</w:t>
            </w:r>
          </w:p>
        </w:tc>
      </w:tr>
      <w:tr w:rsidR="00394159" w:rsidRPr="00394159" w:rsidTr="002D58E4">
        <w:trPr>
          <w:trHeight w:val="79"/>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Pamatojums</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4D15A9" w:rsidRPr="00394159" w:rsidRDefault="00394159" w:rsidP="00E56401">
            <w:pPr>
              <w:spacing w:after="0" w:line="240" w:lineRule="auto"/>
              <w:ind w:firstLine="541"/>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Tieslietu ministrijas iniciatīva</w:t>
            </w:r>
            <w:r w:rsidR="00500B08">
              <w:rPr>
                <w:rFonts w:ascii="Times New Roman" w:eastAsia="Times New Roman" w:hAnsi="Times New Roman" w:cs="Times New Roman"/>
                <w:sz w:val="24"/>
                <w:szCs w:val="24"/>
                <w:lang w:eastAsia="lv-LV"/>
              </w:rPr>
              <w:t>.</w:t>
            </w:r>
          </w:p>
        </w:tc>
      </w:tr>
      <w:tr w:rsidR="00394159" w:rsidRPr="00394159"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152991">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152991">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A21E49" w:rsidRDefault="00587B37" w:rsidP="00E56401">
            <w:pPr>
              <w:tabs>
                <w:tab w:val="left" w:pos="6096"/>
              </w:tabs>
              <w:spacing w:after="0" w:line="240" w:lineRule="auto"/>
              <w:ind w:firstLine="541"/>
              <w:jc w:val="both"/>
              <w:rPr>
                <w:rFonts w:ascii="Times New Roman" w:hAnsi="Times New Roman" w:cs="Times New Roman"/>
                <w:sz w:val="24"/>
                <w:szCs w:val="24"/>
              </w:rPr>
            </w:pPr>
            <w:r>
              <w:rPr>
                <w:rFonts w:ascii="Times New Roman" w:hAnsi="Times New Roman" w:cs="Times New Roman"/>
                <w:sz w:val="24"/>
                <w:szCs w:val="24"/>
              </w:rPr>
              <w:t xml:space="preserve">Lai veicinātu valsts kompensācijas cietušajiem institūta sekmīgu darbību un uzlabotu tā efektivitāti, </w:t>
            </w:r>
            <w:r w:rsidR="00DC73DD">
              <w:rPr>
                <w:rFonts w:ascii="Times New Roman" w:hAnsi="Times New Roman" w:cs="Times New Roman"/>
                <w:sz w:val="24"/>
                <w:szCs w:val="24"/>
              </w:rPr>
              <w:t xml:space="preserve">Tieslietu ministrija </w:t>
            </w:r>
            <w:r>
              <w:rPr>
                <w:rFonts w:ascii="Times New Roman" w:hAnsi="Times New Roman" w:cs="Times New Roman"/>
                <w:sz w:val="24"/>
                <w:szCs w:val="24"/>
              </w:rPr>
              <w:t>sadarbībā ar</w:t>
            </w:r>
            <w:r w:rsidR="00DC73DD">
              <w:rPr>
                <w:rFonts w:ascii="Times New Roman" w:hAnsi="Times New Roman" w:cs="Times New Roman"/>
                <w:sz w:val="24"/>
                <w:szCs w:val="24"/>
              </w:rPr>
              <w:t xml:space="preserve"> Juridiskās palīdzības administr</w:t>
            </w:r>
            <w:r>
              <w:rPr>
                <w:rFonts w:ascii="Times New Roman" w:hAnsi="Times New Roman" w:cs="Times New Roman"/>
                <w:sz w:val="24"/>
                <w:szCs w:val="24"/>
              </w:rPr>
              <w:t>āciju</w:t>
            </w:r>
            <w:r w:rsidR="00DC73DD">
              <w:rPr>
                <w:rFonts w:ascii="Times New Roman" w:hAnsi="Times New Roman" w:cs="Times New Roman"/>
                <w:sz w:val="24"/>
                <w:szCs w:val="24"/>
              </w:rPr>
              <w:t>, kas ir valsts kompensācijas cietušajiem līdzekļu apsaimniekotāja un valsts kompensāciju izmaksātāja, ir apkopojušas praksē konstatētās problēmas valsts kompensāciju izmaksas un izmaksātās valsts kompensācijas piedziņas procesos.</w:t>
            </w:r>
            <w:r w:rsidR="00AC04B2">
              <w:rPr>
                <w:rFonts w:ascii="Times New Roman" w:hAnsi="Times New Roman" w:cs="Times New Roman"/>
                <w:sz w:val="24"/>
                <w:szCs w:val="24"/>
              </w:rPr>
              <w:t xml:space="preserve"> Rezultātā </w:t>
            </w:r>
            <w:r w:rsidR="00A21E49" w:rsidRPr="00A21E49">
              <w:rPr>
                <w:rFonts w:ascii="Times New Roman" w:hAnsi="Times New Roman" w:cs="Times New Roman"/>
                <w:sz w:val="24"/>
                <w:szCs w:val="24"/>
              </w:rPr>
              <w:t>ir izvērtēti nepieciešamie grozījumi likumā „Par valsts kompensāciju cietušajiem”, kas attiecas uz</w:t>
            </w:r>
            <w:r w:rsidR="000A6B1A">
              <w:rPr>
                <w:rFonts w:ascii="Times New Roman" w:hAnsi="Times New Roman" w:cs="Times New Roman"/>
                <w:sz w:val="24"/>
                <w:szCs w:val="24"/>
              </w:rPr>
              <w:t xml:space="preserve"> tiesībām saņemt</w:t>
            </w:r>
            <w:r w:rsidR="00A21E49" w:rsidRPr="00A21E49">
              <w:rPr>
                <w:rFonts w:ascii="Times New Roman" w:hAnsi="Times New Roman" w:cs="Times New Roman"/>
                <w:sz w:val="24"/>
                <w:szCs w:val="24"/>
              </w:rPr>
              <w:t xml:space="preserve"> </w:t>
            </w:r>
            <w:r w:rsidR="000A6B1A">
              <w:rPr>
                <w:rFonts w:ascii="Times New Roman" w:hAnsi="Times New Roman" w:cs="Times New Roman"/>
                <w:sz w:val="24"/>
                <w:szCs w:val="24"/>
              </w:rPr>
              <w:t xml:space="preserve">valsts kompensāciju un </w:t>
            </w:r>
            <w:r w:rsidR="00A21E49" w:rsidRPr="00A21E49">
              <w:rPr>
                <w:rFonts w:ascii="Times New Roman" w:hAnsi="Times New Roman" w:cs="Times New Roman"/>
                <w:sz w:val="24"/>
                <w:szCs w:val="24"/>
              </w:rPr>
              <w:t>izmaksātās valsts kompensācijas piedziņas uzlabošanu, kā arī vienlaicīgi izvērtēta citu grozījumu nepieciešamība ar mērķi uzlabot valsts kompensācijas cietušajiem institūtu, ņemot vērā, ka likumā „Par valsts kompensāciju cietušajiem” konceptuāli grozījumi ar mērķi uzlabot sistēmas efektivitāti un stiprināt cietušo tiesības saņemt adekvātu valsts k</w:t>
            </w:r>
            <w:r w:rsidR="000A6B1A">
              <w:rPr>
                <w:rFonts w:ascii="Times New Roman" w:hAnsi="Times New Roman" w:cs="Times New Roman"/>
                <w:sz w:val="24"/>
                <w:szCs w:val="24"/>
              </w:rPr>
              <w:t>ompensāciju ilgstoši nav veikti. T</w:t>
            </w:r>
            <w:r w:rsidR="00A21E49" w:rsidRPr="00A21E49">
              <w:rPr>
                <w:rFonts w:ascii="Times New Roman" w:hAnsi="Times New Roman" w:cs="Times New Roman"/>
                <w:sz w:val="24"/>
                <w:szCs w:val="24"/>
              </w:rPr>
              <w:t xml:space="preserve">urklāt </w:t>
            </w:r>
            <w:r w:rsidR="000A6B1A">
              <w:rPr>
                <w:rFonts w:ascii="Times New Roman" w:hAnsi="Times New Roman" w:cs="Times New Roman"/>
                <w:sz w:val="24"/>
                <w:szCs w:val="24"/>
              </w:rPr>
              <w:t xml:space="preserve">norādāms, ka </w:t>
            </w:r>
            <w:r w:rsidR="00A21E49" w:rsidRPr="00A21E49">
              <w:rPr>
                <w:rFonts w:ascii="Times New Roman" w:hAnsi="Times New Roman" w:cs="Times New Roman"/>
                <w:sz w:val="24"/>
                <w:szCs w:val="24"/>
              </w:rPr>
              <w:t>valsts ekonomiskās lejupslīdes laikā arī šajā likumā tika iestrādāti risinājumi nolūkā ietaupīt valsts budžeta līdzekļus</w:t>
            </w:r>
            <w:r w:rsidR="000A6B1A">
              <w:rPr>
                <w:rFonts w:ascii="Times New Roman" w:hAnsi="Times New Roman" w:cs="Times New Roman"/>
                <w:sz w:val="24"/>
                <w:szCs w:val="24"/>
              </w:rPr>
              <w:t>, kā rezultātā izmaksājamās valsts kompensācijas apmērs tika ievērojami samazināts</w:t>
            </w:r>
            <w:r w:rsidR="00A21E49" w:rsidRPr="00A21E49">
              <w:rPr>
                <w:rFonts w:ascii="Times New Roman" w:hAnsi="Times New Roman" w:cs="Times New Roman"/>
                <w:sz w:val="24"/>
                <w:szCs w:val="24"/>
              </w:rPr>
              <w:t>.</w:t>
            </w:r>
          </w:p>
          <w:p w:rsidR="00D33054" w:rsidRDefault="00D33054" w:rsidP="00E56401">
            <w:pPr>
              <w:tabs>
                <w:tab w:val="left" w:pos="6096"/>
              </w:tabs>
              <w:spacing w:after="0" w:line="240" w:lineRule="auto"/>
              <w:ind w:firstLine="541"/>
              <w:jc w:val="both"/>
              <w:rPr>
                <w:rFonts w:ascii="Times New Roman" w:hAnsi="Times New Roman" w:cs="Times New Roman"/>
                <w:sz w:val="24"/>
                <w:szCs w:val="24"/>
              </w:rPr>
            </w:pPr>
            <w:r>
              <w:rPr>
                <w:rFonts w:ascii="Times New Roman" w:hAnsi="Times New Roman" w:cs="Times New Roman"/>
                <w:sz w:val="24"/>
                <w:szCs w:val="24"/>
              </w:rPr>
              <w:t>Ņemot vērā minēto, ar likumprojektu “Grozījumi likumā “Par valsts kompensāciju cietušajiem”” (turpmāk – likumprojekts) paredzēts veikt šādas izmaiņas:</w:t>
            </w:r>
          </w:p>
          <w:p w:rsidR="00D33054" w:rsidRPr="00D33054" w:rsidRDefault="00D33054" w:rsidP="00E56401">
            <w:pPr>
              <w:tabs>
                <w:tab w:val="left" w:pos="6096"/>
              </w:tabs>
              <w:spacing w:after="0" w:line="240" w:lineRule="auto"/>
              <w:ind w:firstLine="541"/>
              <w:jc w:val="both"/>
              <w:rPr>
                <w:rFonts w:ascii="Times New Roman" w:hAnsi="Times New Roman" w:cs="Times New Roman"/>
                <w:b/>
                <w:sz w:val="24"/>
                <w:szCs w:val="24"/>
                <w:u w:val="single"/>
              </w:rPr>
            </w:pPr>
            <w:r>
              <w:rPr>
                <w:rFonts w:ascii="Times New Roman" w:hAnsi="Times New Roman" w:cs="Times New Roman"/>
                <w:b/>
                <w:sz w:val="24"/>
                <w:szCs w:val="24"/>
                <w:u w:val="single"/>
              </w:rPr>
              <w:t>1. </w:t>
            </w:r>
            <w:r w:rsidRPr="00D33054">
              <w:rPr>
                <w:rFonts w:ascii="Times New Roman" w:hAnsi="Times New Roman" w:cs="Times New Roman"/>
                <w:b/>
                <w:sz w:val="24"/>
                <w:szCs w:val="24"/>
                <w:u w:val="single"/>
              </w:rPr>
              <w:t>Personu, kam ir tiesības uz valsts kompensāciju, loka paplašināšana</w:t>
            </w:r>
            <w:r w:rsidR="0079653E">
              <w:rPr>
                <w:rFonts w:ascii="Times New Roman" w:hAnsi="Times New Roman" w:cs="Times New Roman"/>
                <w:b/>
                <w:sz w:val="24"/>
                <w:szCs w:val="24"/>
                <w:u w:val="single"/>
              </w:rPr>
              <w:t>.</w:t>
            </w:r>
          </w:p>
          <w:p w:rsidR="00264E00" w:rsidRDefault="00A21E49" w:rsidP="00E56401">
            <w:pPr>
              <w:pStyle w:val="Default"/>
              <w:ind w:firstLine="541"/>
              <w:jc w:val="both"/>
              <w:rPr>
                <w:rFonts w:eastAsiaTheme="minorHAnsi"/>
                <w:color w:val="auto"/>
                <w:lang w:eastAsia="en-US"/>
              </w:rPr>
            </w:pPr>
            <w:r w:rsidRPr="00A21E49">
              <w:rPr>
                <w:rFonts w:eastAsiaTheme="minorHAnsi"/>
                <w:color w:val="auto"/>
                <w:lang w:eastAsia="en-US"/>
              </w:rPr>
              <w:t>Esošais tiesiskais regulējums neparedz izmaksāt valsts kompensāciju cietušajiem par noziedzīgajiem nodarījumiem, kas izdarīti aiz neuzmanības, lai arī cietušajam sekas situācijā, kad noziegums izdarīts tīši vai aiz neuzmanības, nemainās.</w:t>
            </w:r>
          </w:p>
          <w:p w:rsidR="00A21E49" w:rsidRPr="00264E00" w:rsidRDefault="00A21E49" w:rsidP="00E56401">
            <w:pPr>
              <w:pStyle w:val="Default"/>
              <w:ind w:firstLine="541"/>
              <w:jc w:val="both"/>
              <w:rPr>
                <w:rFonts w:eastAsiaTheme="minorHAnsi"/>
                <w:color w:val="auto"/>
                <w:lang w:eastAsia="en-US"/>
              </w:rPr>
            </w:pPr>
            <w:r w:rsidRPr="00264E00">
              <w:t xml:space="preserve">Saskaņā ar likuma „Par valsts kompensāciju cietušajiem” </w:t>
            </w:r>
            <w:proofErr w:type="gramStart"/>
            <w:r w:rsidRPr="00264E00">
              <w:t>4.pantu</w:t>
            </w:r>
            <w:proofErr w:type="gramEnd"/>
            <w:r w:rsidRPr="00264E00">
              <w:t xml:space="preserve"> tiesības uz valsts kompensāciju ir, ja </w:t>
            </w:r>
            <w:r w:rsidRPr="00264E00">
              <w:rPr>
                <w:u w:val="single"/>
              </w:rPr>
              <w:t>tīša</w:t>
            </w:r>
            <w:r w:rsidRPr="00264E00">
              <w:t xml:space="preserve"> noziedzīga nodarījuma rezultātā iestājusies personas nāve, cietušajam nodarīti smagi vai vidēji smagi miesas bojājumi, aizskarta cietušā tikumība vai dzimumneaizskaramība, cietušais ir cilvēktirdzniecības upuris vai cietušais ir inficēts ar imūndeficīta vīrusu, B vai C hepatītu.</w:t>
            </w:r>
          </w:p>
          <w:p w:rsidR="00A21E49" w:rsidRPr="00370936" w:rsidRDefault="00A21E49" w:rsidP="00E56401">
            <w:pPr>
              <w:spacing w:after="0" w:line="240" w:lineRule="auto"/>
              <w:ind w:left="33" w:firstLine="541"/>
              <w:jc w:val="both"/>
              <w:rPr>
                <w:rFonts w:ascii="Times New Roman" w:hAnsi="Times New Roman" w:cs="Times New Roman"/>
                <w:sz w:val="24"/>
                <w:szCs w:val="24"/>
              </w:rPr>
            </w:pPr>
            <w:r w:rsidRPr="00A21E49">
              <w:rPr>
                <w:rFonts w:ascii="Times New Roman" w:hAnsi="Times New Roman" w:cs="Times New Roman"/>
                <w:sz w:val="24"/>
                <w:szCs w:val="24"/>
              </w:rPr>
              <w:t>Minētās sekas var iestāties arī noziedzīgu nodarījumu aiz neuzmanības rezultātā. Tie ir noziedzīgi nodarījumi, kas minēti K</w:t>
            </w:r>
            <w:r w:rsidR="00264E00">
              <w:rPr>
                <w:rFonts w:ascii="Times New Roman" w:hAnsi="Times New Roman" w:cs="Times New Roman"/>
                <w:sz w:val="24"/>
                <w:szCs w:val="24"/>
              </w:rPr>
              <w:t>rimināllikuma</w:t>
            </w:r>
            <w:r w:rsidRPr="00A21E49">
              <w:rPr>
                <w:rFonts w:ascii="Times New Roman" w:hAnsi="Times New Roman" w:cs="Times New Roman"/>
                <w:sz w:val="24"/>
                <w:szCs w:val="24"/>
              </w:rPr>
              <w:t xml:space="preserve"> 123. (</w:t>
            </w:r>
            <w:r w:rsidRPr="00A21E49">
              <w:rPr>
                <w:rFonts w:ascii="Times New Roman" w:hAnsi="Times New Roman" w:cs="Times New Roman"/>
                <w:i/>
                <w:sz w:val="24"/>
                <w:szCs w:val="24"/>
              </w:rPr>
              <w:t>nonāvēšana aiz neuzmanības</w:t>
            </w:r>
            <w:r w:rsidRPr="00A21E49">
              <w:rPr>
                <w:rFonts w:ascii="Times New Roman" w:hAnsi="Times New Roman" w:cs="Times New Roman"/>
                <w:sz w:val="24"/>
                <w:szCs w:val="24"/>
              </w:rPr>
              <w:t>), 131.</w:t>
            </w:r>
            <w:r w:rsidR="00264E00">
              <w:rPr>
                <w:rFonts w:ascii="Times New Roman" w:hAnsi="Times New Roman" w:cs="Times New Roman"/>
                <w:sz w:val="24"/>
                <w:szCs w:val="24"/>
              </w:rPr>
              <w:t xml:space="preserve"> </w:t>
            </w:r>
            <w:r w:rsidRPr="00A21E49">
              <w:rPr>
                <w:rFonts w:ascii="Times New Roman" w:hAnsi="Times New Roman" w:cs="Times New Roman"/>
                <w:sz w:val="24"/>
                <w:szCs w:val="24"/>
              </w:rPr>
              <w:t>(</w:t>
            </w:r>
            <w:r w:rsidRPr="00A21E49">
              <w:rPr>
                <w:rFonts w:ascii="Times New Roman" w:hAnsi="Times New Roman" w:cs="Times New Roman"/>
                <w:i/>
                <w:sz w:val="24"/>
                <w:szCs w:val="24"/>
              </w:rPr>
              <w:t>miesas bojājums aiz neuzmanības</w:t>
            </w:r>
            <w:r w:rsidRPr="00A21E49">
              <w:rPr>
                <w:rFonts w:ascii="Times New Roman" w:hAnsi="Times New Roman" w:cs="Times New Roman"/>
                <w:sz w:val="24"/>
                <w:szCs w:val="24"/>
              </w:rPr>
              <w:t>), 186. (</w:t>
            </w:r>
            <w:r w:rsidRPr="00A21E49">
              <w:rPr>
                <w:rFonts w:ascii="Times New Roman" w:hAnsi="Times New Roman" w:cs="Times New Roman"/>
                <w:i/>
                <w:sz w:val="24"/>
                <w:szCs w:val="24"/>
              </w:rPr>
              <w:t>mantas iznīcināšana vai bojāšana aiz neuzmanības</w:t>
            </w:r>
            <w:r w:rsidRPr="00A21E49">
              <w:rPr>
                <w:rFonts w:ascii="Times New Roman" w:hAnsi="Times New Roman" w:cs="Times New Roman"/>
                <w:sz w:val="24"/>
                <w:szCs w:val="24"/>
              </w:rPr>
              <w:t xml:space="preserve">), </w:t>
            </w:r>
            <w:r w:rsidRPr="00A21E49">
              <w:rPr>
                <w:rFonts w:ascii="Times New Roman" w:hAnsi="Times New Roman" w:cs="Times New Roman"/>
                <w:sz w:val="24"/>
                <w:szCs w:val="24"/>
              </w:rPr>
              <w:lastRenderedPageBreak/>
              <w:t>137. (</w:t>
            </w:r>
            <w:r w:rsidRPr="00A21E49">
              <w:rPr>
                <w:rFonts w:ascii="Times New Roman" w:hAnsi="Times New Roman" w:cs="Times New Roman"/>
                <w:i/>
                <w:sz w:val="24"/>
                <w:szCs w:val="24"/>
              </w:rPr>
              <w:t>neatļauta ārstniecība</w:t>
            </w:r>
            <w:r w:rsidRPr="00A21E49">
              <w:rPr>
                <w:rFonts w:ascii="Times New Roman" w:hAnsi="Times New Roman" w:cs="Times New Roman"/>
                <w:sz w:val="24"/>
                <w:szCs w:val="24"/>
              </w:rPr>
              <w:t>), 138.</w:t>
            </w:r>
            <w:r w:rsidR="00264E00">
              <w:rPr>
                <w:rFonts w:ascii="Times New Roman" w:hAnsi="Times New Roman" w:cs="Times New Roman"/>
                <w:sz w:val="24"/>
                <w:szCs w:val="24"/>
              </w:rPr>
              <w:t xml:space="preserve"> </w:t>
            </w:r>
            <w:r w:rsidRPr="00A21E49">
              <w:rPr>
                <w:rFonts w:ascii="Times New Roman" w:hAnsi="Times New Roman" w:cs="Times New Roman"/>
                <w:sz w:val="24"/>
                <w:szCs w:val="24"/>
              </w:rPr>
              <w:t>(</w:t>
            </w:r>
            <w:r w:rsidRPr="00A21E49">
              <w:rPr>
                <w:rFonts w:ascii="Times New Roman" w:hAnsi="Times New Roman" w:cs="Times New Roman"/>
                <w:i/>
                <w:sz w:val="24"/>
                <w:szCs w:val="24"/>
              </w:rPr>
              <w:t>ārstniecības personas profesionālo pienākumu nepienācīga pildīšana</w:t>
            </w:r>
            <w:r w:rsidRPr="00A21E49">
              <w:rPr>
                <w:rFonts w:ascii="Times New Roman" w:hAnsi="Times New Roman" w:cs="Times New Roman"/>
                <w:sz w:val="24"/>
                <w:szCs w:val="24"/>
              </w:rPr>
              <w:t>), 146. (</w:t>
            </w:r>
            <w:r w:rsidRPr="00A21E49">
              <w:rPr>
                <w:rFonts w:ascii="Times New Roman" w:hAnsi="Times New Roman" w:cs="Times New Roman"/>
                <w:i/>
                <w:sz w:val="24"/>
                <w:szCs w:val="24"/>
              </w:rPr>
              <w:t>darba aizsardzības noteikumu pārkāpšana</w:t>
            </w:r>
            <w:r w:rsidRPr="00A21E49">
              <w:rPr>
                <w:rFonts w:ascii="Times New Roman" w:hAnsi="Times New Roman" w:cs="Times New Roman"/>
                <w:sz w:val="24"/>
                <w:szCs w:val="24"/>
              </w:rPr>
              <w:t>), 230.1 (</w:t>
            </w:r>
            <w:r w:rsidRPr="00A21E49">
              <w:rPr>
                <w:rFonts w:ascii="Times New Roman" w:hAnsi="Times New Roman" w:cs="Times New Roman"/>
                <w:i/>
                <w:sz w:val="24"/>
                <w:szCs w:val="24"/>
              </w:rPr>
              <w:t>dzīvnieku turēšanas noteikumu pārkāpšana</w:t>
            </w:r>
            <w:r w:rsidRPr="00A21E49">
              <w:rPr>
                <w:rFonts w:ascii="Times New Roman" w:hAnsi="Times New Roman" w:cs="Times New Roman"/>
                <w:sz w:val="24"/>
                <w:szCs w:val="24"/>
              </w:rPr>
              <w:t>) pantos. Vidēji pēdējos trijos gados ir bijušas kopā</w:t>
            </w:r>
            <w:r w:rsidR="00264E00">
              <w:rPr>
                <w:rFonts w:ascii="Times New Roman" w:hAnsi="Times New Roman" w:cs="Times New Roman"/>
                <w:sz w:val="24"/>
                <w:szCs w:val="24"/>
              </w:rPr>
              <w:t xml:space="preserve"> ap simts</w:t>
            </w:r>
            <w:r w:rsidR="005E3C32">
              <w:rPr>
                <w:rFonts w:ascii="Times New Roman" w:hAnsi="Times New Roman" w:cs="Times New Roman"/>
                <w:sz w:val="24"/>
                <w:szCs w:val="24"/>
              </w:rPr>
              <w:t xml:space="preserve"> lietas gadā par visiem</w:t>
            </w:r>
            <w:r w:rsidRPr="00A21E49">
              <w:rPr>
                <w:rFonts w:ascii="Times New Roman" w:hAnsi="Times New Roman" w:cs="Times New Roman"/>
                <w:sz w:val="24"/>
                <w:szCs w:val="24"/>
              </w:rPr>
              <w:t xml:space="preserve"> minētajiem K</w:t>
            </w:r>
            <w:r w:rsidR="00264E00">
              <w:rPr>
                <w:rFonts w:ascii="Times New Roman" w:hAnsi="Times New Roman" w:cs="Times New Roman"/>
                <w:sz w:val="24"/>
                <w:szCs w:val="24"/>
              </w:rPr>
              <w:t xml:space="preserve">rimināllikuma pantiem kopā, </w:t>
            </w:r>
            <w:proofErr w:type="gramStart"/>
            <w:r w:rsidR="00264E00">
              <w:rPr>
                <w:rFonts w:ascii="Times New Roman" w:hAnsi="Times New Roman" w:cs="Times New Roman"/>
                <w:sz w:val="24"/>
                <w:szCs w:val="24"/>
              </w:rPr>
              <w:t xml:space="preserve">kad cietušajiem ir iestājušās sekas, par kurām tiek paredzēts izmaksāt valsts </w:t>
            </w:r>
            <w:r w:rsidR="00264E00" w:rsidRPr="00370936">
              <w:rPr>
                <w:rFonts w:ascii="Times New Roman" w:hAnsi="Times New Roman" w:cs="Times New Roman"/>
                <w:sz w:val="24"/>
                <w:szCs w:val="24"/>
              </w:rPr>
              <w:t>kompensāciju</w:t>
            </w:r>
            <w:r w:rsidR="005E3C32">
              <w:rPr>
                <w:rFonts w:ascii="Times New Roman" w:hAnsi="Times New Roman" w:cs="Times New Roman"/>
                <w:sz w:val="24"/>
                <w:szCs w:val="24"/>
              </w:rPr>
              <w:t>, bet tā nav</w:t>
            </w:r>
            <w:proofErr w:type="gramEnd"/>
            <w:r w:rsidR="005E3C32">
              <w:rPr>
                <w:rFonts w:ascii="Times New Roman" w:hAnsi="Times New Roman" w:cs="Times New Roman"/>
                <w:sz w:val="24"/>
                <w:szCs w:val="24"/>
              </w:rPr>
              <w:t xml:space="preserve"> tikusi izmaksāta, jo likums “Par valsts kompensāciju cietušajiem” paredz valsts kompensāciju izmaksāt tikai tīšu noziedzīgu nodarījumu rezultātā</w:t>
            </w:r>
            <w:r w:rsidR="00264E00" w:rsidRPr="00370936">
              <w:rPr>
                <w:rFonts w:ascii="Times New Roman" w:hAnsi="Times New Roman" w:cs="Times New Roman"/>
                <w:sz w:val="24"/>
                <w:szCs w:val="24"/>
              </w:rPr>
              <w:t>.</w:t>
            </w:r>
          </w:p>
          <w:p w:rsidR="005405AD" w:rsidRPr="0040798B" w:rsidRDefault="005405AD" w:rsidP="00E56401">
            <w:pPr>
              <w:spacing w:after="0" w:line="240" w:lineRule="auto"/>
              <w:ind w:firstLine="541"/>
              <w:jc w:val="both"/>
              <w:rPr>
                <w:rFonts w:ascii="Times New Roman" w:hAnsi="Times New Roman" w:cs="Times New Roman"/>
                <w:sz w:val="24"/>
                <w:szCs w:val="24"/>
                <w:lang w:eastAsia="lv-LV"/>
              </w:rPr>
            </w:pPr>
            <w:r w:rsidRPr="00370936">
              <w:rPr>
                <w:rFonts w:ascii="Times New Roman" w:hAnsi="Times New Roman" w:cs="Times New Roman"/>
                <w:sz w:val="24"/>
                <w:szCs w:val="24"/>
              </w:rPr>
              <w:t xml:space="preserve">Arī biedrības „Sabiedriskās politikas centrs „RROVIDUS”” veiktajā pētījumā „Noziedzīgos nodarījumos cietušo vajadzību nodrošinājums: atbalsts </w:t>
            </w:r>
            <w:proofErr w:type="spellStart"/>
            <w:r w:rsidRPr="00370936">
              <w:rPr>
                <w:rFonts w:ascii="Times New Roman" w:hAnsi="Times New Roman" w:cs="Times New Roman"/>
                <w:sz w:val="24"/>
                <w:szCs w:val="24"/>
              </w:rPr>
              <w:t>viktimizācijas</w:t>
            </w:r>
            <w:proofErr w:type="spellEnd"/>
            <w:r w:rsidRPr="00370936">
              <w:rPr>
                <w:rFonts w:ascii="Times New Roman" w:hAnsi="Times New Roman" w:cs="Times New Roman"/>
                <w:sz w:val="24"/>
                <w:szCs w:val="24"/>
              </w:rPr>
              <w:t xml:space="preserve"> </w:t>
            </w:r>
            <w:proofErr w:type="spellStart"/>
            <w:r w:rsidRPr="00370936">
              <w:rPr>
                <w:rFonts w:ascii="Times New Roman" w:hAnsi="Times New Roman" w:cs="Times New Roman"/>
                <w:sz w:val="24"/>
                <w:szCs w:val="24"/>
              </w:rPr>
              <w:t>prevencijai</w:t>
            </w:r>
            <w:proofErr w:type="spellEnd"/>
            <w:r w:rsidRPr="00370936">
              <w:rPr>
                <w:rFonts w:ascii="Times New Roman" w:hAnsi="Times New Roman" w:cs="Times New Roman"/>
                <w:sz w:val="24"/>
                <w:szCs w:val="24"/>
              </w:rPr>
              <w:t xml:space="preserve"> Latvijā”</w:t>
            </w:r>
            <w:r w:rsidRPr="00370936">
              <w:rPr>
                <w:rStyle w:val="Vresatsauce"/>
                <w:rFonts w:ascii="Times New Roman" w:hAnsi="Times New Roman" w:cs="Times New Roman"/>
                <w:sz w:val="24"/>
                <w:szCs w:val="24"/>
              </w:rPr>
              <w:footnoteReference w:id="1"/>
            </w:r>
            <w:r w:rsidRPr="00370936">
              <w:rPr>
                <w:rFonts w:ascii="Times New Roman" w:hAnsi="Times New Roman" w:cs="Times New Roman"/>
                <w:sz w:val="24"/>
                <w:szCs w:val="24"/>
              </w:rPr>
              <w:t xml:space="preserve"> norādīts, ka valsts kompensācija vardarbīgos noziegumos cietušajiem šobrīd pieejama tikai tīšu noziedzīgu nodarījumu gadījumā, lai arī cietušajam sekas situācijā, kad noziegums izdarīts tīši vai aiz neuzmanības, nemainās. Situācijā, kad</w:t>
            </w:r>
            <w:r w:rsidRPr="00DC7205">
              <w:rPr>
                <w:rFonts w:ascii="Times New Roman" w:hAnsi="Times New Roman" w:cs="Times New Roman"/>
                <w:sz w:val="24"/>
                <w:szCs w:val="24"/>
              </w:rPr>
              <w:t xml:space="preserve"> cietušajam ir minimāla iespēja saņemt kompensācijas no vainīgā, vismaz pārskatāmā nākotnē būtu jāizvērtē simboliska valsts kompensācija.</w:t>
            </w:r>
            <w:r w:rsidRPr="00DC7205">
              <w:rPr>
                <w:rFonts w:ascii="Times New Roman" w:hAnsi="Times New Roman" w:cs="Times New Roman"/>
                <w:sz w:val="24"/>
                <w:szCs w:val="24"/>
                <w:lang w:eastAsia="lv-LV"/>
              </w:rPr>
              <w:t xml:space="preserve"> Izvērtēt iespēju paplašināt personu loku, kam ir tiesības saņemt valsts kompensāciju - izmaksāt valsts kompensāciju, ņemot vērā nodarīto kaitējumu, neatkarīgi no noziedzīgā nodarījuma izdarītāja vainas formas.</w:t>
            </w:r>
            <w:r w:rsidR="0040798B">
              <w:rPr>
                <w:rFonts w:ascii="Times New Roman" w:hAnsi="Times New Roman" w:cs="Times New Roman"/>
                <w:sz w:val="24"/>
                <w:szCs w:val="24"/>
                <w:lang w:eastAsia="lv-LV"/>
              </w:rPr>
              <w:t xml:space="preserve"> </w:t>
            </w:r>
            <w:proofErr w:type="gramStart"/>
            <w:r w:rsidRPr="008A1AF8">
              <w:rPr>
                <w:rFonts w:ascii="Times New Roman" w:hAnsi="Times New Roman" w:cs="Times New Roman"/>
                <w:sz w:val="24"/>
                <w:szCs w:val="24"/>
              </w:rPr>
              <w:t>Izpētot ārvalstu</w:t>
            </w:r>
            <w:proofErr w:type="gramEnd"/>
            <w:r w:rsidRPr="008A1AF8">
              <w:rPr>
                <w:rFonts w:ascii="Times New Roman" w:hAnsi="Times New Roman" w:cs="Times New Roman"/>
                <w:sz w:val="24"/>
                <w:szCs w:val="24"/>
              </w:rPr>
              <w:t xml:space="preserve"> pieredzi, secināms, ka </w:t>
            </w:r>
            <w:r w:rsidRPr="008A1AF8">
              <w:rPr>
                <w:rFonts w:ascii="Times New Roman" w:hAnsi="Times New Roman" w:cs="Times New Roman"/>
                <w:bCs/>
                <w:sz w:val="24"/>
                <w:szCs w:val="24"/>
              </w:rPr>
              <w:t>valsts kompensācijas par noziedzīgiem nodarījumiem, kas izdarīti aiz neuzmanības, izmaksā Dānijā un Somijā.</w:t>
            </w:r>
          </w:p>
          <w:p w:rsidR="009C496B" w:rsidRDefault="005405AD" w:rsidP="00E56401">
            <w:pPr>
              <w:spacing w:after="0" w:line="240" w:lineRule="auto"/>
              <w:ind w:firstLine="541"/>
              <w:jc w:val="both"/>
              <w:rPr>
                <w:rFonts w:ascii="Times New Roman" w:hAnsi="Times New Roman" w:cs="Times New Roman"/>
                <w:bCs/>
                <w:sz w:val="24"/>
                <w:szCs w:val="24"/>
              </w:rPr>
            </w:pPr>
            <w:r w:rsidRPr="008A1AF8">
              <w:rPr>
                <w:rFonts w:ascii="Times New Roman" w:hAnsi="Times New Roman" w:cs="Times New Roman"/>
                <w:bCs/>
                <w:sz w:val="24"/>
                <w:szCs w:val="24"/>
              </w:rPr>
              <w:t xml:space="preserve">Krimināllikuma Sevišķajā daļā ir trīs universāla rakstura normas, kurās formulēti </w:t>
            </w:r>
            <w:r w:rsidRPr="00DB73B9">
              <w:rPr>
                <w:rFonts w:ascii="Times New Roman" w:hAnsi="Times New Roman" w:cs="Times New Roman"/>
                <w:bCs/>
                <w:sz w:val="24"/>
                <w:szCs w:val="24"/>
              </w:rPr>
              <w:t>noziedzīgi nodarījumi, kas uzskatāmi par izdarītiem tikai aiz neuzmanības: Krimināllikuma 123.pants - nonāvēšana aiz neuzmanības, Krimināllikuma 131.pants - miesas bojājums (vidēja smaguma vai smags) aiz neuzmanības un Krimināllikuma 186.pants - mantas iznīcināšana un bojāšana aiz neuzmanības.</w:t>
            </w:r>
            <w:r w:rsidRPr="008A1AF8">
              <w:rPr>
                <w:rFonts w:ascii="Times New Roman" w:hAnsi="Times New Roman" w:cs="Times New Roman"/>
                <w:bCs/>
                <w:sz w:val="24"/>
                <w:szCs w:val="24"/>
              </w:rPr>
              <w:t xml:space="preserve"> Šīs trīs normas piemērojamas, ja kādas darbības vai bezdarbības rezultātā iestājušās šajās normās paredzētās kaitīgās sekas vainīgā neuzmanības dēļ:</w:t>
            </w:r>
          </w:p>
          <w:p w:rsidR="009C496B" w:rsidRDefault="005405AD" w:rsidP="00E56401">
            <w:pPr>
              <w:spacing w:after="0" w:line="240" w:lineRule="auto"/>
              <w:ind w:firstLine="541"/>
              <w:jc w:val="both"/>
              <w:rPr>
                <w:rFonts w:ascii="Times New Roman" w:hAnsi="Times New Roman" w:cs="Times New Roman"/>
                <w:bCs/>
                <w:sz w:val="24"/>
                <w:szCs w:val="24"/>
              </w:rPr>
            </w:pPr>
            <w:r w:rsidRPr="008A1AF8">
              <w:rPr>
                <w:rFonts w:ascii="Times New Roman" w:hAnsi="Times New Roman" w:cs="Times New Roman"/>
                <w:bCs/>
                <w:sz w:val="24"/>
                <w:szCs w:val="24"/>
              </w:rPr>
              <w:t>1) gan tad, kad darbība ir saistīta ar kādu normatīvos aktos fiksētu noteikumu pārkāpšanu, bet K</w:t>
            </w:r>
            <w:r w:rsidR="00DB73B9">
              <w:rPr>
                <w:rFonts w:ascii="Times New Roman" w:hAnsi="Times New Roman" w:cs="Times New Roman"/>
                <w:bCs/>
                <w:sz w:val="24"/>
                <w:szCs w:val="24"/>
              </w:rPr>
              <w:t>rimināllikuma</w:t>
            </w:r>
            <w:r w:rsidRPr="008A1AF8">
              <w:rPr>
                <w:rFonts w:ascii="Times New Roman" w:hAnsi="Times New Roman" w:cs="Times New Roman"/>
                <w:bCs/>
                <w:sz w:val="24"/>
                <w:szCs w:val="24"/>
              </w:rPr>
              <w:t xml:space="preserve"> Sevišķās daļas attiecīgajā normā kaitīgās sekas nav norādītas (Krimināllikuma 112. pants), piemēram, nelikumīgās medībās aiz neuzmanības tiek nogalināts cilvēks, </w:t>
            </w:r>
          </w:p>
          <w:p w:rsidR="009C496B" w:rsidRDefault="005405AD" w:rsidP="00E56401">
            <w:pPr>
              <w:spacing w:after="0" w:line="240" w:lineRule="auto"/>
              <w:ind w:firstLine="541"/>
              <w:jc w:val="both"/>
              <w:rPr>
                <w:rFonts w:ascii="Times New Roman" w:hAnsi="Times New Roman" w:cs="Times New Roman"/>
                <w:bCs/>
                <w:sz w:val="24"/>
                <w:szCs w:val="24"/>
              </w:rPr>
            </w:pPr>
            <w:r w:rsidRPr="008A1AF8">
              <w:rPr>
                <w:rFonts w:ascii="Times New Roman" w:hAnsi="Times New Roman" w:cs="Times New Roman"/>
                <w:bCs/>
                <w:sz w:val="24"/>
                <w:szCs w:val="24"/>
              </w:rPr>
              <w:t xml:space="preserve">2) gan tad, kad cilvēka nonāvēšana aiz neuzmanības notikusi, piemēram, sadzīviskās situācijās, kad darbība vai bezdarbība gan nav normatīvi reglamentēta, bet, to veicot, tomēr vajadzēja ievērot vispārzināmu piesardzību, </w:t>
            </w:r>
            <w:r w:rsidRPr="008A1AF8">
              <w:rPr>
                <w:rFonts w:ascii="Times New Roman" w:hAnsi="Times New Roman" w:cs="Times New Roman"/>
                <w:bCs/>
                <w:sz w:val="24"/>
                <w:szCs w:val="24"/>
              </w:rPr>
              <w:lastRenderedPageBreak/>
              <w:t xml:space="preserve">piemēram, izklaidējoties uz ūdeņiem, ar uguni u. tml. </w:t>
            </w:r>
          </w:p>
          <w:p w:rsidR="005405AD" w:rsidRPr="00DB73B9" w:rsidRDefault="005405AD" w:rsidP="00E56401">
            <w:pPr>
              <w:spacing w:after="0" w:line="240" w:lineRule="auto"/>
              <w:ind w:firstLine="541"/>
              <w:jc w:val="both"/>
              <w:rPr>
                <w:rFonts w:ascii="Times New Roman" w:hAnsi="Times New Roman" w:cs="Times New Roman"/>
                <w:bCs/>
                <w:sz w:val="24"/>
                <w:szCs w:val="24"/>
              </w:rPr>
            </w:pPr>
            <w:r w:rsidRPr="008A1AF8">
              <w:rPr>
                <w:rFonts w:ascii="Times New Roman" w:hAnsi="Times New Roman" w:cs="Times New Roman"/>
                <w:bCs/>
                <w:sz w:val="24"/>
                <w:szCs w:val="24"/>
              </w:rPr>
              <w:t>Tad jāievēro vispārpieņemti piesardzības noteikumi, lai neapdraudētu citu cilvēku veselību, dzīvību, mantiskās un citas tiesiski aizsargātas intereses.</w:t>
            </w:r>
            <w:r w:rsidR="0040798B">
              <w:rPr>
                <w:rFonts w:ascii="Times New Roman" w:hAnsi="Times New Roman" w:cs="Times New Roman"/>
                <w:bCs/>
                <w:sz w:val="24"/>
                <w:szCs w:val="24"/>
              </w:rPr>
              <w:t xml:space="preserve"> </w:t>
            </w:r>
            <w:r w:rsidRPr="008A1AF8">
              <w:rPr>
                <w:rFonts w:ascii="Times New Roman" w:hAnsi="Times New Roman" w:cs="Times New Roman"/>
                <w:bCs/>
                <w:sz w:val="24"/>
                <w:szCs w:val="24"/>
              </w:rPr>
              <w:t xml:space="preserve">Veidojot noziedzīgo nodarījumu pazīmes Krimināllikuma 123., 131. un 186.pantā, galvenais uzsvars tiek likts uz kaitīgajām sekām un tiek noteikts, ka </w:t>
            </w:r>
            <w:r w:rsidRPr="00DB73B9">
              <w:rPr>
                <w:rFonts w:ascii="Times New Roman" w:hAnsi="Times New Roman" w:cs="Times New Roman"/>
                <w:bCs/>
                <w:sz w:val="24"/>
                <w:szCs w:val="24"/>
              </w:rPr>
              <w:t>personas vaina pret tām izpaužas tikai neuzmanības formā un līdz ar to nodarījums kopumā vērtējams kā izdarīts aiz neuzmanības.</w:t>
            </w:r>
          </w:p>
          <w:p w:rsidR="005405AD" w:rsidRPr="008A1AF8" w:rsidRDefault="005405AD" w:rsidP="00E56401">
            <w:pPr>
              <w:spacing w:after="0" w:line="240" w:lineRule="auto"/>
              <w:ind w:firstLine="541"/>
              <w:jc w:val="both"/>
              <w:rPr>
                <w:rFonts w:ascii="Times New Roman" w:hAnsi="Times New Roman" w:cs="Times New Roman"/>
                <w:bCs/>
                <w:sz w:val="24"/>
                <w:szCs w:val="24"/>
              </w:rPr>
            </w:pPr>
            <w:r w:rsidRPr="00DB73B9">
              <w:rPr>
                <w:rFonts w:ascii="Times New Roman" w:hAnsi="Times New Roman" w:cs="Times New Roman"/>
                <w:bCs/>
                <w:sz w:val="24"/>
                <w:szCs w:val="24"/>
              </w:rPr>
              <w:t>Iepriekš minētais rada nepieciešamību pēc normatīva risinājuma galīgās vainas formas noteikšanai noziedzīgos nodarījumos ar saliktu sastāvu. Tie ir gadījumi, kad Krimināllikuma Sevišķās daļas normā viena noziedzīga nodarījuma sastāvā apvienoti divi noziedzīgi nodarījumi un pret katru no tiem vainīgās personas vaina</w:t>
            </w:r>
            <w:r w:rsidRPr="008A1AF8">
              <w:rPr>
                <w:rFonts w:ascii="Times New Roman" w:hAnsi="Times New Roman" w:cs="Times New Roman"/>
                <w:bCs/>
                <w:sz w:val="24"/>
                <w:szCs w:val="24"/>
              </w:rPr>
              <w:t xml:space="preserve"> izpaužas atšķirīgi.</w:t>
            </w:r>
          </w:p>
          <w:p w:rsidR="005405AD" w:rsidRPr="008A1AF8" w:rsidRDefault="005405AD" w:rsidP="00E56401">
            <w:pPr>
              <w:spacing w:after="0" w:line="240" w:lineRule="auto"/>
              <w:ind w:firstLine="541"/>
              <w:jc w:val="both"/>
              <w:rPr>
                <w:rFonts w:ascii="Times New Roman" w:hAnsi="Times New Roman" w:cs="Times New Roman"/>
                <w:bCs/>
                <w:sz w:val="24"/>
                <w:szCs w:val="24"/>
              </w:rPr>
            </w:pPr>
            <w:r w:rsidRPr="008A1AF8">
              <w:rPr>
                <w:rFonts w:ascii="Times New Roman" w:hAnsi="Times New Roman" w:cs="Times New Roman"/>
                <w:bCs/>
                <w:sz w:val="24"/>
                <w:szCs w:val="24"/>
              </w:rPr>
              <w:t>Ņemot vērā to, ka Krimināllikumā</w:t>
            </w:r>
            <w:r w:rsidRPr="008A1AF8">
              <w:rPr>
                <w:rFonts w:ascii="Times New Roman" w:hAnsi="Times New Roman" w:cs="Times New Roman"/>
                <w:sz w:val="24"/>
                <w:szCs w:val="24"/>
                <w:lang w:eastAsia="lv-LV"/>
              </w:rPr>
              <w:t xml:space="preserve"> </w:t>
            </w:r>
            <w:r w:rsidRPr="008A1AF8">
              <w:rPr>
                <w:rFonts w:ascii="Times New Roman" w:hAnsi="Times New Roman" w:cs="Times New Roman"/>
                <w:bCs/>
                <w:sz w:val="24"/>
                <w:szCs w:val="24"/>
              </w:rPr>
              <w:t>noziedzīgi nodarījumi, kas kvalificējami pēc</w:t>
            </w:r>
            <w:r w:rsidRPr="008A1AF8">
              <w:rPr>
                <w:rFonts w:ascii="Times New Roman" w:hAnsi="Times New Roman" w:cs="Times New Roman"/>
                <w:sz w:val="24"/>
                <w:szCs w:val="24"/>
                <w:lang w:eastAsia="lv-LV"/>
              </w:rPr>
              <w:t xml:space="preserve"> </w:t>
            </w:r>
            <w:r w:rsidRPr="008A1AF8">
              <w:rPr>
                <w:rFonts w:ascii="Times New Roman" w:hAnsi="Times New Roman" w:cs="Times New Roman"/>
                <w:bCs/>
                <w:sz w:val="24"/>
                <w:szCs w:val="24"/>
              </w:rPr>
              <w:t>Krimināllikuma 123.pa</w:t>
            </w:r>
            <w:r w:rsidR="009C496B">
              <w:rPr>
                <w:rFonts w:ascii="Times New Roman" w:hAnsi="Times New Roman" w:cs="Times New Roman"/>
                <w:bCs/>
                <w:sz w:val="24"/>
                <w:szCs w:val="24"/>
              </w:rPr>
              <w:t>nta, 131.panta un 186.panta tiek</w:t>
            </w:r>
            <w:r w:rsidRPr="008A1AF8">
              <w:rPr>
                <w:rFonts w:ascii="Times New Roman" w:hAnsi="Times New Roman" w:cs="Times New Roman"/>
                <w:bCs/>
                <w:sz w:val="24"/>
                <w:szCs w:val="24"/>
              </w:rPr>
              <w:t xml:space="preserve"> uzskatīti par izdarītiem tikai aiz neuzmanības, </w:t>
            </w:r>
            <w:r w:rsidR="009C496B">
              <w:rPr>
                <w:rFonts w:ascii="Times New Roman" w:hAnsi="Times New Roman" w:cs="Times New Roman"/>
                <w:sz w:val="24"/>
                <w:szCs w:val="24"/>
                <w:lang w:eastAsia="lv-LV"/>
              </w:rPr>
              <w:t>ierosinām</w:t>
            </w:r>
            <w:r w:rsidRPr="008A1AF8">
              <w:rPr>
                <w:rFonts w:ascii="Times New Roman" w:hAnsi="Times New Roman" w:cs="Times New Roman"/>
                <w:sz w:val="24"/>
                <w:szCs w:val="24"/>
                <w:lang w:eastAsia="lv-LV"/>
              </w:rPr>
              <w:t xml:space="preserve"> ar </w:t>
            </w:r>
            <w:proofErr w:type="gramStart"/>
            <w:r w:rsidRPr="008A1AF8">
              <w:rPr>
                <w:rFonts w:ascii="Times New Roman" w:hAnsi="Times New Roman" w:cs="Times New Roman"/>
                <w:sz w:val="24"/>
                <w:szCs w:val="24"/>
                <w:lang w:eastAsia="lv-LV"/>
              </w:rPr>
              <w:t>2017.gadu</w:t>
            </w:r>
            <w:proofErr w:type="gramEnd"/>
            <w:r w:rsidRPr="008A1AF8">
              <w:rPr>
                <w:rFonts w:ascii="Times New Roman" w:hAnsi="Times New Roman" w:cs="Times New Roman"/>
                <w:sz w:val="24"/>
                <w:szCs w:val="24"/>
                <w:lang w:eastAsia="lv-LV"/>
              </w:rPr>
              <w:t xml:space="preserve"> paplašināt valsts kompensāciju saņēmēju loku, izmaksājot valsts kompensācijas par šiem noziedzīgajiem nodarījumiem.</w:t>
            </w:r>
          </w:p>
          <w:p w:rsidR="005405AD" w:rsidRPr="008A1AF8" w:rsidRDefault="005405AD" w:rsidP="00E56401">
            <w:pPr>
              <w:spacing w:after="0" w:line="240" w:lineRule="auto"/>
              <w:ind w:firstLine="541"/>
              <w:jc w:val="both"/>
              <w:rPr>
                <w:rFonts w:ascii="Times New Roman" w:hAnsi="Times New Roman" w:cs="Times New Roman"/>
                <w:bCs/>
                <w:sz w:val="24"/>
                <w:szCs w:val="24"/>
                <w:lang w:eastAsia="lv-LV"/>
              </w:rPr>
            </w:pPr>
            <w:r w:rsidRPr="008A1AF8">
              <w:rPr>
                <w:rFonts w:ascii="Times New Roman" w:hAnsi="Times New Roman" w:cs="Times New Roman"/>
                <w:sz w:val="24"/>
                <w:szCs w:val="24"/>
                <w:lang w:eastAsia="lv-LV"/>
              </w:rPr>
              <w:t xml:space="preserve">Izvērtējot statistikas datus, secināms, ka </w:t>
            </w:r>
            <w:proofErr w:type="gramStart"/>
            <w:r w:rsidRPr="008A1AF8">
              <w:rPr>
                <w:rFonts w:ascii="Times New Roman" w:hAnsi="Times New Roman" w:cs="Times New Roman"/>
                <w:sz w:val="24"/>
                <w:szCs w:val="24"/>
                <w:lang w:eastAsia="lv-LV"/>
              </w:rPr>
              <w:t>2012.gadā</w:t>
            </w:r>
            <w:proofErr w:type="gramEnd"/>
            <w:r w:rsidRPr="008A1AF8">
              <w:rPr>
                <w:rFonts w:ascii="Times New Roman" w:hAnsi="Times New Roman" w:cs="Times New Roman"/>
                <w:sz w:val="24"/>
                <w:szCs w:val="24"/>
                <w:lang w:eastAsia="lv-LV"/>
              </w:rPr>
              <w:t xml:space="preserve"> pēc Krimināllikuma 123., 131. un 186.panta otrās un trešās daļas tika kvalificēti kopā 64 noziedzīgie nodarījumi, 2013.gadā – 66, 2014.gadā – 57 noziedzīgie nodarījumi. Ņemot vērā, ka Krimināllikuma 186.pantā paredzēta atbildība par svešas mantas iznīcināšanu vai bojāšanu aiz neuzmanības, kā rezultātā iestājusies cilvēka nāve vai izraisītas citas smagas sekas, tiek pieņemts, ka 20 procentu gadījumos iestāsies likuma 3.panta ceturtajā daļā paredzētās sekas.</w:t>
            </w:r>
            <w:r w:rsidRPr="008A1AF8">
              <w:rPr>
                <w:rFonts w:ascii="Times New Roman" w:hAnsi="Times New Roman" w:cs="Times New Roman"/>
                <w:bCs/>
                <w:sz w:val="24"/>
                <w:szCs w:val="24"/>
                <w:lang w:eastAsia="lv-LV"/>
              </w:rPr>
              <w:t xml:space="preserve"> </w:t>
            </w:r>
          </w:p>
          <w:p w:rsidR="00A21E49" w:rsidRDefault="007F2CD8" w:rsidP="00E56401">
            <w:pPr>
              <w:spacing w:after="0" w:line="240" w:lineRule="auto"/>
              <w:ind w:left="33" w:firstLine="54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 nodrošinātu valsts kompensāciju izmaksu cietušajiem vērtējot noziedzīga nodarījuma rezultātā radušās sekas, nevis noziedzīga nodarījuma izdarīšanas veidu, ir nepieciešams p</w:t>
            </w:r>
            <w:r w:rsidR="00A21E49" w:rsidRPr="00A21E49">
              <w:rPr>
                <w:rFonts w:ascii="Times New Roman" w:eastAsia="Times New Roman" w:hAnsi="Times New Roman" w:cs="Times New Roman"/>
                <w:sz w:val="24"/>
                <w:szCs w:val="24"/>
                <w:lang w:eastAsia="lv-LV"/>
              </w:rPr>
              <w:t xml:space="preserve">aredzēt, ka tiesības uz valsts kompensāciju cietušajam ir neatkarīgi no tā, vai noziegums ir veikts ar nodomu (tīši) vai aiz neuzmanības. </w:t>
            </w:r>
            <w:r w:rsidR="00E30D9D">
              <w:rPr>
                <w:rFonts w:ascii="Times New Roman" w:eastAsia="Times New Roman" w:hAnsi="Times New Roman" w:cs="Times New Roman"/>
                <w:sz w:val="24"/>
                <w:szCs w:val="24"/>
                <w:lang w:eastAsia="lv-LV"/>
              </w:rPr>
              <w:t>Ņemot vērā minēto likumā “Par valsts kompensāciju cietušajiem” būtu svītrojama norāde, ka valsts kompensācija tiek izmaksāta tikai par tīšiem noziedzīgiem nodarījumiem.</w:t>
            </w:r>
          </w:p>
          <w:p w:rsidR="007F2CD8" w:rsidRDefault="007F2CD8" w:rsidP="00E56401">
            <w:pPr>
              <w:spacing w:after="0" w:line="240" w:lineRule="auto"/>
              <w:ind w:left="33" w:firstLine="541"/>
              <w:jc w:val="both"/>
              <w:rPr>
                <w:rFonts w:ascii="Times New Roman" w:eastAsia="Times New Roman" w:hAnsi="Times New Roman" w:cs="Times New Roman"/>
                <w:sz w:val="24"/>
                <w:szCs w:val="24"/>
                <w:lang w:eastAsia="lv-LV"/>
              </w:rPr>
            </w:pPr>
          </w:p>
          <w:p w:rsidR="009C7FFB" w:rsidRDefault="009C7FFB" w:rsidP="00E56401">
            <w:pPr>
              <w:spacing w:after="0" w:line="240" w:lineRule="auto"/>
              <w:ind w:left="33" w:firstLine="541"/>
              <w:jc w:val="both"/>
              <w:rPr>
                <w:rFonts w:ascii="Times New Roman" w:eastAsia="Times New Roman" w:hAnsi="Times New Roman" w:cs="Times New Roman"/>
                <w:b/>
                <w:sz w:val="24"/>
                <w:szCs w:val="24"/>
                <w:u w:val="single"/>
                <w:lang w:eastAsia="lv-LV"/>
              </w:rPr>
            </w:pPr>
            <w:r>
              <w:rPr>
                <w:rFonts w:ascii="Times New Roman" w:eastAsia="Times New Roman" w:hAnsi="Times New Roman" w:cs="Times New Roman"/>
                <w:b/>
                <w:sz w:val="24"/>
                <w:szCs w:val="24"/>
                <w:u w:val="single"/>
                <w:lang w:eastAsia="lv-LV"/>
              </w:rPr>
              <w:t>2. Valsts kompensācijas izmaksas nepieļaujamība izlīguma noslēgšanas gadījumā</w:t>
            </w:r>
          </w:p>
          <w:p w:rsidR="00FA3229" w:rsidRPr="00FA3229" w:rsidRDefault="00FA3229" w:rsidP="00E56401">
            <w:pPr>
              <w:spacing w:after="0" w:line="240" w:lineRule="auto"/>
              <w:ind w:firstLine="541"/>
              <w:jc w:val="both"/>
              <w:rPr>
                <w:rFonts w:ascii="Times New Roman" w:hAnsi="Times New Roman" w:cs="Times New Roman"/>
                <w:sz w:val="24"/>
                <w:szCs w:val="24"/>
              </w:rPr>
            </w:pPr>
            <w:r w:rsidRPr="00FA3229">
              <w:rPr>
                <w:rFonts w:ascii="Times New Roman" w:hAnsi="Times New Roman" w:cs="Times New Roman"/>
                <w:sz w:val="24"/>
                <w:szCs w:val="24"/>
              </w:rPr>
              <w:t xml:space="preserve">Saskaņā ar Kriminālprocesa likuma </w:t>
            </w:r>
            <w:proofErr w:type="gramStart"/>
            <w:r w:rsidRPr="00FA3229">
              <w:rPr>
                <w:rFonts w:ascii="Times New Roman" w:hAnsi="Times New Roman" w:cs="Times New Roman"/>
                <w:sz w:val="24"/>
                <w:szCs w:val="24"/>
              </w:rPr>
              <w:t>97.panta</w:t>
            </w:r>
            <w:proofErr w:type="gramEnd"/>
            <w:r w:rsidRPr="00FA3229">
              <w:rPr>
                <w:rFonts w:ascii="Times New Roman" w:hAnsi="Times New Roman" w:cs="Times New Roman"/>
                <w:sz w:val="24"/>
                <w:szCs w:val="24"/>
              </w:rPr>
              <w:t xml:space="preserve"> astoto daļu, cietušais visās procesa stadijās un visos tā veidos var izlīgt ar personu, kura radījusi viņam kaitējumu. Kriminālprocesa likumā paredzētajos gadījumos izlīgums ir pamats kriminālprocesa izbeigšanai.</w:t>
            </w:r>
          </w:p>
          <w:p w:rsidR="00FA3229" w:rsidRPr="00FA3229" w:rsidRDefault="00FA3229" w:rsidP="00E56401">
            <w:pPr>
              <w:tabs>
                <w:tab w:val="left" w:pos="0"/>
              </w:tabs>
              <w:spacing w:after="0" w:line="240" w:lineRule="auto"/>
              <w:ind w:firstLine="541"/>
              <w:jc w:val="both"/>
              <w:rPr>
                <w:rFonts w:ascii="Times New Roman" w:hAnsi="Times New Roman" w:cs="Times New Roman"/>
                <w:sz w:val="24"/>
                <w:szCs w:val="24"/>
              </w:rPr>
            </w:pPr>
            <w:r w:rsidRPr="00FA3229">
              <w:rPr>
                <w:rFonts w:ascii="Times New Roman" w:hAnsi="Times New Roman" w:cs="Times New Roman"/>
                <w:sz w:val="24"/>
                <w:szCs w:val="24"/>
              </w:rPr>
              <w:t xml:space="preserve">Cietušajam ir tiesības saņemt valsts kompensāciju arī </w:t>
            </w:r>
            <w:r w:rsidRPr="00FA3229">
              <w:rPr>
                <w:rFonts w:ascii="Times New Roman" w:hAnsi="Times New Roman" w:cs="Times New Roman"/>
                <w:sz w:val="24"/>
                <w:szCs w:val="24"/>
              </w:rPr>
              <w:lastRenderedPageBreak/>
              <w:t xml:space="preserve">gadījumos, kad kriminālprocess tiek izbeigts, pamatojoties uz pušu noslēgto izlīgumu. Ņemot vērā, ka cietušais izlīgumā apliecina, ka viņam nav nekāda veida pretenziju pret noziedzīga nodarījuma izdarītāju, pārskatāmas cietušā tiesības vērsties </w:t>
            </w:r>
            <w:r w:rsidR="00D6337A">
              <w:rPr>
                <w:rFonts w:ascii="Times New Roman" w:hAnsi="Times New Roman" w:cs="Times New Roman"/>
                <w:sz w:val="24"/>
                <w:szCs w:val="24"/>
              </w:rPr>
              <w:t xml:space="preserve">Juridiskās palīdzības </w:t>
            </w:r>
            <w:r w:rsidRPr="00FA3229">
              <w:rPr>
                <w:rFonts w:ascii="Times New Roman" w:hAnsi="Times New Roman" w:cs="Times New Roman"/>
                <w:sz w:val="24"/>
                <w:szCs w:val="24"/>
              </w:rPr>
              <w:t>administrācijā, lai saņemtu valsts kompensāciju. Likuma</w:t>
            </w:r>
            <w:r w:rsidR="00C44F17">
              <w:rPr>
                <w:rFonts w:ascii="Times New Roman" w:hAnsi="Times New Roman" w:cs="Times New Roman"/>
                <w:sz w:val="24"/>
                <w:szCs w:val="24"/>
              </w:rPr>
              <w:t xml:space="preserve"> “Par valsts kompensāciju cietušajiem”</w:t>
            </w:r>
            <w:r w:rsidRPr="00FA3229">
              <w:rPr>
                <w:rFonts w:ascii="Times New Roman" w:hAnsi="Times New Roman" w:cs="Times New Roman"/>
                <w:sz w:val="24"/>
                <w:szCs w:val="24"/>
              </w:rPr>
              <w:t xml:space="preserve"> </w:t>
            </w:r>
            <w:proofErr w:type="gramStart"/>
            <w:r w:rsidRPr="00FA3229">
              <w:rPr>
                <w:rFonts w:ascii="Times New Roman" w:hAnsi="Times New Roman" w:cs="Times New Roman"/>
                <w:sz w:val="24"/>
                <w:szCs w:val="24"/>
              </w:rPr>
              <w:t>21.panta</w:t>
            </w:r>
            <w:proofErr w:type="gramEnd"/>
            <w:r w:rsidRPr="00FA3229">
              <w:rPr>
                <w:rFonts w:ascii="Times New Roman" w:hAnsi="Times New Roman" w:cs="Times New Roman"/>
                <w:sz w:val="24"/>
                <w:szCs w:val="24"/>
              </w:rPr>
              <w:t xml:space="preserve"> piektā daļa noteic, ja kriminālprocess ir izbeigts personu nereabilitējošu apstākļu dēļ, tai skaitā, ja starp pusēm noslēgts izlīgums, un cietušais saņēmis valsts kompensāciju, izmaksātās valsts kompensācijas piedziņu no noziedzīga nodarījuma izdarītāja nodrošina likuma 20.pantā noteiktajā kārtībā, t.i., pieņemot lēmumu par izmaksātās valsts kompensācijas piedziņu. </w:t>
            </w:r>
          </w:p>
          <w:p w:rsidR="00FA3229" w:rsidRDefault="00FA3229" w:rsidP="00E56401">
            <w:pPr>
              <w:tabs>
                <w:tab w:val="left" w:pos="0"/>
              </w:tabs>
              <w:spacing w:after="0" w:line="240" w:lineRule="auto"/>
              <w:ind w:firstLine="541"/>
              <w:jc w:val="both"/>
              <w:rPr>
                <w:rFonts w:ascii="Times New Roman" w:hAnsi="Times New Roman" w:cs="Times New Roman"/>
                <w:sz w:val="24"/>
                <w:szCs w:val="24"/>
              </w:rPr>
            </w:pPr>
            <w:r w:rsidRPr="00FA3229">
              <w:rPr>
                <w:rFonts w:ascii="Times New Roman" w:hAnsi="Times New Roman" w:cs="Times New Roman"/>
                <w:sz w:val="24"/>
                <w:szCs w:val="24"/>
              </w:rPr>
              <w:t xml:space="preserve">Līdz ar to, lai gan starp pusēm ir noslēgts izlīgums un cietušajam nav pretenziju pret noziedzīgā nodarījuma izdarītāju, tai skaitā, par kaitējuma kompensācijas atlīdzinājumu, noziedzīgā nodarījuma izdarītājam rodas papildu saistības pret valsti – pienākums atmaksāt cietušajam izmaksāto valsts kompensācijas summu. </w:t>
            </w:r>
          </w:p>
          <w:p w:rsidR="00C44F17" w:rsidRPr="00FA3229" w:rsidRDefault="00C44F17" w:rsidP="00E56401">
            <w:pPr>
              <w:tabs>
                <w:tab w:val="left" w:pos="0"/>
              </w:tabs>
              <w:spacing w:after="0" w:line="240" w:lineRule="auto"/>
              <w:ind w:firstLine="541"/>
              <w:jc w:val="both"/>
              <w:rPr>
                <w:rFonts w:ascii="Times New Roman" w:hAnsi="Times New Roman" w:cs="Times New Roman"/>
                <w:sz w:val="24"/>
                <w:szCs w:val="24"/>
              </w:rPr>
            </w:pPr>
            <w:r>
              <w:rPr>
                <w:rFonts w:ascii="Times New Roman" w:hAnsi="Times New Roman" w:cs="Times New Roman"/>
                <w:sz w:val="24"/>
                <w:szCs w:val="24"/>
              </w:rPr>
              <w:t xml:space="preserve">Tāpat jāņem vērā likuma “Par valsts kompensāciju cietušajiem” mērķis </w:t>
            </w:r>
            <w:r w:rsidR="00E4404E">
              <w:rPr>
                <w:rFonts w:ascii="Times New Roman" w:hAnsi="Times New Roman" w:cs="Times New Roman"/>
                <w:sz w:val="24"/>
                <w:szCs w:val="24"/>
              </w:rPr>
              <w:t>–</w:t>
            </w:r>
            <w:r>
              <w:rPr>
                <w:rFonts w:ascii="Times New Roman" w:hAnsi="Times New Roman" w:cs="Times New Roman"/>
                <w:sz w:val="24"/>
                <w:szCs w:val="24"/>
              </w:rPr>
              <w:t xml:space="preserve"> </w:t>
            </w:r>
            <w:r w:rsidR="00E4404E">
              <w:rPr>
                <w:rFonts w:ascii="Times New Roman" w:hAnsi="Times New Roman" w:cs="Times New Roman"/>
                <w:sz w:val="24"/>
                <w:szCs w:val="24"/>
              </w:rPr>
              <w:t xml:space="preserve">cietušā </w:t>
            </w:r>
            <w:r w:rsidR="00E4404E" w:rsidRPr="00E4404E">
              <w:rPr>
                <w:rFonts w:ascii="Times New Roman" w:hAnsi="Times New Roman" w:cs="Times New Roman"/>
                <w:sz w:val="24"/>
                <w:szCs w:val="24"/>
              </w:rPr>
              <w:t>tiesības saņemt valsts kompensāciju par noziedzīga nodarījuma rezultātā radīto morālo aizskārumu, fiziskajām ciešanām vai mantisko zaudējumu</w:t>
            </w:r>
            <w:r w:rsidR="00E4404E">
              <w:rPr>
                <w:rFonts w:ascii="Times New Roman" w:hAnsi="Times New Roman" w:cs="Times New Roman"/>
                <w:sz w:val="24"/>
                <w:szCs w:val="24"/>
              </w:rPr>
              <w:t xml:space="preserve"> – kaitējumu. Izlīguma noslēgšanas gadījumā noziedzīga nodarījuma izdarītājs cietušajam radīto kaitējumu ir atlīdzinājis, kas nozīmē, ka cietušā persona ir saņēmusi noziedzīga nodarījuma rezultātā radīto seku atlīdzin</w:t>
            </w:r>
            <w:r w:rsidR="006D0C4B">
              <w:rPr>
                <w:rFonts w:ascii="Times New Roman" w:hAnsi="Times New Roman" w:cs="Times New Roman"/>
                <w:sz w:val="24"/>
                <w:szCs w:val="24"/>
              </w:rPr>
              <w:t>ājumu no noziedzīga nodarījuma izdarītāja.</w:t>
            </w:r>
          </w:p>
          <w:p w:rsidR="00FA3229" w:rsidRPr="00FA3229" w:rsidRDefault="00FA3229" w:rsidP="00E56401">
            <w:pPr>
              <w:spacing w:after="0" w:line="240" w:lineRule="auto"/>
              <w:ind w:firstLine="541"/>
              <w:jc w:val="both"/>
              <w:rPr>
                <w:rFonts w:ascii="Times New Roman" w:hAnsi="Times New Roman" w:cs="Times New Roman"/>
                <w:sz w:val="24"/>
                <w:szCs w:val="24"/>
              </w:rPr>
            </w:pPr>
            <w:r w:rsidRPr="00FA3229">
              <w:rPr>
                <w:rFonts w:ascii="Times New Roman" w:hAnsi="Times New Roman" w:cs="Times New Roman"/>
                <w:sz w:val="24"/>
                <w:szCs w:val="24"/>
              </w:rPr>
              <w:t xml:space="preserve">Ņemot vērā minēto, nepieciešams izvērtēt valsts kompensācijas izmaksas un piedziņas pamatotību gadījumos, kad kriminālprocesa ietvaros noslēgts, vai var tikt noslēgts izlīgums. </w:t>
            </w:r>
          </w:p>
          <w:p w:rsidR="008F6760" w:rsidRPr="008F6760" w:rsidRDefault="009C7FFB" w:rsidP="00E56401">
            <w:pPr>
              <w:spacing w:after="0" w:line="240" w:lineRule="auto"/>
              <w:ind w:left="33" w:firstLine="541"/>
              <w:jc w:val="both"/>
              <w:rPr>
                <w:rFonts w:ascii="Times New Roman" w:eastAsia="Times New Roman" w:hAnsi="Times New Roman" w:cs="Times New Roman"/>
                <w:b/>
                <w:sz w:val="24"/>
                <w:szCs w:val="24"/>
                <w:u w:val="single"/>
                <w:lang w:eastAsia="lv-LV"/>
              </w:rPr>
            </w:pPr>
            <w:r>
              <w:rPr>
                <w:rFonts w:ascii="Times New Roman" w:eastAsia="Times New Roman" w:hAnsi="Times New Roman" w:cs="Times New Roman"/>
                <w:b/>
                <w:sz w:val="24"/>
                <w:szCs w:val="24"/>
                <w:u w:val="single"/>
                <w:lang w:eastAsia="lv-LV"/>
              </w:rPr>
              <w:t>3</w:t>
            </w:r>
            <w:r w:rsidR="008F6760" w:rsidRPr="008F6760">
              <w:rPr>
                <w:rFonts w:ascii="Times New Roman" w:eastAsia="Times New Roman" w:hAnsi="Times New Roman" w:cs="Times New Roman"/>
                <w:b/>
                <w:sz w:val="24"/>
                <w:szCs w:val="24"/>
                <w:u w:val="single"/>
                <w:lang w:eastAsia="lv-LV"/>
              </w:rPr>
              <w:t>. Valsts kompensācijas apmēra paaugstināšana</w:t>
            </w:r>
          </w:p>
          <w:p w:rsidR="00DB73B9" w:rsidRPr="005768C3" w:rsidRDefault="00DB73B9" w:rsidP="00E56401">
            <w:pPr>
              <w:spacing w:after="0" w:line="240" w:lineRule="auto"/>
              <w:ind w:firstLine="541"/>
              <w:jc w:val="both"/>
              <w:rPr>
                <w:rFonts w:ascii="Times New Roman" w:hAnsi="Times New Roman"/>
                <w:sz w:val="24"/>
                <w:szCs w:val="24"/>
              </w:rPr>
            </w:pPr>
            <w:r w:rsidRPr="005768C3">
              <w:rPr>
                <w:rFonts w:ascii="Times New Roman" w:hAnsi="Times New Roman"/>
                <w:sz w:val="24"/>
                <w:szCs w:val="24"/>
              </w:rPr>
              <w:t>Latvijā valsts kompensācijas apmērs ir noteikts likumā un tas ir saistīts ar valsts budžeta iespējām.</w:t>
            </w:r>
          </w:p>
          <w:p w:rsidR="00D56FFB" w:rsidRPr="005768C3" w:rsidRDefault="00D56FFB" w:rsidP="00E56401">
            <w:pPr>
              <w:tabs>
                <w:tab w:val="left" w:pos="6096"/>
              </w:tabs>
              <w:spacing w:after="0" w:line="240" w:lineRule="auto"/>
              <w:ind w:firstLine="541"/>
              <w:jc w:val="both"/>
              <w:rPr>
                <w:rFonts w:ascii="Times New Roman" w:hAnsi="Times New Roman" w:cs="Times New Roman"/>
                <w:sz w:val="24"/>
                <w:szCs w:val="24"/>
              </w:rPr>
            </w:pPr>
            <w:r>
              <w:rPr>
                <w:rFonts w:ascii="Times New Roman" w:hAnsi="Times New Roman" w:cs="Times New Roman"/>
                <w:sz w:val="24"/>
                <w:szCs w:val="24"/>
              </w:rPr>
              <w:t>Vēršam uzmanību</w:t>
            </w:r>
            <w:r w:rsidRPr="005768C3">
              <w:rPr>
                <w:rFonts w:ascii="Times New Roman" w:hAnsi="Times New Roman" w:cs="Times New Roman"/>
                <w:sz w:val="24"/>
                <w:szCs w:val="24"/>
              </w:rPr>
              <w:t xml:space="preserve">, ka </w:t>
            </w:r>
            <w:proofErr w:type="gramStart"/>
            <w:r w:rsidRPr="005768C3">
              <w:rPr>
                <w:rFonts w:ascii="Times New Roman" w:hAnsi="Times New Roman" w:cs="Times New Roman"/>
                <w:sz w:val="24"/>
                <w:szCs w:val="24"/>
              </w:rPr>
              <w:t>2006.gada</w:t>
            </w:r>
            <w:proofErr w:type="gramEnd"/>
            <w:r w:rsidRPr="005768C3">
              <w:rPr>
                <w:rFonts w:ascii="Times New Roman" w:hAnsi="Times New Roman" w:cs="Times New Roman"/>
                <w:sz w:val="24"/>
                <w:szCs w:val="24"/>
              </w:rPr>
              <w:t xml:space="preserve"> 18.maijā, kad tika pieņemts likums „Par valsts kompensāciju cietušajiem”, tā 7.panta pirmajā daļā tika noteikts, ka vienam vardarbīgā noziedzīgā nodarījumā cietušajam izmaksājamās valsts kompensācijas maksimālais apmērs ir Latvijas Republikā noteiktās </w:t>
            </w:r>
            <w:r w:rsidRPr="005768C3">
              <w:rPr>
                <w:rFonts w:ascii="Times New Roman" w:hAnsi="Times New Roman" w:cs="Times New Roman"/>
                <w:sz w:val="24"/>
                <w:szCs w:val="24"/>
                <w:u w:val="single"/>
              </w:rPr>
              <w:t>desmit</w:t>
            </w:r>
            <w:r w:rsidRPr="005768C3">
              <w:rPr>
                <w:rFonts w:ascii="Times New Roman" w:hAnsi="Times New Roman" w:cs="Times New Roman"/>
                <w:sz w:val="24"/>
                <w:szCs w:val="24"/>
              </w:rPr>
              <w:t xml:space="preserve"> minimālās mēneša darba algas. Savukārt saskaņā ar minētā likuma pārejas noteikumu 3.punktu (kurš vairākkārtīgi 2007., 2008., 2009. un </w:t>
            </w:r>
            <w:proofErr w:type="gramStart"/>
            <w:r w:rsidRPr="005768C3">
              <w:rPr>
                <w:rFonts w:ascii="Times New Roman" w:hAnsi="Times New Roman" w:cs="Times New Roman"/>
                <w:sz w:val="24"/>
                <w:szCs w:val="24"/>
              </w:rPr>
              <w:t>2010.gadā</w:t>
            </w:r>
            <w:proofErr w:type="gramEnd"/>
            <w:r w:rsidRPr="005768C3">
              <w:rPr>
                <w:rFonts w:ascii="Times New Roman" w:hAnsi="Times New Roman" w:cs="Times New Roman"/>
                <w:sz w:val="24"/>
                <w:szCs w:val="24"/>
              </w:rPr>
              <w:t xml:space="preserve"> ir ticis grozīts, pagarinot minētā pārejas punkta darbību) līdz 2014.gada 1.janvārim vienam vardarbīgā noziedzīgā nodarījumā cietušajam izmaksājamās valsts kompensācijas maksimālais apmērs tika noteikts piecu, četru un pat trīs minimālo mēneša darba algu apmērā un attiecīgi likuma 7.panta otrajā daļā noteiktās izmaksājamās valsts kompensācijas apmērs tika aprēķināts, par pamatu ņemot </w:t>
            </w:r>
            <w:r w:rsidRPr="005768C3">
              <w:rPr>
                <w:rFonts w:ascii="Times New Roman" w:hAnsi="Times New Roman" w:cs="Times New Roman"/>
                <w:sz w:val="24"/>
                <w:szCs w:val="24"/>
              </w:rPr>
              <w:lastRenderedPageBreak/>
              <w:t xml:space="preserve">noteiktās minimālās mēneša darba algas. 2013.gada 1.janvārī stājās spēkā likums „Grozījumi likumā „Par valsts kompensāciju cietušajiem””, ar kuru, ņemot vērā valsts kopējo fiskālo politiku un prognozes, tika grozīta likuma „Par valsts kompensāciju cietušajiem” 7.panta pirmā daļa, nosakot, ka maksimālais izmaksājamās valsts kompensācijas apmērs ir Latvijas Republikā noteiktās </w:t>
            </w:r>
            <w:r w:rsidRPr="005768C3">
              <w:rPr>
                <w:rFonts w:ascii="Times New Roman" w:hAnsi="Times New Roman" w:cs="Times New Roman"/>
                <w:sz w:val="24"/>
                <w:szCs w:val="24"/>
                <w:u w:val="single"/>
              </w:rPr>
              <w:t>piecas, nevis desmit</w:t>
            </w:r>
            <w:r w:rsidRPr="005768C3">
              <w:rPr>
                <w:rFonts w:ascii="Times New Roman" w:hAnsi="Times New Roman" w:cs="Times New Roman"/>
                <w:sz w:val="24"/>
                <w:szCs w:val="24"/>
              </w:rPr>
              <w:t xml:space="preserve"> minimālās mēneša darba algas. Minētā norma ir spēkā no </w:t>
            </w:r>
            <w:proofErr w:type="gramStart"/>
            <w:r w:rsidRPr="005768C3">
              <w:rPr>
                <w:rFonts w:ascii="Times New Roman" w:hAnsi="Times New Roman" w:cs="Times New Roman"/>
                <w:sz w:val="24"/>
                <w:szCs w:val="24"/>
              </w:rPr>
              <w:t>2014.gada</w:t>
            </w:r>
            <w:proofErr w:type="gramEnd"/>
            <w:r w:rsidRPr="005768C3">
              <w:rPr>
                <w:rFonts w:ascii="Times New Roman" w:hAnsi="Times New Roman" w:cs="Times New Roman"/>
                <w:sz w:val="24"/>
                <w:szCs w:val="24"/>
              </w:rPr>
              <w:t xml:space="preserve"> 1.janvāra.</w:t>
            </w:r>
          </w:p>
          <w:p w:rsidR="00DB73B9" w:rsidRPr="005768C3" w:rsidRDefault="00DB73B9" w:rsidP="00E56401">
            <w:pPr>
              <w:spacing w:after="0" w:line="240" w:lineRule="auto"/>
              <w:ind w:firstLine="541"/>
              <w:jc w:val="both"/>
              <w:rPr>
                <w:rFonts w:ascii="Times New Roman" w:hAnsi="Times New Roman" w:cs="Times New Roman"/>
                <w:sz w:val="24"/>
                <w:szCs w:val="24"/>
              </w:rPr>
            </w:pPr>
            <w:r w:rsidRPr="005768C3">
              <w:rPr>
                <w:rFonts w:ascii="Times New Roman" w:hAnsi="Times New Roman" w:cs="Times New Roman"/>
                <w:sz w:val="24"/>
                <w:szCs w:val="24"/>
              </w:rPr>
              <w:t xml:space="preserve">Likuma </w:t>
            </w:r>
            <w:proofErr w:type="gramStart"/>
            <w:r w:rsidRPr="005768C3">
              <w:rPr>
                <w:rFonts w:ascii="Times New Roman" w:hAnsi="Times New Roman" w:cs="Times New Roman"/>
                <w:sz w:val="24"/>
                <w:szCs w:val="24"/>
              </w:rPr>
              <w:t>7.panta</w:t>
            </w:r>
            <w:proofErr w:type="gramEnd"/>
            <w:r w:rsidRPr="005768C3">
              <w:rPr>
                <w:rFonts w:ascii="Times New Roman" w:hAnsi="Times New Roman" w:cs="Times New Roman"/>
                <w:sz w:val="24"/>
                <w:szCs w:val="24"/>
              </w:rPr>
              <w:t xml:space="preserve"> otrā daļa noteic, ka kompensācija tiek izmaksāta:</w:t>
            </w:r>
          </w:p>
          <w:p w:rsidR="00DB73B9" w:rsidRPr="005768C3" w:rsidRDefault="00DB73B9" w:rsidP="00E56401">
            <w:pPr>
              <w:spacing w:after="0" w:line="240" w:lineRule="auto"/>
              <w:ind w:firstLine="541"/>
              <w:jc w:val="both"/>
              <w:rPr>
                <w:rFonts w:ascii="Times New Roman" w:hAnsi="Times New Roman" w:cs="Times New Roman"/>
                <w:sz w:val="24"/>
                <w:szCs w:val="24"/>
              </w:rPr>
            </w:pPr>
            <w:r w:rsidRPr="005768C3">
              <w:rPr>
                <w:rFonts w:ascii="Times New Roman" w:hAnsi="Times New Roman" w:cs="Times New Roman"/>
                <w:sz w:val="24"/>
                <w:szCs w:val="24"/>
              </w:rPr>
              <w:t>1) 100 procentu apmērā, ja iestājusies personas nāve;</w:t>
            </w:r>
          </w:p>
          <w:p w:rsidR="00DB73B9" w:rsidRPr="005768C3" w:rsidRDefault="00DB73B9" w:rsidP="00E56401">
            <w:pPr>
              <w:spacing w:after="0" w:line="240" w:lineRule="auto"/>
              <w:ind w:firstLine="541"/>
              <w:jc w:val="both"/>
              <w:rPr>
                <w:rFonts w:ascii="Times New Roman" w:hAnsi="Times New Roman" w:cs="Times New Roman"/>
                <w:sz w:val="24"/>
                <w:szCs w:val="24"/>
              </w:rPr>
            </w:pPr>
            <w:r w:rsidRPr="005768C3">
              <w:rPr>
                <w:rFonts w:ascii="Times New Roman" w:hAnsi="Times New Roman" w:cs="Times New Roman"/>
                <w:sz w:val="24"/>
                <w:szCs w:val="24"/>
              </w:rPr>
              <w:t>2) 70 procentu apmērā, ja cietušajam nodarīti smagi miesas bojājumi vai noziedzīgs nodarījums kvalificēts kā izvarošana vai seksuāla vardarbība, vai aizskarta nepilngadīgā cietušā tikumība vai dzimumneaizskaramība, vai cietušais ir cilvēku tirdzniecības upuris;</w:t>
            </w:r>
          </w:p>
          <w:p w:rsidR="00DB73B9" w:rsidRPr="005768C3" w:rsidRDefault="00DB73B9" w:rsidP="00E56401">
            <w:pPr>
              <w:spacing w:after="0" w:line="240" w:lineRule="auto"/>
              <w:ind w:firstLine="541"/>
              <w:jc w:val="both"/>
              <w:rPr>
                <w:rFonts w:ascii="Times New Roman" w:hAnsi="Times New Roman" w:cs="Times New Roman"/>
                <w:sz w:val="24"/>
                <w:szCs w:val="24"/>
              </w:rPr>
            </w:pPr>
            <w:r w:rsidRPr="005768C3">
              <w:rPr>
                <w:rFonts w:ascii="Times New Roman" w:hAnsi="Times New Roman" w:cs="Times New Roman"/>
                <w:sz w:val="24"/>
                <w:szCs w:val="24"/>
              </w:rPr>
              <w:t xml:space="preserve">3) 50 procentu apmērā, ja cietušajam nodarīti vidēja smaguma miesas bojājumi vai aizskarta cietušā tikumība vai dzimumneaizskaramība, izņemot šīs daļas </w:t>
            </w:r>
            <w:r w:rsidRPr="00D56FFB">
              <w:rPr>
                <w:rFonts w:ascii="Times New Roman" w:hAnsi="Times New Roman" w:cs="Times New Roman"/>
                <w:sz w:val="24"/>
                <w:szCs w:val="24"/>
              </w:rPr>
              <w:t>2.punktā</w:t>
            </w:r>
            <w:r w:rsidRPr="005768C3">
              <w:rPr>
                <w:rFonts w:ascii="Times New Roman" w:hAnsi="Times New Roman" w:cs="Times New Roman"/>
                <w:sz w:val="24"/>
                <w:szCs w:val="24"/>
              </w:rPr>
              <w:t xml:space="preserve"> minētos gadījumus, vai cietušais inficēts ar cilvēka imūndeficīta vīrusu, B vai C hepatītu.</w:t>
            </w:r>
          </w:p>
          <w:p w:rsidR="00DB73B9" w:rsidRPr="005768C3" w:rsidRDefault="00DB73B9" w:rsidP="00E56401">
            <w:pPr>
              <w:spacing w:after="0" w:line="240" w:lineRule="auto"/>
              <w:ind w:firstLine="541"/>
              <w:jc w:val="both"/>
              <w:rPr>
                <w:rFonts w:ascii="Times New Roman" w:hAnsi="Times New Roman" w:cs="Times New Roman"/>
                <w:sz w:val="24"/>
                <w:szCs w:val="24"/>
              </w:rPr>
            </w:pPr>
            <w:r w:rsidRPr="005768C3">
              <w:rPr>
                <w:rFonts w:ascii="Times New Roman" w:hAnsi="Times New Roman" w:cs="Times New Roman"/>
                <w:sz w:val="24"/>
                <w:szCs w:val="24"/>
              </w:rPr>
              <w:t xml:space="preserve">Savukārt minētā panta trešā daļa noteica, ka personai, kura atzīta par cietušo noziedzīgā nodarījumā, kas kvalificēts pēc </w:t>
            </w:r>
            <w:r w:rsidRPr="00D56FFB">
              <w:rPr>
                <w:rFonts w:ascii="Times New Roman" w:hAnsi="Times New Roman" w:cs="Times New Roman"/>
                <w:sz w:val="24"/>
                <w:szCs w:val="24"/>
              </w:rPr>
              <w:t>Krimināllikuma</w:t>
            </w:r>
            <w:r w:rsidRPr="005768C3">
              <w:rPr>
                <w:rFonts w:ascii="Times New Roman" w:hAnsi="Times New Roman" w:cs="Times New Roman"/>
                <w:sz w:val="24"/>
                <w:szCs w:val="24"/>
              </w:rPr>
              <w:t xml:space="preserve"> </w:t>
            </w:r>
            <w:r w:rsidRPr="00D56FFB">
              <w:rPr>
                <w:rFonts w:ascii="Times New Roman" w:hAnsi="Times New Roman" w:cs="Times New Roman"/>
                <w:sz w:val="24"/>
                <w:szCs w:val="24"/>
              </w:rPr>
              <w:t>120.</w:t>
            </w:r>
            <w:r w:rsidRPr="005768C3">
              <w:rPr>
                <w:rFonts w:ascii="Times New Roman" w:hAnsi="Times New Roman" w:cs="Times New Roman"/>
                <w:sz w:val="24"/>
                <w:szCs w:val="24"/>
              </w:rPr>
              <w:t xml:space="preserve">, </w:t>
            </w:r>
            <w:r w:rsidRPr="00D56FFB">
              <w:rPr>
                <w:rFonts w:ascii="Times New Roman" w:hAnsi="Times New Roman" w:cs="Times New Roman"/>
                <w:sz w:val="24"/>
                <w:szCs w:val="24"/>
              </w:rPr>
              <w:t>121.</w:t>
            </w:r>
            <w:r w:rsidRPr="005768C3">
              <w:rPr>
                <w:rFonts w:ascii="Times New Roman" w:hAnsi="Times New Roman" w:cs="Times New Roman"/>
                <w:sz w:val="24"/>
                <w:szCs w:val="24"/>
              </w:rPr>
              <w:t xml:space="preserve">, </w:t>
            </w:r>
            <w:r w:rsidRPr="00D56FFB">
              <w:rPr>
                <w:rFonts w:ascii="Times New Roman" w:hAnsi="Times New Roman" w:cs="Times New Roman"/>
                <w:sz w:val="24"/>
                <w:szCs w:val="24"/>
              </w:rPr>
              <w:t>122.</w:t>
            </w:r>
            <w:r w:rsidRPr="005768C3">
              <w:rPr>
                <w:rFonts w:ascii="Times New Roman" w:hAnsi="Times New Roman" w:cs="Times New Roman"/>
                <w:sz w:val="24"/>
                <w:szCs w:val="24"/>
              </w:rPr>
              <w:t xml:space="preserve">, </w:t>
            </w:r>
            <w:r w:rsidRPr="00D56FFB">
              <w:rPr>
                <w:rFonts w:ascii="Times New Roman" w:hAnsi="Times New Roman" w:cs="Times New Roman"/>
                <w:sz w:val="24"/>
                <w:szCs w:val="24"/>
              </w:rPr>
              <w:t>127.</w:t>
            </w:r>
            <w:r w:rsidRPr="005768C3">
              <w:rPr>
                <w:rFonts w:ascii="Times New Roman" w:hAnsi="Times New Roman" w:cs="Times New Roman"/>
                <w:sz w:val="24"/>
                <w:szCs w:val="24"/>
              </w:rPr>
              <w:t xml:space="preserve">, </w:t>
            </w:r>
            <w:r w:rsidRPr="00D56FFB">
              <w:rPr>
                <w:rFonts w:ascii="Times New Roman" w:hAnsi="Times New Roman" w:cs="Times New Roman"/>
                <w:sz w:val="24"/>
                <w:szCs w:val="24"/>
              </w:rPr>
              <w:t xml:space="preserve">128. </w:t>
            </w:r>
            <w:r w:rsidRPr="005768C3">
              <w:rPr>
                <w:rFonts w:ascii="Times New Roman" w:hAnsi="Times New Roman" w:cs="Times New Roman"/>
                <w:sz w:val="24"/>
                <w:szCs w:val="24"/>
              </w:rPr>
              <w:t xml:space="preserve">vai </w:t>
            </w:r>
            <w:r w:rsidRPr="00D56FFB">
              <w:rPr>
                <w:rFonts w:ascii="Times New Roman" w:hAnsi="Times New Roman" w:cs="Times New Roman"/>
                <w:sz w:val="24"/>
                <w:szCs w:val="24"/>
              </w:rPr>
              <w:t>129.panta</w:t>
            </w:r>
            <w:r w:rsidRPr="005768C3">
              <w:rPr>
                <w:rFonts w:ascii="Times New Roman" w:hAnsi="Times New Roman" w:cs="Times New Roman"/>
                <w:sz w:val="24"/>
                <w:szCs w:val="24"/>
              </w:rPr>
              <w:t>, valsts kompensācija tiek izmaksāta 50 procentu apmērā no šā panta otrajā daļā noteiktā valsts kompensācijas apmēra.</w:t>
            </w:r>
          </w:p>
          <w:p w:rsidR="00D56FFB" w:rsidRDefault="0082244B" w:rsidP="00E56401">
            <w:pPr>
              <w:spacing w:after="0" w:line="240" w:lineRule="auto"/>
              <w:ind w:firstLine="541"/>
              <w:jc w:val="both"/>
              <w:rPr>
                <w:rFonts w:ascii="Times New Roman" w:hAnsi="Times New Roman" w:cs="Times New Roman"/>
                <w:sz w:val="24"/>
                <w:szCs w:val="24"/>
              </w:rPr>
            </w:pPr>
            <w:r w:rsidRPr="005768C3">
              <w:rPr>
                <w:rFonts w:ascii="Times New Roman" w:hAnsi="Times New Roman" w:cs="Times New Roman"/>
                <w:sz w:val="24"/>
                <w:szCs w:val="24"/>
              </w:rPr>
              <w:t xml:space="preserve">Tādējādi kopš likuma „Par valsts kompensāciju cietušajiem” stāšanās spēkā </w:t>
            </w:r>
            <w:proofErr w:type="gramStart"/>
            <w:r w:rsidRPr="005768C3">
              <w:rPr>
                <w:rFonts w:ascii="Times New Roman" w:hAnsi="Times New Roman" w:cs="Times New Roman"/>
                <w:sz w:val="24"/>
                <w:szCs w:val="24"/>
              </w:rPr>
              <w:t>2006.gadā</w:t>
            </w:r>
            <w:proofErr w:type="gramEnd"/>
            <w:r w:rsidRPr="005768C3">
              <w:rPr>
                <w:rFonts w:ascii="Times New Roman" w:hAnsi="Times New Roman" w:cs="Times New Roman"/>
                <w:sz w:val="24"/>
                <w:szCs w:val="24"/>
              </w:rPr>
              <w:t xml:space="preserve"> maksimālais valsts kompensācijas apmērs, kas bija noteikts desmit minimālās mēneša darba algas, nekad nav bijis spēkā. </w:t>
            </w:r>
          </w:p>
          <w:p w:rsidR="00346FE6" w:rsidRPr="005768C3" w:rsidRDefault="0082244B" w:rsidP="00E56401">
            <w:pPr>
              <w:spacing w:after="0" w:line="240" w:lineRule="auto"/>
              <w:ind w:firstLine="541"/>
              <w:jc w:val="both"/>
              <w:rPr>
                <w:rFonts w:ascii="Times New Roman" w:hAnsi="Times New Roman" w:cs="Times New Roman"/>
                <w:sz w:val="24"/>
                <w:szCs w:val="24"/>
              </w:rPr>
            </w:pPr>
            <w:r w:rsidRPr="005768C3">
              <w:rPr>
                <w:rFonts w:ascii="Times New Roman" w:hAnsi="Times New Roman" w:cs="Times New Roman"/>
                <w:sz w:val="24"/>
                <w:szCs w:val="24"/>
              </w:rPr>
              <w:t xml:space="preserve">Jāsecina, ka salīdzinot, piemēram, kaimiņvalstīs noteiktos valsts kompensāciju cietušajiem maksimālos apmērus - Latvijā ir viszemākais maksimālās valsts kompensācijas apmērs, proti, nāves gadījumā, cietušajam izmaksājama valsts kompensācija 1800 </w:t>
            </w:r>
            <w:proofErr w:type="spellStart"/>
            <w:r w:rsidRPr="005768C3">
              <w:rPr>
                <w:rFonts w:ascii="Times New Roman" w:hAnsi="Times New Roman" w:cs="Times New Roman"/>
                <w:i/>
                <w:sz w:val="24"/>
                <w:szCs w:val="24"/>
              </w:rPr>
              <w:t>euro</w:t>
            </w:r>
            <w:proofErr w:type="spellEnd"/>
            <w:r w:rsidRPr="005768C3">
              <w:rPr>
                <w:rFonts w:ascii="Times New Roman" w:hAnsi="Times New Roman" w:cs="Times New Roman"/>
                <w:i/>
                <w:sz w:val="24"/>
                <w:szCs w:val="24"/>
              </w:rPr>
              <w:t xml:space="preserve">. </w:t>
            </w:r>
            <w:r w:rsidRPr="005768C3">
              <w:rPr>
                <w:rFonts w:ascii="Times New Roman" w:hAnsi="Times New Roman" w:cs="Times New Roman"/>
                <w:sz w:val="24"/>
                <w:szCs w:val="24"/>
              </w:rPr>
              <w:t xml:space="preserve">Savukārt attiecīgi Igaunijā maksimālais valsts kompensācijas apmērs ir 9590 </w:t>
            </w:r>
            <w:proofErr w:type="spellStart"/>
            <w:r w:rsidRPr="005768C3">
              <w:rPr>
                <w:rFonts w:ascii="Times New Roman" w:hAnsi="Times New Roman" w:cs="Times New Roman"/>
                <w:i/>
                <w:sz w:val="24"/>
                <w:szCs w:val="24"/>
              </w:rPr>
              <w:t>euro</w:t>
            </w:r>
            <w:proofErr w:type="spellEnd"/>
            <w:r w:rsidRPr="005768C3">
              <w:rPr>
                <w:rFonts w:ascii="Times New Roman" w:hAnsi="Times New Roman" w:cs="Times New Roman"/>
                <w:sz w:val="24"/>
                <w:szCs w:val="24"/>
              </w:rPr>
              <w:t xml:space="preserve"> un Lietuvā - 8211,85 </w:t>
            </w:r>
            <w:proofErr w:type="spellStart"/>
            <w:r w:rsidRPr="005768C3">
              <w:rPr>
                <w:rFonts w:ascii="Times New Roman" w:hAnsi="Times New Roman" w:cs="Times New Roman"/>
                <w:i/>
                <w:sz w:val="24"/>
                <w:szCs w:val="24"/>
              </w:rPr>
              <w:t>euro</w:t>
            </w:r>
            <w:proofErr w:type="spellEnd"/>
            <w:r w:rsidRPr="005768C3">
              <w:rPr>
                <w:rFonts w:ascii="Times New Roman" w:hAnsi="Times New Roman" w:cs="Times New Roman"/>
                <w:i/>
                <w:sz w:val="24"/>
                <w:szCs w:val="24"/>
              </w:rPr>
              <w:t>.</w:t>
            </w:r>
            <w:r w:rsidR="00346FE6" w:rsidRPr="005768C3">
              <w:rPr>
                <w:rFonts w:ascii="Times New Roman" w:hAnsi="Times New Roman" w:cs="Times New Roman"/>
                <w:sz w:val="24"/>
                <w:szCs w:val="24"/>
              </w:rPr>
              <w:t xml:space="preserve"> </w:t>
            </w:r>
          </w:p>
          <w:p w:rsidR="00346FE6" w:rsidRPr="00D56FFB" w:rsidRDefault="00346FE6" w:rsidP="00E56401">
            <w:pPr>
              <w:spacing w:after="0" w:line="240" w:lineRule="auto"/>
              <w:ind w:firstLine="541"/>
              <w:jc w:val="both"/>
              <w:rPr>
                <w:rFonts w:ascii="Times New Roman" w:hAnsi="Times New Roman" w:cs="Times New Roman"/>
                <w:sz w:val="24"/>
                <w:szCs w:val="24"/>
              </w:rPr>
            </w:pPr>
            <w:r w:rsidRPr="005768C3">
              <w:rPr>
                <w:rFonts w:ascii="Times New Roman" w:hAnsi="Times New Roman" w:cs="Times New Roman"/>
                <w:sz w:val="24"/>
                <w:szCs w:val="24"/>
              </w:rPr>
              <w:t xml:space="preserve">Ņemot vērā minēto un lai nodrošinātu atbilstoša izmaksājamās </w:t>
            </w:r>
            <w:r w:rsidRPr="00D56FFB">
              <w:rPr>
                <w:rFonts w:ascii="Times New Roman" w:hAnsi="Times New Roman" w:cs="Times New Roman"/>
                <w:sz w:val="24"/>
                <w:szCs w:val="24"/>
              </w:rPr>
              <w:t>valsts kompensācijas apmēra sistēmu</w:t>
            </w:r>
            <w:r w:rsidR="003F3889">
              <w:rPr>
                <w:rFonts w:ascii="Times New Roman" w:hAnsi="Times New Roman" w:cs="Times New Roman"/>
                <w:sz w:val="24"/>
                <w:szCs w:val="24"/>
              </w:rPr>
              <w:t xml:space="preserve"> Latvijā</w:t>
            </w:r>
            <w:r w:rsidRPr="00D56FFB">
              <w:rPr>
                <w:rFonts w:ascii="Times New Roman" w:hAnsi="Times New Roman" w:cs="Times New Roman"/>
                <w:sz w:val="24"/>
                <w:szCs w:val="24"/>
              </w:rPr>
              <w:t>, tiek piedāvāts i</w:t>
            </w:r>
            <w:r w:rsidRPr="00D56FFB">
              <w:rPr>
                <w:rFonts w:ascii="Times New Roman" w:hAnsi="Times New Roman" w:cs="Times New Roman"/>
                <w:bCs/>
                <w:sz w:val="24"/>
                <w:szCs w:val="24"/>
              </w:rPr>
              <w:t>zveidot jaunu valsts kompensācijas apmēra aprēķināšanas kārtību, nosakot, ka valsts kompensācija tiek izmaksāta:</w:t>
            </w:r>
          </w:p>
          <w:p w:rsidR="00346FE6" w:rsidRPr="005768C3" w:rsidRDefault="00D56FFB" w:rsidP="00E56401">
            <w:pPr>
              <w:pStyle w:val="tv213"/>
              <w:numPr>
                <w:ilvl w:val="0"/>
                <w:numId w:val="5"/>
              </w:numPr>
              <w:spacing w:before="0" w:beforeAutospacing="0" w:after="0" w:afterAutospacing="0"/>
              <w:ind w:left="0" w:firstLine="541"/>
              <w:jc w:val="both"/>
              <w:rPr>
                <w:bCs/>
              </w:rPr>
            </w:pPr>
            <w:r>
              <w:rPr>
                <w:bCs/>
              </w:rPr>
              <w:t>desmit</w:t>
            </w:r>
            <w:r w:rsidR="00346FE6" w:rsidRPr="00D56FFB">
              <w:rPr>
                <w:bCs/>
              </w:rPr>
              <w:t xml:space="preserve"> minimālo mēneša</w:t>
            </w:r>
            <w:r w:rsidR="00346FE6" w:rsidRPr="005768C3">
              <w:rPr>
                <w:bCs/>
              </w:rPr>
              <w:t xml:space="preserve"> darba algu apmērā, ja iestājusies personas nāve;</w:t>
            </w:r>
          </w:p>
          <w:p w:rsidR="00346FE6" w:rsidRPr="005768C3" w:rsidRDefault="00D56FFB" w:rsidP="00E56401">
            <w:pPr>
              <w:pStyle w:val="tv213"/>
              <w:numPr>
                <w:ilvl w:val="0"/>
                <w:numId w:val="5"/>
              </w:numPr>
              <w:spacing w:before="0" w:beforeAutospacing="0" w:after="0" w:afterAutospacing="0"/>
              <w:ind w:left="0" w:firstLine="541"/>
              <w:jc w:val="both"/>
              <w:rPr>
                <w:bCs/>
              </w:rPr>
            </w:pPr>
            <w:r>
              <w:rPr>
                <w:bCs/>
              </w:rPr>
              <w:t>septiņu</w:t>
            </w:r>
            <w:r w:rsidR="00346FE6" w:rsidRPr="005768C3">
              <w:rPr>
                <w:bCs/>
              </w:rPr>
              <w:t xml:space="preserve"> minimālo mēneša darba algu apmērā, ja cietušajam nodarīti smagi miesas bojājumi vai noziedzīgs nodarījums kvalificēts kā izvarošana vai seksuāla vardarbība, vai aizskarta nepilngadīgā cietušā tikumība vai dzimumneaizskaramība, vai cietušais ir </w:t>
            </w:r>
            <w:r w:rsidR="00346FE6" w:rsidRPr="005768C3">
              <w:rPr>
                <w:bCs/>
              </w:rPr>
              <w:lastRenderedPageBreak/>
              <w:t>cilvēku tirdzniecības upuris;</w:t>
            </w:r>
          </w:p>
          <w:p w:rsidR="00346FE6" w:rsidRDefault="00D56FFB" w:rsidP="00E56401">
            <w:pPr>
              <w:pStyle w:val="tv213"/>
              <w:numPr>
                <w:ilvl w:val="0"/>
                <w:numId w:val="5"/>
              </w:numPr>
              <w:spacing w:before="0" w:beforeAutospacing="0" w:after="0" w:afterAutospacing="0"/>
              <w:ind w:left="0" w:firstLine="541"/>
              <w:jc w:val="both"/>
              <w:rPr>
                <w:bCs/>
              </w:rPr>
            </w:pPr>
            <w:r>
              <w:rPr>
                <w:bCs/>
              </w:rPr>
              <w:t>trīs</w:t>
            </w:r>
            <w:r w:rsidR="00346FE6" w:rsidRPr="005768C3">
              <w:rPr>
                <w:bCs/>
              </w:rPr>
              <w:t xml:space="preserve"> minimālo mēneša darba algu apmērā, ja cietušajam nodarīti vidēja smaguma miesas bojājumi vai aizskarta cietušā tikumība vai dzimumneaizskaramība, izņemot šīs daļas </w:t>
            </w:r>
            <w:hyperlink r:id="rId9" w:anchor="p2" w:tgtFrame="_blank" w:history="1">
              <w:r w:rsidR="00346FE6" w:rsidRPr="005768C3">
                <w:rPr>
                  <w:bCs/>
                </w:rPr>
                <w:t>2.punktā</w:t>
              </w:r>
            </w:hyperlink>
            <w:r w:rsidR="00346FE6" w:rsidRPr="005768C3">
              <w:rPr>
                <w:bCs/>
              </w:rPr>
              <w:t xml:space="preserve"> minētos gadījumus, vai cietušais inficēts ar cilvēka imūndeficīta vīrusu, B vai C hepatītu.</w:t>
            </w:r>
          </w:p>
          <w:p w:rsidR="003F3889" w:rsidRPr="005768C3" w:rsidRDefault="003F3889" w:rsidP="003F3889">
            <w:pPr>
              <w:pStyle w:val="tv213"/>
              <w:spacing w:before="0" w:beforeAutospacing="0" w:after="0" w:afterAutospacing="0"/>
              <w:ind w:firstLine="541"/>
              <w:jc w:val="both"/>
              <w:rPr>
                <w:bCs/>
              </w:rPr>
            </w:pPr>
            <w:r>
              <w:rPr>
                <w:bCs/>
              </w:rPr>
              <w:t xml:space="preserve">Minētā grozījuma mērķis ir paaugstināt šobrīd esošo nesamērīgi zemo valsts kompensācijas apmēru kaut nedaudz to pietuvinot Eiropas Savienības dalībvalstīs izmaksājamās valsts kompensācijas apmēram, kā arī atteikties no procentuālā iedalījuma valsts kompensācijas aprēķināšanas kārtībā, tādejādi </w:t>
            </w:r>
            <w:proofErr w:type="spellStart"/>
            <w:r>
              <w:rPr>
                <w:bCs/>
              </w:rPr>
              <w:t>efektivizējot</w:t>
            </w:r>
            <w:proofErr w:type="spellEnd"/>
            <w:r>
              <w:rPr>
                <w:bCs/>
              </w:rPr>
              <w:t xml:space="preserve"> un padarot valsts kompensācijas </w:t>
            </w:r>
            <w:proofErr w:type="gramStart"/>
            <w:r>
              <w:rPr>
                <w:bCs/>
              </w:rPr>
              <w:t>izmaksu</w:t>
            </w:r>
            <w:proofErr w:type="gramEnd"/>
            <w:r>
              <w:rPr>
                <w:bCs/>
              </w:rPr>
              <w:t xml:space="preserve"> pārredzamāku un saprotamāku.</w:t>
            </w:r>
          </w:p>
          <w:p w:rsidR="002373EF" w:rsidRDefault="009C7FFB" w:rsidP="00E56401">
            <w:pPr>
              <w:spacing w:after="0" w:line="240" w:lineRule="auto"/>
              <w:ind w:firstLine="541"/>
              <w:jc w:val="both"/>
              <w:rPr>
                <w:rFonts w:ascii="Times New Roman" w:eastAsia="Times New Roman" w:hAnsi="Times New Roman"/>
                <w:b/>
                <w:sz w:val="24"/>
                <w:szCs w:val="24"/>
                <w:u w:val="single"/>
                <w:lang w:eastAsia="lv-LV"/>
              </w:rPr>
            </w:pPr>
            <w:r>
              <w:rPr>
                <w:rFonts w:ascii="Times New Roman" w:eastAsia="Times New Roman" w:hAnsi="Times New Roman"/>
                <w:b/>
                <w:sz w:val="24"/>
                <w:szCs w:val="24"/>
                <w:u w:val="single"/>
                <w:lang w:eastAsia="lv-LV"/>
              </w:rPr>
              <w:t>4</w:t>
            </w:r>
            <w:r w:rsidR="00773802" w:rsidRPr="00773802">
              <w:rPr>
                <w:rFonts w:ascii="Times New Roman" w:eastAsia="Times New Roman" w:hAnsi="Times New Roman"/>
                <w:b/>
                <w:sz w:val="24"/>
                <w:szCs w:val="24"/>
                <w:u w:val="single"/>
                <w:lang w:eastAsia="lv-LV"/>
              </w:rPr>
              <w:t>. Izmaksātās valsts kompensācijas piedziņas mehānisma uzlabošana.</w:t>
            </w:r>
          </w:p>
          <w:p w:rsidR="0071091B" w:rsidRPr="00DC7205" w:rsidRDefault="0071091B" w:rsidP="00E56401">
            <w:pPr>
              <w:pStyle w:val="Sarakstarindkopa"/>
              <w:ind w:left="0" w:firstLine="541"/>
              <w:jc w:val="both"/>
              <w:rPr>
                <w:rFonts w:ascii="Times New Roman" w:hAnsi="Times New Roman"/>
                <w:sz w:val="24"/>
                <w:szCs w:val="24"/>
              </w:rPr>
            </w:pPr>
            <w:r w:rsidRPr="00DC7205">
              <w:rPr>
                <w:rFonts w:ascii="Times New Roman" w:hAnsi="Times New Roman"/>
                <w:sz w:val="24"/>
                <w:szCs w:val="24"/>
              </w:rPr>
              <w:t>Saskaņā ar likuma</w:t>
            </w:r>
            <w:r w:rsidR="00406432">
              <w:rPr>
                <w:rFonts w:ascii="Times New Roman" w:hAnsi="Times New Roman"/>
                <w:sz w:val="24"/>
                <w:szCs w:val="24"/>
              </w:rPr>
              <w:t xml:space="preserve"> “Par valsts kompensāciju cietušajiem”</w:t>
            </w:r>
            <w:r w:rsidRPr="00DC7205">
              <w:rPr>
                <w:rFonts w:ascii="Times New Roman" w:hAnsi="Times New Roman"/>
                <w:sz w:val="24"/>
                <w:szCs w:val="24"/>
              </w:rPr>
              <w:t xml:space="preserve"> </w:t>
            </w:r>
            <w:proofErr w:type="gramStart"/>
            <w:r w:rsidRPr="00DC7205">
              <w:rPr>
                <w:rFonts w:ascii="Times New Roman" w:hAnsi="Times New Roman"/>
                <w:sz w:val="24"/>
                <w:szCs w:val="24"/>
              </w:rPr>
              <w:t>4.panta</w:t>
            </w:r>
            <w:proofErr w:type="gramEnd"/>
            <w:r w:rsidRPr="00DC7205">
              <w:rPr>
                <w:rFonts w:ascii="Times New Roman" w:hAnsi="Times New Roman"/>
                <w:sz w:val="24"/>
                <w:szCs w:val="24"/>
              </w:rPr>
              <w:t xml:space="preserve"> 3. un 4.punktu viens no </w:t>
            </w:r>
            <w:r>
              <w:rPr>
                <w:rFonts w:ascii="Times New Roman" w:hAnsi="Times New Roman"/>
                <w:sz w:val="24"/>
                <w:szCs w:val="24"/>
              </w:rPr>
              <w:t xml:space="preserve">Juridiskās palīdzības </w:t>
            </w:r>
            <w:r w:rsidRPr="00DC7205">
              <w:rPr>
                <w:rFonts w:ascii="Times New Roman" w:hAnsi="Times New Roman"/>
                <w:sz w:val="24"/>
                <w:szCs w:val="24"/>
              </w:rPr>
              <w:t>administrācijas uzdevumiem ir piedzīt izmaksātās valsts kompensācijas summu no cietušā, kurš apzināti sniedzis nepatiesas ziņas, lai saņemtu valsts kompensāciju, vai noziedzīga nodarījuma izdarītāja.</w:t>
            </w:r>
          </w:p>
          <w:p w:rsidR="0071091B" w:rsidRPr="00DC7205" w:rsidRDefault="0071091B" w:rsidP="00E56401">
            <w:pPr>
              <w:spacing w:after="0" w:line="240" w:lineRule="auto"/>
              <w:ind w:firstLine="541"/>
              <w:jc w:val="both"/>
              <w:rPr>
                <w:rFonts w:ascii="Times New Roman" w:hAnsi="Times New Roman" w:cs="Times New Roman"/>
                <w:sz w:val="24"/>
                <w:szCs w:val="24"/>
              </w:rPr>
            </w:pPr>
            <w:r w:rsidRPr="00DC7205">
              <w:rPr>
                <w:rFonts w:ascii="Times New Roman" w:hAnsi="Times New Roman" w:cs="Times New Roman"/>
                <w:sz w:val="24"/>
                <w:szCs w:val="24"/>
              </w:rPr>
              <w:t xml:space="preserve">Likums noteic cietušajiem izmaksātās valsts kompensācijas piedziņas kārtību atkarībā no kriminālprocesa stadijas, kurā izmaksāta valsts kompensācija. Atbilstoši likuma </w:t>
            </w:r>
            <w:r w:rsidR="00406432">
              <w:rPr>
                <w:rFonts w:ascii="Times New Roman" w:hAnsi="Times New Roman" w:cs="Times New Roman"/>
                <w:sz w:val="24"/>
                <w:szCs w:val="24"/>
              </w:rPr>
              <w:t xml:space="preserve">“Par valsts kompensāciju cietušajiem” </w:t>
            </w:r>
            <w:proofErr w:type="gramStart"/>
            <w:r w:rsidRPr="00DC7205">
              <w:rPr>
                <w:rFonts w:ascii="Times New Roman" w:hAnsi="Times New Roman" w:cs="Times New Roman"/>
                <w:sz w:val="24"/>
                <w:szCs w:val="24"/>
              </w:rPr>
              <w:t>9.pantam</w:t>
            </w:r>
            <w:proofErr w:type="gramEnd"/>
            <w:r w:rsidRPr="00DC7205">
              <w:rPr>
                <w:rFonts w:ascii="Times New Roman" w:hAnsi="Times New Roman" w:cs="Times New Roman"/>
                <w:sz w:val="24"/>
                <w:szCs w:val="24"/>
              </w:rPr>
              <w:t xml:space="preserve"> valsts kompensācijas pieprasījumu</w:t>
            </w:r>
            <w:r w:rsidR="008A627A">
              <w:rPr>
                <w:rFonts w:ascii="Times New Roman" w:hAnsi="Times New Roman" w:cs="Times New Roman"/>
                <w:sz w:val="24"/>
                <w:szCs w:val="24"/>
              </w:rPr>
              <w:t xml:space="preserve"> Juridiskās palīdzības</w:t>
            </w:r>
            <w:r w:rsidRPr="00DC7205">
              <w:rPr>
                <w:rFonts w:ascii="Times New Roman" w:hAnsi="Times New Roman" w:cs="Times New Roman"/>
                <w:sz w:val="24"/>
                <w:szCs w:val="24"/>
              </w:rPr>
              <w:t xml:space="preserve"> administrācijai iesniedz gada laikā pēc dienas, kad persona atzīta par cietušo vai ir uzzinājusi par faktiem, kas šai personai dod tiesības to darīt.</w:t>
            </w:r>
          </w:p>
          <w:p w:rsidR="0071091B" w:rsidRPr="00DC7205" w:rsidRDefault="0071091B" w:rsidP="00E56401">
            <w:pPr>
              <w:spacing w:after="0" w:line="240" w:lineRule="auto"/>
              <w:ind w:firstLine="541"/>
              <w:jc w:val="both"/>
              <w:rPr>
                <w:rFonts w:ascii="Times New Roman" w:hAnsi="Times New Roman" w:cs="Times New Roman"/>
                <w:sz w:val="24"/>
                <w:szCs w:val="24"/>
              </w:rPr>
            </w:pPr>
            <w:r w:rsidRPr="00DC7205">
              <w:rPr>
                <w:rFonts w:ascii="Times New Roman" w:hAnsi="Times New Roman" w:cs="Times New Roman"/>
                <w:sz w:val="24"/>
                <w:szCs w:val="24"/>
              </w:rPr>
              <w:t>Ja valsts kompensācija izmaksāta nepabeigtā kriminālprocesā,</w:t>
            </w:r>
            <w:r w:rsidR="008A627A">
              <w:rPr>
                <w:rFonts w:ascii="Times New Roman" w:hAnsi="Times New Roman" w:cs="Times New Roman"/>
                <w:sz w:val="24"/>
                <w:szCs w:val="24"/>
              </w:rPr>
              <w:t xml:space="preserve"> Juridiskās palīdzības</w:t>
            </w:r>
            <w:r w:rsidRPr="00DC7205">
              <w:rPr>
                <w:rFonts w:ascii="Times New Roman" w:hAnsi="Times New Roman" w:cs="Times New Roman"/>
                <w:sz w:val="24"/>
                <w:szCs w:val="24"/>
              </w:rPr>
              <w:t xml:space="preserve"> administrācija atbilstoši </w:t>
            </w:r>
            <w:r w:rsidR="00406432">
              <w:rPr>
                <w:rFonts w:ascii="Times New Roman" w:hAnsi="Times New Roman" w:cs="Times New Roman"/>
                <w:sz w:val="24"/>
                <w:szCs w:val="24"/>
              </w:rPr>
              <w:t xml:space="preserve">minētā </w:t>
            </w:r>
            <w:r w:rsidRPr="00DC7205">
              <w:rPr>
                <w:rFonts w:ascii="Times New Roman" w:hAnsi="Times New Roman" w:cs="Times New Roman"/>
                <w:sz w:val="24"/>
                <w:szCs w:val="24"/>
              </w:rPr>
              <w:t xml:space="preserve">likuma </w:t>
            </w:r>
            <w:proofErr w:type="gramStart"/>
            <w:r w:rsidRPr="00DC7205">
              <w:rPr>
                <w:rFonts w:ascii="Times New Roman" w:hAnsi="Times New Roman" w:cs="Times New Roman"/>
                <w:sz w:val="24"/>
                <w:szCs w:val="24"/>
              </w:rPr>
              <w:t>21.panta</w:t>
            </w:r>
            <w:proofErr w:type="gramEnd"/>
            <w:r w:rsidRPr="00DC7205">
              <w:rPr>
                <w:rFonts w:ascii="Times New Roman" w:hAnsi="Times New Roman" w:cs="Times New Roman"/>
                <w:sz w:val="24"/>
                <w:szCs w:val="24"/>
              </w:rPr>
              <w:t xml:space="preserve"> pirmajai daļai, pieteikuma par izmaksātās valsts kompensācijas piedziņu valsts interesēs uzturēšanu un izlemšanu nodrošina Kriminālprocesa likumā noteiktajā kārtībā. Savukārt, ja kriminālprocess ir pabeigts, </w:t>
            </w:r>
            <w:r w:rsidR="008A627A">
              <w:rPr>
                <w:rFonts w:ascii="Times New Roman" w:hAnsi="Times New Roman" w:cs="Times New Roman"/>
                <w:sz w:val="24"/>
                <w:szCs w:val="24"/>
              </w:rPr>
              <w:t xml:space="preserve">Juridiskās palīdzības </w:t>
            </w:r>
            <w:r w:rsidRPr="00DC7205">
              <w:rPr>
                <w:rFonts w:ascii="Times New Roman" w:hAnsi="Times New Roman" w:cs="Times New Roman"/>
                <w:sz w:val="24"/>
                <w:szCs w:val="24"/>
              </w:rPr>
              <w:t xml:space="preserve">administrācija atbilstoši likuma </w:t>
            </w:r>
            <w:r w:rsidR="00406432">
              <w:rPr>
                <w:rFonts w:ascii="Times New Roman" w:hAnsi="Times New Roman" w:cs="Times New Roman"/>
                <w:sz w:val="24"/>
                <w:szCs w:val="24"/>
              </w:rPr>
              <w:t xml:space="preserve">“Par valsts kompensāciju cietušajiem” </w:t>
            </w:r>
            <w:proofErr w:type="gramStart"/>
            <w:r w:rsidRPr="00DC7205">
              <w:rPr>
                <w:rFonts w:ascii="Times New Roman" w:hAnsi="Times New Roman" w:cs="Times New Roman"/>
                <w:sz w:val="24"/>
                <w:szCs w:val="24"/>
              </w:rPr>
              <w:t>21.panta</w:t>
            </w:r>
            <w:proofErr w:type="gramEnd"/>
            <w:r w:rsidRPr="00DC7205">
              <w:rPr>
                <w:rFonts w:ascii="Times New Roman" w:hAnsi="Times New Roman" w:cs="Times New Roman"/>
                <w:sz w:val="24"/>
                <w:szCs w:val="24"/>
              </w:rPr>
              <w:t xml:space="preserve"> otrajai daļai ar lēmumu par valsts kompensāciju stājas cietušā (piedzinēja) vietā izmaksātās valsts kompensācijas summas apmērā, ja tiesa apmierinājusi cietušā kompensāc</w:t>
            </w:r>
            <w:r w:rsidR="00406432">
              <w:rPr>
                <w:rFonts w:ascii="Times New Roman" w:hAnsi="Times New Roman" w:cs="Times New Roman"/>
                <w:sz w:val="24"/>
                <w:szCs w:val="24"/>
              </w:rPr>
              <w:t>ijas pieteikumu, vai atbilstoši</w:t>
            </w:r>
            <w:r w:rsidRPr="00DC7205">
              <w:rPr>
                <w:rFonts w:ascii="Times New Roman" w:hAnsi="Times New Roman" w:cs="Times New Roman"/>
                <w:sz w:val="24"/>
                <w:szCs w:val="24"/>
              </w:rPr>
              <w:t xml:space="preserve"> 21.panta ceturtajai un piektajai daļai lemj par cietušajam izmaksātās valsts kompensācijas piedziņu, izdodot lēmumu (administratīvo aktu).</w:t>
            </w:r>
          </w:p>
          <w:p w:rsidR="0071091B" w:rsidRPr="00DC7205" w:rsidRDefault="0071091B" w:rsidP="00E56401">
            <w:pPr>
              <w:spacing w:after="0" w:line="240" w:lineRule="auto"/>
              <w:ind w:firstLine="541"/>
              <w:jc w:val="both"/>
              <w:rPr>
                <w:rFonts w:ascii="Times New Roman" w:hAnsi="Times New Roman" w:cs="Times New Roman"/>
                <w:sz w:val="24"/>
                <w:szCs w:val="24"/>
              </w:rPr>
            </w:pPr>
            <w:r w:rsidRPr="00DC7205">
              <w:rPr>
                <w:rFonts w:ascii="Times New Roman" w:hAnsi="Times New Roman" w:cs="Times New Roman"/>
                <w:sz w:val="24"/>
                <w:szCs w:val="24"/>
              </w:rPr>
              <w:t xml:space="preserve">Praksē ir konstatēti gadījumi, kad valsts kompensācijas pieprasījums ir iesniegts nepabeigtā kriminālprocesā, bet uz valsts kompensācijas izmaksas vai valsts kompensācijas piedziņas brīdi tas jau ir pabeigts u.tml. Šā brīža tiesiskais regulējums neaptver visus iespējamos gadījumus izmaksātās valsts kompensācijas </w:t>
            </w:r>
            <w:r w:rsidRPr="00DC7205">
              <w:rPr>
                <w:rFonts w:ascii="Times New Roman" w:hAnsi="Times New Roman" w:cs="Times New Roman"/>
                <w:sz w:val="24"/>
                <w:szCs w:val="24"/>
              </w:rPr>
              <w:lastRenderedPageBreak/>
              <w:t>piedziņas veikšanai, līdz ar to nepieciešams precizēt likuma</w:t>
            </w:r>
            <w:r w:rsidR="0098691A">
              <w:rPr>
                <w:rFonts w:ascii="Times New Roman" w:hAnsi="Times New Roman" w:cs="Times New Roman"/>
                <w:sz w:val="24"/>
                <w:szCs w:val="24"/>
              </w:rPr>
              <w:t xml:space="preserve"> “Par valsts kompensāciju cietušajiem”</w:t>
            </w:r>
            <w:r w:rsidRPr="00DC7205">
              <w:rPr>
                <w:rFonts w:ascii="Times New Roman" w:hAnsi="Times New Roman" w:cs="Times New Roman"/>
                <w:sz w:val="24"/>
                <w:szCs w:val="24"/>
              </w:rPr>
              <w:t xml:space="preserve"> </w:t>
            </w:r>
            <w:proofErr w:type="gramStart"/>
            <w:r w:rsidRPr="00DC7205">
              <w:rPr>
                <w:rFonts w:ascii="Times New Roman" w:hAnsi="Times New Roman" w:cs="Times New Roman"/>
                <w:sz w:val="24"/>
                <w:szCs w:val="24"/>
              </w:rPr>
              <w:t>21.pantu</w:t>
            </w:r>
            <w:proofErr w:type="gramEnd"/>
            <w:r w:rsidRPr="00DC7205">
              <w:rPr>
                <w:rFonts w:ascii="Times New Roman" w:hAnsi="Times New Roman" w:cs="Times New Roman"/>
                <w:sz w:val="24"/>
                <w:szCs w:val="24"/>
              </w:rPr>
              <w:t>, atsaistot piedziņas veidus no stadijas, kad cietušais saņēmis vai pieprasījis valsts kompensāciju.</w:t>
            </w:r>
          </w:p>
          <w:p w:rsidR="002373EF" w:rsidRPr="002373EF" w:rsidRDefault="002373EF" w:rsidP="00E56401">
            <w:pPr>
              <w:spacing w:after="0" w:line="240" w:lineRule="auto"/>
              <w:ind w:firstLine="541"/>
              <w:jc w:val="both"/>
              <w:rPr>
                <w:rFonts w:ascii="Times New Roman" w:eastAsia="Times New Roman" w:hAnsi="Times New Roman"/>
                <w:b/>
                <w:sz w:val="24"/>
                <w:szCs w:val="24"/>
                <w:u w:val="single"/>
                <w:lang w:eastAsia="lv-LV"/>
              </w:rPr>
            </w:pPr>
            <w:r w:rsidRPr="002373EF">
              <w:rPr>
                <w:rFonts w:ascii="Times New Roman" w:hAnsi="Times New Roman"/>
                <w:sz w:val="24"/>
                <w:szCs w:val="24"/>
              </w:rPr>
              <w:t>Likuma</w:t>
            </w:r>
            <w:r w:rsidR="0098691A">
              <w:rPr>
                <w:rFonts w:ascii="Times New Roman" w:hAnsi="Times New Roman"/>
                <w:sz w:val="24"/>
                <w:szCs w:val="24"/>
              </w:rPr>
              <w:t xml:space="preserve"> </w:t>
            </w:r>
            <w:r w:rsidR="0098691A" w:rsidRPr="0098691A">
              <w:rPr>
                <w:rFonts w:ascii="Times New Roman" w:hAnsi="Times New Roman"/>
                <w:sz w:val="24"/>
                <w:szCs w:val="24"/>
              </w:rPr>
              <w:t>“Par valsts kompensāciju cietušajiem”</w:t>
            </w:r>
            <w:r w:rsidRPr="002373EF">
              <w:rPr>
                <w:rFonts w:ascii="Times New Roman" w:hAnsi="Times New Roman"/>
                <w:sz w:val="24"/>
                <w:szCs w:val="24"/>
              </w:rPr>
              <w:t xml:space="preserve"> </w:t>
            </w:r>
            <w:proofErr w:type="gramStart"/>
            <w:r w:rsidRPr="002373EF">
              <w:rPr>
                <w:rFonts w:ascii="Times New Roman" w:hAnsi="Times New Roman"/>
                <w:sz w:val="24"/>
                <w:szCs w:val="24"/>
              </w:rPr>
              <w:t>21.panta</w:t>
            </w:r>
            <w:proofErr w:type="gramEnd"/>
            <w:r w:rsidRPr="002373EF">
              <w:rPr>
                <w:rFonts w:ascii="Times New Roman" w:hAnsi="Times New Roman"/>
                <w:sz w:val="24"/>
                <w:szCs w:val="24"/>
              </w:rPr>
              <w:t xml:space="preserve"> otrā daļa noteic, ja cietušais valsts kompensāciju pieprasījis pabeigtā kriminālprocesā un tiesa apmierinājusi cietušā kompensācijas pieteikumu, Juridiskās palīdzības administrācija ar lēmumu par valsts kompensāciju stājas cietušā (piedzinēja) vietā izmaksātās valsts kompensācijas summas apmērā. Tādejādi lietās, kurās izmaksāta (vai izmaksājama) valsts kompensācija un kurās ar tiesas nolēmumu piedzīta kaitējuma kompensācija no noziedzīga nodarījuma izdarītāja par labu cietušajam, bet tiesas izdotais izpildu raksts nav iesniegts izpildei zvērinātam tiesu izpildītājam, vai arī ir iesniegts, bet nav izpildīts pilnā apmērā, administrācija pārņem cietušā tiesības piedzīt no noziedzīga nodarījuma izdarītāja izmaksāto valsts kompensācijas summu (vai tās daļu) valsts labā. Ņemot vērā praksē konstatētās problēmas (cietušais nesniedz informāciju par tiesas izdotā izpildu raksta atrašanās vietu), nodrošinot cietušajiem izmaksātās valsts kompensācijas piedziņu, stājoties cietušā (piedzinēja) vietā, nepieciešams uzlikt cietušajam par pienākumu informēt par zvērinātu tiesu izpildītāju, kuram izpildu raksts iesniegts piespiedu izpildei</w:t>
            </w:r>
            <w:proofErr w:type="gramStart"/>
            <w:r w:rsidRPr="002373EF">
              <w:rPr>
                <w:rFonts w:ascii="Times New Roman" w:hAnsi="Times New Roman"/>
                <w:sz w:val="24"/>
                <w:szCs w:val="24"/>
              </w:rPr>
              <w:t xml:space="preserve"> vai pieprasījumam pievienot izpildu dokumentu</w:t>
            </w:r>
            <w:proofErr w:type="gramEnd"/>
            <w:r w:rsidRPr="002373EF">
              <w:rPr>
                <w:rFonts w:ascii="Times New Roman" w:hAnsi="Times New Roman"/>
                <w:sz w:val="24"/>
                <w:szCs w:val="24"/>
              </w:rPr>
              <w:t>.</w:t>
            </w:r>
          </w:p>
          <w:p w:rsidR="002373EF" w:rsidRDefault="002373EF" w:rsidP="00E56401">
            <w:pPr>
              <w:spacing w:after="0" w:line="240" w:lineRule="auto"/>
              <w:ind w:firstLine="541"/>
              <w:jc w:val="both"/>
              <w:rPr>
                <w:rFonts w:ascii="Times New Roman" w:hAnsi="Times New Roman" w:cs="Times New Roman"/>
                <w:sz w:val="24"/>
                <w:szCs w:val="24"/>
              </w:rPr>
            </w:pPr>
            <w:r w:rsidRPr="00DC7205">
              <w:rPr>
                <w:rFonts w:ascii="Times New Roman" w:hAnsi="Times New Roman" w:cs="Times New Roman"/>
                <w:sz w:val="24"/>
                <w:szCs w:val="24"/>
              </w:rPr>
              <w:t>Saņemot informāciju par izpildu dokumenta atrašanās vietu</w:t>
            </w:r>
            <w:proofErr w:type="gramStart"/>
            <w:r w:rsidRPr="00DC7205">
              <w:rPr>
                <w:rFonts w:ascii="Times New Roman" w:hAnsi="Times New Roman" w:cs="Times New Roman"/>
                <w:sz w:val="24"/>
                <w:szCs w:val="24"/>
              </w:rPr>
              <w:t xml:space="preserve"> vai pašu izpildu dokumentu</w:t>
            </w:r>
            <w:proofErr w:type="gramEnd"/>
            <w:r w:rsidRPr="00DC7205">
              <w:rPr>
                <w:rFonts w:ascii="Times New Roman" w:hAnsi="Times New Roman" w:cs="Times New Roman"/>
                <w:sz w:val="24"/>
                <w:szCs w:val="24"/>
              </w:rPr>
              <w:t xml:space="preserve">, </w:t>
            </w:r>
            <w:r>
              <w:rPr>
                <w:rFonts w:ascii="Times New Roman" w:hAnsi="Times New Roman" w:cs="Times New Roman"/>
                <w:sz w:val="24"/>
                <w:szCs w:val="24"/>
              </w:rPr>
              <w:t xml:space="preserve">Juridiskās palīdzības </w:t>
            </w:r>
            <w:r w:rsidRPr="00DC7205">
              <w:rPr>
                <w:rFonts w:ascii="Times New Roman" w:hAnsi="Times New Roman" w:cs="Times New Roman"/>
                <w:sz w:val="24"/>
                <w:szCs w:val="24"/>
              </w:rPr>
              <w:t>administrācija varēs efektīvāk īstenot tai uzliktos pienākumus, nodrošinot izmaksātās valsts kompensācijas piedziņu, mazināsies iespēja, ka cietušais atlīdzinājumu saņems divreiz (no valsts un no noziedzīgā nodarījuma izdarītāja), bet piedziņa valsts budžetā nebūs iespējama.</w:t>
            </w:r>
          </w:p>
          <w:p w:rsidR="005C3C1F" w:rsidRPr="005C3C1F" w:rsidRDefault="009C7FFB" w:rsidP="00E56401">
            <w:pPr>
              <w:spacing w:after="0" w:line="240" w:lineRule="auto"/>
              <w:ind w:firstLine="541"/>
              <w:jc w:val="both"/>
              <w:rPr>
                <w:rFonts w:ascii="Times New Roman" w:hAnsi="Times New Roman" w:cs="Times New Roman"/>
                <w:b/>
                <w:sz w:val="24"/>
                <w:szCs w:val="24"/>
                <w:u w:val="single"/>
              </w:rPr>
            </w:pPr>
            <w:r>
              <w:rPr>
                <w:rFonts w:ascii="Times New Roman" w:hAnsi="Times New Roman" w:cs="Times New Roman"/>
                <w:b/>
                <w:sz w:val="24"/>
                <w:szCs w:val="24"/>
                <w:u w:val="single"/>
              </w:rPr>
              <w:t>5</w:t>
            </w:r>
            <w:r w:rsidR="005C3C1F" w:rsidRPr="005C3C1F">
              <w:rPr>
                <w:rFonts w:ascii="Times New Roman" w:hAnsi="Times New Roman" w:cs="Times New Roman"/>
                <w:b/>
                <w:sz w:val="24"/>
                <w:szCs w:val="24"/>
                <w:u w:val="single"/>
              </w:rPr>
              <w:t>. Valsts kompensācijas pieprasījuma iesniegšanas termiņa pagarināšana.</w:t>
            </w:r>
          </w:p>
          <w:p w:rsidR="005C3C1F" w:rsidRPr="00DC7205" w:rsidRDefault="005C3C1F" w:rsidP="00E56401">
            <w:pPr>
              <w:pStyle w:val="Sarakstarindkopa"/>
              <w:ind w:left="0" w:firstLine="541"/>
              <w:jc w:val="both"/>
              <w:rPr>
                <w:rFonts w:ascii="Times New Roman" w:hAnsi="Times New Roman"/>
                <w:sz w:val="24"/>
                <w:szCs w:val="24"/>
              </w:rPr>
            </w:pPr>
            <w:r>
              <w:rPr>
                <w:rFonts w:ascii="Times New Roman" w:hAnsi="Times New Roman"/>
                <w:sz w:val="24"/>
                <w:szCs w:val="24"/>
              </w:rPr>
              <w:t>Juridiskās palīdzības a</w:t>
            </w:r>
            <w:r w:rsidRPr="00DC7205">
              <w:rPr>
                <w:rFonts w:ascii="Times New Roman" w:hAnsi="Times New Roman"/>
                <w:sz w:val="24"/>
                <w:szCs w:val="24"/>
              </w:rPr>
              <w:t xml:space="preserve">dministrācija, izvērtējot saņemtos valsts kompensācijas pieprasījumus, konstatē gadījumus, kad ir nokavēts valsts kompensācijas pieprasījuma iesniegšanas termiņš un nevar objektīvi konstatēt, vai valsts kompensācijas pieprasījuma iesniegšanas termiņš ir nokavēts attaisnojošu iemeslu dēļ. </w:t>
            </w:r>
          </w:p>
          <w:p w:rsidR="005C3C1F" w:rsidRPr="007F3775" w:rsidRDefault="005C3C1F" w:rsidP="00E56401">
            <w:pPr>
              <w:spacing w:after="0" w:line="240" w:lineRule="auto"/>
              <w:ind w:firstLine="541"/>
              <w:jc w:val="both"/>
              <w:rPr>
                <w:rFonts w:ascii="Times New Roman" w:hAnsi="Times New Roman" w:cs="Times New Roman"/>
                <w:sz w:val="24"/>
                <w:szCs w:val="24"/>
              </w:rPr>
            </w:pPr>
            <w:r w:rsidRPr="00DC7205">
              <w:rPr>
                <w:rFonts w:ascii="Times New Roman" w:hAnsi="Times New Roman" w:cs="Times New Roman"/>
                <w:sz w:val="24"/>
                <w:szCs w:val="24"/>
              </w:rPr>
              <w:t xml:space="preserve">Salīdzinājumā ar citām Eiropas Savienības dalībvalstīm pārsvarā gadījumos valsts kompensācijas </w:t>
            </w:r>
            <w:r w:rsidRPr="005C3C1F">
              <w:rPr>
                <w:rFonts w:ascii="Times New Roman" w:hAnsi="Times New Roman" w:cs="Times New Roman"/>
                <w:sz w:val="24"/>
                <w:szCs w:val="24"/>
              </w:rPr>
              <w:t>pieprasījuma iesniegšanas termiņš ir garāks, proti:</w:t>
            </w:r>
            <w:r>
              <w:rPr>
                <w:rFonts w:ascii="Times New Roman" w:hAnsi="Times New Roman" w:cs="Times New Roman"/>
                <w:sz w:val="24"/>
                <w:szCs w:val="24"/>
              </w:rPr>
              <w:t xml:space="preserve"> </w:t>
            </w:r>
            <w:r w:rsidRPr="005C3C1F">
              <w:rPr>
                <w:rFonts w:ascii="Times New Roman" w:hAnsi="Times New Roman" w:cs="Times New Roman"/>
                <w:sz w:val="24"/>
                <w:szCs w:val="24"/>
              </w:rPr>
              <w:t>Zviedrijas Karali</w:t>
            </w:r>
            <w:r>
              <w:rPr>
                <w:rFonts w:ascii="Times New Roman" w:hAnsi="Times New Roman" w:cs="Times New Roman"/>
                <w:sz w:val="24"/>
                <w:szCs w:val="24"/>
              </w:rPr>
              <w:t>stē</w:t>
            </w:r>
            <w:r w:rsidRPr="005C3C1F">
              <w:rPr>
                <w:rFonts w:ascii="Times New Roman" w:hAnsi="Times New Roman" w:cs="Times New Roman"/>
                <w:sz w:val="24"/>
                <w:szCs w:val="24"/>
              </w:rPr>
              <w:t>:</w:t>
            </w:r>
            <w:r>
              <w:rPr>
                <w:rFonts w:ascii="Times New Roman" w:hAnsi="Times New Roman" w:cs="Times New Roman"/>
                <w:sz w:val="24"/>
                <w:szCs w:val="24"/>
              </w:rPr>
              <w:t xml:space="preserve"> ne vēlāk</w:t>
            </w:r>
            <w:r w:rsidRPr="005C3C1F">
              <w:rPr>
                <w:rFonts w:ascii="Times New Roman" w:hAnsi="Times New Roman" w:cs="Times New Roman"/>
                <w:sz w:val="24"/>
                <w:szCs w:val="24"/>
              </w:rPr>
              <w:t xml:space="preserve"> kā divu gadu laikā no noziedzīgā nodarījuma izdarīšanas </w:t>
            </w:r>
            <w:r>
              <w:rPr>
                <w:rFonts w:ascii="Times New Roman" w:hAnsi="Times New Roman" w:cs="Times New Roman"/>
                <w:sz w:val="24"/>
                <w:szCs w:val="24"/>
              </w:rPr>
              <w:t>vai kriminālprocesa pabeigšanas, Beļģijas Karalistē -</w:t>
            </w:r>
            <w:r w:rsidRPr="005C3C1F">
              <w:rPr>
                <w:rFonts w:ascii="Times New Roman" w:hAnsi="Times New Roman" w:cs="Times New Roman"/>
                <w:sz w:val="24"/>
                <w:szCs w:val="24"/>
              </w:rPr>
              <w:t xml:space="preserve"> trīs gadu laikā </w:t>
            </w:r>
            <w:r>
              <w:rPr>
                <w:rFonts w:ascii="Times New Roman" w:hAnsi="Times New Roman" w:cs="Times New Roman"/>
                <w:sz w:val="24"/>
                <w:szCs w:val="24"/>
              </w:rPr>
              <w:t>pēc kriminālprocesa pabeigšanas, A</w:t>
            </w:r>
            <w:r w:rsidRPr="005C3C1F">
              <w:rPr>
                <w:rFonts w:ascii="Times New Roman" w:hAnsi="Times New Roman" w:cs="Times New Roman"/>
                <w:sz w:val="24"/>
                <w:szCs w:val="24"/>
              </w:rPr>
              <w:t>pvienot</w:t>
            </w:r>
            <w:r>
              <w:rPr>
                <w:rFonts w:ascii="Times New Roman" w:hAnsi="Times New Roman" w:cs="Times New Roman"/>
                <w:sz w:val="24"/>
                <w:szCs w:val="24"/>
              </w:rPr>
              <w:t>ajā Karalistē -</w:t>
            </w:r>
            <w:r w:rsidRPr="005C3C1F">
              <w:rPr>
                <w:rFonts w:ascii="Times New Roman" w:hAnsi="Times New Roman" w:cs="Times New Roman"/>
                <w:sz w:val="24"/>
                <w:szCs w:val="24"/>
              </w:rPr>
              <w:t xml:space="preserve"> ne vēlāk kā divu gadu laikā pēc noziedzīgā nodarījuma </w:t>
            </w:r>
            <w:r>
              <w:rPr>
                <w:rFonts w:ascii="Times New Roman" w:hAnsi="Times New Roman" w:cs="Times New Roman"/>
                <w:sz w:val="24"/>
                <w:szCs w:val="24"/>
              </w:rPr>
              <w:t xml:space="preserve">izdarīšanas, </w:t>
            </w:r>
            <w:r w:rsidRPr="005C3C1F">
              <w:rPr>
                <w:rFonts w:ascii="Times New Roman" w:hAnsi="Times New Roman" w:cs="Times New Roman"/>
                <w:sz w:val="24"/>
                <w:szCs w:val="24"/>
              </w:rPr>
              <w:t>Polijas Republik</w:t>
            </w:r>
            <w:r>
              <w:rPr>
                <w:rFonts w:ascii="Times New Roman" w:hAnsi="Times New Roman" w:cs="Times New Roman"/>
                <w:sz w:val="24"/>
                <w:szCs w:val="24"/>
              </w:rPr>
              <w:t>ā</w:t>
            </w:r>
            <w:r w:rsidRPr="005C3C1F">
              <w:rPr>
                <w:rFonts w:ascii="Times New Roman" w:hAnsi="Times New Roman" w:cs="Times New Roman"/>
                <w:sz w:val="24"/>
                <w:szCs w:val="24"/>
              </w:rPr>
              <w:t>, Maltas Republik</w:t>
            </w:r>
            <w:r>
              <w:rPr>
                <w:rFonts w:ascii="Times New Roman" w:hAnsi="Times New Roman" w:cs="Times New Roman"/>
                <w:sz w:val="24"/>
                <w:szCs w:val="24"/>
              </w:rPr>
              <w:t>ā</w:t>
            </w:r>
            <w:r w:rsidRPr="005C3C1F">
              <w:rPr>
                <w:rFonts w:ascii="Times New Roman" w:hAnsi="Times New Roman" w:cs="Times New Roman"/>
                <w:sz w:val="24"/>
                <w:szCs w:val="24"/>
              </w:rPr>
              <w:t>, Kipras Republik</w:t>
            </w:r>
            <w:r>
              <w:rPr>
                <w:rFonts w:ascii="Times New Roman" w:hAnsi="Times New Roman" w:cs="Times New Roman"/>
                <w:sz w:val="24"/>
                <w:szCs w:val="24"/>
              </w:rPr>
              <w:t>ā -</w:t>
            </w:r>
            <w:r w:rsidRPr="005C3C1F">
              <w:rPr>
                <w:rFonts w:ascii="Times New Roman" w:hAnsi="Times New Roman" w:cs="Times New Roman"/>
                <w:sz w:val="24"/>
                <w:szCs w:val="24"/>
              </w:rPr>
              <w:t xml:space="preserve"> divu gadu laikā no dienas, kad</w:t>
            </w:r>
            <w:r>
              <w:rPr>
                <w:rFonts w:ascii="Times New Roman" w:hAnsi="Times New Roman" w:cs="Times New Roman"/>
                <w:sz w:val="24"/>
                <w:szCs w:val="24"/>
              </w:rPr>
              <w:t xml:space="preserve"> izdarīts </w:t>
            </w:r>
            <w:r>
              <w:rPr>
                <w:rFonts w:ascii="Times New Roman" w:hAnsi="Times New Roman" w:cs="Times New Roman"/>
                <w:sz w:val="24"/>
                <w:szCs w:val="24"/>
              </w:rPr>
              <w:lastRenderedPageBreak/>
              <w:t>noziedzīgs nodarījums, Lietuvas Republikā -</w:t>
            </w:r>
            <w:r w:rsidRPr="005C3C1F">
              <w:rPr>
                <w:rFonts w:ascii="Times New Roman" w:hAnsi="Times New Roman" w:cs="Times New Roman"/>
                <w:sz w:val="24"/>
                <w:szCs w:val="24"/>
              </w:rPr>
              <w:t xml:space="preserve"> </w:t>
            </w:r>
            <w:r w:rsidRPr="007F3775">
              <w:rPr>
                <w:rFonts w:ascii="Times New Roman" w:hAnsi="Times New Roman" w:cs="Times New Roman"/>
                <w:sz w:val="24"/>
                <w:szCs w:val="24"/>
              </w:rPr>
              <w:t>desmit gadu laikā no notiesāšanas brīža (iepriekšējais regulējums noteica 3 gadus kopš nozieguma izdarīšanas brīža), izņemot gadījumus, kad termiņš ir ticis pagarināts īpašu apstākļu dēļ.</w:t>
            </w:r>
          </w:p>
          <w:p w:rsidR="005C3C1F" w:rsidRPr="007F3775" w:rsidRDefault="005C3C1F" w:rsidP="00E56401">
            <w:pPr>
              <w:tabs>
                <w:tab w:val="left" w:pos="3270"/>
              </w:tabs>
              <w:spacing w:after="0" w:line="240" w:lineRule="auto"/>
              <w:ind w:firstLine="541"/>
              <w:jc w:val="both"/>
              <w:rPr>
                <w:rFonts w:ascii="Times New Roman" w:hAnsi="Times New Roman" w:cs="Times New Roman"/>
                <w:sz w:val="24"/>
                <w:szCs w:val="24"/>
              </w:rPr>
            </w:pPr>
            <w:r w:rsidRPr="007F3775">
              <w:rPr>
                <w:rFonts w:ascii="Times New Roman" w:hAnsi="Times New Roman" w:cs="Times New Roman"/>
                <w:sz w:val="24"/>
                <w:szCs w:val="24"/>
              </w:rPr>
              <w:t xml:space="preserve">Arī biedrības „Sabiedriskās politikas centrs „RROVIDUS”” veiktajā pētījumā „Noziedzīgos nodarījumos cietušo vajadzību nodrošinājums: atbalsts </w:t>
            </w:r>
            <w:proofErr w:type="spellStart"/>
            <w:r w:rsidRPr="007F3775">
              <w:rPr>
                <w:rFonts w:ascii="Times New Roman" w:hAnsi="Times New Roman" w:cs="Times New Roman"/>
                <w:sz w:val="24"/>
                <w:szCs w:val="24"/>
              </w:rPr>
              <w:t>viktimizācijas</w:t>
            </w:r>
            <w:proofErr w:type="spellEnd"/>
            <w:r w:rsidRPr="007F3775">
              <w:rPr>
                <w:rFonts w:ascii="Times New Roman" w:hAnsi="Times New Roman" w:cs="Times New Roman"/>
                <w:sz w:val="24"/>
                <w:szCs w:val="24"/>
              </w:rPr>
              <w:t xml:space="preserve"> </w:t>
            </w:r>
            <w:proofErr w:type="spellStart"/>
            <w:r w:rsidRPr="007F3775">
              <w:rPr>
                <w:rFonts w:ascii="Times New Roman" w:hAnsi="Times New Roman" w:cs="Times New Roman"/>
                <w:sz w:val="24"/>
                <w:szCs w:val="24"/>
              </w:rPr>
              <w:t>prevencijai</w:t>
            </w:r>
            <w:proofErr w:type="spellEnd"/>
            <w:r w:rsidRPr="007F3775">
              <w:rPr>
                <w:rFonts w:ascii="Times New Roman" w:hAnsi="Times New Roman" w:cs="Times New Roman"/>
                <w:sz w:val="24"/>
                <w:szCs w:val="24"/>
              </w:rPr>
              <w:t xml:space="preserve"> Latvijā”</w:t>
            </w:r>
            <w:r w:rsidRPr="007F3775">
              <w:rPr>
                <w:rFonts w:ascii="Times New Roman" w:hAnsi="Times New Roman" w:cs="Times New Roman"/>
                <w:sz w:val="24"/>
                <w:szCs w:val="24"/>
                <w:vertAlign w:val="superscript"/>
              </w:rPr>
              <w:footnoteReference w:id="2"/>
            </w:r>
            <w:r w:rsidRPr="007F3775">
              <w:rPr>
                <w:rFonts w:ascii="Times New Roman" w:hAnsi="Times New Roman" w:cs="Times New Roman"/>
                <w:sz w:val="24"/>
                <w:szCs w:val="24"/>
              </w:rPr>
              <w:t xml:space="preserve"> izteikta rekomendācija, ka jāpagarina termiņš, kādā tīšos noziedzīgos nodarījumos cietušās personas var pieteikties valsts kompensācijai, pašreizējā viena gada vietā nosakot termiņu līdz trīs gadiem.   </w:t>
            </w:r>
          </w:p>
          <w:p w:rsidR="005C3C1F" w:rsidRDefault="00234AA9" w:rsidP="00E56401">
            <w:pPr>
              <w:tabs>
                <w:tab w:val="left" w:pos="3270"/>
              </w:tabs>
              <w:spacing w:after="0" w:line="240" w:lineRule="auto"/>
              <w:ind w:firstLine="541"/>
              <w:jc w:val="both"/>
              <w:rPr>
                <w:rFonts w:ascii="Times New Roman" w:hAnsi="Times New Roman" w:cs="Times New Roman"/>
                <w:sz w:val="24"/>
                <w:szCs w:val="24"/>
              </w:rPr>
            </w:pPr>
            <w:r w:rsidRPr="007F3775">
              <w:rPr>
                <w:rFonts w:ascii="Times New Roman" w:hAnsi="Times New Roman" w:cs="Times New Roman"/>
                <w:sz w:val="24"/>
                <w:szCs w:val="24"/>
              </w:rPr>
              <w:t>Ņemot vērā minēto, likumprojekts</w:t>
            </w:r>
            <w:r w:rsidR="005C3C1F" w:rsidRPr="007F3775">
              <w:rPr>
                <w:rFonts w:ascii="Times New Roman" w:hAnsi="Times New Roman" w:cs="Times New Roman"/>
                <w:sz w:val="24"/>
                <w:szCs w:val="24"/>
              </w:rPr>
              <w:t xml:space="preserve"> piedāvā valsts kompensācijas pieprasījuma iesniegšanas</w:t>
            </w:r>
            <w:r w:rsidR="005C3C1F" w:rsidRPr="00DC7205">
              <w:rPr>
                <w:rFonts w:ascii="Times New Roman" w:hAnsi="Times New Roman" w:cs="Times New Roman"/>
                <w:sz w:val="24"/>
                <w:szCs w:val="24"/>
              </w:rPr>
              <w:t xml:space="preserve"> termiņu noteikt </w:t>
            </w:r>
            <w:r>
              <w:rPr>
                <w:rFonts w:ascii="Times New Roman" w:hAnsi="Times New Roman" w:cs="Times New Roman"/>
                <w:sz w:val="24"/>
                <w:szCs w:val="24"/>
              </w:rPr>
              <w:t>trīs</w:t>
            </w:r>
            <w:r w:rsidR="005C3C1F" w:rsidRPr="00DC7205">
              <w:rPr>
                <w:rFonts w:ascii="Times New Roman" w:hAnsi="Times New Roman" w:cs="Times New Roman"/>
                <w:sz w:val="24"/>
                <w:szCs w:val="24"/>
              </w:rPr>
              <w:t xml:space="preserve"> gadu laikā pēc dienas, kad persona atzīta par cietušo vai ir uzzinājusi par faktiem, kas šai personai dod tiesības to darīt.</w:t>
            </w:r>
          </w:p>
          <w:p w:rsidR="0098691A" w:rsidRDefault="009C7FFB" w:rsidP="00E56401">
            <w:pPr>
              <w:tabs>
                <w:tab w:val="left" w:pos="3270"/>
              </w:tabs>
              <w:spacing w:after="0" w:line="240" w:lineRule="auto"/>
              <w:ind w:firstLine="541"/>
              <w:jc w:val="both"/>
              <w:rPr>
                <w:rFonts w:ascii="Times New Roman" w:hAnsi="Times New Roman" w:cs="Times New Roman"/>
                <w:sz w:val="24"/>
                <w:szCs w:val="24"/>
              </w:rPr>
            </w:pPr>
            <w:r>
              <w:rPr>
                <w:rFonts w:ascii="Times New Roman" w:hAnsi="Times New Roman" w:cs="Times New Roman"/>
                <w:b/>
                <w:sz w:val="24"/>
                <w:szCs w:val="24"/>
                <w:u w:val="single"/>
              </w:rPr>
              <w:t>6</w:t>
            </w:r>
            <w:r w:rsidR="00E634C3" w:rsidRPr="00BC02EB">
              <w:rPr>
                <w:rFonts w:ascii="Times New Roman" w:hAnsi="Times New Roman" w:cs="Times New Roman"/>
                <w:b/>
                <w:sz w:val="24"/>
                <w:szCs w:val="24"/>
                <w:u w:val="single"/>
              </w:rPr>
              <w:t>. </w:t>
            </w:r>
            <w:r w:rsidR="00BC02EB" w:rsidRPr="003602DB">
              <w:rPr>
                <w:rFonts w:ascii="Times New Roman" w:hAnsi="Times New Roman" w:cs="Times New Roman"/>
                <w:b/>
                <w:sz w:val="24"/>
                <w:szCs w:val="24"/>
                <w:u w:val="single"/>
              </w:rPr>
              <w:t>Cietušās personas pienākumu stiprināšana</w:t>
            </w:r>
            <w:r w:rsidR="00BC02EB" w:rsidRPr="003602DB">
              <w:rPr>
                <w:rFonts w:ascii="Times New Roman" w:hAnsi="Times New Roman" w:cs="Times New Roman"/>
                <w:sz w:val="24"/>
                <w:szCs w:val="24"/>
              </w:rPr>
              <w:t>.</w:t>
            </w:r>
          </w:p>
          <w:p w:rsidR="003602DB" w:rsidRDefault="003602DB" w:rsidP="00E56401">
            <w:pPr>
              <w:tabs>
                <w:tab w:val="left" w:pos="3270"/>
              </w:tabs>
              <w:spacing w:after="0" w:line="240" w:lineRule="auto"/>
              <w:ind w:firstLine="541"/>
              <w:jc w:val="both"/>
              <w:rPr>
                <w:rFonts w:ascii="Times New Roman" w:hAnsi="Times New Roman"/>
                <w:sz w:val="24"/>
                <w:szCs w:val="24"/>
              </w:rPr>
            </w:pPr>
            <w:r w:rsidRPr="003602DB">
              <w:rPr>
                <w:rFonts w:ascii="Times New Roman" w:hAnsi="Times New Roman"/>
                <w:sz w:val="24"/>
                <w:szCs w:val="24"/>
              </w:rPr>
              <w:t>Atbilstoši likuma</w:t>
            </w:r>
            <w:r w:rsidR="0098691A">
              <w:rPr>
                <w:rFonts w:ascii="Times New Roman" w:hAnsi="Times New Roman"/>
                <w:sz w:val="24"/>
                <w:szCs w:val="24"/>
              </w:rPr>
              <w:t xml:space="preserve"> </w:t>
            </w:r>
            <w:r w:rsidR="0098691A">
              <w:rPr>
                <w:rFonts w:ascii="Times New Roman" w:hAnsi="Times New Roman" w:cs="Times New Roman"/>
                <w:sz w:val="24"/>
                <w:szCs w:val="24"/>
              </w:rPr>
              <w:t>“Par valsts kompensāciju cietušajiem”</w:t>
            </w:r>
            <w:r w:rsidRPr="003602DB">
              <w:rPr>
                <w:rFonts w:ascii="Times New Roman" w:hAnsi="Times New Roman"/>
                <w:sz w:val="24"/>
                <w:szCs w:val="24"/>
              </w:rPr>
              <w:t xml:space="preserve"> </w:t>
            </w:r>
            <w:proofErr w:type="gramStart"/>
            <w:r w:rsidRPr="003602DB">
              <w:rPr>
                <w:rFonts w:ascii="Times New Roman" w:hAnsi="Times New Roman"/>
                <w:sz w:val="24"/>
                <w:szCs w:val="24"/>
              </w:rPr>
              <w:t>11.panta</w:t>
            </w:r>
            <w:proofErr w:type="gramEnd"/>
            <w:r w:rsidRPr="003602DB">
              <w:rPr>
                <w:rFonts w:ascii="Times New Roman" w:hAnsi="Times New Roman"/>
                <w:sz w:val="24"/>
                <w:szCs w:val="24"/>
              </w:rPr>
              <w:t xml:space="preserve"> otrajai daļai valsts kompensāciju izmaksā mēneša laikā pēc dienas, kad pieņemts lēmums par valsts kompensācijas izmaksāšanu. Likuma</w:t>
            </w:r>
            <w:r w:rsidR="0098691A">
              <w:rPr>
                <w:rFonts w:ascii="Times New Roman" w:hAnsi="Times New Roman"/>
                <w:sz w:val="24"/>
                <w:szCs w:val="24"/>
              </w:rPr>
              <w:t xml:space="preserve"> </w:t>
            </w:r>
            <w:r w:rsidR="0098691A">
              <w:rPr>
                <w:rFonts w:ascii="Times New Roman" w:hAnsi="Times New Roman" w:cs="Times New Roman"/>
                <w:sz w:val="24"/>
                <w:szCs w:val="24"/>
              </w:rPr>
              <w:t>“Par valsts kompensāciju cietušajiem”</w:t>
            </w:r>
            <w:r w:rsidRPr="003602DB">
              <w:rPr>
                <w:rFonts w:ascii="Times New Roman" w:hAnsi="Times New Roman"/>
                <w:sz w:val="24"/>
                <w:szCs w:val="24"/>
              </w:rPr>
              <w:t xml:space="preserve"> </w:t>
            </w:r>
            <w:proofErr w:type="gramStart"/>
            <w:r w:rsidRPr="003602DB">
              <w:rPr>
                <w:rFonts w:ascii="Times New Roman" w:hAnsi="Times New Roman"/>
                <w:sz w:val="24"/>
                <w:szCs w:val="24"/>
              </w:rPr>
              <w:t>7</w:t>
            </w:r>
            <w:r w:rsidRPr="003602DB">
              <w:rPr>
                <w:rFonts w:ascii="Times New Roman" w:hAnsi="Times New Roman"/>
                <w:sz w:val="24"/>
                <w:szCs w:val="24"/>
                <w:vertAlign w:val="superscript"/>
              </w:rPr>
              <w:t>1</w:t>
            </w:r>
            <w:r w:rsidRPr="003602DB">
              <w:rPr>
                <w:rFonts w:ascii="Times New Roman" w:hAnsi="Times New Roman"/>
                <w:sz w:val="24"/>
                <w:szCs w:val="24"/>
              </w:rPr>
              <w:t>.panta</w:t>
            </w:r>
            <w:proofErr w:type="gramEnd"/>
            <w:r w:rsidRPr="003602DB">
              <w:rPr>
                <w:rFonts w:ascii="Times New Roman" w:hAnsi="Times New Roman"/>
                <w:sz w:val="24"/>
                <w:szCs w:val="24"/>
              </w:rPr>
              <w:t xml:space="preserve"> pirmajā daļā noteikts, ja cietušais ir saņēmis kompensāciju par nodarīto kaitējumu no noziedzīga nodarījuma izdarītāja vai viņa vietā no citas personas, valsts kompensācijas apmēru samazina atbilstoši jau saņemtajai kompensācijai. Pamatojoties uz likuma</w:t>
            </w:r>
            <w:r w:rsidR="0098691A">
              <w:rPr>
                <w:rFonts w:ascii="Times New Roman" w:hAnsi="Times New Roman"/>
                <w:sz w:val="24"/>
                <w:szCs w:val="24"/>
              </w:rPr>
              <w:t xml:space="preserve"> </w:t>
            </w:r>
            <w:r w:rsidR="0098691A">
              <w:rPr>
                <w:rFonts w:ascii="Times New Roman" w:hAnsi="Times New Roman" w:cs="Times New Roman"/>
                <w:sz w:val="24"/>
                <w:szCs w:val="24"/>
              </w:rPr>
              <w:t>“Par valsts kompensāciju cietušajiem”</w:t>
            </w:r>
            <w:r w:rsidRPr="003602DB">
              <w:rPr>
                <w:rFonts w:ascii="Times New Roman" w:hAnsi="Times New Roman"/>
                <w:sz w:val="24"/>
                <w:szCs w:val="24"/>
              </w:rPr>
              <w:t xml:space="preserve"> </w:t>
            </w:r>
            <w:proofErr w:type="gramStart"/>
            <w:r w:rsidRPr="003602DB">
              <w:rPr>
                <w:rFonts w:ascii="Times New Roman" w:hAnsi="Times New Roman"/>
                <w:bCs/>
                <w:sz w:val="24"/>
                <w:szCs w:val="24"/>
              </w:rPr>
              <w:t>12.panta</w:t>
            </w:r>
            <w:proofErr w:type="gramEnd"/>
            <w:r w:rsidRPr="003602DB">
              <w:rPr>
                <w:rFonts w:ascii="Times New Roman" w:hAnsi="Times New Roman"/>
                <w:bCs/>
                <w:sz w:val="24"/>
                <w:szCs w:val="24"/>
              </w:rPr>
              <w:t xml:space="preserve"> 4.punktu, </w:t>
            </w:r>
            <w:r w:rsidRPr="003602DB">
              <w:rPr>
                <w:rFonts w:ascii="Times New Roman" w:hAnsi="Times New Roman"/>
                <w:sz w:val="24"/>
                <w:szCs w:val="24"/>
              </w:rPr>
              <w:t>valsts kompensācija netiek izmaksāta, ja cietušais ir saņēmis no noziedzīga nodarījuma izdarītāja atlīdzību, kuras apmērs pārsniedz šajā likumā paredzēto valsts kompensācijas apmēru vai ir vienāds ar to.</w:t>
            </w:r>
            <w:r>
              <w:rPr>
                <w:rFonts w:ascii="Times New Roman" w:hAnsi="Times New Roman"/>
                <w:sz w:val="24"/>
                <w:szCs w:val="24"/>
              </w:rPr>
              <w:t xml:space="preserve"> </w:t>
            </w:r>
          </w:p>
          <w:p w:rsidR="003602DB" w:rsidRPr="003602DB" w:rsidRDefault="003602DB" w:rsidP="00E56401">
            <w:pPr>
              <w:tabs>
                <w:tab w:val="left" w:pos="3270"/>
              </w:tabs>
              <w:spacing w:after="0" w:line="240" w:lineRule="auto"/>
              <w:ind w:firstLine="541"/>
              <w:jc w:val="both"/>
              <w:rPr>
                <w:rFonts w:ascii="Times New Roman" w:hAnsi="Times New Roman"/>
                <w:sz w:val="24"/>
                <w:szCs w:val="24"/>
              </w:rPr>
            </w:pPr>
            <w:r w:rsidRPr="003602DB">
              <w:rPr>
                <w:rFonts w:ascii="Times New Roman" w:hAnsi="Times New Roman" w:cs="Times New Roman"/>
                <w:sz w:val="24"/>
                <w:szCs w:val="24"/>
              </w:rPr>
              <w:t>Likuma</w:t>
            </w:r>
            <w:r w:rsidR="0098691A">
              <w:rPr>
                <w:rFonts w:ascii="Times New Roman" w:hAnsi="Times New Roman" w:cs="Times New Roman"/>
                <w:sz w:val="24"/>
                <w:szCs w:val="24"/>
              </w:rPr>
              <w:t xml:space="preserve"> “Par valsts kompensāciju cietušajiem”</w:t>
            </w:r>
            <w:r w:rsidRPr="003602DB">
              <w:rPr>
                <w:rFonts w:ascii="Times New Roman" w:hAnsi="Times New Roman" w:cs="Times New Roman"/>
                <w:sz w:val="24"/>
                <w:szCs w:val="24"/>
              </w:rPr>
              <w:t xml:space="preserve"> </w:t>
            </w:r>
            <w:proofErr w:type="gramStart"/>
            <w:r w:rsidRPr="003602DB">
              <w:rPr>
                <w:rFonts w:ascii="Times New Roman" w:hAnsi="Times New Roman" w:cs="Times New Roman"/>
                <w:sz w:val="24"/>
                <w:szCs w:val="24"/>
              </w:rPr>
              <w:t>13.pantā</w:t>
            </w:r>
            <w:proofErr w:type="gramEnd"/>
            <w:r w:rsidRPr="003602DB">
              <w:rPr>
                <w:rFonts w:ascii="Times New Roman" w:hAnsi="Times New Roman" w:cs="Times New Roman"/>
                <w:sz w:val="24"/>
                <w:szCs w:val="24"/>
              </w:rPr>
              <w:t xml:space="preserve"> nav noteikts termiņš, līdz kuram cietušajam ir pienākums informēt </w:t>
            </w:r>
            <w:r>
              <w:rPr>
                <w:rFonts w:ascii="Times New Roman" w:hAnsi="Times New Roman" w:cs="Times New Roman"/>
                <w:sz w:val="24"/>
                <w:szCs w:val="24"/>
              </w:rPr>
              <w:t xml:space="preserve">Juridiskās palīdzības </w:t>
            </w:r>
            <w:r w:rsidRPr="003602DB">
              <w:rPr>
                <w:rFonts w:ascii="Times New Roman" w:hAnsi="Times New Roman" w:cs="Times New Roman"/>
                <w:sz w:val="24"/>
                <w:szCs w:val="24"/>
              </w:rPr>
              <w:t>administrāciju par notikušajām izmaiņām valsts kompensācijas pieprasījumā minētajās ziņās, tai skaitā par saņemto kompensāciju no noziedzīgā nodarījuma izdarītāja vai viņa vietā no citas personas, bet tomēr no likumā noteiktā tiesiskā regulējuma izriet, ka informēšanas termiņš nevar būt garāks par lēmuma par valsts kompensācijas izmaksu izpildes termiņu.</w:t>
            </w:r>
          </w:p>
          <w:p w:rsidR="003602DB" w:rsidRDefault="003602DB" w:rsidP="00E56401">
            <w:pPr>
              <w:tabs>
                <w:tab w:val="left" w:pos="3270"/>
              </w:tabs>
              <w:spacing w:after="0" w:line="240" w:lineRule="auto"/>
              <w:ind w:firstLine="541"/>
              <w:jc w:val="both"/>
              <w:rPr>
                <w:rFonts w:ascii="Times New Roman" w:hAnsi="Times New Roman" w:cs="Times New Roman"/>
                <w:sz w:val="24"/>
                <w:szCs w:val="24"/>
              </w:rPr>
            </w:pPr>
            <w:r w:rsidRPr="003602DB">
              <w:rPr>
                <w:rFonts w:ascii="Times New Roman" w:hAnsi="Times New Roman" w:cs="Times New Roman"/>
                <w:sz w:val="24"/>
                <w:szCs w:val="24"/>
              </w:rPr>
              <w:t>Ņemot vērā minēto,</w:t>
            </w:r>
            <w:r>
              <w:rPr>
                <w:rFonts w:ascii="Times New Roman" w:hAnsi="Times New Roman" w:cs="Times New Roman"/>
                <w:sz w:val="24"/>
                <w:szCs w:val="24"/>
              </w:rPr>
              <w:t xml:space="preserve"> tiek </w:t>
            </w:r>
            <w:r w:rsidRPr="003602DB">
              <w:rPr>
                <w:rFonts w:ascii="Times New Roman" w:hAnsi="Times New Roman" w:cs="Times New Roman"/>
                <w:sz w:val="24"/>
                <w:szCs w:val="24"/>
              </w:rPr>
              <w:t>noteikt</w:t>
            </w:r>
            <w:r>
              <w:rPr>
                <w:rFonts w:ascii="Times New Roman" w:hAnsi="Times New Roman" w:cs="Times New Roman"/>
                <w:sz w:val="24"/>
                <w:szCs w:val="24"/>
              </w:rPr>
              <w:t>s</w:t>
            </w:r>
            <w:r w:rsidRPr="003602DB">
              <w:rPr>
                <w:rFonts w:ascii="Times New Roman" w:hAnsi="Times New Roman" w:cs="Times New Roman"/>
                <w:sz w:val="24"/>
                <w:szCs w:val="24"/>
              </w:rPr>
              <w:t xml:space="preserve"> laika period</w:t>
            </w:r>
            <w:r>
              <w:rPr>
                <w:rFonts w:ascii="Times New Roman" w:hAnsi="Times New Roman" w:cs="Times New Roman"/>
                <w:sz w:val="24"/>
                <w:szCs w:val="24"/>
              </w:rPr>
              <w:t>s</w:t>
            </w:r>
            <w:r w:rsidRPr="003602DB">
              <w:rPr>
                <w:rFonts w:ascii="Times New Roman" w:hAnsi="Times New Roman" w:cs="Times New Roman"/>
                <w:sz w:val="24"/>
                <w:szCs w:val="24"/>
              </w:rPr>
              <w:t>, līdz kuram cietušajam ir pienākums informēt</w:t>
            </w:r>
            <w:r>
              <w:rPr>
                <w:rFonts w:ascii="Times New Roman" w:hAnsi="Times New Roman" w:cs="Times New Roman"/>
                <w:sz w:val="24"/>
                <w:szCs w:val="24"/>
              </w:rPr>
              <w:t xml:space="preserve"> Juridiskās palīdzības</w:t>
            </w:r>
            <w:r w:rsidRPr="003602DB">
              <w:rPr>
                <w:rFonts w:ascii="Times New Roman" w:hAnsi="Times New Roman" w:cs="Times New Roman"/>
                <w:sz w:val="24"/>
                <w:szCs w:val="24"/>
              </w:rPr>
              <w:t xml:space="preserve"> administrāciju par izmaiņām valsts kompensācijas pieprasījumā minētajās ziņās, kā arī saīsināt likuma </w:t>
            </w:r>
            <w:proofErr w:type="gramStart"/>
            <w:r w:rsidRPr="003602DB">
              <w:rPr>
                <w:rFonts w:ascii="Times New Roman" w:hAnsi="Times New Roman" w:cs="Times New Roman"/>
                <w:sz w:val="24"/>
                <w:szCs w:val="24"/>
              </w:rPr>
              <w:t>13.pantā</w:t>
            </w:r>
            <w:proofErr w:type="gramEnd"/>
            <w:r w:rsidRPr="003602DB">
              <w:rPr>
                <w:rFonts w:ascii="Times New Roman" w:hAnsi="Times New Roman" w:cs="Times New Roman"/>
                <w:sz w:val="24"/>
                <w:szCs w:val="24"/>
              </w:rPr>
              <w:t xml:space="preserve"> noteikto termiņu šīs informācijas sniegšanai, jo esošajā tiesiskajā regulējumā noteiktais </w:t>
            </w:r>
            <w:r w:rsidRPr="003602DB">
              <w:rPr>
                <w:rFonts w:ascii="Times New Roman" w:hAnsi="Times New Roman" w:cs="Times New Roman"/>
                <w:sz w:val="24"/>
                <w:szCs w:val="24"/>
              </w:rPr>
              <w:lastRenderedPageBreak/>
              <w:t xml:space="preserve">termiņš - septiņas dienas ir pārāk ilgs, jo uz lēmuma par valsts kompensācijas izmaksāšanu pieņemšanas vai tā izpildes brīdi </w:t>
            </w:r>
            <w:r>
              <w:rPr>
                <w:rFonts w:ascii="Times New Roman" w:hAnsi="Times New Roman" w:cs="Times New Roman"/>
                <w:sz w:val="24"/>
                <w:szCs w:val="24"/>
              </w:rPr>
              <w:t xml:space="preserve">Juridiskās palīdzības </w:t>
            </w:r>
            <w:r w:rsidRPr="003602DB">
              <w:rPr>
                <w:rFonts w:ascii="Times New Roman" w:hAnsi="Times New Roman" w:cs="Times New Roman"/>
                <w:sz w:val="24"/>
                <w:szCs w:val="24"/>
              </w:rPr>
              <w:t>administrācijas rīcībā var nebūt aktuālākā informācija, tai skaitā par saņemto kompensāciju no noziedzīgā nodarījuma izdarītāja, lai samazinātu izmaksājamās valsts kompensācijas apmēru. Minētais padarīs skaidrākas esošās tiesību normas un mazinās risku izmaksātās valsts kompensācijas piedziņai no cietušā.</w:t>
            </w:r>
          </w:p>
          <w:p w:rsidR="00667C29" w:rsidRPr="00667C29" w:rsidRDefault="00667C29" w:rsidP="00E56401">
            <w:pPr>
              <w:spacing w:after="0" w:line="240" w:lineRule="auto"/>
              <w:ind w:firstLine="541"/>
              <w:jc w:val="both"/>
              <w:rPr>
                <w:rFonts w:ascii="Times New Roman" w:hAnsi="Times New Roman" w:cs="Times New Roman"/>
                <w:b/>
                <w:sz w:val="24"/>
                <w:szCs w:val="24"/>
                <w:u w:val="single"/>
              </w:rPr>
            </w:pPr>
            <w:r w:rsidRPr="00667C29">
              <w:rPr>
                <w:rFonts w:ascii="Times New Roman" w:hAnsi="Times New Roman" w:cs="Times New Roman"/>
                <w:b/>
                <w:sz w:val="24"/>
                <w:szCs w:val="24"/>
                <w:u w:val="single"/>
              </w:rPr>
              <w:t>Citi grozījumi:</w:t>
            </w:r>
          </w:p>
          <w:p w:rsidR="004D15A9" w:rsidRDefault="00667C29" w:rsidP="00E56401">
            <w:pPr>
              <w:pStyle w:val="Sarakstarindkopa"/>
              <w:numPr>
                <w:ilvl w:val="0"/>
                <w:numId w:val="8"/>
              </w:numPr>
              <w:ind w:left="0" w:firstLine="541"/>
              <w:jc w:val="both"/>
              <w:rPr>
                <w:rFonts w:ascii="Times New Roman" w:hAnsi="Times New Roman"/>
                <w:sz w:val="24"/>
                <w:szCs w:val="24"/>
              </w:rPr>
            </w:pPr>
            <w:r w:rsidRPr="00667C29">
              <w:rPr>
                <w:rFonts w:ascii="Times New Roman" w:hAnsi="Times New Roman"/>
                <w:i/>
                <w:sz w:val="24"/>
                <w:szCs w:val="24"/>
              </w:rPr>
              <w:t>Precizēts valsts kompensāciju reģistrā iekļaujamo ziņu apjoms</w:t>
            </w:r>
            <w:r w:rsidRPr="00667C29">
              <w:rPr>
                <w:rFonts w:ascii="Times New Roman" w:hAnsi="Times New Roman"/>
                <w:sz w:val="24"/>
                <w:szCs w:val="24"/>
              </w:rPr>
              <w:t xml:space="preserve"> - s</w:t>
            </w:r>
            <w:r w:rsidR="00953D1F" w:rsidRPr="00667C29">
              <w:rPr>
                <w:rFonts w:ascii="Times New Roman" w:hAnsi="Times New Roman"/>
                <w:sz w:val="24"/>
                <w:szCs w:val="24"/>
              </w:rPr>
              <w:t xml:space="preserve">askaņā ar likuma </w:t>
            </w:r>
            <w:r w:rsidR="0098691A">
              <w:rPr>
                <w:rFonts w:ascii="Times New Roman" w:hAnsi="Times New Roman"/>
                <w:sz w:val="24"/>
                <w:szCs w:val="24"/>
              </w:rPr>
              <w:t xml:space="preserve">“Par valsts kompensāciju cietušajiem” </w:t>
            </w:r>
            <w:proofErr w:type="gramStart"/>
            <w:r w:rsidR="00953D1F" w:rsidRPr="00667C29">
              <w:rPr>
                <w:rFonts w:ascii="Times New Roman" w:hAnsi="Times New Roman"/>
                <w:sz w:val="24"/>
                <w:szCs w:val="24"/>
              </w:rPr>
              <w:t>6.panta</w:t>
            </w:r>
            <w:proofErr w:type="gramEnd"/>
            <w:r w:rsidR="00953D1F" w:rsidRPr="00667C29">
              <w:rPr>
                <w:rFonts w:ascii="Times New Roman" w:hAnsi="Times New Roman"/>
                <w:sz w:val="24"/>
                <w:szCs w:val="24"/>
              </w:rPr>
              <w:t xml:space="preserve"> otro daļu valsts kompensācijas reģistrā iekļauj ziņas par valsts kompensācijas izmaksāšanu cietušajiem, par atteikumiem to izmaksāt, kā arī ziņas par regresa prasībām. Ņemot vērā 2009.gada 11.jūnija grozījumus likumā, kas noteic piedziņas mehānismu cietušajam izmaksātās valsts kompensācijas summas atgūšanai valsts budžetā, nepieciešams redakcionāli precizēt valsts kompensācijas reģistrā iekļaujamās informācijas apjomu, nosakot, ka valsts kompensācijas reģistrā iekļauj ziņas par valsts kompensācijas izmaksāšanu cietušajiem, par atteikumiem to izmaksāt, kā arī ziņas par piedziņu no cietušā un n</w:t>
            </w:r>
            <w:r>
              <w:rPr>
                <w:rFonts w:ascii="Times New Roman" w:hAnsi="Times New Roman"/>
                <w:sz w:val="24"/>
                <w:szCs w:val="24"/>
              </w:rPr>
              <w:t>oziedzīgā nodarījuma izdarītāja;</w:t>
            </w:r>
          </w:p>
          <w:p w:rsidR="005C3C1F" w:rsidRPr="007F3775" w:rsidRDefault="007F3775" w:rsidP="00E56401">
            <w:pPr>
              <w:pStyle w:val="Sarakstarindkopa"/>
              <w:numPr>
                <w:ilvl w:val="0"/>
                <w:numId w:val="8"/>
              </w:numPr>
              <w:ind w:left="0" w:firstLine="541"/>
              <w:jc w:val="both"/>
              <w:rPr>
                <w:rFonts w:ascii="Times New Roman" w:hAnsi="Times New Roman"/>
                <w:sz w:val="24"/>
                <w:szCs w:val="24"/>
              </w:rPr>
            </w:pPr>
            <w:r w:rsidRPr="007F3775">
              <w:rPr>
                <w:rFonts w:ascii="Times New Roman" w:hAnsi="Times New Roman"/>
                <w:i/>
                <w:sz w:val="24"/>
                <w:szCs w:val="24"/>
              </w:rPr>
              <w:t>Veikti precizējumi saistībā ar norēķina konta norādīšanu.</w:t>
            </w:r>
            <w:r>
              <w:rPr>
                <w:rFonts w:ascii="Times New Roman" w:hAnsi="Times New Roman"/>
                <w:sz w:val="24"/>
                <w:szCs w:val="24"/>
              </w:rPr>
              <w:t xml:space="preserve"> </w:t>
            </w:r>
            <w:r w:rsidRPr="007F3775">
              <w:rPr>
                <w:rFonts w:ascii="Times New Roman" w:hAnsi="Times New Roman"/>
                <w:sz w:val="24"/>
                <w:szCs w:val="24"/>
              </w:rPr>
              <w:t xml:space="preserve">Saskaņā ar likuma </w:t>
            </w:r>
            <w:r w:rsidR="0098691A">
              <w:rPr>
                <w:rFonts w:ascii="Times New Roman" w:hAnsi="Times New Roman"/>
                <w:sz w:val="24"/>
                <w:szCs w:val="24"/>
              </w:rPr>
              <w:t xml:space="preserve">“Par valsts kompensāciju cietušajiem” </w:t>
            </w:r>
            <w:proofErr w:type="gramStart"/>
            <w:r w:rsidRPr="007F3775">
              <w:rPr>
                <w:rFonts w:ascii="Times New Roman" w:hAnsi="Times New Roman"/>
                <w:sz w:val="24"/>
                <w:szCs w:val="24"/>
              </w:rPr>
              <w:t>11.panta</w:t>
            </w:r>
            <w:proofErr w:type="gramEnd"/>
            <w:r w:rsidRPr="007F3775">
              <w:rPr>
                <w:rFonts w:ascii="Times New Roman" w:hAnsi="Times New Roman"/>
                <w:sz w:val="24"/>
                <w:szCs w:val="24"/>
              </w:rPr>
              <w:t xml:space="preserve"> trešo daļu </w:t>
            </w:r>
            <w:r>
              <w:rPr>
                <w:rFonts w:ascii="Times New Roman" w:hAnsi="Times New Roman"/>
                <w:sz w:val="24"/>
                <w:szCs w:val="24"/>
              </w:rPr>
              <w:t xml:space="preserve">Juridiskās palīdzības </w:t>
            </w:r>
            <w:r w:rsidRPr="007F3775">
              <w:rPr>
                <w:rFonts w:ascii="Times New Roman" w:hAnsi="Times New Roman"/>
                <w:sz w:val="24"/>
                <w:szCs w:val="24"/>
              </w:rPr>
              <w:t xml:space="preserve">administrācija valsts kompensācijas summu ieskaita valsts kompensācijas pieprasījumā norādītajā bankas kontā. Ja bankas konts nav norādīts, valsts kompensāciju ieskaita pasta norēķinu sistēmas norēķinu kontā. Ja cietušais valsts kompensācijas pieprasījumā nav norādījis bankas kontu, </w:t>
            </w:r>
            <w:r>
              <w:rPr>
                <w:rFonts w:ascii="Times New Roman" w:hAnsi="Times New Roman"/>
                <w:sz w:val="24"/>
                <w:szCs w:val="24"/>
              </w:rPr>
              <w:t xml:space="preserve">Juridiskās palīdzības </w:t>
            </w:r>
            <w:r w:rsidRPr="007F3775">
              <w:rPr>
                <w:rFonts w:ascii="Times New Roman" w:hAnsi="Times New Roman"/>
                <w:sz w:val="24"/>
                <w:szCs w:val="24"/>
              </w:rPr>
              <w:t>administrācijas rīcībā nav informācijas par pasta norēķinu sistēmas norēķinu kontu, kurā ieskaitāma valsts kompensācija, un ņemot vērā to, ka cietušais var ne tikai bankā atvērt norēķinu kontu, līdz ar to</w:t>
            </w:r>
            <w:r>
              <w:rPr>
                <w:rFonts w:ascii="Times New Roman" w:hAnsi="Times New Roman"/>
                <w:sz w:val="24"/>
                <w:szCs w:val="24"/>
              </w:rPr>
              <w:t xml:space="preserve"> normu</w:t>
            </w:r>
            <w:r w:rsidRPr="007F3775">
              <w:rPr>
                <w:rFonts w:ascii="Times New Roman" w:hAnsi="Times New Roman"/>
                <w:sz w:val="24"/>
                <w:szCs w:val="24"/>
              </w:rPr>
              <w:t xml:space="preserve"> nepieciešams redakcionāli precizēt, ka</w:t>
            </w:r>
            <w:r>
              <w:rPr>
                <w:rFonts w:ascii="Times New Roman" w:hAnsi="Times New Roman"/>
                <w:sz w:val="24"/>
                <w:szCs w:val="24"/>
              </w:rPr>
              <w:t xml:space="preserve"> Juridiskās palīdzības</w:t>
            </w:r>
            <w:r w:rsidRPr="007F3775">
              <w:rPr>
                <w:rFonts w:ascii="Times New Roman" w:hAnsi="Times New Roman"/>
                <w:sz w:val="24"/>
                <w:szCs w:val="24"/>
              </w:rPr>
              <w:t xml:space="preserve"> administrācija valsts kompensācijas summu ieskaita valsts kompensācijas pieprasījumā norādītajā norēķinu kontā.</w:t>
            </w:r>
          </w:p>
          <w:p w:rsidR="00E6785F" w:rsidRPr="00EF1CAF" w:rsidRDefault="00E6785F" w:rsidP="00E56401">
            <w:pPr>
              <w:pStyle w:val="Sarakstarindkopa"/>
              <w:numPr>
                <w:ilvl w:val="0"/>
                <w:numId w:val="8"/>
              </w:numPr>
              <w:ind w:left="0" w:firstLine="541"/>
              <w:jc w:val="both"/>
              <w:rPr>
                <w:rFonts w:ascii="Times New Roman" w:hAnsi="Times New Roman"/>
                <w:sz w:val="24"/>
                <w:szCs w:val="24"/>
              </w:rPr>
            </w:pPr>
            <w:r w:rsidRPr="00E6785F">
              <w:rPr>
                <w:rFonts w:ascii="Times New Roman" w:hAnsi="Times New Roman"/>
                <w:i/>
                <w:sz w:val="24"/>
                <w:szCs w:val="24"/>
              </w:rPr>
              <w:t xml:space="preserve">Precizēts likuma </w:t>
            </w:r>
            <w:r w:rsidR="0098691A">
              <w:rPr>
                <w:rFonts w:ascii="Times New Roman" w:hAnsi="Times New Roman"/>
                <w:sz w:val="24"/>
                <w:szCs w:val="24"/>
              </w:rPr>
              <w:t xml:space="preserve">“Par valsts kompensāciju cietušajiem” </w:t>
            </w:r>
            <w:proofErr w:type="gramStart"/>
            <w:r w:rsidRPr="00E6785F">
              <w:rPr>
                <w:rFonts w:ascii="Times New Roman" w:hAnsi="Times New Roman"/>
                <w:i/>
                <w:sz w:val="24"/>
                <w:szCs w:val="24"/>
              </w:rPr>
              <w:t>24.pants</w:t>
            </w:r>
            <w:proofErr w:type="gramEnd"/>
            <w:r>
              <w:rPr>
                <w:rFonts w:ascii="Times New Roman" w:hAnsi="Times New Roman"/>
                <w:sz w:val="24"/>
                <w:szCs w:val="24"/>
              </w:rPr>
              <w:t xml:space="preserve"> - n</w:t>
            </w:r>
            <w:r w:rsidRPr="00E6785F">
              <w:rPr>
                <w:rFonts w:ascii="Times New Roman" w:hAnsi="Times New Roman"/>
                <w:sz w:val="24"/>
                <w:szCs w:val="24"/>
              </w:rPr>
              <w:t>epieciešams redakcionāli precizēt likuma 24.panta 3.punktu,</w:t>
            </w:r>
            <w:r>
              <w:rPr>
                <w:rFonts w:ascii="Times New Roman" w:hAnsi="Times New Roman"/>
                <w:sz w:val="24"/>
                <w:szCs w:val="24"/>
              </w:rPr>
              <w:t xml:space="preserve"> kas paredz iespējamību uz tiesiskās attiecības pārņemšanu. Norādāms, ka </w:t>
            </w:r>
            <w:r w:rsidRPr="00E6785F">
              <w:rPr>
                <w:rFonts w:ascii="Times New Roman" w:hAnsi="Times New Roman"/>
                <w:sz w:val="24"/>
                <w:szCs w:val="24"/>
              </w:rPr>
              <w:t xml:space="preserve">personas pienākums atlīdzināt radīto kaitējumu nav mantojams un </w:t>
            </w:r>
            <w:r w:rsidRPr="00EF1CAF">
              <w:rPr>
                <w:rFonts w:ascii="Times New Roman" w:hAnsi="Times New Roman"/>
                <w:sz w:val="24"/>
                <w:szCs w:val="24"/>
              </w:rPr>
              <w:t>mantiniekiem nevar būt pienākums atlīdzināt noziedzīgā nodarījuma rezultātā radīto kaitējumu;</w:t>
            </w:r>
          </w:p>
          <w:p w:rsidR="00EF1CAF" w:rsidRPr="00EF1CAF" w:rsidRDefault="00EF1CAF" w:rsidP="00E56401">
            <w:pPr>
              <w:pStyle w:val="Sarakstarindkopa"/>
              <w:numPr>
                <w:ilvl w:val="0"/>
                <w:numId w:val="8"/>
              </w:numPr>
              <w:ind w:left="0" w:firstLine="541"/>
              <w:jc w:val="both"/>
              <w:rPr>
                <w:rFonts w:ascii="Times New Roman" w:hAnsi="Times New Roman"/>
                <w:sz w:val="24"/>
                <w:szCs w:val="24"/>
              </w:rPr>
            </w:pPr>
            <w:r w:rsidRPr="00EF1CAF">
              <w:rPr>
                <w:rFonts w:ascii="Times New Roman" w:hAnsi="Times New Roman"/>
                <w:i/>
                <w:sz w:val="24"/>
                <w:szCs w:val="24"/>
              </w:rPr>
              <w:t>Precizēts termiņš valsts kompensācijas pieprasījuma noformēšanai iesniegšanai citā dalībvalstī.</w:t>
            </w:r>
            <w:r w:rsidRPr="00EF1CAF">
              <w:rPr>
                <w:rFonts w:ascii="Times New Roman" w:hAnsi="Times New Roman"/>
                <w:sz w:val="24"/>
                <w:szCs w:val="24"/>
              </w:rPr>
              <w:t xml:space="preserve"> Saskaņā ar likuma </w:t>
            </w:r>
            <w:r w:rsidR="0098691A">
              <w:rPr>
                <w:rFonts w:ascii="Times New Roman" w:hAnsi="Times New Roman"/>
                <w:sz w:val="24"/>
                <w:szCs w:val="24"/>
              </w:rPr>
              <w:t xml:space="preserve">“Par valsts kompensāciju cietušajiem” </w:t>
            </w:r>
            <w:proofErr w:type="gramStart"/>
            <w:r w:rsidRPr="00EF1CAF">
              <w:rPr>
                <w:rFonts w:ascii="Times New Roman" w:hAnsi="Times New Roman"/>
                <w:sz w:val="24"/>
                <w:szCs w:val="24"/>
              </w:rPr>
              <w:lastRenderedPageBreak/>
              <w:t>18.panta</w:t>
            </w:r>
            <w:proofErr w:type="gramEnd"/>
            <w:r w:rsidRPr="00EF1CAF">
              <w:rPr>
                <w:rFonts w:ascii="Times New Roman" w:hAnsi="Times New Roman"/>
                <w:sz w:val="24"/>
                <w:szCs w:val="24"/>
              </w:rPr>
              <w:t xml:space="preserve"> pirmo daļu cietušajam, kurš pastāvīgi dzīvo Latvijā un kuram radies kaitējums citas Eiropas Savienības dalībvalsts teritorijā izdarīta noziedzīga nodarījuma rezultātā, ir tiesības tieši vai ar administrācijas starpniecību iesniegt valsts kompensācijas pieprasījumu attiecīgās Eiropas Savienības dalībvalsts kompetentajai iestādei. Minētā panta otrā daļa noteic, ka valsts kompensācijas pieprasījumu iesniedz valodā, kuru attiecīgā Eiropas Savienības dalībvalsts norādījusi kā sev pieņemamu.</w:t>
            </w:r>
          </w:p>
          <w:p w:rsidR="00EF1CAF" w:rsidRPr="00736A76" w:rsidRDefault="00EF1CAF" w:rsidP="00E56401">
            <w:pPr>
              <w:spacing w:after="0" w:line="240" w:lineRule="auto"/>
              <w:ind w:left="-26" w:firstLine="541"/>
              <w:jc w:val="both"/>
              <w:rPr>
                <w:rFonts w:ascii="Times New Roman" w:hAnsi="Times New Roman" w:cs="Times New Roman"/>
                <w:sz w:val="24"/>
                <w:szCs w:val="24"/>
              </w:rPr>
            </w:pPr>
            <w:r w:rsidRPr="00EF1CAF">
              <w:rPr>
                <w:rFonts w:ascii="Times New Roman" w:hAnsi="Times New Roman" w:cs="Times New Roman"/>
                <w:sz w:val="24"/>
                <w:szCs w:val="24"/>
              </w:rPr>
              <w:t xml:space="preserve">Ņemot vērā, ka ne visās Eiropas Savienības dalībvalstīs dokumentus var iesniegt angļu valodā, nepieciešams veikt grozījumus likumā, precizējot termiņu, kādā Juridiskās palīdzības administrācija noformē valsts kompensācijas pieprasījumu. Daži piemēri, kādās valodās iesniedzama </w:t>
            </w:r>
            <w:r w:rsidRPr="00D80B52">
              <w:rPr>
                <w:rFonts w:ascii="Times New Roman" w:hAnsi="Times New Roman" w:cs="Times New Roman"/>
                <w:sz w:val="24"/>
                <w:szCs w:val="24"/>
              </w:rPr>
              <w:t xml:space="preserve">valsts </w:t>
            </w:r>
            <w:r w:rsidRPr="00736A76">
              <w:rPr>
                <w:rFonts w:ascii="Times New Roman" w:hAnsi="Times New Roman" w:cs="Times New Roman"/>
                <w:sz w:val="24"/>
                <w:szCs w:val="24"/>
              </w:rPr>
              <w:t>kompensācijas pieprasījuma veidlapa</w:t>
            </w:r>
            <w:r w:rsidR="00D80B52" w:rsidRPr="00736A76">
              <w:rPr>
                <w:rFonts w:ascii="Times New Roman" w:hAnsi="Times New Roman" w:cs="Times New Roman"/>
                <w:sz w:val="24"/>
                <w:szCs w:val="24"/>
              </w:rPr>
              <w:t xml:space="preserve"> citās dalībvalstīs: </w:t>
            </w:r>
            <w:r w:rsidRPr="00736A76">
              <w:rPr>
                <w:rFonts w:ascii="Times New Roman" w:hAnsi="Times New Roman" w:cs="Times New Roman"/>
                <w:sz w:val="24"/>
                <w:szCs w:val="24"/>
              </w:rPr>
              <w:t xml:space="preserve">Beļģijā – </w:t>
            </w:r>
            <w:r w:rsidR="00D80B52" w:rsidRPr="00736A76">
              <w:rPr>
                <w:rFonts w:ascii="Times New Roman" w:hAnsi="Times New Roman" w:cs="Times New Roman"/>
                <w:sz w:val="24"/>
                <w:szCs w:val="24"/>
              </w:rPr>
              <w:t>franču vai nīderlandiešu valodā, Bulgārijā – bulgāru valodā, Portugālē</w:t>
            </w:r>
            <w:r w:rsidRPr="00736A76">
              <w:rPr>
                <w:rFonts w:ascii="Times New Roman" w:hAnsi="Times New Roman" w:cs="Times New Roman"/>
                <w:sz w:val="24"/>
                <w:szCs w:val="24"/>
              </w:rPr>
              <w:t xml:space="preserve"> – </w:t>
            </w:r>
            <w:r w:rsidR="00D80B52" w:rsidRPr="00736A76">
              <w:rPr>
                <w:rFonts w:ascii="Times New Roman" w:hAnsi="Times New Roman" w:cs="Times New Roman"/>
                <w:sz w:val="24"/>
                <w:szCs w:val="24"/>
              </w:rPr>
              <w:t>portugāļu valodā, Itālijā</w:t>
            </w:r>
            <w:r w:rsidRPr="00736A76">
              <w:rPr>
                <w:rFonts w:ascii="Times New Roman" w:hAnsi="Times New Roman" w:cs="Times New Roman"/>
                <w:sz w:val="24"/>
                <w:szCs w:val="24"/>
              </w:rPr>
              <w:t xml:space="preserve"> – itāļu valodā.</w:t>
            </w:r>
          </w:p>
          <w:p w:rsidR="00736A76" w:rsidRPr="00EA0C1B" w:rsidRDefault="00736A76" w:rsidP="00E56401">
            <w:pPr>
              <w:pStyle w:val="Sarakstarindkopa"/>
              <w:numPr>
                <w:ilvl w:val="0"/>
                <w:numId w:val="8"/>
              </w:numPr>
              <w:ind w:left="-26" w:firstLine="541"/>
              <w:jc w:val="both"/>
              <w:rPr>
                <w:rFonts w:ascii="Times New Roman" w:hAnsi="Times New Roman"/>
                <w:sz w:val="24"/>
                <w:szCs w:val="24"/>
              </w:rPr>
            </w:pPr>
            <w:r w:rsidRPr="00736A76">
              <w:rPr>
                <w:rFonts w:ascii="Times New Roman" w:hAnsi="Times New Roman"/>
                <w:i/>
                <w:sz w:val="24"/>
                <w:szCs w:val="24"/>
                <w:u w:val="single"/>
              </w:rPr>
              <w:t>Pagarināts atmaksājamās valsts kompensācijas termiņš.</w:t>
            </w:r>
            <w:r>
              <w:rPr>
                <w:rFonts w:ascii="Times New Roman" w:hAnsi="Times New Roman"/>
                <w:sz w:val="24"/>
                <w:szCs w:val="24"/>
              </w:rPr>
              <w:t xml:space="preserve"> </w:t>
            </w:r>
            <w:r w:rsidRPr="00736A76">
              <w:rPr>
                <w:rFonts w:ascii="Times New Roman" w:hAnsi="Times New Roman"/>
                <w:sz w:val="24"/>
                <w:szCs w:val="24"/>
              </w:rPr>
              <w:t xml:space="preserve">Atbilstoši likuma </w:t>
            </w:r>
            <w:r w:rsidR="0098691A">
              <w:rPr>
                <w:rFonts w:ascii="Times New Roman" w:hAnsi="Times New Roman"/>
                <w:sz w:val="24"/>
                <w:szCs w:val="24"/>
              </w:rPr>
              <w:t xml:space="preserve">“Par valsts kompensāciju cietušajiem” </w:t>
            </w:r>
            <w:proofErr w:type="gramStart"/>
            <w:r w:rsidRPr="00736A76">
              <w:rPr>
                <w:rFonts w:ascii="Times New Roman" w:hAnsi="Times New Roman"/>
                <w:sz w:val="24"/>
                <w:szCs w:val="24"/>
              </w:rPr>
              <w:t>19.panta</w:t>
            </w:r>
            <w:proofErr w:type="gramEnd"/>
            <w:r w:rsidRPr="00736A76">
              <w:rPr>
                <w:rFonts w:ascii="Times New Roman" w:hAnsi="Times New Roman"/>
                <w:sz w:val="24"/>
                <w:szCs w:val="24"/>
              </w:rPr>
              <w:t xml:space="preserve"> 5.punktam </w:t>
            </w:r>
            <w:r w:rsidR="00EA0C1B">
              <w:rPr>
                <w:rFonts w:ascii="Times New Roman" w:hAnsi="Times New Roman"/>
                <w:sz w:val="24"/>
                <w:szCs w:val="24"/>
              </w:rPr>
              <w:t xml:space="preserve">Juridiskās palīdzības </w:t>
            </w:r>
            <w:r w:rsidRPr="00736A76">
              <w:rPr>
                <w:rFonts w:ascii="Times New Roman" w:hAnsi="Times New Roman"/>
                <w:sz w:val="24"/>
                <w:szCs w:val="24"/>
              </w:rPr>
              <w:t xml:space="preserve">administrācijai, nodrošinot izmaksātās valsts kompensācijas piedziņu, ir tiesības sadalīt atmaksājamo valsts kompensācijas summu daļās. Ja atmaksājamā valsts kompensācijas summa tiek sadalīta daļās, visa summa atmaksājama gada laikā no dienas, kad stājies spēkā administrācijas lēmums par izmaksātās valsts kompensācijas piedziņu. Vairākumā gadījumu cietušajiem izmaksātās valsts kompensācijas piedzen no personām, kuras izcieš brīvības atņemšanas sodu un kurām ir ierobežotas iespējas gūt ienākumus. </w:t>
            </w:r>
            <w:r w:rsidRPr="00EA0C1B">
              <w:rPr>
                <w:rFonts w:ascii="Times New Roman" w:hAnsi="Times New Roman"/>
                <w:sz w:val="24"/>
                <w:szCs w:val="24"/>
              </w:rPr>
              <w:t xml:space="preserve">Ir arī gadījumi, kad viena kriminālprocesa ietvaros par cietušajiem atzītas vairākas personas, līdz ar to cietušajiem izmaksātās valsts kompensācijas summējas un kopējā summa ir pārāk liela, lai to atmaksātu gada laikā. </w:t>
            </w:r>
          </w:p>
          <w:p w:rsidR="003F16C1" w:rsidRPr="00AC5784" w:rsidRDefault="00736A76" w:rsidP="00E56401">
            <w:pPr>
              <w:spacing w:after="0" w:line="240" w:lineRule="auto"/>
              <w:ind w:firstLine="541"/>
              <w:jc w:val="both"/>
              <w:rPr>
                <w:rFonts w:ascii="Times New Roman" w:hAnsi="Times New Roman" w:cs="Times New Roman"/>
                <w:sz w:val="24"/>
                <w:szCs w:val="24"/>
              </w:rPr>
            </w:pPr>
            <w:r w:rsidRPr="00736A76">
              <w:rPr>
                <w:rFonts w:ascii="Times New Roman" w:hAnsi="Times New Roman" w:cs="Times New Roman"/>
                <w:sz w:val="24"/>
                <w:szCs w:val="24"/>
              </w:rPr>
              <w:t>Vienlaikus līdz ar grozījumiem Civilprocesa likumā, kas stājās spēkā</w:t>
            </w:r>
            <w:r w:rsidR="00EA0C1B">
              <w:rPr>
                <w:rFonts w:ascii="Times New Roman" w:hAnsi="Times New Roman" w:cs="Times New Roman"/>
                <w:sz w:val="24"/>
                <w:szCs w:val="24"/>
              </w:rPr>
              <w:t xml:space="preserve"> </w:t>
            </w:r>
            <w:proofErr w:type="gramStart"/>
            <w:r w:rsidRPr="00736A76">
              <w:rPr>
                <w:rFonts w:ascii="Times New Roman" w:hAnsi="Times New Roman" w:cs="Times New Roman"/>
                <w:sz w:val="24"/>
                <w:szCs w:val="24"/>
              </w:rPr>
              <w:t>2014.</w:t>
            </w:r>
            <w:r w:rsidR="00EA0C1B">
              <w:rPr>
                <w:rFonts w:ascii="Times New Roman" w:hAnsi="Times New Roman" w:cs="Times New Roman"/>
                <w:sz w:val="24"/>
                <w:szCs w:val="24"/>
              </w:rPr>
              <w:t>gada</w:t>
            </w:r>
            <w:proofErr w:type="gramEnd"/>
            <w:r w:rsidR="00EA0C1B">
              <w:rPr>
                <w:rFonts w:ascii="Times New Roman" w:hAnsi="Times New Roman" w:cs="Times New Roman"/>
                <w:sz w:val="24"/>
                <w:szCs w:val="24"/>
              </w:rPr>
              <w:t xml:space="preserve"> 4.janvāra</w:t>
            </w:r>
            <w:r w:rsidRPr="00736A76">
              <w:rPr>
                <w:rFonts w:ascii="Times New Roman" w:hAnsi="Times New Roman" w:cs="Times New Roman"/>
                <w:sz w:val="24"/>
                <w:szCs w:val="24"/>
              </w:rPr>
              <w:t xml:space="preserve"> un noteic pēc ieturējumu izdarīšanas saglabāt parādniekam noteiktu naudas līdzekļu apjomu, t.i., darba samaksu un tai pielīdzinātos maksājumus minimālās mēneša darba algas apmērā, kā arī saglabājot uz katru apgādībā esošo nepilngadīgo bērnu līdzekļus valsts sociālā nodrošinājuma pabalsta apmērā (Civilprocesa likuma 594.panta pirmās daļas 2. un 3.punkts), ir apgrūtināta cietušajiem izmaksātās valsts kompensācijas piedziņa piespiedu kārtā, izmantojot zvērinātu tiesu izpildītāju pakalpojumus. </w:t>
            </w:r>
            <w:r w:rsidR="00EA0C1B">
              <w:rPr>
                <w:rFonts w:ascii="Times New Roman" w:hAnsi="Times New Roman" w:cs="Times New Roman"/>
                <w:sz w:val="24"/>
                <w:szCs w:val="24"/>
              </w:rPr>
              <w:t>Juridiskās palīdzības a</w:t>
            </w:r>
            <w:r w:rsidRPr="00736A76">
              <w:rPr>
                <w:rFonts w:ascii="Times New Roman" w:hAnsi="Times New Roman" w:cs="Times New Roman"/>
                <w:sz w:val="24"/>
                <w:szCs w:val="24"/>
              </w:rPr>
              <w:t>dministrācijai efektīvāk izdotos atgūt cietušajiem valsts kompensācijās izmaksātos līdzekļus, ja parādniekam dotu iespēju tos atmaksāt labprātīgi, bez papildu izmaksām, kuras ietur zvērināti tiesu izpildītāji.</w:t>
            </w:r>
            <w:r w:rsidR="00EA0C1B">
              <w:rPr>
                <w:rFonts w:ascii="Times New Roman" w:hAnsi="Times New Roman" w:cs="Times New Roman"/>
                <w:sz w:val="24"/>
                <w:szCs w:val="24"/>
              </w:rPr>
              <w:t xml:space="preserve"> Ņemot vērā minēto, tiek noteikts, ka, ja Juridiskās </w:t>
            </w:r>
            <w:r w:rsidR="00EA0C1B">
              <w:rPr>
                <w:rFonts w:ascii="Times New Roman" w:hAnsi="Times New Roman" w:cs="Times New Roman"/>
                <w:sz w:val="24"/>
                <w:szCs w:val="24"/>
              </w:rPr>
              <w:lastRenderedPageBreak/>
              <w:t xml:space="preserve">palīdzības administrācija pieņem lēmumu par atmaksājamās valsts kompensācijas summas sadalīšanu, tad visa summa atmaksājama divu gadu laikā no </w:t>
            </w:r>
            <w:r w:rsidRPr="00EA0C1B">
              <w:rPr>
                <w:rFonts w:ascii="Times New Roman" w:hAnsi="Times New Roman" w:cs="Times New Roman"/>
                <w:sz w:val="24"/>
                <w:szCs w:val="24"/>
              </w:rPr>
              <w:t>dienas, kad stājies spēkā administrācijas lēmums par izmaksātās valsts kompensācijas piedziņu.</w:t>
            </w:r>
            <w:r w:rsidR="00523CD4">
              <w:rPr>
                <w:rFonts w:ascii="Times New Roman" w:hAnsi="Times New Roman" w:cs="Times New Roman"/>
                <w:sz w:val="24"/>
                <w:szCs w:val="24"/>
              </w:rPr>
              <w:t xml:space="preserve"> </w:t>
            </w:r>
          </w:p>
        </w:tc>
      </w:tr>
      <w:tr w:rsidR="00394159" w:rsidRPr="00394159"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152991">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lastRenderedPageBreak/>
              <w:t>3.</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152991">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Projekta izstrādē iesaistītās institūcijas</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4D15A9" w:rsidRPr="00394159" w:rsidRDefault="00CA7F10" w:rsidP="00CA7F10">
            <w:pPr>
              <w:spacing w:after="0" w:line="240" w:lineRule="auto"/>
              <w:ind w:firstLine="25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Juridiskās palīdzības administrācija.</w:t>
            </w:r>
          </w:p>
        </w:tc>
      </w:tr>
      <w:tr w:rsidR="00394159" w:rsidRPr="00394159"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152991">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4.</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152991">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Cita informācija</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4D15A9" w:rsidRPr="00394159" w:rsidRDefault="00CA7F10" w:rsidP="00152991">
            <w:pPr>
              <w:spacing w:after="0" w:line="240" w:lineRule="auto"/>
              <w:ind w:firstLine="30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506E0A" w:rsidRPr="00394159" w:rsidTr="00D313D5">
        <w:trPr>
          <w:trHeight w:val="128"/>
        </w:trPr>
        <w:tc>
          <w:tcPr>
            <w:tcW w:w="5000" w:type="pct"/>
            <w:gridSpan w:val="8"/>
            <w:tcBorders>
              <w:top w:val="outset" w:sz="6" w:space="0" w:color="414142"/>
              <w:left w:val="nil"/>
              <w:bottom w:val="outset" w:sz="6" w:space="0" w:color="414142"/>
              <w:right w:val="nil"/>
            </w:tcBorders>
          </w:tcPr>
          <w:p w:rsidR="00031256" w:rsidRPr="00394159"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ab/>
            </w:r>
          </w:p>
        </w:tc>
      </w:tr>
      <w:tr w:rsidR="00394159" w:rsidRPr="00394159" w:rsidTr="00101CD5">
        <w:trPr>
          <w:trHeight w:val="555"/>
        </w:trPr>
        <w:tc>
          <w:tcPr>
            <w:tcW w:w="0" w:type="auto"/>
            <w:gridSpan w:val="8"/>
            <w:tcBorders>
              <w:top w:val="nil"/>
              <w:left w:val="outset" w:sz="6" w:space="0" w:color="414142"/>
              <w:bottom w:val="outset" w:sz="6" w:space="0" w:color="414142"/>
              <w:right w:val="outset" w:sz="6" w:space="0" w:color="414142"/>
            </w:tcBorders>
            <w:vAlign w:val="center"/>
            <w:hideMark/>
          </w:tcPr>
          <w:p w:rsidR="004D15A9" w:rsidRPr="00394159" w:rsidRDefault="004D15A9" w:rsidP="002D58E4">
            <w:pPr>
              <w:spacing w:after="0" w:line="240" w:lineRule="auto"/>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394159" w:rsidRPr="00394159"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4D15A9" w:rsidRPr="00A062D6" w:rsidRDefault="007539AC" w:rsidP="00E56401">
            <w:pPr>
              <w:pStyle w:val="naiskr"/>
              <w:spacing w:before="0" w:after="0"/>
              <w:ind w:firstLine="399"/>
              <w:jc w:val="both"/>
              <w:rPr>
                <w:bCs/>
              </w:rPr>
            </w:pPr>
            <w:r>
              <w:t>Cietušie - p</w:t>
            </w:r>
            <w:r w:rsidR="004C38EB">
              <w:t xml:space="preserve">ersonas, </w:t>
            </w:r>
            <w:r>
              <w:t>kuras saskaņā ar likuma “Par valsts kompensāciju cietušajiem” nosacījumiem ir tiesīgas saņemt valsts kompensāciju un noziedzīga nodarījuma izdarītāji.</w:t>
            </w:r>
          </w:p>
        </w:tc>
      </w:tr>
      <w:tr w:rsidR="00394159" w:rsidRPr="00394159"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Tiesiskā regulējuma ietekme uz tautsaimniecību un administratīvo slogu</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4D15A9" w:rsidRPr="004C38EB" w:rsidRDefault="004C38EB" w:rsidP="00E56401">
            <w:pPr>
              <w:spacing w:after="0" w:line="240" w:lineRule="auto"/>
              <w:ind w:firstLine="399"/>
              <w:jc w:val="both"/>
              <w:rPr>
                <w:rFonts w:ascii="Times New Roman" w:eastAsia="Times New Roman" w:hAnsi="Times New Roman" w:cs="Times New Roman"/>
                <w:sz w:val="24"/>
                <w:szCs w:val="24"/>
                <w:lang w:eastAsia="lv-LV"/>
              </w:rPr>
            </w:pPr>
            <w:r w:rsidRPr="004C38EB">
              <w:rPr>
                <w:rFonts w:ascii="Times New Roman" w:hAnsi="Times New Roman" w:cs="Times New Roman"/>
                <w:sz w:val="24"/>
                <w:szCs w:val="24"/>
              </w:rPr>
              <w:t>Sabi</w:t>
            </w:r>
            <w:r w:rsidR="00344E0A">
              <w:rPr>
                <w:rFonts w:ascii="Times New Roman" w:hAnsi="Times New Roman" w:cs="Times New Roman"/>
                <w:sz w:val="24"/>
                <w:szCs w:val="24"/>
              </w:rPr>
              <w:t>edrības grupām un institūcijām P</w:t>
            </w:r>
            <w:r w:rsidRPr="004C38EB">
              <w:rPr>
                <w:rFonts w:ascii="Times New Roman" w:hAnsi="Times New Roman" w:cs="Times New Roman"/>
                <w:sz w:val="24"/>
                <w:szCs w:val="24"/>
              </w:rPr>
              <w:t xml:space="preserve">rojekta tiesiskais regulējums </w:t>
            </w:r>
            <w:r w:rsidR="00B979EC">
              <w:rPr>
                <w:rFonts w:ascii="Times New Roman" w:hAnsi="Times New Roman" w:cs="Times New Roman"/>
                <w:sz w:val="24"/>
                <w:szCs w:val="24"/>
              </w:rPr>
              <w:t xml:space="preserve">pēc būtības </w:t>
            </w:r>
            <w:r w:rsidRPr="004C38EB">
              <w:rPr>
                <w:rFonts w:ascii="Times New Roman" w:hAnsi="Times New Roman" w:cs="Times New Roman"/>
                <w:sz w:val="24"/>
                <w:szCs w:val="24"/>
              </w:rPr>
              <w:t>nemaina tiesības un pienākumus, kā arī veicamās darbības.</w:t>
            </w:r>
          </w:p>
        </w:tc>
      </w:tr>
      <w:tr w:rsidR="00394159" w:rsidRPr="00394159"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Administratīvo izmaksu monetārs novērtējums</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4D15A9" w:rsidRPr="00394159" w:rsidRDefault="004C38EB" w:rsidP="00E56401">
            <w:pPr>
              <w:spacing w:after="0" w:line="240" w:lineRule="auto"/>
              <w:ind w:firstLine="39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394159" w:rsidRPr="00394159" w:rsidTr="002D58E4">
        <w:trPr>
          <w:trHeight w:val="164"/>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4.</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Cita informācija</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4D15A9" w:rsidRPr="00394159" w:rsidRDefault="004C38EB" w:rsidP="00E56401">
            <w:pPr>
              <w:spacing w:after="0" w:line="240" w:lineRule="auto"/>
              <w:ind w:firstLine="39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506E0A" w:rsidRPr="00394159" w:rsidTr="00D313D5">
        <w:trPr>
          <w:trHeight w:val="345"/>
        </w:trPr>
        <w:tc>
          <w:tcPr>
            <w:tcW w:w="5000" w:type="pct"/>
            <w:gridSpan w:val="8"/>
            <w:tcBorders>
              <w:top w:val="outset" w:sz="6" w:space="0" w:color="414142"/>
              <w:left w:val="nil"/>
              <w:bottom w:val="single" w:sz="6" w:space="0" w:color="auto"/>
              <w:right w:val="nil"/>
            </w:tcBorders>
          </w:tcPr>
          <w:p w:rsidR="00031256" w:rsidRPr="00394159" w:rsidRDefault="00031256" w:rsidP="00DA596D">
            <w:pPr>
              <w:spacing w:after="0" w:line="240" w:lineRule="auto"/>
              <w:rPr>
                <w:rFonts w:ascii="Times New Roman" w:eastAsia="Times New Roman" w:hAnsi="Times New Roman" w:cs="Times New Roman"/>
                <w:sz w:val="24"/>
                <w:szCs w:val="24"/>
                <w:lang w:eastAsia="lv-LV"/>
              </w:rPr>
            </w:pPr>
          </w:p>
        </w:tc>
      </w:tr>
      <w:tr w:rsidR="00992716" w:rsidRPr="00394159" w:rsidTr="00992716">
        <w:trPr>
          <w:trHeight w:val="360"/>
        </w:trPr>
        <w:tc>
          <w:tcPr>
            <w:tcW w:w="0" w:type="auto"/>
            <w:gridSpan w:val="8"/>
            <w:tcBorders>
              <w:top w:val="nil"/>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III. Tiesību akta projekta ietekme uz valsts budžetu un pašvaldību budžetiem</w:t>
            </w:r>
          </w:p>
        </w:tc>
      </w:tr>
      <w:tr w:rsidR="00992716" w:rsidRPr="00394159" w:rsidTr="00992716">
        <w:tc>
          <w:tcPr>
            <w:tcW w:w="170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Rādītāji</w:t>
            </w:r>
          </w:p>
        </w:tc>
        <w:tc>
          <w:tcPr>
            <w:tcW w:w="1500" w:type="pct"/>
            <w:gridSpan w:val="3"/>
            <w:vMerge w:val="restar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ind w:firstLine="1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2015.</w:t>
            </w:r>
            <w:r w:rsidRPr="00394159">
              <w:rPr>
                <w:rFonts w:ascii="Times New Roman" w:eastAsia="Times New Roman" w:hAnsi="Times New Roman" w:cs="Times New Roman"/>
                <w:b/>
                <w:bCs/>
                <w:sz w:val="24"/>
                <w:szCs w:val="24"/>
                <w:lang w:eastAsia="lv-LV"/>
              </w:rPr>
              <w:t xml:space="preserve"> gads</w:t>
            </w:r>
          </w:p>
        </w:tc>
        <w:tc>
          <w:tcPr>
            <w:tcW w:w="1800" w:type="pct"/>
            <w:gridSpan w:val="3"/>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ind w:firstLine="300"/>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Turpmākie trīs gadi (</w:t>
            </w:r>
            <w:r w:rsidRPr="00A633C6">
              <w:rPr>
                <w:rFonts w:ascii="Times New Roman" w:eastAsia="Times New Roman" w:hAnsi="Times New Roman" w:cs="Times New Roman"/>
                <w:i/>
                <w:sz w:val="24"/>
                <w:szCs w:val="24"/>
                <w:lang w:eastAsia="lv-LV"/>
              </w:rPr>
              <w:t>euro</w:t>
            </w:r>
            <w:r w:rsidRPr="00394159">
              <w:rPr>
                <w:rFonts w:ascii="Times New Roman" w:eastAsia="Times New Roman" w:hAnsi="Times New Roman" w:cs="Times New Roman"/>
                <w:sz w:val="24"/>
                <w:szCs w:val="24"/>
                <w:lang w:eastAsia="lv-LV"/>
              </w:rPr>
              <w:t>)</w:t>
            </w:r>
          </w:p>
        </w:tc>
      </w:tr>
      <w:tr w:rsidR="00992716" w:rsidRPr="00394159" w:rsidTr="002628F7">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b/>
                <w:bCs/>
                <w:sz w:val="24"/>
                <w:szCs w:val="24"/>
                <w:lang w:eastAsia="lv-LV"/>
              </w:rPr>
            </w:pPr>
          </w:p>
        </w:tc>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b/>
                <w:bCs/>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2016</w:t>
            </w:r>
            <w:r w:rsidR="0016688C">
              <w:rPr>
                <w:rFonts w:ascii="Times New Roman" w:eastAsia="Times New Roman" w:hAnsi="Times New Roman" w:cs="Times New Roman"/>
                <w:b/>
                <w:bCs/>
                <w:sz w:val="24"/>
                <w:szCs w:val="24"/>
                <w:lang w:eastAsia="lv-LV"/>
              </w:rPr>
              <w:t>.</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2017</w:t>
            </w:r>
            <w:r w:rsidR="0016688C">
              <w:rPr>
                <w:rFonts w:ascii="Times New Roman" w:eastAsia="Times New Roman" w:hAnsi="Times New Roman" w:cs="Times New Roman"/>
                <w:b/>
                <w:bCs/>
                <w:sz w:val="24"/>
                <w:szCs w:val="24"/>
                <w:lang w:eastAsia="lv-LV"/>
              </w:rPr>
              <w:t>.</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2018</w:t>
            </w:r>
            <w:r w:rsidR="0016688C">
              <w:rPr>
                <w:rFonts w:ascii="Times New Roman" w:eastAsia="Times New Roman" w:hAnsi="Times New Roman" w:cs="Times New Roman"/>
                <w:b/>
                <w:bCs/>
                <w:sz w:val="24"/>
                <w:szCs w:val="24"/>
                <w:lang w:eastAsia="lv-LV"/>
              </w:rPr>
              <w:t>.</w:t>
            </w:r>
          </w:p>
        </w:tc>
      </w:tr>
      <w:tr w:rsidR="00992716" w:rsidRPr="00394159" w:rsidTr="002628F7">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b/>
                <w:bCs/>
                <w:sz w:val="24"/>
                <w:szCs w:val="24"/>
                <w:lang w:eastAsia="lv-LV"/>
              </w:rPr>
            </w:pPr>
          </w:p>
        </w:tc>
        <w:tc>
          <w:tcPr>
            <w:tcW w:w="650" w:type="pct"/>
            <w:gridSpan w:val="2"/>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ind w:firstLine="15"/>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saskaņā ar valsts budžetu kārtējam gadam</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ind w:firstLine="15"/>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izmaiņas kārtējā gadā, salīdzinot ar valsts budžetu kārtējam gadam</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izmaiņas, salīdzinot ar kārtējo (n) gadu</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izmaiņas, salīdzinot ar kārtējo (n) gadu</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izmaiņas, salīdzinot ar kārtējo (n) gadu</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w:t>
            </w:r>
          </w:p>
        </w:tc>
        <w:tc>
          <w:tcPr>
            <w:tcW w:w="650" w:type="pct"/>
            <w:gridSpan w:val="2"/>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4</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5</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6</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 Budžeta ieņēmumi:</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7539AC" w:rsidP="00D85A8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1.1. valsts pamatbudžets, tai skaitā ieņēmumi no maksas pakalpojumiem un citi pašu ieņēmumi</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7539AC">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sidR="007539AC">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1.2. valsts speciālais 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1.3. pašvaldību 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C67B70">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 Budžeta izdevumi:</w:t>
            </w:r>
          </w:p>
        </w:tc>
        <w:tc>
          <w:tcPr>
            <w:tcW w:w="650" w:type="pct"/>
            <w:gridSpan w:val="2"/>
            <w:tcBorders>
              <w:top w:val="outset" w:sz="6" w:space="0" w:color="414142"/>
              <w:left w:val="outset" w:sz="6" w:space="0" w:color="414142"/>
              <w:bottom w:val="outset" w:sz="6" w:space="0" w:color="414142"/>
              <w:right w:val="outset" w:sz="6" w:space="0" w:color="414142"/>
            </w:tcBorders>
          </w:tcPr>
          <w:p w:rsidR="00992716" w:rsidRPr="00394159" w:rsidRDefault="00C67B70" w:rsidP="00A633C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C67B70">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2.1. valsts pamatbudžets</w:t>
            </w:r>
          </w:p>
        </w:tc>
        <w:tc>
          <w:tcPr>
            <w:tcW w:w="650" w:type="pct"/>
            <w:gridSpan w:val="2"/>
            <w:tcBorders>
              <w:top w:val="outset" w:sz="6" w:space="0" w:color="414142"/>
              <w:left w:val="outset" w:sz="6" w:space="0" w:color="414142"/>
              <w:bottom w:val="outset" w:sz="6" w:space="0" w:color="414142"/>
              <w:right w:val="outset" w:sz="6" w:space="0" w:color="414142"/>
            </w:tcBorders>
          </w:tcPr>
          <w:p w:rsidR="00992716" w:rsidRPr="00394159" w:rsidRDefault="00C67B70" w:rsidP="00D85A8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2.2. valsts speciālais 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2.3. pašvaldību 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 Finansiālā ietekme:</w:t>
            </w:r>
          </w:p>
        </w:tc>
        <w:tc>
          <w:tcPr>
            <w:tcW w:w="650" w:type="pct"/>
            <w:gridSpan w:val="2"/>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3.1. valsts pamatbudžets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lastRenderedPageBreak/>
              <w:t>3.2. speciālais 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3.3. pašvaldību 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vMerge w:val="restar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650" w:type="pct"/>
            <w:gridSpan w:val="2"/>
            <w:vMerge w:val="restart"/>
            <w:tcBorders>
              <w:top w:val="outset" w:sz="6" w:space="0" w:color="414142"/>
              <w:left w:val="outset" w:sz="6" w:space="0" w:color="414142"/>
              <w:bottom w:val="outset" w:sz="6" w:space="0" w:color="414142"/>
              <w:right w:val="outset" w:sz="6" w:space="0" w:color="414142"/>
            </w:tcBorders>
            <w:hideMark/>
          </w:tcPr>
          <w:p w:rsidR="00992716" w:rsidRPr="00394159" w:rsidRDefault="00992716" w:rsidP="002D58E4">
            <w:pPr>
              <w:spacing w:after="0" w:line="240" w:lineRule="auto"/>
              <w:ind w:firstLine="15"/>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X</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pPr>
              <w:spacing w:after="0" w:line="240" w:lineRule="auto"/>
              <w:ind w:firstLine="15"/>
              <w:rPr>
                <w:rFonts w:ascii="Times New Roman" w:eastAsia="Times New Roman" w:hAnsi="Times New Roman" w:cs="Times New Roman"/>
                <w:sz w:val="24"/>
                <w:szCs w:val="24"/>
                <w:lang w:eastAsia="lv-LV"/>
              </w:rPr>
              <w:pPrChange w:id="0" w:author="Viesturs Lacis" w:date="2015-02-25T14:13:00Z">
                <w:pPr>
                  <w:spacing w:after="0" w:line="240" w:lineRule="auto"/>
                </w:pPr>
              </w:pPrChange>
            </w:pP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pPr>
              <w:spacing w:after="0" w:line="240" w:lineRule="auto"/>
              <w:ind w:firstLine="15"/>
              <w:rPr>
                <w:rFonts w:ascii="Times New Roman" w:eastAsia="Times New Roman" w:hAnsi="Times New Roman" w:cs="Times New Roman"/>
                <w:sz w:val="24"/>
                <w:szCs w:val="24"/>
                <w:lang w:eastAsia="lv-LV"/>
              </w:rPr>
              <w:pPrChange w:id="1" w:author="Viesturs Lacis" w:date="2015-02-25T14:13:00Z">
                <w:pPr>
                  <w:spacing w:after="0" w:line="240" w:lineRule="auto"/>
                </w:pPr>
              </w:pPrChange>
            </w:pP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5. Precizēta finansiālā ietekme:</w:t>
            </w:r>
          </w:p>
        </w:tc>
        <w:tc>
          <w:tcPr>
            <w:tcW w:w="650" w:type="pct"/>
            <w:gridSpan w:val="2"/>
            <w:vMerge w:val="restart"/>
            <w:tcBorders>
              <w:top w:val="outset" w:sz="6" w:space="0" w:color="414142"/>
              <w:left w:val="outset" w:sz="6" w:space="0" w:color="414142"/>
              <w:bottom w:val="outset" w:sz="6" w:space="0" w:color="414142"/>
              <w:right w:val="outset" w:sz="6" w:space="0" w:color="414142"/>
            </w:tcBorders>
            <w:hideMark/>
          </w:tcPr>
          <w:p w:rsidR="00992716" w:rsidRPr="00394159" w:rsidRDefault="00992716" w:rsidP="002D58E4">
            <w:pPr>
              <w:spacing w:after="0" w:line="240" w:lineRule="auto"/>
              <w:ind w:firstLine="15"/>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X</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5.1. valsts pamatbudžets</w:t>
            </w: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5.2. speciālais budžets</w:t>
            </w: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5.3. pašvaldību budžets</w:t>
            </w: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A633C6">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300" w:type="pct"/>
            <w:gridSpan w:val="6"/>
            <w:vMerge w:val="restar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p>
        </w:tc>
      </w:tr>
      <w:tr w:rsidR="00992716" w:rsidRPr="00394159" w:rsidTr="00A633C6">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6.1. detalizēts ieņēmumu aprēķins</w:t>
            </w:r>
          </w:p>
        </w:tc>
        <w:tc>
          <w:tcPr>
            <w:tcW w:w="0" w:type="auto"/>
            <w:gridSpan w:val="6"/>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p>
        </w:tc>
      </w:tr>
      <w:tr w:rsidR="00992716" w:rsidRPr="00394159" w:rsidTr="00A633C6">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6.2. detalizēts izdevumu aprēķins</w:t>
            </w:r>
          </w:p>
        </w:tc>
        <w:tc>
          <w:tcPr>
            <w:tcW w:w="0" w:type="auto"/>
            <w:gridSpan w:val="6"/>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p>
        </w:tc>
      </w:tr>
      <w:tr w:rsidR="00992716" w:rsidRPr="00394159" w:rsidTr="00A633C6">
        <w:trPr>
          <w:trHeight w:val="555"/>
        </w:trPr>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7. Cita informācija</w:t>
            </w:r>
          </w:p>
        </w:tc>
        <w:tc>
          <w:tcPr>
            <w:tcW w:w="3300" w:type="pct"/>
            <w:gridSpan w:val="6"/>
            <w:tcBorders>
              <w:top w:val="outset" w:sz="6" w:space="0" w:color="414142"/>
              <w:left w:val="outset" w:sz="6" w:space="0" w:color="414142"/>
              <w:bottom w:val="outset" w:sz="6" w:space="0" w:color="414142"/>
              <w:right w:val="outset" w:sz="6" w:space="0" w:color="414142"/>
            </w:tcBorders>
          </w:tcPr>
          <w:p w:rsidR="008A3290" w:rsidRPr="00D847B6" w:rsidRDefault="00773802" w:rsidP="00773802">
            <w:pPr>
              <w:tabs>
                <w:tab w:val="left" w:pos="6096"/>
              </w:tabs>
              <w:spacing w:after="0" w:line="240" w:lineRule="auto"/>
              <w:ind w:firstLine="600"/>
              <w:jc w:val="both"/>
              <w:rPr>
                <w:rFonts w:ascii="Times New Roman" w:eastAsia="Times New Roman" w:hAnsi="Times New Roman" w:cs="Times New Roman"/>
                <w:bCs/>
                <w:sz w:val="24"/>
                <w:szCs w:val="24"/>
              </w:rPr>
            </w:pPr>
            <w:r w:rsidRPr="00DC7205">
              <w:rPr>
                <w:rFonts w:ascii="Times New Roman" w:eastAsia="Times New Roman" w:hAnsi="Times New Roman" w:cs="Times New Roman"/>
                <w:bCs/>
                <w:sz w:val="24"/>
                <w:szCs w:val="24"/>
              </w:rPr>
              <w:t xml:space="preserve">Minēto priekšlikumu īstenošana radīs ietekmi uz valsts budžetu, </w:t>
            </w:r>
            <w:r w:rsidRPr="00D847B6">
              <w:rPr>
                <w:rFonts w:ascii="Times New Roman" w:eastAsia="Times New Roman" w:hAnsi="Times New Roman" w:cs="Times New Roman"/>
                <w:bCs/>
                <w:sz w:val="24"/>
                <w:szCs w:val="24"/>
              </w:rPr>
              <w:t>līdz ar to nepieciešams virzīt to kā jauno politikas iniciatīvu</w:t>
            </w:r>
            <w:r w:rsidR="00617F85" w:rsidRPr="00D847B6">
              <w:rPr>
                <w:rFonts w:ascii="Times New Roman" w:eastAsia="Times New Roman" w:hAnsi="Times New Roman" w:cs="Times New Roman"/>
                <w:bCs/>
                <w:sz w:val="24"/>
                <w:szCs w:val="24"/>
              </w:rPr>
              <w:t xml:space="preserve"> </w:t>
            </w:r>
            <w:proofErr w:type="gramStart"/>
            <w:r w:rsidR="00617F85" w:rsidRPr="00D847B6">
              <w:rPr>
                <w:rFonts w:ascii="Times New Roman" w:eastAsia="Times New Roman" w:hAnsi="Times New Roman" w:cs="Times New Roman"/>
                <w:bCs/>
                <w:sz w:val="24"/>
                <w:szCs w:val="24"/>
              </w:rPr>
              <w:t>2017.gadā</w:t>
            </w:r>
            <w:proofErr w:type="gramEnd"/>
            <w:r w:rsidRPr="00D847B6">
              <w:rPr>
                <w:rFonts w:ascii="Times New Roman" w:eastAsia="Times New Roman" w:hAnsi="Times New Roman" w:cs="Times New Roman"/>
                <w:bCs/>
                <w:sz w:val="24"/>
                <w:szCs w:val="24"/>
              </w:rPr>
              <w:t>.</w:t>
            </w:r>
          </w:p>
          <w:p w:rsidR="00773802" w:rsidRPr="00D847B6" w:rsidRDefault="00773802" w:rsidP="004D3C70">
            <w:pPr>
              <w:tabs>
                <w:tab w:val="left" w:pos="6096"/>
              </w:tabs>
              <w:spacing w:after="0" w:line="240" w:lineRule="auto"/>
              <w:ind w:firstLine="600"/>
              <w:jc w:val="both"/>
              <w:rPr>
                <w:rFonts w:ascii="Times New Roman" w:eastAsia="Times New Roman" w:hAnsi="Times New Roman" w:cs="Times New Roman"/>
                <w:bCs/>
                <w:sz w:val="24"/>
                <w:szCs w:val="24"/>
              </w:rPr>
            </w:pPr>
            <w:r w:rsidRPr="00D847B6">
              <w:rPr>
                <w:rFonts w:ascii="Times New Roman" w:eastAsia="Times New Roman" w:hAnsi="Times New Roman" w:cs="Times New Roman"/>
                <w:bCs/>
                <w:sz w:val="24"/>
                <w:szCs w:val="24"/>
              </w:rPr>
              <w:t xml:space="preserve">Pieņemot, ka </w:t>
            </w:r>
            <w:proofErr w:type="gramStart"/>
            <w:r w:rsidRPr="00D847B6">
              <w:rPr>
                <w:rFonts w:ascii="Times New Roman" w:eastAsia="Times New Roman" w:hAnsi="Times New Roman" w:cs="Times New Roman"/>
                <w:bCs/>
                <w:sz w:val="24"/>
                <w:szCs w:val="24"/>
              </w:rPr>
              <w:t>2017.gadā</w:t>
            </w:r>
            <w:proofErr w:type="gramEnd"/>
            <w:r w:rsidRPr="00D847B6">
              <w:rPr>
                <w:rFonts w:ascii="Times New Roman" w:eastAsia="Times New Roman" w:hAnsi="Times New Roman" w:cs="Times New Roman"/>
                <w:bCs/>
                <w:sz w:val="24"/>
                <w:szCs w:val="24"/>
              </w:rPr>
              <w:t xml:space="preserve"> minimālās mēneša darba algas apmērs ir 3</w:t>
            </w:r>
            <w:r w:rsidR="00D847B6">
              <w:rPr>
                <w:rFonts w:ascii="Times New Roman" w:eastAsia="Times New Roman" w:hAnsi="Times New Roman" w:cs="Times New Roman"/>
                <w:bCs/>
                <w:sz w:val="24"/>
                <w:szCs w:val="24"/>
              </w:rPr>
              <w:t>7</w:t>
            </w:r>
            <w:r w:rsidRPr="00D847B6">
              <w:rPr>
                <w:rFonts w:ascii="Times New Roman" w:eastAsia="Times New Roman" w:hAnsi="Times New Roman" w:cs="Times New Roman"/>
                <w:bCs/>
                <w:sz w:val="24"/>
                <w:szCs w:val="24"/>
              </w:rPr>
              <w:t xml:space="preserve">0 </w:t>
            </w:r>
            <w:proofErr w:type="spellStart"/>
            <w:r w:rsidRPr="00D847B6">
              <w:rPr>
                <w:rFonts w:ascii="Times New Roman" w:eastAsia="Times New Roman" w:hAnsi="Times New Roman" w:cs="Times New Roman"/>
                <w:bCs/>
                <w:sz w:val="24"/>
                <w:szCs w:val="24"/>
              </w:rPr>
              <w:t>euro</w:t>
            </w:r>
            <w:proofErr w:type="spellEnd"/>
            <w:r w:rsidRPr="00D847B6">
              <w:rPr>
                <w:rFonts w:ascii="Times New Roman" w:eastAsia="Times New Roman" w:hAnsi="Times New Roman" w:cs="Times New Roman"/>
                <w:bCs/>
                <w:sz w:val="24"/>
                <w:szCs w:val="24"/>
              </w:rPr>
              <w:t>, nepi</w:t>
            </w:r>
            <w:r w:rsidR="008A3290" w:rsidRPr="00D847B6">
              <w:rPr>
                <w:rFonts w:ascii="Times New Roman" w:eastAsia="Times New Roman" w:hAnsi="Times New Roman" w:cs="Times New Roman"/>
                <w:bCs/>
                <w:sz w:val="24"/>
                <w:szCs w:val="24"/>
              </w:rPr>
              <w:t xml:space="preserve">eciešams papildus finansējums  </w:t>
            </w:r>
            <w:r w:rsidRPr="00D847B6">
              <w:rPr>
                <w:rFonts w:ascii="Times New Roman" w:eastAsia="Times New Roman" w:hAnsi="Times New Roman" w:cs="Times New Roman"/>
                <w:bCs/>
                <w:sz w:val="24"/>
                <w:szCs w:val="24"/>
              </w:rPr>
              <w:t xml:space="preserve">priekšlikumam </w:t>
            </w:r>
            <w:r w:rsidR="008A3290" w:rsidRPr="00D847B6">
              <w:rPr>
                <w:rFonts w:ascii="Times New Roman" w:eastAsia="Times New Roman" w:hAnsi="Times New Roman" w:cs="Times New Roman"/>
                <w:bCs/>
                <w:sz w:val="24"/>
                <w:szCs w:val="24"/>
              </w:rPr>
              <w:t>par izmaksājamās valsts kompensācijas apmēra paaugstināšanu un pārskatīšanu vienlaicīgi ir</w:t>
            </w:r>
            <w:r w:rsidRPr="00D847B6">
              <w:rPr>
                <w:rFonts w:ascii="Times New Roman" w:eastAsia="Times New Roman" w:hAnsi="Times New Roman" w:cs="Times New Roman"/>
                <w:bCs/>
                <w:sz w:val="24"/>
                <w:szCs w:val="24"/>
              </w:rPr>
              <w:t xml:space="preserve"> </w:t>
            </w:r>
            <w:r w:rsidR="002046E4" w:rsidRPr="00D847B6">
              <w:rPr>
                <w:rFonts w:ascii="Times New Roman" w:eastAsia="Times New Roman" w:hAnsi="Times New Roman" w:cs="Times New Roman"/>
                <w:bCs/>
                <w:sz w:val="24"/>
                <w:szCs w:val="24"/>
              </w:rPr>
              <w:t>518</w:t>
            </w:r>
            <w:r w:rsidR="008A3290" w:rsidRPr="00D847B6">
              <w:rPr>
                <w:rFonts w:ascii="Times New Roman" w:eastAsia="Times New Roman" w:hAnsi="Times New Roman" w:cs="Times New Roman"/>
                <w:bCs/>
                <w:sz w:val="24"/>
                <w:szCs w:val="24"/>
              </w:rPr>
              <w:t> </w:t>
            </w:r>
            <w:r w:rsidR="002046E4" w:rsidRPr="00D847B6">
              <w:rPr>
                <w:rFonts w:ascii="Times New Roman" w:eastAsia="Times New Roman" w:hAnsi="Times New Roman" w:cs="Times New Roman"/>
                <w:bCs/>
                <w:sz w:val="24"/>
                <w:szCs w:val="24"/>
              </w:rPr>
              <w:t>3</w:t>
            </w:r>
            <w:r w:rsidRPr="00D847B6">
              <w:rPr>
                <w:rFonts w:ascii="Times New Roman" w:eastAsia="Times New Roman" w:hAnsi="Times New Roman" w:cs="Times New Roman"/>
                <w:bCs/>
                <w:sz w:val="24"/>
                <w:szCs w:val="24"/>
              </w:rPr>
              <w:t>79</w:t>
            </w:r>
            <w:r w:rsidR="008A3290" w:rsidRPr="00D847B6">
              <w:rPr>
                <w:rFonts w:ascii="Times New Roman" w:eastAsia="Times New Roman" w:hAnsi="Times New Roman" w:cs="Times New Roman"/>
                <w:bCs/>
                <w:sz w:val="24"/>
                <w:szCs w:val="24"/>
              </w:rPr>
              <w:t xml:space="preserve"> </w:t>
            </w:r>
            <w:proofErr w:type="spellStart"/>
            <w:r w:rsidR="008A3290" w:rsidRPr="00D847B6">
              <w:rPr>
                <w:rFonts w:ascii="Times New Roman" w:eastAsia="Times New Roman" w:hAnsi="Times New Roman" w:cs="Times New Roman"/>
                <w:bCs/>
                <w:sz w:val="24"/>
                <w:szCs w:val="24"/>
              </w:rPr>
              <w:t>euro</w:t>
            </w:r>
            <w:proofErr w:type="spellEnd"/>
            <w:r w:rsidR="008A3290" w:rsidRPr="00D847B6">
              <w:rPr>
                <w:rFonts w:ascii="Times New Roman" w:eastAsia="Times New Roman" w:hAnsi="Times New Roman" w:cs="Times New Roman"/>
                <w:bCs/>
                <w:sz w:val="24"/>
                <w:szCs w:val="24"/>
              </w:rPr>
              <w:t>.</w:t>
            </w:r>
            <w:r w:rsidRPr="00D847B6">
              <w:rPr>
                <w:rFonts w:ascii="Times New Roman" w:eastAsia="Times New Roman" w:hAnsi="Times New Roman" w:cs="Times New Roman"/>
                <w:bCs/>
                <w:sz w:val="24"/>
                <w:szCs w:val="24"/>
              </w:rPr>
              <w:t xml:space="preserve"> </w:t>
            </w:r>
            <w:r w:rsidR="002046E4" w:rsidRPr="00D847B6">
              <w:rPr>
                <w:rFonts w:ascii="Times New Roman" w:eastAsia="Times New Roman" w:hAnsi="Times New Roman" w:cs="Times New Roman"/>
                <w:bCs/>
                <w:sz w:val="24"/>
                <w:szCs w:val="24"/>
              </w:rPr>
              <w:t xml:space="preserve">(skatīt </w:t>
            </w:r>
            <w:r w:rsidRPr="00D847B6">
              <w:rPr>
                <w:rFonts w:ascii="Times New Roman" w:eastAsia="Times New Roman" w:hAnsi="Times New Roman" w:cs="Times New Roman"/>
                <w:bCs/>
                <w:sz w:val="24"/>
                <w:szCs w:val="24"/>
              </w:rPr>
              <w:t>tabulu).</w:t>
            </w:r>
          </w:p>
          <w:p w:rsidR="00992716" w:rsidRPr="00DE5686" w:rsidRDefault="004D3C70" w:rsidP="00DE5686">
            <w:pPr>
              <w:spacing w:after="0" w:line="240" w:lineRule="auto"/>
              <w:ind w:left="33" w:firstLine="284"/>
              <w:jc w:val="both"/>
              <w:rPr>
                <w:rFonts w:ascii="Times New Roman" w:eastAsia="Times New Roman" w:hAnsi="Times New Roman" w:cs="Times New Roman"/>
                <w:sz w:val="24"/>
                <w:szCs w:val="24"/>
                <w:lang w:eastAsia="lv-LV"/>
              </w:rPr>
            </w:pPr>
            <w:r w:rsidRPr="00D847B6">
              <w:rPr>
                <w:rFonts w:ascii="Times New Roman" w:eastAsia="Times New Roman" w:hAnsi="Times New Roman" w:cs="Times New Roman"/>
                <w:sz w:val="24"/>
                <w:szCs w:val="24"/>
                <w:lang w:eastAsia="lv-LV"/>
              </w:rPr>
              <w:t xml:space="preserve">Paredzot, ka tiesības uz valsts kompensāciju cietušajam ir neatkarīgi no tā, vai noziegums ir veikts ar nodomu (tīši) vai aiz neuzmanības, papildus nepieciešamie valsts budžeta līdzekļi, ja </w:t>
            </w:r>
            <w:r w:rsidRPr="00D847B6">
              <w:rPr>
                <w:rFonts w:ascii="Times New Roman" w:eastAsia="Times New Roman" w:hAnsi="Times New Roman" w:cs="Times New Roman"/>
                <w:bCs/>
                <w:sz w:val="24"/>
                <w:szCs w:val="24"/>
                <w:lang w:eastAsia="lv-LV"/>
              </w:rPr>
              <w:t>par pamatu ņem minimālās mēneša darba algas apmēru 3</w:t>
            </w:r>
            <w:r w:rsidR="00D847B6">
              <w:rPr>
                <w:rFonts w:ascii="Times New Roman" w:eastAsia="Times New Roman" w:hAnsi="Times New Roman" w:cs="Times New Roman"/>
                <w:bCs/>
                <w:sz w:val="24"/>
                <w:szCs w:val="24"/>
                <w:lang w:eastAsia="lv-LV"/>
              </w:rPr>
              <w:t>7</w:t>
            </w:r>
            <w:r w:rsidRPr="00D847B6">
              <w:rPr>
                <w:rFonts w:ascii="Times New Roman" w:eastAsia="Times New Roman" w:hAnsi="Times New Roman" w:cs="Times New Roman"/>
                <w:bCs/>
                <w:sz w:val="24"/>
                <w:szCs w:val="24"/>
                <w:lang w:eastAsia="lv-LV"/>
              </w:rPr>
              <w:t xml:space="preserve">0 </w:t>
            </w:r>
            <w:proofErr w:type="spellStart"/>
            <w:r w:rsidRPr="00D847B6">
              <w:rPr>
                <w:rFonts w:ascii="Times New Roman" w:eastAsia="Times New Roman" w:hAnsi="Times New Roman" w:cs="Times New Roman"/>
                <w:bCs/>
                <w:sz w:val="24"/>
                <w:szCs w:val="24"/>
                <w:lang w:eastAsia="lv-LV"/>
              </w:rPr>
              <w:t>euro</w:t>
            </w:r>
            <w:proofErr w:type="spellEnd"/>
            <w:r w:rsidRPr="00D847B6">
              <w:rPr>
                <w:rFonts w:ascii="Times New Roman" w:eastAsia="Times New Roman" w:hAnsi="Times New Roman" w:cs="Times New Roman"/>
                <w:bCs/>
                <w:sz w:val="24"/>
                <w:szCs w:val="24"/>
                <w:lang w:eastAsia="lv-LV"/>
              </w:rPr>
              <w:t xml:space="preserve"> ir</w:t>
            </w:r>
            <w:r w:rsidRPr="00D847B6">
              <w:rPr>
                <w:rFonts w:ascii="Times New Roman" w:eastAsia="Times New Roman" w:hAnsi="Times New Roman" w:cs="Times New Roman"/>
                <w:sz w:val="24"/>
                <w:szCs w:val="24"/>
                <w:lang w:eastAsia="lv-LV"/>
              </w:rPr>
              <w:t xml:space="preserve"> 6</w:t>
            </w:r>
            <w:r w:rsidR="002046E4" w:rsidRPr="00D847B6">
              <w:rPr>
                <w:rFonts w:ascii="Times New Roman" w:eastAsia="Times New Roman" w:hAnsi="Times New Roman" w:cs="Times New Roman"/>
                <w:sz w:val="24"/>
                <w:szCs w:val="24"/>
                <w:lang w:eastAsia="lv-LV"/>
              </w:rPr>
              <w:t>9 2</w:t>
            </w:r>
            <w:r w:rsidRPr="00D847B6">
              <w:rPr>
                <w:rFonts w:ascii="Times New Roman" w:eastAsia="Times New Roman" w:hAnsi="Times New Roman" w:cs="Times New Roman"/>
                <w:sz w:val="24"/>
                <w:szCs w:val="24"/>
                <w:lang w:eastAsia="lv-LV"/>
              </w:rPr>
              <w:t>8</w:t>
            </w:r>
            <w:r w:rsidR="002046E4" w:rsidRPr="00D847B6">
              <w:rPr>
                <w:rFonts w:ascii="Times New Roman" w:eastAsia="Times New Roman" w:hAnsi="Times New Roman" w:cs="Times New Roman"/>
                <w:sz w:val="24"/>
                <w:szCs w:val="24"/>
                <w:lang w:eastAsia="lv-LV"/>
              </w:rPr>
              <w:t xml:space="preserve">1 </w:t>
            </w:r>
            <w:proofErr w:type="spellStart"/>
            <w:r w:rsidR="002046E4" w:rsidRPr="00D847B6">
              <w:rPr>
                <w:rFonts w:ascii="Times New Roman" w:eastAsia="Times New Roman" w:hAnsi="Times New Roman" w:cs="Times New Roman"/>
                <w:sz w:val="24"/>
                <w:szCs w:val="24"/>
                <w:lang w:eastAsia="lv-LV"/>
              </w:rPr>
              <w:t>euro</w:t>
            </w:r>
            <w:proofErr w:type="spellEnd"/>
            <w:r w:rsidR="002046E4" w:rsidRPr="00D847B6">
              <w:rPr>
                <w:rFonts w:ascii="Times New Roman" w:eastAsia="Times New Roman" w:hAnsi="Times New Roman" w:cs="Times New Roman"/>
                <w:sz w:val="24"/>
                <w:szCs w:val="24"/>
                <w:lang w:eastAsia="lv-LV"/>
              </w:rPr>
              <w:t xml:space="preserve"> (skatīt tabulu).</w:t>
            </w:r>
          </w:p>
        </w:tc>
      </w:tr>
    </w:tbl>
    <w:p w:rsidR="004D15A9" w:rsidRPr="0039415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394159" w:rsidRPr="00394159"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2D58E4">
            <w:pPr>
              <w:spacing w:after="0" w:line="240" w:lineRule="auto"/>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VI. Sabiedrības līdzdalība un komunikācijas aktivitātes</w:t>
            </w:r>
          </w:p>
        </w:tc>
      </w:tr>
      <w:tr w:rsidR="00394159" w:rsidRPr="00394159"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8462DF" w:rsidRDefault="00C67B70" w:rsidP="00E56401">
            <w:pPr>
              <w:spacing w:after="0" w:line="240" w:lineRule="auto"/>
              <w:ind w:firstLine="490"/>
              <w:jc w:val="both"/>
              <w:rPr>
                <w:rFonts w:ascii="Times New Roman" w:hAnsi="Times New Roman" w:cs="Times New Roman"/>
                <w:bCs/>
                <w:sz w:val="24"/>
                <w:szCs w:val="24"/>
              </w:rPr>
            </w:pPr>
            <w:r>
              <w:rPr>
                <w:rFonts w:ascii="Times New Roman" w:eastAsia="Times New Roman" w:hAnsi="Times New Roman" w:cs="Times New Roman"/>
                <w:sz w:val="24"/>
                <w:szCs w:val="24"/>
                <w:lang w:eastAsia="lv-LV"/>
              </w:rPr>
              <w:t>Informatīvie pasākumi cietušajiem un noziedzīga nodarījuma izdarītājiem</w:t>
            </w:r>
            <w:r w:rsidR="00C74E2E">
              <w:rPr>
                <w:rFonts w:ascii="Times New Roman" w:eastAsia="Times New Roman" w:hAnsi="Times New Roman" w:cs="Times New Roman"/>
                <w:sz w:val="24"/>
                <w:szCs w:val="24"/>
                <w:lang w:eastAsia="lv-LV"/>
              </w:rPr>
              <w:t xml:space="preserve"> par</w:t>
            </w:r>
            <w:r>
              <w:rPr>
                <w:rFonts w:ascii="Times New Roman" w:eastAsia="Times New Roman" w:hAnsi="Times New Roman" w:cs="Times New Roman"/>
                <w:sz w:val="24"/>
                <w:szCs w:val="24"/>
                <w:lang w:eastAsia="lv-LV"/>
              </w:rPr>
              <w:t xml:space="preserve"> Projektā minēto attiecībā uz valsts kompensācijas apmēra paaugstināšanu, izmaksātās valsts kompensācijas piedziņas no noziedzīga nodarījuma izdarītāja precizēšanu un gadījumu paplašināšana cietušajām personām saņemt valsts kompensāciju neaprobežojoties tikai ar tīšiem noziedzīgiem nodarījumiem, bet ietverot arī noziedzīgos nodarījumus, kas izdarīti aiz neuzmanības pie nosacījuma, ka ir iestājušās attiecīgās sekas</w:t>
            </w:r>
            <w:r w:rsidR="00C74E2E">
              <w:rPr>
                <w:rFonts w:ascii="Times New Roman" w:hAnsi="Times New Roman" w:cs="Times New Roman"/>
                <w:bCs/>
                <w:sz w:val="24"/>
                <w:szCs w:val="24"/>
              </w:rPr>
              <w:t>.</w:t>
            </w:r>
          </w:p>
          <w:p w:rsidR="004D15A9" w:rsidRPr="008462DF" w:rsidRDefault="008462DF" w:rsidP="00E56401">
            <w:pPr>
              <w:spacing w:after="0" w:line="240" w:lineRule="auto"/>
              <w:ind w:firstLine="490"/>
              <w:jc w:val="both"/>
              <w:rPr>
                <w:rFonts w:ascii="Times New Roman" w:hAnsi="Times New Roman" w:cs="Times New Roman"/>
                <w:bCs/>
                <w:sz w:val="24"/>
                <w:szCs w:val="24"/>
              </w:rPr>
            </w:pPr>
            <w:r>
              <w:rPr>
                <w:rFonts w:ascii="Times New Roman" w:hAnsi="Times New Roman"/>
                <w:sz w:val="24"/>
                <w:szCs w:val="24"/>
                <w:lang w:eastAsia="lv-LV"/>
              </w:rPr>
              <w:t>Projekts ir publicēts Tieslietu ministrijas tīmekļa vietnē sadaļā „Sabiedrības līdzdalība”</w:t>
            </w:r>
            <w:r w:rsidR="005F4DCD">
              <w:rPr>
                <w:rFonts w:ascii="Times New Roman" w:hAnsi="Times New Roman"/>
                <w:sz w:val="24"/>
                <w:szCs w:val="24"/>
                <w:lang w:eastAsia="lv-LV"/>
              </w:rPr>
              <w:t>,</w:t>
            </w:r>
            <w:r>
              <w:rPr>
                <w:rFonts w:ascii="Times New Roman" w:hAnsi="Times New Roman"/>
                <w:sz w:val="24"/>
                <w:szCs w:val="24"/>
                <w:lang w:eastAsia="lv-LV"/>
              </w:rPr>
              <w:t xml:space="preserve"> tādējādi dodot iespēju </w:t>
            </w:r>
            <w:r>
              <w:rPr>
                <w:rFonts w:ascii="Times New Roman" w:hAnsi="Times New Roman"/>
                <w:sz w:val="24"/>
                <w:szCs w:val="24"/>
                <w:lang w:eastAsia="lv-LV"/>
              </w:rPr>
              <w:lastRenderedPageBreak/>
              <w:t>sabiedrībai līdzdarboties tiesību akta izstrādes procesā.</w:t>
            </w:r>
          </w:p>
        </w:tc>
      </w:tr>
      <w:tr w:rsidR="00394159" w:rsidRPr="00394159"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lastRenderedPageBreak/>
              <w:t>2.</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7309A3" w:rsidRPr="00394159" w:rsidRDefault="00646934" w:rsidP="009B3FD7">
            <w:pPr>
              <w:spacing w:after="0" w:line="240" w:lineRule="auto"/>
              <w:ind w:firstLine="490"/>
              <w:jc w:val="both"/>
              <w:rPr>
                <w:rFonts w:ascii="Times New Roman" w:eastAsia="Times New Roman" w:hAnsi="Times New Roman" w:cs="Times New Roman"/>
                <w:sz w:val="24"/>
                <w:szCs w:val="24"/>
                <w:lang w:eastAsia="lv-LV"/>
              </w:rPr>
            </w:pPr>
            <w:r>
              <w:rPr>
                <w:rFonts w:ascii="Times New Roman" w:hAnsi="Times New Roman"/>
                <w:sz w:val="24"/>
                <w:szCs w:val="24"/>
                <w:lang w:eastAsia="lv-LV"/>
              </w:rPr>
              <w:t xml:space="preserve">Lai informētu sabiedrību par Projektu un dotu iespēju izteikt par to viedokļus, Projekts saskaņā ar Ministru kabineta </w:t>
            </w:r>
            <w:proofErr w:type="gramStart"/>
            <w:r>
              <w:rPr>
                <w:rFonts w:ascii="Times New Roman" w:hAnsi="Times New Roman"/>
                <w:sz w:val="24"/>
                <w:szCs w:val="24"/>
                <w:lang w:eastAsia="lv-LV"/>
              </w:rPr>
              <w:t>2009.gada</w:t>
            </w:r>
            <w:proofErr w:type="gramEnd"/>
            <w:r>
              <w:rPr>
                <w:rFonts w:ascii="Times New Roman" w:hAnsi="Times New Roman"/>
                <w:sz w:val="24"/>
                <w:szCs w:val="24"/>
                <w:lang w:eastAsia="lv-LV"/>
              </w:rPr>
              <w:t xml:space="preserve"> 25.augusta noteikumiem Nr.970 „</w:t>
            </w:r>
            <w:r>
              <w:rPr>
                <w:rFonts w:ascii="Times New Roman" w:hAnsi="Times New Roman"/>
                <w:bCs/>
                <w:sz w:val="24"/>
                <w:szCs w:val="24"/>
                <w:lang w:eastAsia="lv-LV"/>
              </w:rPr>
              <w:t xml:space="preserve">Sabiedrības līdzdalības kārtība attīstības plānošanas procesā” </w:t>
            </w:r>
            <w:r>
              <w:rPr>
                <w:rFonts w:ascii="Times New Roman" w:eastAsia="Times New Roman" w:hAnsi="Times New Roman" w:cs="Times New Roman"/>
                <w:sz w:val="24"/>
                <w:szCs w:val="24"/>
                <w:lang w:eastAsia="lv-LV"/>
              </w:rPr>
              <w:t>201</w:t>
            </w:r>
            <w:r w:rsidR="009B3FD7">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xml:space="preserve">.gada </w:t>
            </w:r>
            <w:r w:rsidR="00C67B70" w:rsidRPr="00C67B70">
              <w:rPr>
                <w:rFonts w:ascii="Times New Roman" w:eastAsia="Times New Roman" w:hAnsi="Times New Roman" w:cs="Times New Roman"/>
                <w:sz w:val="24"/>
                <w:szCs w:val="24"/>
                <w:highlight w:val="yellow"/>
                <w:lang w:eastAsia="lv-LV"/>
              </w:rPr>
              <w:t>….</w:t>
            </w:r>
            <w:r w:rsidR="009B3FD7">
              <w:rPr>
                <w:rFonts w:ascii="Times New Roman" w:eastAsia="Times New Roman" w:hAnsi="Times New Roman" w:cs="Times New Roman"/>
                <w:sz w:val="24"/>
                <w:szCs w:val="24"/>
                <w:lang w:eastAsia="lv-LV"/>
              </w:rPr>
              <w:t>janvārī</w:t>
            </w:r>
            <w:r>
              <w:rPr>
                <w:rFonts w:ascii="Times New Roman" w:eastAsia="Times New Roman" w:hAnsi="Times New Roman" w:cs="Times New Roman"/>
                <w:sz w:val="24"/>
                <w:szCs w:val="24"/>
                <w:lang w:eastAsia="lv-LV"/>
              </w:rPr>
              <w:t xml:space="preserve"> tika ievietots Tieslietu ministrijas tīmekļa vietnē. </w:t>
            </w:r>
          </w:p>
        </w:tc>
      </w:tr>
      <w:tr w:rsidR="00394159" w:rsidRPr="00394159"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646934" w:rsidRPr="00394159" w:rsidRDefault="00646934" w:rsidP="00E56401">
            <w:pPr>
              <w:spacing w:after="0" w:line="240" w:lineRule="auto"/>
              <w:ind w:firstLine="49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Pēc Projekta ievietošanas Tieslietu ministrijas tīmekļa vietnē </w:t>
            </w:r>
            <w:r w:rsidR="005F4DCD">
              <w:rPr>
                <w:rFonts w:ascii="Times New Roman" w:eastAsia="Times New Roman" w:hAnsi="Times New Roman" w:cs="Times New Roman"/>
                <w:sz w:val="24"/>
                <w:szCs w:val="24"/>
                <w:lang w:eastAsia="lv-LV"/>
              </w:rPr>
              <w:t xml:space="preserve">viedokļi par Projektu </w:t>
            </w:r>
            <w:r>
              <w:rPr>
                <w:rFonts w:ascii="Times New Roman" w:eastAsia="Times New Roman" w:hAnsi="Times New Roman" w:cs="Times New Roman"/>
                <w:sz w:val="24"/>
                <w:szCs w:val="24"/>
                <w:lang w:eastAsia="lv-LV"/>
              </w:rPr>
              <w:t xml:space="preserve">no sabiedrības pārstāvju puses </w:t>
            </w:r>
            <w:r w:rsidR="00A51027" w:rsidRPr="00A51027">
              <w:rPr>
                <w:rFonts w:ascii="Times New Roman" w:eastAsia="Times New Roman" w:hAnsi="Times New Roman" w:cs="Times New Roman"/>
                <w:sz w:val="24"/>
                <w:szCs w:val="24"/>
                <w:highlight w:val="yellow"/>
                <w:lang w:eastAsia="lv-LV"/>
              </w:rPr>
              <w:t>ir/</w:t>
            </w:r>
            <w:r w:rsidRPr="00A51027">
              <w:rPr>
                <w:rFonts w:ascii="Times New Roman" w:eastAsia="Times New Roman" w:hAnsi="Times New Roman" w:cs="Times New Roman"/>
                <w:sz w:val="24"/>
                <w:szCs w:val="24"/>
                <w:highlight w:val="yellow"/>
                <w:lang w:eastAsia="lv-LV"/>
              </w:rPr>
              <w:t>nav</w:t>
            </w:r>
            <w:r>
              <w:rPr>
                <w:rFonts w:ascii="Times New Roman" w:eastAsia="Times New Roman" w:hAnsi="Times New Roman" w:cs="Times New Roman"/>
                <w:sz w:val="24"/>
                <w:szCs w:val="24"/>
                <w:lang w:eastAsia="lv-LV"/>
              </w:rPr>
              <w:t xml:space="preserve"> saņemti.</w:t>
            </w:r>
          </w:p>
        </w:tc>
      </w:tr>
      <w:tr w:rsidR="004D15A9" w:rsidRPr="00394159"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B52986" w:rsidRDefault="007C6457" w:rsidP="00E56401">
            <w:pPr>
              <w:pStyle w:val="naiskr"/>
              <w:spacing w:before="0" w:after="0"/>
              <w:ind w:firstLine="490"/>
              <w:jc w:val="both"/>
              <w:rPr>
                <w:u w:val="single"/>
              </w:rPr>
            </w:pPr>
            <w:r>
              <w:t>Nav.</w:t>
            </w:r>
          </w:p>
        </w:tc>
      </w:tr>
    </w:tbl>
    <w:p w:rsidR="004D15A9" w:rsidRPr="0039415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394159" w:rsidRPr="00394159"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7C6457">
            <w:pPr>
              <w:spacing w:after="0" w:line="240" w:lineRule="auto"/>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VII. Tiesību akta projekta izpildes nodrošināšana un tās ietekme uz institūcijām</w:t>
            </w:r>
          </w:p>
        </w:tc>
      </w:tr>
      <w:tr w:rsidR="00394159" w:rsidRPr="00394159"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4068CC">
            <w:pPr>
              <w:spacing w:after="0" w:line="240" w:lineRule="auto"/>
              <w:jc w:val="both"/>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394159" w:rsidRDefault="00AD77DD" w:rsidP="004068CC">
            <w:pPr>
              <w:spacing w:after="0" w:line="240" w:lineRule="auto"/>
              <w:ind w:firstLine="32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Juridiskās palīdzības administrācija</w:t>
            </w:r>
            <w:r w:rsidR="004068CC">
              <w:rPr>
                <w:rFonts w:ascii="Times New Roman" w:eastAsia="Times New Roman" w:hAnsi="Times New Roman" w:cs="Times New Roman"/>
                <w:sz w:val="24"/>
                <w:szCs w:val="24"/>
                <w:lang w:eastAsia="lv-LV"/>
              </w:rPr>
              <w:t>.</w:t>
            </w:r>
          </w:p>
        </w:tc>
      </w:tr>
      <w:tr w:rsidR="00394159" w:rsidRPr="00394159"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4068CC">
            <w:pPr>
              <w:spacing w:after="0" w:line="240" w:lineRule="auto"/>
              <w:jc w:val="both"/>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394159" w:rsidRDefault="004D15A9" w:rsidP="004068CC">
            <w:pPr>
              <w:spacing w:after="0" w:line="240" w:lineRule="auto"/>
              <w:ind w:firstLine="300"/>
              <w:jc w:val="both"/>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394159" w:rsidRDefault="00AD77DD" w:rsidP="007C6457">
            <w:pPr>
              <w:spacing w:after="0" w:line="240" w:lineRule="auto"/>
              <w:ind w:firstLine="32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152991" w:rsidRPr="00394159" w:rsidTr="007C6457">
        <w:trPr>
          <w:trHeight w:val="166"/>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394159" w:rsidRDefault="00AD77DD" w:rsidP="007C6457">
            <w:pPr>
              <w:spacing w:after="0" w:line="240" w:lineRule="auto"/>
              <w:ind w:firstLine="32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624636" w:rsidRDefault="00624636" w:rsidP="0009153D">
      <w:pPr>
        <w:spacing w:after="0" w:line="240" w:lineRule="auto"/>
        <w:rPr>
          <w:rFonts w:ascii="Times New Roman" w:hAnsi="Times New Roman" w:cs="Times New Roman"/>
          <w:i/>
          <w:sz w:val="24"/>
          <w:szCs w:val="24"/>
        </w:rPr>
      </w:pPr>
    </w:p>
    <w:p w:rsidR="0009153D" w:rsidRPr="00A87FFE" w:rsidRDefault="0009153D" w:rsidP="0009153D">
      <w:pPr>
        <w:spacing w:after="0" w:line="240" w:lineRule="auto"/>
        <w:rPr>
          <w:rFonts w:ascii="Times New Roman" w:hAnsi="Times New Roman" w:cs="Times New Roman"/>
          <w:i/>
          <w:sz w:val="24"/>
          <w:szCs w:val="24"/>
        </w:rPr>
      </w:pPr>
      <w:r w:rsidRPr="00A87FFE">
        <w:rPr>
          <w:rFonts w:ascii="Times New Roman" w:hAnsi="Times New Roman" w:cs="Times New Roman"/>
          <w:i/>
          <w:sz w:val="24"/>
          <w:szCs w:val="24"/>
        </w:rPr>
        <w:t xml:space="preserve">Anotācijas </w:t>
      </w:r>
      <w:r w:rsidRPr="00152991">
        <w:rPr>
          <w:rFonts w:ascii="Times New Roman" w:hAnsi="Times New Roman" w:cs="Times New Roman"/>
          <w:i/>
          <w:sz w:val="24"/>
          <w:szCs w:val="24"/>
        </w:rPr>
        <w:t>IV un</w:t>
      </w:r>
      <w:r w:rsidR="00344E0A">
        <w:rPr>
          <w:rFonts w:ascii="Times New Roman" w:hAnsi="Times New Roman" w:cs="Times New Roman"/>
          <w:i/>
          <w:sz w:val="24"/>
          <w:szCs w:val="24"/>
        </w:rPr>
        <w:t xml:space="preserve"> V sadaļa – P</w:t>
      </w:r>
      <w:r w:rsidRPr="00A87FFE">
        <w:rPr>
          <w:rFonts w:ascii="Times New Roman" w:hAnsi="Times New Roman" w:cs="Times New Roman"/>
          <w:i/>
          <w:sz w:val="24"/>
          <w:szCs w:val="24"/>
        </w:rPr>
        <w:t>rojekts šīs jomas neskar.</w:t>
      </w:r>
    </w:p>
    <w:p w:rsidR="0009153D" w:rsidRPr="00394159" w:rsidRDefault="0009153D" w:rsidP="00DA596D">
      <w:pPr>
        <w:spacing w:after="0" w:line="240" w:lineRule="auto"/>
        <w:rPr>
          <w:rFonts w:ascii="Times New Roman" w:hAnsi="Times New Roman" w:cs="Times New Roman"/>
          <w:sz w:val="24"/>
          <w:szCs w:val="24"/>
        </w:rPr>
      </w:pPr>
    </w:p>
    <w:p w:rsidR="004D15A9" w:rsidRPr="00394159" w:rsidRDefault="004D15A9" w:rsidP="00DA596D">
      <w:pPr>
        <w:pStyle w:val="StyleRight"/>
        <w:spacing w:after="0"/>
        <w:ind w:firstLine="0"/>
        <w:jc w:val="both"/>
        <w:rPr>
          <w:sz w:val="24"/>
          <w:szCs w:val="24"/>
        </w:rPr>
      </w:pPr>
      <w:r w:rsidRPr="00394159">
        <w:rPr>
          <w:sz w:val="24"/>
          <w:szCs w:val="24"/>
        </w:rPr>
        <w:t>Iesniedzējs:</w:t>
      </w:r>
    </w:p>
    <w:p w:rsidR="004D15A9" w:rsidRPr="00394159" w:rsidRDefault="004C154B" w:rsidP="00DA596D">
      <w:pPr>
        <w:pStyle w:val="StyleRight"/>
        <w:spacing w:after="0"/>
        <w:ind w:firstLine="0"/>
        <w:jc w:val="both"/>
        <w:rPr>
          <w:sz w:val="24"/>
          <w:szCs w:val="24"/>
        </w:rPr>
      </w:pPr>
      <w:r>
        <w:rPr>
          <w:sz w:val="24"/>
          <w:szCs w:val="24"/>
        </w:rPr>
        <w:t>t</w:t>
      </w:r>
      <w:r w:rsidR="00FF4BF4">
        <w:rPr>
          <w:sz w:val="24"/>
          <w:szCs w:val="24"/>
        </w:rPr>
        <w:t xml:space="preserve">ieslietu </w:t>
      </w:r>
      <w:r>
        <w:rPr>
          <w:sz w:val="24"/>
          <w:szCs w:val="24"/>
        </w:rPr>
        <w:t>ministrs</w:t>
      </w:r>
      <w:r w:rsidR="00DC7FC8">
        <w:rPr>
          <w:sz w:val="24"/>
          <w:szCs w:val="24"/>
        </w:rPr>
        <w:tab/>
      </w:r>
      <w:r w:rsidR="007C6457">
        <w:rPr>
          <w:sz w:val="24"/>
          <w:szCs w:val="24"/>
        </w:rPr>
        <w:tab/>
      </w:r>
      <w:r w:rsidR="007C6457">
        <w:rPr>
          <w:sz w:val="24"/>
          <w:szCs w:val="24"/>
        </w:rPr>
        <w:tab/>
      </w:r>
      <w:r w:rsidR="007C6457">
        <w:rPr>
          <w:sz w:val="24"/>
          <w:szCs w:val="24"/>
        </w:rPr>
        <w:tab/>
      </w:r>
      <w:r w:rsidR="007C6457">
        <w:rPr>
          <w:sz w:val="24"/>
          <w:szCs w:val="24"/>
        </w:rPr>
        <w:tab/>
      </w:r>
      <w:r w:rsidR="007C6457">
        <w:rPr>
          <w:sz w:val="24"/>
          <w:szCs w:val="24"/>
        </w:rPr>
        <w:tab/>
      </w:r>
      <w:r>
        <w:rPr>
          <w:sz w:val="24"/>
          <w:szCs w:val="24"/>
        </w:rPr>
        <w:tab/>
      </w:r>
      <w:r>
        <w:rPr>
          <w:sz w:val="24"/>
          <w:szCs w:val="24"/>
        </w:rPr>
        <w:tab/>
      </w:r>
      <w:r w:rsidR="004D15A9" w:rsidRPr="00394159">
        <w:rPr>
          <w:sz w:val="24"/>
          <w:szCs w:val="24"/>
        </w:rPr>
        <w:t xml:space="preserve"> </w:t>
      </w:r>
      <w:r>
        <w:rPr>
          <w:sz w:val="24"/>
          <w:szCs w:val="24"/>
        </w:rPr>
        <w:t>Dzintars Rasnačs</w:t>
      </w:r>
    </w:p>
    <w:p w:rsidR="003A2A0B" w:rsidRPr="00394159" w:rsidRDefault="003A2A0B" w:rsidP="00DA596D">
      <w:pPr>
        <w:pStyle w:val="StyleRight"/>
        <w:spacing w:after="0"/>
        <w:ind w:firstLine="0"/>
        <w:jc w:val="both"/>
        <w:rPr>
          <w:sz w:val="24"/>
          <w:szCs w:val="24"/>
        </w:rPr>
      </w:pPr>
    </w:p>
    <w:p w:rsidR="004D15A9" w:rsidRPr="009F7DA1" w:rsidRDefault="00574DAE"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1A1EEC">
        <w:rPr>
          <w:rFonts w:ascii="Times New Roman" w:hAnsi="Times New Roman" w:cs="Times New Roman"/>
          <w:sz w:val="20"/>
          <w:szCs w:val="20"/>
        </w:rPr>
        <w:t>.</w:t>
      </w:r>
      <w:r>
        <w:rPr>
          <w:rFonts w:ascii="Times New Roman" w:hAnsi="Times New Roman" w:cs="Times New Roman"/>
          <w:sz w:val="20"/>
          <w:szCs w:val="20"/>
        </w:rPr>
        <w:t>12</w:t>
      </w:r>
      <w:r w:rsidR="00BC27C3" w:rsidRPr="009F7DA1">
        <w:rPr>
          <w:rFonts w:ascii="Times New Roman" w:hAnsi="Times New Roman" w:cs="Times New Roman"/>
          <w:sz w:val="20"/>
          <w:szCs w:val="20"/>
        </w:rPr>
        <w:t>.2015</w:t>
      </w:r>
      <w:r w:rsidR="00624636" w:rsidRPr="009F7DA1">
        <w:rPr>
          <w:rFonts w:ascii="Times New Roman" w:hAnsi="Times New Roman" w:cs="Times New Roman"/>
          <w:sz w:val="20"/>
          <w:szCs w:val="20"/>
        </w:rPr>
        <w:t xml:space="preserve">. </w:t>
      </w:r>
      <w:r w:rsidR="00A870C8" w:rsidRPr="009F7DA1">
        <w:rPr>
          <w:rFonts w:ascii="Times New Roman" w:hAnsi="Times New Roman" w:cs="Times New Roman"/>
          <w:sz w:val="20"/>
          <w:szCs w:val="20"/>
        </w:rPr>
        <w:t>1</w:t>
      </w:r>
      <w:r>
        <w:rPr>
          <w:rFonts w:ascii="Times New Roman" w:hAnsi="Times New Roman" w:cs="Times New Roman"/>
          <w:sz w:val="20"/>
          <w:szCs w:val="20"/>
        </w:rPr>
        <w:t>4</w:t>
      </w:r>
      <w:r w:rsidR="00A870C8" w:rsidRPr="009F7DA1">
        <w:rPr>
          <w:rFonts w:ascii="Times New Roman" w:hAnsi="Times New Roman" w:cs="Times New Roman"/>
          <w:sz w:val="20"/>
          <w:szCs w:val="20"/>
        </w:rPr>
        <w:t>:</w:t>
      </w:r>
      <w:r w:rsidR="00440AA6">
        <w:rPr>
          <w:rFonts w:ascii="Times New Roman" w:hAnsi="Times New Roman" w:cs="Times New Roman"/>
          <w:sz w:val="20"/>
          <w:szCs w:val="20"/>
        </w:rPr>
        <w:t>40</w:t>
      </w:r>
      <w:bookmarkStart w:id="2" w:name="_GoBack"/>
      <w:bookmarkEnd w:id="2"/>
    </w:p>
    <w:p w:rsidR="004D15A9" w:rsidRPr="00394159" w:rsidRDefault="008A3290" w:rsidP="00DA596D">
      <w:pPr>
        <w:spacing w:after="0" w:line="240" w:lineRule="auto"/>
        <w:rPr>
          <w:rFonts w:ascii="Times New Roman" w:hAnsi="Times New Roman" w:cs="Times New Roman"/>
          <w:sz w:val="20"/>
          <w:szCs w:val="20"/>
        </w:rPr>
      </w:pPr>
      <w:r w:rsidRPr="00AA2822">
        <w:rPr>
          <w:rFonts w:ascii="Times New Roman" w:hAnsi="Times New Roman" w:cs="Times New Roman"/>
          <w:sz w:val="20"/>
          <w:szCs w:val="20"/>
        </w:rPr>
        <w:t>3</w:t>
      </w:r>
      <w:r w:rsidR="00574DAE">
        <w:rPr>
          <w:rFonts w:ascii="Times New Roman" w:hAnsi="Times New Roman" w:cs="Times New Roman"/>
          <w:sz w:val="20"/>
          <w:szCs w:val="20"/>
        </w:rPr>
        <w:t> </w:t>
      </w:r>
      <w:r w:rsidR="0098691A">
        <w:rPr>
          <w:rFonts w:ascii="Times New Roman" w:hAnsi="Times New Roman" w:cs="Times New Roman"/>
          <w:sz w:val="20"/>
          <w:szCs w:val="20"/>
        </w:rPr>
        <w:t>84</w:t>
      </w:r>
      <w:r w:rsidR="00574DAE">
        <w:rPr>
          <w:rFonts w:ascii="Times New Roman" w:hAnsi="Times New Roman" w:cs="Times New Roman"/>
          <w:sz w:val="20"/>
          <w:szCs w:val="20"/>
        </w:rPr>
        <w:t>4</w:t>
      </w:r>
    </w:p>
    <w:p w:rsidR="00574DAE" w:rsidRDefault="00574DAE" w:rsidP="00DA596D">
      <w:pPr>
        <w:spacing w:after="0" w:line="240" w:lineRule="auto"/>
        <w:rPr>
          <w:rFonts w:ascii="Times New Roman" w:hAnsi="Times New Roman" w:cs="Times New Roman"/>
          <w:sz w:val="20"/>
          <w:szCs w:val="20"/>
        </w:rPr>
      </w:pPr>
    </w:p>
    <w:p w:rsidR="00574DAE" w:rsidRDefault="00574DAE" w:rsidP="00DA596D">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L.Šlisere</w:t>
      </w:r>
      <w:proofErr w:type="spellEnd"/>
    </w:p>
    <w:p w:rsidR="00574DAE" w:rsidRDefault="00574DAE"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67036831; </w:t>
      </w:r>
      <w:hyperlink r:id="rId10" w:history="1">
        <w:r w:rsidRPr="00122DD1">
          <w:rPr>
            <w:rStyle w:val="Hipersaite"/>
            <w:rFonts w:ascii="Times New Roman" w:hAnsi="Times New Roman" w:cs="Times New Roman"/>
            <w:sz w:val="20"/>
            <w:szCs w:val="20"/>
          </w:rPr>
          <w:t>Lelde.Slisere@tm.gov.lv</w:t>
        </w:r>
      </w:hyperlink>
    </w:p>
    <w:p w:rsidR="00574DAE" w:rsidRDefault="00574DAE" w:rsidP="00DA596D">
      <w:pPr>
        <w:spacing w:after="0" w:line="240" w:lineRule="auto"/>
        <w:rPr>
          <w:rFonts w:ascii="Times New Roman" w:hAnsi="Times New Roman" w:cs="Times New Roman"/>
          <w:sz w:val="20"/>
          <w:szCs w:val="20"/>
        </w:rPr>
      </w:pPr>
    </w:p>
    <w:p w:rsidR="004D15A9" w:rsidRPr="00394159" w:rsidRDefault="00DC7FC8"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E.Krjukova</w:t>
      </w:r>
    </w:p>
    <w:p w:rsidR="001F7F97" w:rsidRDefault="00DC7FC8"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67036835</w:t>
      </w:r>
      <w:r w:rsidR="004D15A9" w:rsidRPr="00394159">
        <w:rPr>
          <w:rFonts w:ascii="Times New Roman" w:hAnsi="Times New Roman" w:cs="Times New Roman"/>
          <w:sz w:val="20"/>
          <w:szCs w:val="20"/>
        </w:rPr>
        <w:t xml:space="preserve">; </w:t>
      </w:r>
      <w:hyperlink r:id="rId11" w:history="1">
        <w:r w:rsidRPr="007A2C75">
          <w:rPr>
            <w:rStyle w:val="Hipersaite"/>
            <w:rFonts w:ascii="Times New Roman" w:hAnsi="Times New Roman" w:cs="Times New Roman"/>
            <w:sz w:val="20"/>
            <w:szCs w:val="20"/>
          </w:rPr>
          <w:t>Eva.Krjukova@tm.gov.lv</w:t>
        </w:r>
      </w:hyperlink>
      <w:r>
        <w:rPr>
          <w:rFonts w:ascii="Times New Roman" w:hAnsi="Times New Roman" w:cs="Times New Roman"/>
          <w:sz w:val="20"/>
          <w:szCs w:val="20"/>
        </w:rPr>
        <w:t xml:space="preserve"> </w:t>
      </w:r>
    </w:p>
    <w:p w:rsidR="001F7F97" w:rsidRPr="001F7F97" w:rsidRDefault="001F7F97" w:rsidP="001F7F97">
      <w:pPr>
        <w:rPr>
          <w:rFonts w:ascii="Times New Roman" w:hAnsi="Times New Roman" w:cs="Times New Roman"/>
          <w:sz w:val="20"/>
          <w:szCs w:val="20"/>
        </w:rPr>
      </w:pPr>
    </w:p>
    <w:p w:rsidR="001F7F97" w:rsidRPr="001F7F97" w:rsidRDefault="001F7F97" w:rsidP="001F7F97">
      <w:pPr>
        <w:rPr>
          <w:rFonts w:ascii="Times New Roman" w:hAnsi="Times New Roman" w:cs="Times New Roman"/>
          <w:sz w:val="20"/>
          <w:szCs w:val="20"/>
        </w:rPr>
      </w:pPr>
    </w:p>
    <w:p w:rsidR="001F7F97" w:rsidRDefault="001F7F97" w:rsidP="001F7F97">
      <w:pPr>
        <w:rPr>
          <w:rFonts w:ascii="Times New Roman" w:hAnsi="Times New Roman" w:cs="Times New Roman"/>
          <w:sz w:val="20"/>
          <w:szCs w:val="20"/>
        </w:rPr>
      </w:pPr>
    </w:p>
    <w:p w:rsidR="004D15A9" w:rsidRPr="001F7F97" w:rsidRDefault="001F7F97" w:rsidP="001F7F97">
      <w:pPr>
        <w:tabs>
          <w:tab w:val="left" w:pos="3725"/>
        </w:tabs>
        <w:rPr>
          <w:rFonts w:ascii="Times New Roman" w:hAnsi="Times New Roman" w:cs="Times New Roman"/>
          <w:sz w:val="20"/>
          <w:szCs w:val="20"/>
        </w:rPr>
      </w:pPr>
      <w:r>
        <w:rPr>
          <w:rFonts w:ascii="Times New Roman" w:hAnsi="Times New Roman" w:cs="Times New Roman"/>
          <w:sz w:val="20"/>
          <w:szCs w:val="20"/>
        </w:rPr>
        <w:tab/>
      </w:r>
    </w:p>
    <w:sectPr w:rsidR="004D15A9" w:rsidRPr="001F7F97" w:rsidSect="002D58E4">
      <w:headerReference w:type="default" r:id="rId12"/>
      <w:footerReference w:type="defaul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038" w:rsidRDefault="006D0038" w:rsidP="004D15A9">
      <w:pPr>
        <w:spacing w:after="0" w:line="240" w:lineRule="auto"/>
      </w:pPr>
      <w:r>
        <w:separator/>
      </w:r>
    </w:p>
  </w:endnote>
  <w:endnote w:type="continuationSeparator" w:id="0">
    <w:p w:rsidR="006D0038" w:rsidRDefault="006D0038"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24" w:rsidRPr="00B01D63" w:rsidRDefault="00FD2924" w:rsidP="002D58E4">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TMAnot_</w:t>
    </w:r>
    <w:r w:rsidR="00574DAE">
      <w:rPr>
        <w:rFonts w:ascii="Times New Roman" w:hAnsi="Times New Roman" w:cs="Times New Roman"/>
        <w:color w:val="000000" w:themeColor="text1"/>
        <w:sz w:val="20"/>
        <w:szCs w:val="20"/>
      </w:rPr>
      <w:t>3012</w:t>
    </w:r>
    <w:r>
      <w:rPr>
        <w:rFonts w:ascii="Times New Roman" w:hAnsi="Times New Roman" w:cs="Times New Roman"/>
        <w:color w:val="000000" w:themeColor="text1"/>
        <w:sz w:val="20"/>
        <w:szCs w:val="20"/>
      </w:rPr>
      <w:t>15</w:t>
    </w:r>
    <w:r w:rsidRPr="00B01D63">
      <w:rPr>
        <w:rFonts w:ascii="Times New Roman" w:hAnsi="Times New Roman" w:cs="Times New Roman"/>
        <w:color w:val="000000" w:themeColor="text1"/>
        <w:sz w:val="20"/>
        <w:szCs w:val="20"/>
      </w:rPr>
      <w:t>_</w:t>
    </w:r>
    <w:r w:rsidR="004068CC">
      <w:rPr>
        <w:rFonts w:ascii="Times New Roman" w:hAnsi="Times New Roman" w:cs="Times New Roman"/>
        <w:color w:val="000000" w:themeColor="text1"/>
        <w:sz w:val="20"/>
        <w:szCs w:val="20"/>
      </w:rPr>
      <w:t>grozVKC</w:t>
    </w:r>
    <w:r w:rsidRPr="00B01D63">
      <w:rPr>
        <w:rFonts w:ascii="Times New Roman" w:hAnsi="Times New Roman" w:cs="Times New Roman"/>
        <w:color w:val="000000" w:themeColor="text1"/>
        <w:sz w:val="20"/>
        <w:szCs w:val="20"/>
      </w:rPr>
      <w:t xml:space="preserve">; </w:t>
    </w:r>
    <w:r w:rsidR="004068CC">
      <w:rPr>
        <w:rFonts w:ascii="Times New Roman" w:hAnsi="Times New Roman" w:cs="Times New Roman"/>
        <w:color w:val="000000" w:themeColor="text1"/>
        <w:sz w:val="20"/>
        <w:szCs w:val="20"/>
      </w:rPr>
      <w:t>Likum</w:t>
    </w:r>
    <w:r w:rsidRPr="00B01D63">
      <w:rPr>
        <w:rFonts w:ascii="Times New Roman" w:hAnsi="Times New Roman" w:cs="Times New Roman"/>
        <w:color w:val="000000" w:themeColor="text1"/>
        <w:sz w:val="20"/>
        <w:szCs w:val="20"/>
      </w:rPr>
      <w:t>projekta „</w:t>
    </w:r>
    <w:r w:rsidRPr="00B01D63">
      <w:rPr>
        <w:rFonts w:ascii="Times New Roman" w:hAnsi="Times New Roman" w:cs="Times New Roman"/>
        <w:sz w:val="20"/>
        <w:szCs w:val="20"/>
      </w:rPr>
      <w:t xml:space="preserve">Grozījumi </w:t>
    </w:r>
    <w:r w:rsidR="004068CC">
      <w:rPr>
        <w:rFonts w:ascii="Times New Roman" w:hAnsi="Times New Roman" w:cs="Times New Roman"/>
        <w:sz w:val="20"/>
        <w:szCs w:val="20"/>
      </w:rPr>
      <w:t>likumā “Par valsts kompensāciju cietušajiem</w:t>
    </w:r>
    <w:r w:rsidRPr="00B01D63">
      <w:rPr>
        <w:rFonts w:ascii="Times New Roman" w:hAnsi="Times New Roman" w:cs="Times New Roman"/>
        <w:sz w:val="20"/>
        <w:szCs w:val="20"/>
      </w:rPr>
      <w:t xml:space="preserve">”” </w:t>
    </w:r>
    <w:r w:rsidRPr="00B01D63">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24" w:rsidRPr="00B01D63" w:rsidRDefault="004068CC" w:rsidP="002D58E4">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TMAnot_</w:t>
    </w:r>
    <w:r w:rsidR="00574DAE">
      <w:rPr>
        <w:rFonts w:ascii="Times New Roman" w:hAnsi="Times New Roman" w:cs="Times New Roman"/>
        <w:color w:val="000000" w:themeColor="text1"/>
        <w:sz w:val="20"/>
        <w:szCs w:val="20"/>
      </w:rPr>
      <w:t>3012</w:t>
    </w:r>
    <w:r>
      <w:rPr>
        <w:rFonts w:ascii="Times New Roman" w:hAnsi="Times New Roman" w:cs="Times New Roman"/>
        <w:color w:val="000000" w:themeColor="text1"/>
        <w:sz w:val="20"/>
        <w:szCs w:val="20"/>
      </w:rPr>
      <w:t>15</w:t>
    </w:r>
    <w:r w:rsidRPr="00B01D63">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grozVKC</w:t>
    </w:r>
    <w:r w:rsidRPr="00B01D6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Likum</w:t>
    </w:r>
    <w:r w:rsidRPr="00B01D63">
      <w:rPr>
        <w:rFonts w:ascii="Times New Roman" w:hAnsi="Times New Roman" w:cs="Times New Roman"/>
        <w:color w:val="000000" w:themeColor="text1"/>
        <w:sz w:val="20"/>
        <w:szCs w:val="20"/>
      </w:rPr>
      <w:t>projekta „</w:t>
    </w:r>
    <w:r w:rsidRPr="00B01D63">
      <w:rPr>
        <w:rFonts w:ascii="Times New Roman" w:hAnsi="Times New Roman" w:cs="Times New Roman"/>
        <w:sz w:val="20"/>
        <w:szCs w:val="20"/>
      </w:rPr>
      <w:t xml:space="preserve">Grozījumi </w:t>
    </w:r>
    <w:r>
      <w:rPr>
        <w:rFonts w:ascii="Times New Roman" w:hAnsi="Times New Roman" w:cs="Times New Roman"/>
        <w:sz w:val="20"/>
        <w:szCs w:val="20"/>
      </w:rPr>
      <w:t>likumā “Par valsts kompensāciju cietušajiem</w:t>
    </w:r>
    <w:r w:rsidRPr="00B01D63">
      <w:rPr>
        <w:rFonts w:ascii="Times New Roman" w:hAnsi="Times New Roman" w:cs="Times New Roman"/>
        <w:sz w:val="20"/>
        <w:szCs w:val="20"/>
      </w:rPr>
      <w:t xml:space="preserve">”” </w:t>
    </w:r>
    <w:r w:rsidRPr="00B01D63">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038" w:rsidRDefault="006D0038" w:rsidP="004D15A9">
      <w:pPr>
        <w:spacing w:after="0" w:line="240" w:lineRule="auto"/>
      </w:pPr>
      <w:r>
        <w:separator/>
      </w:r>
    </w:p>
  </w:footnote>
  <w:footnote w:type="continuationSeparator" w:id="0">
    <w:p w:rsidR="006D0038" w:rsidRDefault="006D0038" w:rsidP="004D15A9">
      <w:pPr>
        <w:spacing w:after="0" w:line="240" w:lineRule="auto"/>
      </w:pPr>
      <w:r>
        <w:continuationSeparator/>
      </w:r>
    </w:p>
  </w:footnote>
  <w:footnote w:id="1">
    <w:p w:rsidR="005405AD" w:rsidRPr="00545088" w:rsidRDefault="005405AD" w:rsidP="005405AD">
      <w:pPr>
        <w:pStyle w:val="Vresteksts"/>
      </w:pPr>
      <w:r>
        <w:rPr>
          <w:rStyle w:val="Vresatsauce"/>
        </w:rPr>
        <w:footnoteRef/>
      </w:r>
      <w:r>
        <w:t xml:space="preserve"> </w:t>
      </w:r>
      <w:hyperlink r:id="rId1" w:history="1">
        <w:r w:rsidRPr="008F26AA">
          <w:rPr>
            <w:rStyle w:val="Hipersaite"/>
          </w:rPr>
          <w:t>http://providus.lv/article/noziedzigos-nodarijumos-cietuso-vajadzibu-nodrosinajums-atbalsts-viktimizacijas-prevencijai-latvija-petijuma-kopsavilkums</w:t>
        </w:r>
      </w:hyperlink>
    </w:p>
  </w:footnote>
  <w:footnote w:id="2">
    <w:p w:rsidR="005C3C1F" w:rsidRPr="003602DB" w:rsidRDefault="005C3C1F" w:rsidP="003602DB">
      <w:pPr>
        <w:spacing w:after="0" w:line="240" w:lineRule="auto"/>
        <w:jc w:val="both"/>
        <w:rPr>
          <w:rFonts w:ascii="Times New Roman" w:hAnsi="Times New Roman" w:cs="Times New Roman"/>
          <w:sz w:val="20"/>
          <w:szCs w:val="20"/>
        </w:rPr>
      </w:pPr>
      <w:r w:rsidRPr="00E05025">
        <w:rPr>
          <w:rStyle w:val="Vresatsauce"/>
          <w:rFonts w:ascii="Times New Roman" w:hAnsi="Times New Roman" w:cs="Times New Roman"/>
          <w:sz w:val="20"/>
          <w:szCs w:val="20"/>
        </w:rPr>
        <w:footnoteRef/>
      </w:r>
      <w:r>
        <w:rPr>
          <w:rFonts w:ascii="Times New Roman" w:hAnsi="Times New Roman" w:cs="Times New Roman"/>
          <w:sz w:val="20"/>
          <w:szCs w:val="20"/>
        </w:rPr>
        <w:t> </w:t>
      </w:r>
      <w:hyperlink r:id="rId2" w:history="1">
        <w:r w:rsidRPr="00E05025">
          <w:rPr>
            <w:rStyle w:val="Hipersaite"/>
            <w:rFonts w:ascii="Times New Roman" w:hAnsi="Times New Roman" w:cs="Times New Roman"/>
            <w:sz w:val="20"/>
            <w:szCs w:val="20"/>
          </w:rPr>
          <w:t>http://providus.lv/article/noziedzigos-nodarijumos-cietuso-vajadzibu-nodrosinajums-atbalsts-viktimizacijas-prevencijai-latvija-petijuma-kopsavilkums</w:t>
        </w:r>
      </w:hyperlink>
      <w:r w:rsidRPr="00E05025">
        <w:rPr>
          <w:rFonts w:ascii="Times New Roman" w:hAnsi="Times New Roman" w:cs="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FD2924" w:rsidRPr="004D15A9" w:rsidRDefault="00FD2924">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440AA6">
          <w:rPr>
            <w:rFonts w:ascii="Times New Roman" w:hAnsi="Times New Roman" w:cs="Times New Roman"/>
            <w:noProof/>
            <w:sz w:val="24"/>
            <w:szCs w:val="24"/>
          </w:rPr>
          <w:t>13</w:t>
        </w:r>
        <w:r w:rsidRPr="004D15A9">
          <w:rPr>
            <w:rFonts w:ascii="Times New Roman" w:hAnsi="Times New Roman" w:cs="Times New Roman"/>
            <w:sz w:val="24"/>
            <w:szCs w:val="24"/>
          </w:rPr>
          <w:fldChar w:fldCharType="end"/>
        </w:r>
      </w:p>
    </w:sdtContent>
  </w:sdt>
  <w:p w:rsidR="00FD2924" w:rsidRDefault="00FD292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35D91"/>
    <w:multiLevelType w:val="hybridMultilevel"/>
    <w:tmpl w:val="8996A0DA"/>
    <w:lvl w:ilvl="0" w:tplc="FCA63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164C4B"/>
    <w:multiLevelType w:val="hybridMultilevel"/>
    <w:tmpl w:val="C7BE79DA"/>
    <w:lvl w:ilvl="0" w:tplc="23CCB74E">
      <w:start w:val="1"/>
      <w:numFmt w:val="decimal"/>
      <w:lvlText w:val="%1)"/>
      <w:lvlJc w:val="left"/>
      <w:pPr>
        <w:ind w:left="617" w:hanging="360"/>
      </w:pPr>
      <w:rPr>
        <w:rFonts w:hint="default"/>
      </w:rPr>
    </w:lvl>
    <w:lvl w:ilvl="1" w:tplc="04260019" w:tentative="1">
      <w:start w:val="1"/>
      <w:numFmt w:val="lowerLetter"/>
      <w:lvlText w:val="%2."/>
      <w:lvlJc w:val="left"/>
      <w:pPr>
        <w:ind w:left="1337" w:hanging="360"/>
      </w:pPr>
    </w:lvl>
    <w:lvl w:ilvl="2" w:tplc="0426001B" w:tentative="1">
      <w:start w:val="1"/>
      <w:numFmt w:val="lowerRoman"/>
      <w:lvlText w:val="%3."/>
      <w:lvlJc w:val="right"/>
      <w:pPr>
        <w:ind w:left="2057" w:hanging="180"/>
      </w:pPr>
    </w:lvl>
    <w:lvl w:ilvl="3" w:tplc="0426000F" w:tentative="1">
      <w:start w:val="1"/>
      <w:numFmt w:val="decimal"/>
      <w:lvlText w:val="%4."/>
      <w:lvlJc w:val="left"/>
      <w:pPr>
        <w:ind w:left="2777" w:hanging="360"/>
      </w:pPr>
    </w:lvl>
    <w:lvl w:ilvl="4" w:tplc="04260019" w:tentative="1">
      <w:start w:val="1"/>
      <w:numFmt w:val="lowerLetter"/>
      <w:lvlText w:val="%5."/>
      <w:lvlJc w:val="left"/>
      <w:pPr>
        <w:ind w:left="3497" w:hanging="360"/>
      </w:pPr>
    </w:lvl>
    <w:lvl w:ilvl="5" w:tplc="0426001B" w:tentative="1">
      <w:start w:val="1"/>
      <w:numFmt w:val="lowerRoman"/>
      <w:lvlText w:val="%6."/>
      <w:lvlJc w:val="right"/>
      <w:pPr>
        <w:ind w:left="4217" w:hanging="180"/>
      </w:pPr>
    </w:lvl>
    <w:lvl w:ilvl="6" w:tplc="0426000F" w:tentative="1">
      <w:start w:val="1"/>
      <w:numFmt w:val="decimal"/>
      <w:lvlText w:val="%7."/>
      <w:lvlJc w:val="left"/>
      <w:pPr>
        <w:ind w:left="4937" w:hanging="360"/>
      </w:pPr>
    </w:lvl>
    <w:lvl w:ilvl="7" w:tplc="04260019" w:tentative="1">
      <w:start w:val="1"/>
      <w:numFmt w:val="lowerLetter"/>
      <w:lvlText w:val="%8."/>
      <w:lvlJc w:val="left"/>
      <w:pPr>
        <w:ind w:left="5657" w:hanging="360"/>
      </w:pPr>
    </w:lvl>
    <w:lvl w:ilvl="8" w:tplc="0426001B" w:tentative="1">
      <w:start w:val="1"/>
      <w:numFmt w:val="lowerRoman"/>
      <w:lvlText w:val="%9."/>
      <w:lvlJc w:val="right"/>
      <w:pPr>
        <w:ind w:left="6377" w:hanging="180"/>
      </w:pPr>
    </w:lvl>
  </w:abstractNum>
  <w:abstractNum w:abstractNumId="2">
    <w:nsid w:val="2B0D5A19"/>
    <w:multiLevelType w:val="hybridMultilevel"/>
    <w:tmpl w:val="1AF2334A"/>
    <w:lvl w:ilvl="0" w:tplc="40BCBA42">
      <w:start w:val="1"/>
      <w:numFmt w:val="decimal"/>
      <w:lvlText w:val="%1)"/>
      <w:lvlJc w:val="left"/>
      <w:pPr>
        <w:ind w:left="677" w:hanging="360"/>
      </w:pPr>
      <w:rPr>
        <w:rFonts w:hint="default"/>
      </w:rPr>
    </w:lvl>
    <w:lvl w:ilvl="1" w:tplc="04260019" w:tentative="1">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3">
    <w:nsid w:val="3BEC161C"/>
    <w:multiLevelType w:val="hybridMultilevel"/>
    <w:tmpl w:val="C7662FA6"/>
    <w:lvl w:ilvl="0" w:tplc="6F383650">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45627313"/>
    <w:multiLevelType w:val="hybridMultilevel"/>
    <w:tmpl w:val="579A4364"/>
    <w:lvl w:ilvl="0" w:tplc="1B0C08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4E9A2EEB"/>
    <w:multiLevelType w:val="hybridMultilevel"/>
    <w:tmpl w:val="1BAE458E"/>
    <w:lvl w:ilvl="0" w:tplc="84AC41A8">
      <w:start w:val="14"/>
      <w:numFmt w:val="bullet"/>
      <w:lvlText w:val="-"/>
      <w:lvlJc w:val="left"/>
      <w:pPr>
        <w:ind w:left="617" w:hanging="360"/>
      </w:pPr>
      <w:rPr>
        <w:rFonts w:ascii="Times New Roman" w:eastAsia="Times New Roman" w:hAnsi="Times New Roman" w:cs="Times New Roman" w:hint="default"/>
      </w:rPr>
    </w:lvl>
    <w:lvl w:ilvl="1" w:tplc="04260003" w:tentative="1">
      <w:start w:val="1"/>
      <w:numFmt w:val="bullet"/>
      <w:lvlText w:val="o"/>
      <w:lvlJc w:val="left"/>
      <w:pPr>
        <w:ind w:left="1337" w:hanging="360"/>
      </w:pPr>
      <w:rPr>
        <w:rFonts w:ascii="Courier New" w:hAnsi="Courier New" w:cs="Courier New" w:hint="default"/>
      </w:rPr>
    </w:lvl>
    <w:lvl w:ilvl="2" w:tplc="04260005" w:tentative="1">
      <w:start w:val="1"/>
      <w:numFmt w:val="bullet"/>
      <w:lvlText w:val=""/>
      <w:lvlJc w:val="left"/>
      <w:pPr>
        <w:ind w:left="2057" w:hanging="360"/>
      </w:pPr>
      <w:rPr>
        <w:rFonts w:ascii="Wingdings" w:hAnsi="Wingdings" w:hint="default"/>
      </w:rPr>
    </w:lvl>
    <w:lvl w:ilvl="3" w:tplc="04260001" w:tentative="1">
      <w:start w:val="1"/>
      <w:numFmt w:val="bullet"/>
      <w:lvlText w:val=""/>
      <w:lvlJc w:val="left"/>
      <w:pPr>
        <w:ind w:left="2777" w:hanging="360"/>
      </w:pPr>
      <w:rPr>
        <w:rFonts w:ascii="Symbol" w:hAnsi="Symbol" w:hint="default"/>
      </w:rPr>
    </w:lvl>
    <w:lvl w:ilvl="4" w:tplc="04260003" w:tentative="1">
      <w:start w:val="1"/>
      <w:numFmt w:val="bullet"/>
      <w:lvlText w:val="o"/>
      <w:lvlJc w:val="left"/>
      <w:pPr>
        <w:ind w:left="3497" w:hanging="360"/>
      </w:pPr>
      <w:rPr>
        <w:rFonts w:ascii="Courier New" w:hAnsi="Courier New" w:cs="Courier New" w:hint="default"/>
      </w:rPr>
    </w:lvl>
    <w:lvl w:ilvl="5" w:tplc="04260005" w:tentative="1">
      <w:start w:val="1"/>
      <w:numFmt w:val="bullet"/>
      <w:lvlText w:val=""/>
      <w:lvlJc w:val="left"/>
      <w:pPr>
        <w:ind w:left="4217" w:hanging="360"/>
      </w:pPr>
      <w:rPr>
        <w:rFonts w:ascii="Wingdings" w:hAnsi="Wingdings" w:hint="default"/>
      </w:rPr>
    </w:lvl>
    <w:lvl w:ilvl="6" w:tplc="04260001" w:tentative="1">
      <w:start w:val="1"/>
      <w:numFmt w:val="bullet"/>
      <w:lvlText w:val=""/>
      <w:lvlJc w:val="left"/>
      <w:pPr>
        <w:ind w:left="4937" w:hanging="360"/>
      </w:pPr>
      <w:rPr>
        <w:rFonts w:ascii="Symbol" w:hAnsi="Symbol" w:hint="default"/>
      </w:rPr>
    </w:lvl>
    <w:lvl w:ilvl="7" w:tplc="04260003" w:tentative="1">
      <w:start w:val="1"/>
      <w:numFmt w:val="bullet"/>
      <w:lvlText w:val="o"/>
      <w:lvlJc w:val="left"/>
      <w:pPr>
        <w:ind w:left="5657" w:hanging="360"/>
      </w:pPr>
      <w:rPr>
        <w:rFonts w:ascii="Courier New" w:hAnsi="Courier New" w:cs="Courier New" w:hint="default"/>
      </w:rPr>
    </w:lvl>
    <w:lvl w:ilvl="8" w:tplc="04260005" w:tentative="1">
      <w:start w:val="1"/>
      <w:numFmt w:val="bullet"/>
      <w:lvlText w:val=""/>
      <w:lvlJc w:val="left"/>
      <w:pPr>
        <w:ind w:left="6377" w:hanging="360"/>
      </w:pPr>
      <w:rPr>
        <w:rFonts w:ascii="Wingdings" w:hAnsi="Wingdings" w:hint="default"/>
      </w:rPr>
    </w:lvl>
  </w:abstractNum>
  <w:abstractNum w:abstractNumId="6">
    <w:nsid w:val="634E0289"/>
    <w:multiLevelType w:val="hybridMultilevel"/>
    <w:tmpl w:val="3726F534"/>
    <w:lvl w:ilvl="0" w:tplc="EACC1B50">
      <w:start w:val="230"/>
      <w:numFmt w:val="bullet"/>
      <w:lvlText w:val="-"/>
      <w:lvlJc w:val="left"/>
      <w:pPr>
        <w:ind w:left="722" w:hanging="360"/>
      </w:pPr>
      <w:rPr>
        <w:rFonts w:ascii="Calibri" w:eastAsiaTheme="minorHAnsi" w:hAnsi="Calibri" w:cstheme="minorBidi" w:hint="default"/>
      </w:rPr>
    </w:lvl>
    <w:lvl w:ilvl="1" w:tplc="04260003" w:tentative="1">
      <w:start w:val="1"/>
      <w:numFmt w:val="bullet"/>
      <w:lvlText w:val="o"/>
      <w:lvlJc w:val="left"/>
      <w:pPr>
        <w:ind w:left="1442" w:hanging="360"/>
      </w:pPr>
      <w:rPr>
        <w:rFonts w:ascii="Courier New" w:hAnsi="Courier New" w:cs="Courier New" w:hint="default"/>
      </w:rPr>
    </w:lvl>
    <w:lvl w:ilvl="2" w:tplc="04260005" w:tentative="1">
      <w:start w:val="1"/>
      <w:numFmt w:val="bullet"/>
      <w:lvlText w:val=""/>
      <w:lvlJc w:val="left"/>
      <w:pPr>
        <w:ind w:left="2162" w:hanging="360"/>
      </w:pPr>
      <w:rPr>
        <w:rFonts w:ascii="Wingdings" w:hAnsi="Wingdings" w:hint="default"/>
      </w:rPr>
    </w:lvl>
    <w:lvl w:ilvl="3" w:tplc="04260001" w:tentative="1">
      <w:start w:val="1"/>
      <w:numFmt w:val="bullet"/>
      <w:lvlText w:val=""/>
      <w:lvlJc w:val="left"/>
      <w:pPr>
        <w:ind w:left="2882" w:hanging="360"/>
      </w:pPr>
      <w:rPr>
        <w:rFonts w:ascii="Symbol" w:hAnsi="Symbol" w:hint="default"/>
      </w:rPr>
    </w:lvl>
    <w:lvl w:ilvl="4" w:tplc="04260003" w:tentative="1">
      <w:start w:val="1"/>
      <w:numFmt w:val="bullet"/>
      <w:lvlText w:val="o"/>
      <w:lvlJc w:val="left"/>
      <w:pPr>
        <w:ind w:left="3602" w:hanging="360"/>
      </w:pPr>
      <w:rPr>
        <w:rFonts w:ascii="Courier New" w:hAnsi="Courier New" w:cs="Courier New" w:hint="default"/>
      </w:rPr>
    </w:lvl>
    <w:lvl w:ilvl="5" w:tplc="04260005" w:tentative="1">
      <w:start w:val="1"/>
      <w:numFmt w:val="bullet"/>
      <w:lvlText w:val=""/>
      <w:lvlJc w:val="left"/>
      <w:pPr>
        <w:ind w:left="4322" w:hanging="360"/>
      </w:pPr>
      <w:rPr>
        <w:rFonts w:ascii="Wingdings" w:hAnsi="Wingdings" w:hint="default"/>
      </w:rPr>
    </w:lvl>
    <w:lvl w:ilvl="6" w:tplc="04260001" w:tentative="1">
      <w:start w:val="1"/>
      <w:numFmt w:val="bullet"/>
      <w:lvlText w:val=""/>
      <w:lvlJc w:val="left"/>
      <w:pPr>
        <w:ind w:left="5042" w:hanging="360"/>
      </w:pPr>
      <w:rPr>
        <w:rFonts w:ascii="Symbol" w:hAnsi="Symbol" w:hint="default"/>
      </w:rPr>
    </w:lvl>
    <w:lvl w:ilvl="7" w:tplc="04260003" w:tentative="1">
      <w:start w:val="1"/>
      <w:numFmt w:val="bullet"/>
      <w:lvlText w:val="o"/>
      <w:lvlJc w:val="left"/>
      <w:pPr>
        <w:ind w:left="5762" w:hanging="360"/>
      </w:pPr>
      <w:rPr>
        <w:rFonts w:ascii="Courier New" w:hAnsi="Courier New" w:cs="Courier New" w:hint="default"/>
      </w:rPr>
    </w:lvl>
    <w:lvl w:ilvl="8" w:tplc="04260005" w:tentative="1">
      <w:start w:val="1"/>
      <w:numFmt w:val="bullet"/>
      <w:lvlText w:val=""/>
      <w:lvlJc w:val="left"/>
      <w:pPr>
        <w:ind w:left="6482" w:hanging="360"/>
      </w:pPr>
      <w:rPr>
        <w:rFonts w:ascii="Wingdings" w:hAnsi="Wingdings" w:hint="default"/>
      </w:rPr>
    </w:lvl>
  </w:abstractNum>
  <w:abstractNum w:abstractNumId="7">
    <w:nsid w:val="6DDC5256"/>
    <w:multiLevelType w:val="hybridMultilevel"/>
    <w:tmpl w:val="EEA85B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7"/>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1FFD"/>
    <w:rsid w:val="00023AF7"/>
    <w:rsid w:val="00031256"/>
    <w:rsid w:val="00042787"/>
    <w:rsid w:val="00050D8B"/>
    <w:rsid w:val="00052793"/>
    <w:rsid w:val="00065136"/>
    <w:rsid w:val="00065E45"/>
    <w:rsid w:val="0009153D"/>
    <w:rsid w:val="000A2519"/>
    <w:rsid w:val="000A6B1A"/>
    <w:rsid w:val="000D07F3"/>
    <w:rsid w:val="000E27C6"/>
    <w:rsid w:val="000F4B89"/>
    <w:rsid w:val="00101CD5"/>
    <w:rsid w:val="00152991"/>
    <w:rsid w:val="0016688C"/>
    <w:rsid w:val="00170344"/>
    <w:rsid w:val="00171497"/>
    <w:rsid w:val="0019773F"/>
    <w:rsid w:val="001A1EEC"/>
    <w:rsid w:val="001A5455"/>
    <w:rsid w:val="001A6AB6"/>
    <w:rsid w:val="001A78CF"/>
    <w:rsid w:val="001C5CC6"/>
    <w:rsid w:val="001D409A"/>
    <w:rsid w:val="001E7F37"/>
    <w:rsid w:val="001F5BB2"/>
    <w:rsid w:val="001F6132"/>
    <w:rsid w:val="001F618F"/>
    <w:rsid w:val="001F7F97"/>
    <w:rsid w:val="002046E4"/>
    <w:rsid w:val="002345CF"/>
    <w:rsid w:val="00234AA9"/>
    <w:rsid w:val="002373EF"/>
    <w:rsid w:val="00245FE9"/>
    <w:rsid w:val="00247852"/>
    <w:rsid w:val="00260EF5"/>
    <w:rsid w:val="002628F7"/>
    <w:rsid w:val="00262C44"/>
    <w:rsid w:val="00264E00"/>
    <w:rsid w:val="0029615B"/>
    <w:rsid w:val="002A397E"/>
    <w:rsid w:val="002A5584"/>
    <w:rsid w:val="002A6686"/>
    <w:rsid w:val="002C3692"/>
    <w:rsid w:val="002D58E4"/>
    <w:rsid w:val="00301AE6"/>
    <w:rsid w:val="00324E26"/>
    <w:rsid w:val="003365EF"/>
    <w:rsid w:val="00340157"/>
    <w:rsid w:val="00341660"/>
    <w:rsid w:val="00344E0A"/>
    <w:rsid w:val="00346FE6"/>
    <w:rsid w:val="003602DB"/>
    <w:rsid w:val="00370936"/>
    <w:rsid w:val="003922B0"/>
    <w:rsid w:val="00394159"/>
    <w:rsid w:val="003A2A0B"/>
    <w:rsid w:val="003D1971"/>
    <w:rsid w:val="003E7AC3"/>
    <w:rsid w:val="003F16C1"/>
    <w:rsid w:val="003F3889"/>
    <w:rsid w:val="00401A91"/>
    <w:rsid w:val="004022EB"/>
    <w:rsid w:val="00406432"/>
    <w:rsid w:val="004068CC"/>
    <w:rsid w:val="0040798B"/>
    <w:rsid w:val="00414B95"/>
    <w:rsid w:val="00436076"/>
    <w:rsid w:val="00440AA6"/>
    <w:rsid w:val="00443241"/>
    <w:rsid w:val="00457548"/>
    <w:rsid w:val="004A402E"/>
    <w:rsid w:val="004A6D58"/>
    <w:rsid w:val="004B7903"/>
    <w:rsid w:val="004C154B"/>
    <w:rsid w:val="004C38EB"/>
    <w:rsid w:val="004D15A9"/>
    <w:rsid w:val="004D3C70"/>
    <w:rsid w:val="004F04CE"/>
    <w:rsid w:val="00500B08"/>
    <w:rsid w:val="00506E0A"/>
    <w:rsid w:val="00513E0A"/>
    <w:rsid w:val="00523CD4"/>
    <w:rsid w:val="00540494"/>
    <w:rsid w:val="005405AD"/>
    <w:rsid w:val="0054782B"/>
    <w:rsid w:val="00555795"/>
    <w:rsid w:val="0056416B"/>
    <w:rsid w:val="00574DAE"/>
    <w:rsid w:val="005768C3"/>
    <w:rsid w:val="00587B37"/>
    <w:rsid w:val="005C3C1F"/>
    <w:rsid w:val="005D4E8A"/>
    <w:rsid w:val="005E3C32"/>
    <w:rsid w:val="005E3EF6"/>
    <w:rsid w:val="005E646A"/>
    <w:rsid w:val="005F4DCD"/>
    <w:rsid w:val="005F6F0C"/>
    <w:rsid w:val="0060369A"/>
    <w:rsid w:val="00617585"/>
    <w:rsid w:val="00617F85"/>
    <w:rsid w:val="00624636"/>
    <w:rsid w:val="00632C29"/>
    <w:rsid w:val="00646934"/>
    <w:rsid w:val="00666EA4"/>
    <w:rsid w:val="00667592"/>
    <w:rsid w:val="00667C29"/>
    <w:rsid w:val="006A2C24"/>
    <w:rsid w:val="006A33C0"/>
    <w:rsid w:val="006D0038"/>
    <w:rsid w:val="006D0C4B"/>
    <w:rsid w:val="006D25B1"/>
    <w:rsid w:val="006D571B"/>
    <w:rsid w:val="006E3738"/>
    <w:rsid w:val="006E626E"/>
    <w:rsid w:val="006E6777"/>
    <w:rsid w:val="0071091B"/>
    <w:rsid w:val="007309A3"/>
    <w:rsid w:val="00736A76"/>
    <w:rsid w:val="00752571"/>
    <w:rsid w:val="007539AC"/>
    <w:rsid w:val="00773802"/>
    <w:rsid w:val="007909E2"/>
    <w:rsid w:val="0079653E"/>
    <w:rsid w:val="007B5864"/>
    <w:rsid w:val="007C6457"/>
    <w:rsid w:val="007D0838"/>
    <w:rsid w:val="007F2CD8"/>
    <w:rsid w:val="007F3775"/>
    <w:rsid w:val="007F7AED"/>
    <w:rsid w:val="0081203F"/>
    <w:rsid w:val="0082244B"/>
    <w:rsid w:val="00826EBA"/>
    <w:rsid w:val="0084616E"/>
    <w:rsid w:val="008462DF"/>
    <w:rsid w:val="008478B8"/>
    <w:rsid w:val="008549B5"/>
    <w:rsid w:val="00854DE1"/>
    <w:rsid w:val="00874AD1"/>
    <w:rsid w:val="00895B6F"/>
    <w:rsid w:val="008A1AF8"/>
    <w:rsid w:val="008A3290"/>
    <w:rsid w:val="008A627A"/>
    <w:rsid w:val="008C24B4"/>
    <w:rsid w:val="008F6760"/>
    <w:rsid w:val="009047F8"/>
    <w:rsid w:val="00924BFD"/>
    <w:rsid w:val="00947202"/>
    <w:rsid w:val="00952E23"/>
    <w:rsid w:val="00953D1F"/>
    <w:rsid w:val="00960C42"/>
    <w:rsid w:val="00986501"/>
    <w:rsid w:val="0098691A"/>
    <w:rsid w:val="00992716"/>
    <w:rsid w:val="009B3FD7"/>
    <w:rsid w:val="009C496B"/>
    <w:rsid w:val="009C7FFB"/>
    <w:rsid w:val="009D342C"/>
    <w:rsid w:val="009D4F10"/>
    <w:rsid w:val="009F752E"/>
    <w:rsid w:val="009F7DA1"/>
    <w:rsid w:val="00A062D6"/>
    <w:rsid w:val="00A21E49"/>
    <w:rsid w:val="00A429B0"/>
    <w:rsid w:val="00A51027"/>
    <w:rsid w:val="00A556B4"/>
    <w:rsid w:val="00A60A25"/>
    <w:rsid w:val="00A870C8"/>
    <w:rsid w:val="00A9133D"/>
    <w:rsid w:val="00A97DDC"/>
    <w:rsid w:val="00AA2822"/>
    <w:rsid w:val="00AB2C9A"/>
    <w:rsid w:val="00AB342E"/>
    <w:rsid w:val="00AC04B2"/>
    <w:rsid w:val="00AC5784"/>
    <w:rsid w:val="00AD711E"/>
    <w:rsid w:val="00AD77DD"/>
    <w:rsid w:val="00AE6476"/>
    <w:rsid w:val="00AF1C57"/>
    <w:rsid w:val="00AF1E42"/>
    <w:rsid w:val="00AF5C14"/>
    <w:rsid w:val="00B01360"/>
    <w:rsid w:val="00B01D63"/>
    <w:rsid w:val="00B2066E"/>
    <w:rsid w:val="00B232C4"/>
    <w:rsid w:val="00B52986"/>
    <w:rsid w:val="00B543BE"/>
    <w:rsid w:val="00B8466F"/>
    <w:rsid w:val="00B979EC"/>
    <w:rsid w:val="00BB1F46"/>
    <w:rsid w:val="00BB5DB4"/>
    <w:rsid w:val="00BC02EB"/>
    <w:rsid w:val="00BC27C3"/>
    <w:rsid w:val="00BE5E2A"/>
    <w:rsid w:val="00BF14BB"/>
    <w:rsid w:val="00C015B9"/>
    <w:rsid w:val="00C0359E"/>
    <w:rsid w:val="00C25A1B"/>
    <w:rsid w:val="00C3649D"/>
    <w:rsid w:val="00C368DC"/>
    <w:rsid w:val="00C44F17"/>
    <w:rsid w:val="00C61B9C"/>
    <w:rsid w:val="00C651CF"/>
    <w:rsid w:val="00C67B70"/>
    <w:rsid w:val="00C74E2E"/>
    <w:rsid w:val="00CA4682"/>
    <w:rsid w:val="00CA7F10"/>
    <w:rsid w:val="00CC11F2"/>
    <w:rsid w:val="00CC6512"/>
    <w:rsid w:val="00CF1875"/>
    <w:rsid w:val="00D1003C"/>
    <w:rsid w:val="00D313D5"/>
    <w:rsid w:val="00D33054"/>
    <w:rsid w:val="00D47C5D"/>
    <w:rsid w:val="00D56FFB"/>
    <w:rsid w:val="00D6337A"/>
    <w:rsid w:val="00D64CBD"/>
    <w:rsid w:val="00D80B52"/>
    <w:rsid w:val="00D847B6"/>
    <w:rsid w:val="00D85A82"/>
    <w:rsid w:val="00DA596D"/>
    <w:rsid w:val="00DB0BC6"/>
    <w:rsid w:val="00DB4355"/>
    <w:rsid w:val="00DB73B9"/>
    <w:rsid w:val="00DC51A0"/>
    <w:rsid w:val="00DC7205"/>
    <w:rsid w:val="00DC73DD"/>
    <w:rsid w:val="00DC7FC8"/>
    <w:rsid w:val="00DD53EB"/>
    <w:rsid w:val="00DD7EAB"/>
    <w:rsid w:val="00DE3DDD"/>
    <w:rsid w:val="00DE5686"/>
    <w:rsid w:val="00DF40EC"/>
    <w:rsid w:val="00E00A0D"/>
    <w:rsid w:val="00E04F2F"/>
    <w:rsid w:val="00E05025"/>
    <w:rsid w:val="00E30D9D"/>
    <w:rsid w:val="00E36034"/>
    <w:rsid w:val="00E365F9"/>
    <w:rsid w:val="00E41C32"/>
    <w:rsid w:val="00E4404E"/>
    <w:rsid w:val="00E44EEF"/>
    <w:rsid w:val="00E56401"/>
    <w:rsid w:val="00E61200"/>
    <w:rsid w:val="00E634C3"/>
    <w:rsid w:val="00E6785F"/>
    <w:rsid w:val="00E75DFC"/>
    <w:rsid w:val="00EA0C1B"/>
    <w:rsid w:val="00EC4A15"/>
    <w:rsid w:val="00EF1CAF"/>
    <w:rsid w:val="00F13AC2"/>
    <w:rsid w:val="00F57869"/>
    <w:rsid w:val="00F64738"/>
    <w:rsid w:val="00F6606D"/>
    <w:rsid w:val="00F766E9"/>
    <w:rsid w:val="00FA3229"/>
    <w:rsid w:val="00FC7C40"/>
    <w:rsid w:val="00FD2924"/>
    <w:rsid w:val="00FF4BF4"/>
    <w:rsid w:val="00FF7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basedOn w:val="Parasts"/>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semiHidden/>
    <w:unhideWhenUsed/>
    <w:rsid w:val="00555795"/>
    <w:rPr>
      <w:sz w:val="16"/>
      <w:szCs w:val="16"/>
    </w:rPr>
  </w:style>
  <w:style w:type="paragraph" w:styleId="Komentrateksts">
    <w:name w:val="annotation text"/>
    <w:basedOn w:val="Parasts"/>
    <w:link w:val="KomentratekstsRakstz"/>
    <w:uiPriority w:val="99"/>
    <w:semiHidden/>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
    <w:name w:val="tv213"/>
    <w:basedOn w:val="Parasts"/>
    <w:rsid w:val="00324E2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5C3C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basedOn w:val="Parasts"/>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semiHidden/>
    <w:unhideWhenUsed/>
    <w:rsid w:val="00555795"/>
    <w:rPr>
      <w:sz w:val="16"/>
      <w:szCs w:val="16"/>
    </w:rPr>
  </w:style>
  <w:style w:type="paragraph" w:styleId="Komentrateksts">
    <w:name w:val="annotation text"/>
    <w:basedOn w:val="Parasts"/>
    <w:link w:val="KomentratekstsRakstz"/>
    <w:uiPriority w:val="99"/>
    <w:semiHidden/>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
    <w:name w:val="tv213"/>
    <w:basedOn w:val="Parasts"/>
    <w:rsid w:val="00324E2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5C3C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052">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57588658">
      <w:bodyDiv w:val="1"/>
      <w:marLeft w:val="0"/>
      <w:marRight w:val="0"/>
      <w:marTop w:val="0"/>
      <w:marBottom w:val="0"/>
      <w:divBdr>
        <w:top w:val="none" w:sz="0" w:space="0" w:color="auto"/>
        <w:left w:val="none" w:sz="0" w:space="0" w:color="auto"/>
        <w:bottom w:val="none" w:sz="0" w:space="0" w:color="auto"/>
        <w:right w:val="none" w:sz="0" w:space="0" w:color="auto"/>
      </w:divBdr>
    </w:div>
    <w:div w:id="406926626">
      <w:bodyDiv w:val="1"/>
      <w:marLeft w:val="0"/>
      <w:marRight w:val="0"/>
      <w:marTop w:val="0"/>
      <w:marBottom w:val="0"/>
      <w:divBdr>
        <w:top w:val="none" w:sz="0" w:space="0" w:color="auto"/>
        <w:left w:val="none" w:sz="0" w:space="0" w:color="auto"/>
        <w:bottom w:val="none" w:sz="0" w:space="0" w:color="auto"/>
        <w:right w:val="none" w:sz="0" w:space="0" w:color="auto"/>
      </w:divBdr>
    </w:div>
    <w:div w:id="474881943">
      <w:bodyDiv w:val="1"/>
      <w:marLeft w:val="0"/>
      <w:marRight w:val="0"/>
      <w:marTop w:val="0"/>
      <w:marBottom w:val="0"/>
      <w:divBdr>
        <w:top w:val="none" w:sz="0" w:space="0" w:color="auto"/>
        <w:left w:val="none" w:sz="0" w:space="0" w:color="auto"/>
        <w:bottom w:val="none" w:sz="0" w:space="0" w:color="auto"/>
        <w:right w:val="none" w:sz="0" w:space="0" w:color="auto"/>
      </w:divBdr>
    </w:div>
    <w:div w:id="561793014">
      <w:bodyDiv w:val="1"/>
      <w:marLeft w:val="0"/>
      <w:marRight w:val="0"/>
      <w:marTop w:val="0"/>
      <w:marBottom w:val="0"/>
      <w:divBdr>
        <w:top w:val="none" w:sz="0" w:space="0" w:color="auto"/>
        <w:left w:val="none" w:sz="0" w:space="0" w:color="auto"/>
        <w:bottom w:val="none" w:sz="0" w:space="0" w:color="auto"/>
        <w:right w:val="none" w:sz="0" w:space="0" w:color="auto"/>
      </w:divBdr>
    </w:div>
    <w:div w:id="649479385">
      <w:bodyDiv w:val="1"/>
      <w:marLeft w:val="0"/>
      <w:marRight w:val="0"/>
      <w:marTop w:val="0"/>
      <w:marBottom w:val="0"/>
      <w:divBdr>
        <w:top w:val="none" w:sz="0" w:space="0" w:color="auto"/>
        <w:left w:val="none" w:sz="0" w:space="0" w:color="auto"/>
        <w:bottom w:val="none" w:sz="0" w:space="0" w:color="auto"/>
        <w:right w:val="none" w:sz="0" w:space="0" w:color="auto"/>
      </w:divBdr>
    </w:div>
    <w:div w:id="1427077643">
      <w:bodyDiv w:val="1"/>
      <w:marLeft w:val="0"/>
      <w:marRight w:val="0"/>
      <w:marTop w:val="0"/>
      <w:marBottom w:val="0"/>
      <w:divBdr>
        <w:top w:val="none" w:sz="0" w:space="0" w:color="auto"/>
        <w:left w:val="none" w:sz="0" w:space="0" w:color="auto"/>
        <w:bottom w:val="none" w:sz="0" w:space="0" w:color="auto"/>
        <w:right w:val="none" w:sz="0" w:space="0" w:color="auto"/>
      </w:divBdr>
    </w:div>
    <w:div w:id="1600873123">
      <w:bodyDiv w:val="1"/>
      <w:marLeft w:val="0"/>
      <w:marRight w:val="0"/>
      <w:marTop w:val="0"/>
      <w:marBottom w:val="0"/>
      <w:divBdr>
        <w:top w:val="none" w:sz="0" w:space="0" w:color="auto"/>
        <w:left w:val="none" w:sz="0" w:space="0" w:color="auto"/>
        <w:bottom w:val="none" w:sz="0" w:space="0" w:color="auto"/>
        <w:right w:val="none" w:sz="0" w:space="0" w:color="auto"/>
      </w:divBdr>
    </w:div>
    <w:div w:id="1674339712">
      <w:bodyDiv w:val="1"/>
      <w:marLeft w:val="0"/>
      <w:marRight w:val="0"/>
      <w:marTop w:val="0"/>
      <w:marBottom w:val="0"/>
      <w:divBdr>
        <w:top w:val="none" w:sz="0" w:space="0" w:color="auto"/>
        <w:left w:val="none" w:sz="0" w:space="0" w:color="auto"/>
        <w:bottom w:val="none" w:sz="0" w:space="0" w:color="auto"/>
        <w:right w:val="none" w:sz="0" w:space="0" w:color="auto"/>
      </w:divBdr>
    </w:div>
    <w:div w:id="1949963201">
      <w:bodyDiv w:val="1"/>
      <w:marLeft w:val="0"/>
      <w:marRight w:val="0"/>
      <w:marTop w:val="0"/>
      <w:marBottom w:val="0"/>
      <w:divBdr>
        <w:top w:val="none" w:sz="0" w:space="0" w:color="auto"/>
        <w:left w:val="none" w:sz="0" w:space="0" w:color="auto"/>
        <w:bottom w:val="none" w:sz="0" w:space="0" w:color="auto"/>
        <w:right w:val="none" w:sz="0" w:space="0" w:color="auto"/>
      </w:divBdr>
      <w:divsChild>
        <w:div w:id="2072537499">
          <w:marLeft w:val="0"/>
          <w:marRight w:val="0"/>
          <w:marTop w:val="0"/>
          <w:marBottom w:val="0"/>
          <w:divBdr>
            <w:top w:val="none" w:sz="0" w:space="0" w:color="auto"/>
            <w:left w:val="none" w:sz="0" w:space="0" w:color="auto"/>
            <w:bottom w:val="none" w:sz="0" w:space="0" w:color="auto"/>
            <w:right w:val="none" w:sz="0" w:space="0" w:color="auto"/>
          </w:divBdr>
          <w:divsChild>
            <w:div w:id="1513102758">
              <w:marLeft w:val="0"/>
              <w:marRight w:val="0"/>
              <w:marTop w:val="0"/>
              <w:marBottom w:val="0"/>
              <w:divBdr>
                <w:top w:val="none" w:sz="0" w:space="0" w:color="auto"/>
                <w:left w:val="none" w:sz="0" w:space="0" w:color="auto"/>
                <w:bottom w:val="none" w:sz="0" w:space="0" w:color="auto"/>
                <w:right w:val="none" w:sz="0" w:space="0" w:color="auto"/>
              </w:divBdr>
              <w:divsChild>
                <w:div w:id="856693310">
                  <w:marLeft w:val="0"/>
                  <w:marRight w:val="0"/>
                  <w:marTop w:val="0"/>
                  <w:marBottom w:val="0"/>
                  <w:divBdr>
                    <w:top w:val="none" w:sz="0" w:space="0" w:color="auto"/>
                    <w:left w:val="none" w:sz="0" w:space="0" w:color="auto"/>
                    <w:bottom w:val="none" w:sz="0" w:space="0" w:color="auto"/>
                    <w:right w:val="none" w:sz="0" w:space="0" w:color="auto"/>
                  </w:divBdr>
                  <w:divsChild>
                    <w:div w:id="1753434552">
                      <w:marLeft w:val="0"/>
                      <w:marRight w:val="0"/>
                      <w:marTop w:val="0"/>
                      <w:marBottom w:val="0"/>
                      <w:divBdr>
                        <w:top w:val="none" w:sz="0" w:space="0" w:color="auto"/>
                        <w:left w:val="none" w:sz="0" w:space="0" w:color="auto"/>
                        <w:bottom w:val="none" w:sz="0" w:space="0" w:color="auto"/>
                        <w:right w:val="none" w:sz="0" w:space="0" w:color="auto"/>
                      </w:divBdr>
                      <w:divsChild>
                        <w:div w:id="970594119">
                          <w:marLeft w:val="0"/>
                          <w:marRight w:val="0"/>
                          <w:marTop w:val="0"/>
                          <w:marBottom w:val="0"/>
                          <w:divBdr>
                            <w:top w:val="none" w:sz="0" w:space="0" w:color="auto"/>
                            <w:left w:val="none" w:sz="0" w:space="0" w:color="auto"/>
                            <w:bottom w:val="none" w:sz="0" w:space="0" w:color="auto"/>
                            <w:right w:val="none" w:sz="0" w:space="0" w:color="auto"/>
                          </w:divBdr>
                          <w:divsChild>
                            <w:div w:id="335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a.Krjukova@tm.gov.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elde.Slisere@tm.gov.lv" TargetMode="External"/><Relationship Id="rId4" Type="http://schemas.microsoft.com/office/2007/relationships/stylesWithEffects" Target="stylesWithEffects.xml"/><Relationship Id="rId9" Type="http://schemas.openxmlformats.org/officeDocument/2006/relationships/hyperlink" Target="http://likumi.lv/doc.php?id=136683"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providus.lv/article/noziedzigos-nodarijumos-cietuso-vajadzibu-nodrosinajums-atbalsts-viktimizacijas-prevencijai-latvija-petijuma-kopsavilkums" TargetMode="External"/><Relationship Id="rId1" Type="http://schemas.openxmlformats.org/officeDocument/2006/relationships/hyperlink" Target="http://providus.lv/article/noziedzigos-nodarijumos-cietuso-vajadzibu-nodrosinajums-atbalsts-viktimizacijas-prevencijai-latvija-petijuma-kopsavilk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6C3B-506F-44EE-A28B-C6300B2F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3887</Words>
  <Characters>27407</Characters>
  <Application>Microsoft Office Word</Application>
  <DocSecurity>0</DocSecurity>
  <Lines>830</Lines>
  <Paragraphs>289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Likumprojekts "Grozījumi likumā "Par valsts kompensāciju cietušajiem""</vt:lpstr>
      <vt:lpstr>Ministru kabineta noteikumu projekta „Grozījumi Ministru kabineta 2009.gada 22.decembra noteikumos Nr.1493 „Noteikumi par valsts nodrošinātās juridiskās palīdzības apjomu, samaksas apmēru, atlīdzināmajiem izdevumiem un to izmaksas kārtību”” sākotnējās iet</vt:lpstr>
    </vt:vector>
  </TitlesOfParts>
  <Company>Tieslietu ministrija</Company>
  <LinksUpToDate>false</LinksUpToDate>
  <CharactersWithSpaces>31005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likumā "Par valsts kompensāciju cietušajiem""</dc:title>
  <dc:subject>Anotācija</dc:subject>
  <dc:creator>Eva Krjukova</dc:creator>
  <dc:description>67036835; Eva.Krjukova@tm.gov.lv</dc:description>
  <cp:lastModifiedBy>Lelde Šlisere</cp:lastModifiedBy>
  <cp:revision>7</cp:revision>
  <cp:lastPrinted>2015-03-23T12:46:00Z</cp:lastPrinted>
  <dcterms:created xsi:type="dcterms:W3CDTF">2015-12-30T11:49:00Z</dcterms:created>
  <dcterms:modified xsi:type="dcterms:W3CDTF">2015-12-30T12:40:00Z</dcterms:modified>
</cp:coreProperties>
</file>