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1DAC709F" w:rsidR="004D15A9" w:rsidRPr="00EF3B66" w:rsidRDefault="00A9081D"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Likumprojekta "</w:t>
      </w:r>
      <w:r w:rsidRPr="00EF3B66">
        <w:rPr>
          <w:rFonts w:ascii="Times New Roman" w:hAnsi="Times New Roman"/>
          <w:b/>
          <w:iCs/>
          <w:sz w:val="24"/>
          <w:szCs w:val="24"/>
        </w:rPr>
        <w:t>Grozījumi Kriminālprocesa likumā</w:t>
      </w:r>
      <w:r w:rsidRPr="00EF3B66">
        <w:rPr>
          <w:rFonts w:ascii="Times New Roman" w:eastAsia="Times New Roman" w:hAnsi="Times New Roman" w:cs="Times New Roman"/>
          <w:b/>
          <w:bCs/>
          <w:sz w:val="24"/>
          <w:szCs w:val="24"/>
          <w:lang w:eastAsia="lv-LV"/>
        </w:rPr>
        <w:t>"</w:t>
      </w:r>
      <w:r w:rsidR="004D15A9" w:rsidRPr="00EF3B66">
        <w:rPr>
          <w:rFonts w:ascii="Times New Roman" w:eastAsia="Times New Roman" w:hAnsi="Times New Roman" w:cs="Times New Roman"/>
          <w:b/>
          <w:bCs/>
          <w:sz w:val="24"/>
          <w:szCs w:val="24"/>
          <w:lang w:eastAsia="lv-LV"/>
        </w:rPr>
        <w:t xml:space="preserve"> sākotnējās ietekmes novērtējuma ziņojums (anotācija)</w:t>
      </w:r>
    </w:p>
    <w:p w14:paraId="1C76E832" w14:textId="77777777" w:rsidR="00DA596D" w:rsidRPr="00EF3B66"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89"/>
        <w:gridCol w:w="237"/>
        <w:gridCol w:w="1177"/>
        <w:gridCol w:w="1539"/>
        <w:gridCol w:w="1087"/>
        <w:gridCol w:w="1177"/>
        <w:gridCol w:w="996"/>
      </w:tblGrid>
      <w:tr w:rsidR="00BC2633" w:rsidRPr="00EF3B66" w14:paraId="2C53EF84" w14:textId="77777777" w:rsidTr="004D15A9">
        <w:trPr>
          <w:trHeight w:val="405"/>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I. Tiesību akta projekta izstrādes nepieciešamība</w:t>
            </w:r>
          </w:p>
        </w:tc>
      </w:tr>
      <w:tr w:rsidR="00BC2633" w:rsidRPr="00EF3B66" w14:paraId="22687615"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1700F7" w:rsidRDefault="004D15A9" w:rsidP="00DA596D">
            <w:pPr>
              <w:spacing w:after="0" w:line="240" w:lineRule="auto"/>
              <w:rPr>
                <w:rFonts w:ascii="Times New Roman" w:eastAsia="Times New Roman" w:hAnsi="Times New Roman" w:cs="Times New Roman"/>
                <w:sz w:val="24"/>
                <w:szCs w:val="24"/>
                <w:lang w:eastAsia="lv-LV"/>
              </w:rPr>
            </w:pPr>
            <w:r w:rsidRPr="001700F7">
              <w:rPr>
                <w:rFonts w:ascii="Times New Roman" w:eastAsia="Times New Roman" w:hAnsi="Times New Roman" w:cs="Times New Roman"/>
                <w:sz w:val="24"/>
                <w:szCs w:val="24"/>
                <w:lang w:eastAsia="lv-LV"/>
              </w:rPr>
              <w:t>Pamatojums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42D39BF2" w14:textId="7F2E67B6" w:rsidR="00E27B40" w:rsidRPr="001700F7" w:rsidRDefault="00E46ABD" w:rsidP="00E27B40">
            <w:pPr>
              <w:spacing w:after="0" w:line="240" w:lineRule="auto"/>
              <w:jc w:val="both"/>
              <w:rPr>
                <w:rFonts w:ascii="Times New Roman" w:hAnsi="Times New Roman" w:cs="Times New Roman"/>
                <w:sz w:val="24"/>
                <w:szCs w:val="24"/>
              </w:rPr>
            </w:pPr>
            <w:r w:rsidRPr="001700F7">
              <w:rPr>
                <w:rFonts w:ascii="Times New Roman" w:hAnsi="Times New Roman" w:cs="Times New Roman"/>
                <w:sz w:val="24"/>
                <w:szCs w:val="24"/>
              </w:rPr>
              <w:t>1. </w:t>
            </w:r>
            <w:r w:rsidR="00E27B40" w:rsidRPr="001700F7">
              <w:rPr>
                <w:rFonts w:ascii="Times New Roman" w:hAnsi="Times New Roman" w:cs="Times New Roman"/>
                <w:sz w:val="24"/>
                <w:szCs w:val="24"/>
              </w:rPr>
              <w:t>Eiropas Parlamenta un Padomes 2016. gada 9. marta Direktīva (ES) 2016/343 par to, lai nostiprinātu konkrētus nevainīguma prezumpcijas aspektus un tiesības piedalīties klātienē lietas izskatīšanā tiesā kriminālprocesā (turpmāk – Direktīva 2016/343). Saskaņā ar Direktīvas 2016/343 14. panta 1. punktu tās ieviešanas termiņš ir 2018. gada 1. aprīlis.</w:t>
            </w:r>
          </w:p>
          <w:p w14:paraId="4B1278BE" w14:textId="77777777" w:rsidR="00E27B40" w:rsidRPr="001700F7" w:rsidRDefault="00E27B40" w:rsidP="00E27B40">
            <w:pPr>
              <w:spacing w:after="0" w:line="240" w:lineRule="auto"/>
              <w:jc w:val="both"/>
              <w:rPr>
                <w:rFonts w:ascii="Times New Roman" w:hAnsi="Times New Roman" w:cs="Times New Roman"/>
                <w:sz w:val="24"/>
                <w:szCs w:val="24"/>
              </w:rPr>
            </w:pPr>
          </w:p>
          <w:p w14:paraId="1EAEE518" w14:textId="5D62B9F9" w:rsidR="00E27B40" w:rsidRPr="001700F7" w:rsidRDefault="00E46ABD" w:rsidP="00E27B40">
            <w:pPr>
              <w:spacing w:after="0" w:line="240" w:lineRule="auto"/>
              <w:jc w:val="both"/>
              <w:rPr>
                <w:rFonts w:ascii="Times New Roman" w:eastAsia="Times New Roman" w:hAnsi="Times New Roman" w:cs="Times New Roman"/>
                <w:sz w:val="24"/>
                <w:szCs w:val="24"/>
                <w:lang w:eastAsia="lv-LV"/>
              </w:rPr>
            </w:pPr>
            <w:r w:rsidRPr="001700F7">
              <w:rPr>
                <w:rFonts w:ascii="Times New Roman" w:eastAsia="Times New Roman" w:hAnsi="Times New Roman" w:cs="Times New Roman"/>
                <w:sz w:val="24"/>
                <w:szCs w:val="24"/>
                <w:lang w:eastAsia="lv-LV"/>
              </w:rPr>
              <w:t>2. </w:t>
            </w:r>
            <w:r w:rsidR="00E27B40" w:rsidRPr="001700F7">
              <w:rPr>
                <w:rFonts w:ascii="Times New Roman" w:eastAsia="Times New Roman" w:hAnsi="Times New Roman" w:cs="Times New Roman"/>
                <w:sz w:val="24"/>
                <w:szCs w:val="24"/>
                <w:lang w:eastAsia="lv-LV"/>
              </w:rPr>
              <w:t xml:space="preserve">Eiropas Parlamenta un Padomes 2016. gada 26. oktobra Direktīva (ES) 2016/1919 par juridisko palīdzību aizdomās turētajiem un apsūdzētajiem kriminālprocesā un pieprasītajām personām Eiropas apcietināšanas ordera procesā (turpmāk – Direktīva 2016/1919). Saskaņā ar Direktīva 2016/1919 12. panta 1.punktu </w:t>
            </w:r>
            <w:r w:rsidR="00E27B40" w:rsidRPr="001700F7">
              <w:rPr>
                <w:rFonts w:ascii="Times New Roman" w:hAnsi="Times New Roman" w:cs="Times New Roman"/>
                <w:sz w:val="24"/>
                <w:szCs w:val="24"/>
              </w:rPr>
              <w:t>tā</w:t>
            </w:r>
            <w:r w:rsidR="008B5AF4">
              <w:rPr>
                <w:rFonts w:ascii="Times New Roman" w:hAnsi="Times New Roman" w:cs="Times New Roman"/>
                <w:sz w:val="24"/>
                <w:szCs w:val="24"/>
              </w:rPr>
              <w:t>s</w:t>
            </w:r>
            <w:bookmarkStart w:id="0" w:name="_GoBack"/>
            <w:bookmarkEnd w:id="0"/>
            <w:r w:rsidR="00E27B40" w:rsidRPr="001700F7">
              <w:rPr>
                <w:rFonts w:ascii="Times New Roman" w:hAnsi="Times New Roman" w:cs="Times New Roman"/>
                <w:sz w:val="24"/>
                <w:szCs w:val="24"/>
              </w:rPr>
              <w:t xml:space="preserve">s ieviešanas termiņš ir </w:t>
            </w:r>
            <w:r w:rsidR="00E27B40" w:rsidRPr="001700F7">
              <w:rPr>
                <w:rFonts w:ascii="Times New Roman" w:eastAsia="Times New Roman" w:hAnsi="Times New Roman" w:cs="Times New Roman"/>
                <w:sz w:val="24"/>
                <w:szCs w:val="24"/>
                <w:lang w:eastAsia="lv-LV"/>
              </w:rPr>
              <w:t>2019. gada 25. maijs.</w:t>
            </w:r>
          </w:p>
          <w:p w14:paraId="36979BEA" w14:textId="77777777" w:rsidR="00E27B40" w:rsidRPr="001700F7" w:rsidRDefault="00E27B40" w:rsidP="00E27B40">
            <w:pPr>
              <w:spacing w:after="0" w:line="240" w:lineRule="auto"/>
              <w:jc w:val="both"/>
              <w:rPr>
                <w:rFonts w:ascii="Times New Roman" w:hAnsi="Times New Roman" w:cs="Times New Roman"/>
                <w:sz w:val="24"/>
                <w:szCs w:val="24"/>
              </w:rPr>
            </w:pPr>
          </w:p>
          <w:p w14:paraId="5332FFB4" w14:textId="55BA428E" w:rsidR="00E46ABD" w:rsidRPr="001700F7" w:rsidRDefault="00E46ABD" w:rsidP="00E27B40">
            <w:pPr>
              <w:spacing w:after="0" w:line="240" w:lineRule="auto"/>
              <w:jc w:val="both"/>
              <w:rPr>
                <w:rFonts w:ascii="Times New Roman" w:hAnsi="Times New Roman" w:cs="Times New Roman"/>
                <w:sz w:val="24"/>
                <w:szCs w:val="24"/>
              </w:rPr>
            </w:pPr>
            <w:r w:rsidRPr="001700F7">
              <w:rPr>
                <w:rFonts w:ascii="Times New Roman" w:hAnsi="Times New Roman" w:cs="Times New Roman"/>
                <w:sz w:val="24"/>
                <w:szCs w:val="24"/>
              </w:rPr>
              <w:t>3. </w:t>
            </w:r>
            <w:r w:rsidR="00E27B40" w:rsidRPr="001700F7">
              <w:rPr>
                <w:rFonts w:ascii="Times New Roman" w:hAnsi="Times New Roman" w:cs="Times New Roman"/>
                <w:sz w:val="24"/>
                <w:szCs w:val="24"/>
              </w:rPr>
              <w:t xml:space="preserve">Eiropas Parlamenta un Padomes 2016. gada 11. maija Direktīva </w:t>
            </w:r>
            <w:r w:rsidR="003B4502">
              <w:rPr>
                <w:rFonts w:ascii="Times New Roman" w:hAnsi="Times New Roman" w:cs="Times New Roman"/>
                <w:sz w:val="24"/>
                <w:szCs w:val="24"/>
              </w:rPr>
              <w:t>(ES) 2016/800</w:t>
            </w:r>
            <w:r w:rsidR="00E27B40" w:rsidRPr="001700F7">
              <w:rPr>
                <w:rFonts w:ascii="Times New Roman" w:hAnsi="Times New Roman" w:cs="Times New Roman"/>
                <w:sz w:val="24"/>
                <w:szCs w:val="24"/>
              </w:rPr>
              <w:t xml:space="preserve"> par procesuālajām garantijām bērniem, kuri ir aizdomās turētie vai apsūdzētie kriminālprocesā (turpmāk – Direktīva 2016/800). Saskaņā ar Direktīvas 2016/800 24. panta 1. punktu tās ieviešanas termiņš ir 2019. gada 11. jūnijs.</w:t>
            </w:r>
          </w:p>
          <w:p w14:paraId="4291BDE3" w14:textId="77777777" w:rsidR="001700F7" w:rsidRPr="001700F7" w:rsidRDefault="001700F7" w:rsidP="00E27B40">
            <w:pPr>
              <w:spacing w:after="0" w:line="240" w:lineRule="auto"/>
              <w:jc w:val="both"/>
              <w:rPr>
                <w:rFonts w:ascii="Times New Roman" w:hAnsi="Times New Roman" w:cs="Times New Roman"/>
                <w:sz w:val="24"/>
                <w:szCs w:val="24"/>
              </w:rPr>
            </w:pPr>
          </w:p>
          <w:p w14:paraId="1DFEAD6A" w14:textId="77777777" w:rsidR="001700F7" w:rsidRPr="001700F7" w:rsidRDefault="001700F7" w:rsidP="00E27B40">
            <w:pPr>
              <w:spacing w:after="0" w:line="240" w:lineRule="auto"/>
              <w:jc w:val="both"/>
              <w:rPr>
                <w:rFonts w:ascii="Times New Roman" w:hAnsi="Times New Roman" w:cs="Times New Roman"/>
                <w:sz w:val="24"/>
                <w:szCs w:val="24"/>
              </w:rPr>
            </w:pPr>
            <w:r w:rsidRPr="001700F7">
              <w:rPr>
                <w:rFonts w:ascii="Times New Roman" w:hAnsi="Times New Roman" w:cs="Times New Roman"/>
                <w:sz w:val="24"/>
                <w:szCs w:val="24"/>
              </w:rPr>
              <w:t>4. 2016. gada 5. janvāra Ministru kabineta sēdes protokola Nr. 1 28.§ 11.1 punkts.</w:t>
            </w:r>
          </w:p>
          <w:p w14:paraId="12189219" w14:textId="77777777" w:rsidR="001700F7" w:rsidRPr="001700F7" w:rsidRDefault="001700F7" w:rsidP="00E27B40">
            <w:pPr>
              <w:spacing w:after="0" w:line="240" w:lineRule="auto"/>
              <w:jc w:val="both"/>
              <w:rPr>
                <w:rFonts w:ascii="Times New Roman" w:hAnsi="Times New Roman" w:cs="Times New Roman"/>
                <w:sz w:val="24"/>
                <w:szCs w:val="24"/>
              </w:rPr>
            </w:pPr>
          </w:p>
          <w:p w14:paraId="0A3EB312" w14:textId="770FA5C2" w:rsidR="001700F7" w:rsidRPr="001700F7" w:rsidRDefault="001700F7" w:rsidP="001700F7">
            <w:pPr>
              <w:spacing w:after="0"/>
              <w:jc w:val="both"/>
              <w:rPr>
                <w:rFonts w:ascii="Times New Roman" w:hAnsi="Times New Roman" w:cs="Times New Roman"/>
                <w:sz w:val="24"/>
                <w:szCs w:val="24"/>
              </w:rPr>
            </w:pPr>
            <w:r w:rsidRPr="001700F7">
              <w:rPr>
                <w:rFonts w:ascii="Times New Roman" w:hAnsi="Times New Roman" w:cs="Times New Roman"/>
                <w:sz w:val="24"/>
                <w:szCs w:val="24"/>
              </w:rPr>
              <w:t xml:space="preserve">5. Par atsevišķām praksē konstatētajām </w:t>
            </w:r>
            <w:r w:rsidR="00AE0859">
              <w:rPr>
                <w:rFonts w:ascii="Times New Roman" w:hAnsi="Times New Roman" w:cs="Times New Roman"/>
                <w:sz w:val="24"/>
                <w:szCs w:val="24"/>
              </w:rPr>
              <w:t>Kriminālprocesa likum</w:t>
            </w:r>
            <w:r w:rsidR="0062106C">
              <w:rPr>
                <w:rFonts w:ascii="Times New Roman" w:hAnsi="Times New Roman" w:cs="Times New Roman"/>
                <w:sz w:val="24"/>
                <w:szCs w:val="24"/>
              </w:rPr>
              <w:t>a</w:t>
            </w:r>
            <w:r w:rsidR="00AE0859">
              <w:rPr>
                <w:rFonts w:ascii="Times New Roman" w:hAnsi="Times New Roman" w:cs="Times New Roman"/>
                <w:sz w:val="24"/>
                <w:szCs w:val="24"/>
              </w:rPr>
              <w:t xml:space="preserve"> </w:t>
            </w:r>
            <w:r w:rsidRPr="001700F7">
              <w:rPr>
                <w:rFonts w:ascii="Times New Roman" w:hAnsi="Times New Roman" w:cs="Times New Roman"/>
                <w:sz w:val="24"/>
                <w:szCs w:val="24"/>
              </w:rPr>
              <w:t>piemērošanas problēmām – Tieslietu ministrijas iniciatīva.</w:t>
            </w:r>
          </w:p>
        </w:tc>
      </w:tr>
      <w:tr w:rsidR="00BC2633" w:rsidRPr="00EF3B66" w14:paraId="5FF7B6AF"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67918753" w14:textId="5F6B89E8" w:rsidR="00A9081D" w:rsidRPr="00EF3B66" w:rsidRDefault="00143600" w:rsidP="00630A6B">
            <w:pPr>
              <w:autoSpaceDE w:val="0"/>
              <w:autoSpaceDN w:val="0"/>
              <w:adjustRightInd w:val="0"/>
              <w:spacing w:before="120" w:after="120"/>
              <w:jc w:val="center"/>
              <w:rPr>
                <w:rFonts w:ascii="Times New Roman" w:hAnsi="Times New Roman" w:cs="Times New Roman"/>
                <w:sz w:val="24"/>
                <w:szCs w:val="24"/>
              </w:rPr>
            </w:pPr>
            <w:r w:rsidRPr="00EF3B66">
              <w:rPr>
                <w:rFonts w:ascii="Times New Roman" w:hAnsi="Times New Roman" w:cs="Times New Roman"/>
                <w:b/>
                <w:sz w:val="24"/>
                <w:szCs w:val="24"/>
              </w:rPr>
              <w:t>1. </w:t>
            </w:r>
            <w:r w:rsidR="00804F30">
              <w:rPr>
                <w:rFonts w:ascii="Times New Roman" w:hAnsi="Times New Roman" w:cs="Times New Roman"/>
                <w:b/>
                <w:sz w:val="24"/>
                <w:szCs w:val="24"/>
              </w:rPr>
              <w:t xml:space="preserve"> Direktīva</w:t>
            </w:r>
            <w:r w:rsidR="00366B8D">
              <w:rPr>
                <w:rFonts w:ascii="Times New Roman" w:hAnsi="Times New Roman" w:cs="Times New Roman"/>
                <w:b/>
                <w:sz w:val="24"/>
                <w:szCs w:val="24"/>
              </w:rPr>
              <w:t xml:space="preserve"> 2016/343</w:t>
            </w:r>
          </w:p>
          <w:p w14:paraId="55015717"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2016. gada 31. martā spēkā stājās </w:t>
            </w:r>
            <w:r w:rsidRPr="00EF3B66">
              <w:rPr>
                <w:rFonts w:ascii="Times New Roman" w:hAnsi="Times New Roman" w:cs="Times New Roman"/>
                <w:b/>
                <w:sz w:val="24"/>
                <w:szCs w:val="24"/>
              </w:rPr>
              <w:t>Direktīva 2016/343</w:t>
            </w:r>
            <w:r w:rsidRPr="00EF3B66">
              <w:rPr>
                <w:rFonts w:ascii="Times New Roman" w:hAnsi="Times New Roman" w:cs="Times New Roman"/>
                <w:sz w:val="24"/>
                <w:szCs w:val="24"/>
              </w:rPr>
              <w:t xml:space="preserve">, ar kuru paredz kopējus minimālos noteikumus, kas attiecas uz konkrētiem nevainīguma prezumpcijas aspektiem kriminālprocesā un tiesībām piedalīties klātienē lietas izskatīšanā tiesā kriminālprocesā. </w:t>
            </w:r>
          </w:p>
          <w:p w14:paraId="2F76E253"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 2016/343 attiecas uz fiziskām personām, kuras ir aizdomās turētie vai apsūdzētie kriminālprocesā. To piemēro visos kriminālprocesa posmos – no brīža, kad persona tiek turēta aizdomās vai apsūdzēta par noziedzīga nodarījuma izdarīšanu vai par iespējamu noziedzīgu nodarījumu, līdz brīdim, kad nolēmums, kurā tiek galīgi noteikts, vai aizdomās turētais vai apsūdzētais ir izdarījis attiecīgo noziedzīgo nodarījumu, ir kļuvis nepārsūdzams. Šīs Direktīvas mērķis ir veicināt tiesības uz taisnīgu tiesu kriminālprocesā, nosakot kopējus minimālos </w:t>
            </w:r>
            <w:r w:rsidRPr="00EF3B66">
              <w:rPr>
                <w:rFonts w:ascii="Times New Roman" w:hAnsi="Times New Roman" w:cs="Times New Roman"/>
                <w:sz w:val="24"/>
                <w:szCs w:val="24"/>
              </w:rPr>
              <w:lastRenderedPageBreak/>
              <w:t>noteikumus attiecībā uz nevainīguma prezumpcijas un tiesībām piedalīties klātienē lietas izskatīšanā tiesā konkrētiem aspektiem.</w:t>
            </w:r>
          </w:p>
          <w:p w14:paraId="7ED5633D" w14:textId="42F9B3E0"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Izvērtējot </w:t>
            </w:r>
            <w:r w:rsidR="00A54BB8" w:rsidRPr="00EF3B66">
              <w:rPr>
                <w:rFonts w:ascii="Times New Roman" w:hAnsi="Times New Roman" w:cs="Times New Roman"/>
                <w:sz w:val="24"/>
                <w:szCs w:val="24"/>
              </w:rPr>
              <w:t xml:space="preserve">Kriminālprocesa likuma (turpmāk – </w:t>
            </w:r>
            <w:r w:rsidRPr="00EF3B66">
              <w:rPr>
                <w:rFonts w:ascii="Times New Roman" w:hAnsi="Times New Roman" w:cs="Times New Roman"/>
                <w:sz w:val="24"/>
                <w:szCs w:val="24"/>
              </w:rPr>
              <w:t>KPL</w:t>
            </w:r>
            <w:r w:rsidR="00A54BB8" w:rsidRPr="00EF3B66">
              <w:rPr>
                <w:rFonts w:ascii="Times New Roman" w:hAnsi="Times New Roman" w:cs="Times New Roman"/>
                <w:sz w:val="24"/>
                <w:szCs w:val="24"/>
              </w:rPr>
              <w:t>)</w:t>
            </w:r>
            <w:r w:rsidRPr="00EF3B66">
              <w:rPr>
                <w:rFonts w:ascii="Times New Roman" w:hAnsi="Times New Roman" w:cs="Times New Roman"/>
                <w:sz w:val="24"/>
                <w:szCs w:val="24"/>
              </w:rPr>
              <w:t xml:space="preserve"> atbilstību Direktīvas 2016/343 normām, ir secināts, ka ir nepieciešamas šādas izmaiņas KPL.</w:t>
            </w:r>
          </w:p>
          <w:p w14:paraId="5B4D1A3D" w14:textId="68CA38C4"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1.</w:t>
            </w:r>
            <w:r w:rsidRPr="00EF3B66">
              <w:rPr>
                <w:rFonts w:ascii="Times New Roman" w:hAnsi="Times New Roman" w:cs="Times New Roman"/>
                <w:sz w:val="24"/>
                <w:szCs w:val="24"/>
              </w:rPr>
              <w:t xml:space="preserve"> Direktīvas 2016/343 6.</w:t>
            </w:r>
            <w:r w:rsidR="00E77541">
              <w:rPr>
                <w:rFonts w:ascii="Times New Roman" w:hAnsi="Times New Roman" w:cs="Times New Roman"/>
                <w:sz w:val="24"/>
                <w:szCs w:val="24"/>
              </w:rPr>
              <w:t> </w:t>
            </w:r>
            <w:r w:rsidR="001D6232">
              <w:rPr>
                <w:rFonts w:ascii="Times New Roman" w:hAnsi="Times New Roman" w:cs="Times New Roman"/>
                <w:sz w:val="24"/>
                <w:szCs w:val="24"/>
              </w:rPr>
              <w:t>pants noteic, ka</w:t>
            </w:r>
            <w:r w:rsidRPr="00EF3B66">
              <w:rPr>
                <w:rFonts w:ascii="Times New Roman" w:hAnsi="Times New Roman" w:cs="Times New Roman"/>
                <w:sz w:val="24"/>
                <w:szCs w:val="24"/>
              </w:rPr>
              <w:t xml:space="preserve"> ir jānodrošina, ka </w:t>
            </w:r>
            <w:r w:rsidRPr="00EF3B66">
              <w:rPr>
                <w:rFonts w:ascii="Times New Roman" w:hAnsi="Times New Roman" w:cs="Times New Roman"/>
                <w:sz w:val="24"/>
                <w:szCs w:val="24"/>
                <w:u w:val="single"/>
              </w:rPr>
              <w:t>visas šaubas</w:t>
            </w:r>
            <w:r w:rsidRPr="00EF3B66">
              <w:rPr>
                <w:rFonts w:ascii="Times New Roman" w:hAnsi="Times New Roman" w:cs="Times New Roman"/>
                <w:sz w:val="24"/>
                <w:szCs w:val="24"/>
              </w:rPr>
              <w:t xml:space="preserve"> par personas vainu tiek tulkotas par labu aizdomās turētajam vai apsūdzētajam, tostarp gadījumos, kad tiesa izvērtē to, vai persona būtu jāattaisno.</w:t>
            </w:r>
          </w:p>
          <w:p w14:paraId="37F47266" w14:textId="5C2CBBFF"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Atbilstoši Direktīvas 2016/343 22.</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apsvērumam pierādīšanas pienākums, lai noteiktu aizdomās turētā un apsūdzētā vainu, gulstas uz apsūdzību, un </w:t>
            </w:r>
            <w:r w:rsidRPr="00EF3B66">
              <w:rPr>
                <w:rFonts w:ascii="Times New Roman" w:hAnsi="Times New Roman" w:cs="Times New Roman"/>
                <w:b/>
                <w:sz w:val="24"/>
                <w:szCs w:val="24"/>
              </w:rPr>
              <w:t>jebkuras šaubas</w:t>
            </w:r>
            <w:r w:rsidRPr="00EF3B66">
              <w:rPr>
                <w:rFonts w:ascii="Times New Roman" w:hAnsi="Times New Roman" w:cs="Times New Roman"/>
                <w:sz w:val="24"/>
                <w:szCs w:val="24"/>
              </w:rPr>
              <w:t xml:space="preserve"> būtu jātulko par labu aizdomās turētajam vai apsūdzētajam.</w:t>
            </w:r>
          </w:p>
          <w:p w14:paraId="66EB1C32" w14:textId="27D5CD35" w:rsidR="00143600" w:rsidRPr="00EF3B66" w:rsidRDefault="00143600"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Savukārt KPL 19.</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panta trešajā daļā ir noteikts, ka </w:t>
            </w:r>
            <w:r w:rsidRPr="00EF3B66">
              <w:rPr>
                <w:rFonts w:ascii="Times New Roman" w:hAnsi="Times New Roman" w:cs="Times New Roman"/>
                <w:sz w:val="24"/>
                <w:szCs w:val="24"/>
                <w:u w:val="single"/>
              </w:rPr>
              <w:t xml:space="preserve">visas </w:t>
            </w:r>
            <w:r w:rsidRPr="00EF3B66">
              <w:rPr>
                <w:rFonts w:ascii="Times New Roman" w:hAnsi="Times New Roman" w:cs="Times New Roman"/>
                <w:b/>
                <w:sz w:val="24"/>
                <w:szCs w:val="24"/>
                <w:u w:val="single"/>
              </w:rPr>
              <w:t>saprātīgās</w:t>
            </w:r>
            <w:r w:rsidRPr="00EF3B66">
              <w:rPr>
                <w:rFonts w:ascii="Times New Roman" w:hAnsi="Times New Roman" w:cs="Times New Roman"/>
                <w:sz w:val="24"/>
                <w:szCs w:val="24"/>
                <w:u w:val="single"/>
              </w:rPr>
              <w:t xml:space="preserve"> šaubas</w:t>
            </w:r>
            <w:r w:rsidRPr="00EF3B66">
              <w:rPr>
                <w:rFonts w:ascii="Times New Roman" w:hAnsi="Times New Roman" w:cs="Times New Roman"/>
                <w:sz w:val="24"/>
                <w:szCs w:val="24"/>
              </w:rPr>
              <w:t xml:space="preserve"> par vainu, kuras nav iespējams novērst, jāvērtē par labu personai, kurai ir tiesības uz aizstāvību.</w:t>
            </w:r>
          </w:p>
          <w:p w14:paraId="37D57D89" w14:textId="2129E065"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Direktīvas 2016/343 izstrādes laikā tika secināts, ka šaubas </w:t>
            </w:r>
            <w:r w:rsidR="00143600" w:rsidRPr="00EF3B66">
              <w:rPr>
                <w:rFonts w:ascii="Times New Roman" w:hAnsi="Times New Roman" w:cs="Times New Roman"/>
                <w:sz w:val="24"/>
                <w:szCs w:val="24"/>
              </w:rPr>
              <w:t>vai nu pastāv vai nepastāv. Ja šaubas pastāv, tad tās</w:t>
            </w:r>
            <w:r w:rsidRPr="00EF3B66">
              <w:rPr>
                <w:rFonts w:ascii="Times New Roman" w:hAnsi="Times New Roman" w:cs="Times New Roman"/>
                <w:sz w:val="24"/>
                <w:szCs w:val="24"/>
              </w:rPr>
              <w:t xml:space="preserve"> </w:t>
            </w:r>
            <w:r w:rsidR="00143600" w:rsidRPr="00EF3B66">
              <w:rPr>
                <w:rFonts w:ascii="Times New Roman" w:hAnsi="Times New Roman" w:cs="Times New Roman"/>
                <w:sz w:val="24"/>
                <w:szCs w:val="24"/>
              </w:rPr>
              <w:t>ir pamatotas</w:t>
            </w:r>
            <w:r w:rsidRPr="00EF3B66">
              <w:rPr>
                <w:rFonts w:ascii="Times New Roman" w:hAnsi="Times New Roman" w:cs="Times New Roman"/>
                <w:sz w:val="24"/>
                <w:szCs w:val="24"/>
              </w:rPr>
              <w:t xml:space="preserve">, proti, </w:t>
            </w:r>
            <w:r w:rsidR="00143600" w:rsidRPr="00EF3B66">
              <w:rPr>
                <w:rFonts w:ascii="Times New Roman" w:hAnsi="Times New Roman" w:cs="Times New Roman"/>
                <w:sz w:val="24"/>
                <w:szCs w:val="24"/>
              </w:rPr>
              <w:t>tās ir balstītas uz objektīvi pastāvošiem faktiem un apstākļiem, nevis izdomājumiem</w:t>
            </w:r>
            <w:r w:rsidRPr="00EF3B66">
              <w:rPr>
                <w:rFonts w:ascii="Times New Roman" w:hAnsi="Times New Roman" w:cs="Times New Roman"/>
                <w:sz w:val="24"/>
                <w:szCs w:val="24"/>
              </w:rPr>
              <w:t>.</w:t>
            </w:r>
            <w:r w:rsidR="00143600" w:rsidRPr="00EF3B66">
              <w:rPr>
                <w:rFonts w:ascii="Times New Roman" w:hAnsi="Times New Roman" w:cs="Times New Roman"/>
                <w:sz w:val="24"/>
                <w:szCs w:val="24"/>
              </w:rPr>
              <w:t xml:space="preserve"> Līdz ar to šaubas nevar būt nesaprātīgas. Tādējādi jāsecina, ka KPL lietotais formulējums "saprātīgas" ir lieks, jo šaubas, ja tādas ir, ir jātulko par labu personai.</w:t>
            </w:r>
          </w:p>
          <w:p w14:paraId="143DB961" w14:textId="1C816445" w:rsidR="00A9081D" w:rsidRPr="00EF3B66" w:rsidRDefault="003B6021"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Tāpat</w:t>
            </w:r>
            <w:r w:rsidR="00A9081D" w:rsidRPr="00EF3B66">
              <w:rPr>
                <w:rFonts w:ascii="Times New Roman" w:hAnsi="Times New Roman" w:cs="Times New Roman"/>
                <w:sz w:val="24"/>
                <w:szCs w:val="24"/>
              </w:rPr>
              <w:t xml:space="preserve"> likumā "Par tiesu varu" vārds "saprātīgs" netiek lietots. Minētā likuma 23.</w:t>
            </w:r>
            <w:r w:rsidR="00E77541">
              <w:rPr>
                <w:rFonts w:ascii="Times New Roman" w:hAnsi="Times New Roman" w:cs="Times New Roman"/>
                <w:sz w:val="24"/>
                <w:szCs w:val="24"/>
              </w:rPr>
              <w:t> </w:t>
            </w:r>
            <w:r w:rsidR="00A9081D" w:rsidRPr="00EF3B66">
              <w:rPr>
                <w:rFonts w:ascii="Times New Roman" w:hAnsi="Times New Roman" w:cs="Times New Roman"/>
                <w:sz w:val="24"/>
                <w:szCs w:val="24"/>
              </w:rPr>
              <w:t>panta trešā</w:t>
            </w:r>
            <w:r w:rsidRPr="00EF3B66">
              <w:rPr>
                <w:rFonts w:ascii="Times New Roman" w:hAnsi="Times New Roman" w:cs="Times New Roman"/>
                <w:sz w:val="24"/>
                <w:szCs w:val="24"/>
              </w:rPr>
              <w:t xml:space="preserve"> daļa</w:t>
            </w:r>
            <w:r w:rsidR="00A9081D" w:rsidRPr="00EF3B66">
              <w:rPr>
                <w:rFonts w:ascii="Times New Roman" w:hAnsi="Times New Roman" w:cs="Times New Roman"/>
                <w:sz w:val="24"/>
                <w:szCs w:val="24"/>
              </w:rPr>
              <w:t xml:space="preserve">, noteic, ka </w:t>
            </w:r>
            <w:r w:rsidR="00A9081D" w:rsidRPr="00EF3B66">
              <w:rPr>
                <w:rFonts w:ascii="Times New Roman" w:hAnsi="Times New Roman" w:cs="Times New Roman"/>
                <w:sz w:val="24"/>
                <w:szCs w:val="24"/>
                <w:u w:val="single"/>
              </w:rPr>
              <w:t>visas šaubas</w:t>
            </w:r>
            <w:r w:rsidR="00A9081D" w:rsidRPr="00EF3B66">
              <w:rPr>
                <w:rFonts w:ascii="Times New Roman" w:hAnsi="Times New Roman" w:cs="Times New Roman"/>
                <w:sz w:val="24"/>
                <w:szCs w:val="24"/>
              </w:rPr>
              <w:t xml:space="preserve"> par tiesājamā vainu tiesai jāvērtē par labu tiesājamajam.</w:t>
            </w:r>
          </w:p>
          <w:p w14:paraId="1EFD7217" w14:textId="64B5C015"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Eiropas Komisija ekspertu tikšanās laikā par Direktīvas 2016/343 ieviešanas procesu skaidroja, j</w:t>
            </w:r>
            <w:r w:rsidR="00115F21">
              <w:rPr>
                <w:rFonts w:ascii="Times New Roman" w:hAnsi="Times New Roman" w:cs="Times New Roman"/>
                <w:sz w:val="24"/>
                <w:szCs w:val="24"/>
              </w:rPr>
              <w:t>a nacionālajā regulējumā vārds "saprātīgs"</w:t>
            </w:r>
            <w:r w:rsidRPr="00EF3B66">
              <w:rPr>
                <w:rFonts w:ascii="Times New Roman" w:hAnsi="Times New Roman" w:cs="Times New Roman"/>
                <w:sz w:val="24"/>
                <w:szCs w:val="24"/>
              </w:rPr>
              <w:t xml:space="preserve"> paliek, tad tas ir pieņemami attiecībā uz tādu regulējumu, kas attiecas uz pierādīšanas standarta jautājumu. Savukārt, ja tas vienlaikus vai atsevišķi skar jautājumu par personas vainu, tad uzskatāms, ka vār</w:t>
            </w:r>
            <w:r w:rsidR="00115F21">
              <w:rPr>
                <w:rFonts w:ascii="Times New Roman" w:hAnsi="Times New Roman" w:cs="Times New Roman"/>
                <w:sz w:val="24"/>
                <w:szCs w:val="24"/>
              </w:rPr>
              <w:t>ds "saprātīgs"</w:t>
            </w:r>
            <w:r w:rsidRPr="00EF3B66">
              <w:rPr>
                <w:rFonts w:ascii="Times New Roman" w:hAnsi="Times New Roman" w:cs="Times New Roman"/>
                <w:sz w:val="24"/>
                <w:szCs w:val="24"/>
              </w:rPr>
              <w:t xml:space="preserve"> sašaurin</w:t>
            </w:r>
            <w:r w:rsidR="00115F21">
              <w:rPr>
                <w:rFonts w:ascii="Times New Roman" w:hAnsi="Times New Roman" w:cs="Times New Roman"/>
                <w:sz w:val="24"/>
                <w:szCs w:val="24"/>
              </w:rPr>
              <w:t>a Direktīvas 6.pantā noteiktās "visas šaubas"</w:t>
            </w:r>
            <w:r w:rsidRPr="00EF3B66">
              <w:rPr>
                <w:rFonts w:ascii="Times New Roman" w:hAnsi="Times New Roman" w:cs="Times New Roman"/>
                <w:sz w:val="24"/>
                <w:szCs w:val="24"/>
              </w:rPr>
              <w:t>. Līdz ar to nacionālajā regulējumā jāizvairās lietot vārdu "sapratīgs", jo neatkarīgi no normas būtības pierādīšanas standarta jautājums skar jautājumu par personas vainu un prasa ievērot nevainīguma prezumpcijas principu.</w:t>
            </w:r>
          </w:p>
          <w:p w14:paraId="7C0EAA81" w14:textId="0BF8013C"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Direktīvas 2016/343 prasības, </w:t>
            </w:r>
            <w:r w:rsidRPr="00EF3B66">
              <w:rPr>
                <w:rFonts w:ascii="Times New Roman" w:hAnsi="Times New Roman" w:cs="Times New Roman"/>
                <w:b/>
                <w:sz w:val="24"/>
                <w:szCs w:val="24"/>
              </w:rPr>
              <w:t>KPL 19.</w:t>
            </w:r>
            <w:r w:rsidR="00E77541">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w:t>
            </w:r>
            <w:r w:rsidR="003B6021" w:rsidRPr="00EF3B66">
              <w:rPr>
                <w:rFonts w:ascii="Times New Roman" w:hAnsi="Times New Roman" w:cs="Times New Roman"/>
                <w:sz w:val="24"/>
                <w:szCs w:val="24"/>
              </w:rPr>
              <w:t>trešajā</w:t>
            </w:r>
            <w:r w:rsidRPr="00EF3B66">
              <w:rPr>
                <w:rFonts w:ascii="Times New Roman" w:hAnsi="Times New Roman" w:cs="Times New Roman"/>
                <w:sz w:val="24"/>
                <w:szCs w:val="24"/>
              </w:rPr>
              <w:t xml:space="preserve"> daļā, </w:t>
            </w:r>
            <w:r w:rsidRPr="00EF3B66">
              <w:rPr>
                <w:rFonts w:ascii="Times New Roman" w:hAnsi="Times New Roman" w:cs="Times New Roman"/>
                <w:b/>
                <w:sz w:val="24"/>
                <w:szCs w:val="24"/>
              </w:rPr>
              <w:t>43.</w:t>
            </w:r>
            <w:r w:rsidR="00E77541">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pirmās daļas 1.</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punktā, </w:t>
            </w:r>
            <w:r w:rsidRPr="00EF3B66">
              <w:rPr>
                <w:rFonts w:ascii="Times New Roman" w:hAnsi="Times New Roman" w:cs="Times New Roman"/>
                <w:b/>
                <w:sz w:val="24"/>
                <w:szCs w:val="24"/>
              </w:rPr>
              <w:t>59.</w:t>
            </w:r>
            <w:r w:rsidR="00E77541">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otrās daļas 5.</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punktā, </w:t>
            </w:r>
            <w:r w:rsidRPr="00EF3B66">
              <w:rPr>
                <w:rFonts w:ascii="Times New Roman" w:hAnsi="Times New Roman" w:cs="Times New Roman"/>
                <w:b/>
                <w:sz w:val="24"/>
                <w:szCs w:val="24"/>
              </w:rPr>
              <w:t>124.</w:t>
            </w:r>
            <w:r w:rsidR="00E77541">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piektajā daļā un </w:t>
            </w:r>
            <w:r w:rsidRPr="00EF3B66">
              <w:rPr>
                <w:rFonts w:ascii="Times New Roman" w:hAnsi="Times New Roman" w:cs="Times New Roman"/>
                <w:b/>
                <w:sz w:val="24"/>
                <w:szCs w:val="24"/>
              </w:rPr>
              <w:t>356.</w:t>
            </w:r>
            <w:r w:rsidR="00E77541">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otrās daļas 2.</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punktā, ir paredzēts izslēgt vārdu "saprātīgas". </w:t>
            </w:r>
          </w:p>
          <w:p w14:paraId="59B00202" w14:textId="17234160"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Vienlaikus norādāms, ka, izslēdzot vārdu "saprātīg</w:t>
            </w:r>
            <w:r w:rsidR="00366B8D">
              <w:rPr>
                <w:rFonts w:ascii="Times New Roman" w:hAnsi="Times New Roman" w:cs="Times New Roman"/>
                <w:sz w:val="24"/>
                <w:szCs w:val="24"/>
              </w:rPr>
              <w:t>a</w:t>
            </w:r>
            <w:r w:rsidRPr="00EF3B66">
              <w:rPr>
                <w:rFonts w:ascii="Times New Roman" w:hAnsi="Times New Roman" w:cs="Times New Roman"/>
                <w:sz w:val="24"/>
                <w:szCs w:val="24"/>
              </w:rPr>
              <w:t>s", pierādīšanas standarts netiek pazemināts. Ja šaubas radīsies, tām jābūt pamatotām un uz faktiem balstītām.</w:t>
            </w:r>
          </w:p>
          <w:p w14:paraId="5049FD56" w14:textId="1F855D3C" w:rsidR="00A9081D" w:rsidRPr="00EF3B66" w:rsidRDefault="00A9081D" w:rsidP="00630A6B">
            <w:pPr>
              <w:spacing w:before="120" w:after="120"/>
              <w:jc w:val="both"/>
              <w:rPr>
                <w:rFonts w:ascii="Times New Roman" w:hAnsi="Times New Roman" w:cs="Times New Roman"/>
                <w:sz w:val="24"/>
                <w:szCs w:val="24"/>
                <w:u w:val="single"/>
              </w:rPr>
            </w:pPr>
            <w:r w:rsidRPr="00EF3B66">
              <w:rPr>
                <w:rFonts w:ascii="Times New Roman" w:hAnsi="Times New Roman" w:cs="Times New Roman"/>
                <w:b/>
                <w:sz w:val="24"/>
                <w:szCs w:val="24"/>
                <w:u w:val="single"/>
              </w:rPr>
              <w:t>2.</w:t>
            </w:r>
            <w:r w:rsidRPr="00EF3B66">
              <w:rPr>
                <w:rFonts w:ascii="Times New Roman" w:hAnsi="Times New Roman" w:cs="Times New Roman"/>
                <w:sz w:val="24"/>
                <w:szCs w:val="24"/>
              </w:rPr>
              <w:t> Direktīvas 2016/343 4.</w:t>
            </w:r>
            <w:r w:rsidR="00E77541">
              <w:rPr>
                <w:rFonts w:ascii="Times New Roman" w:hAnsi="Times New Roman" w:cs="Times New Roman"/>
                <w:sz w:val="24"/>
                <w:szCs w:val="24"/>
              </w:rPr>
              <w:t> </w:t>
            </w:r>
            <w:r w:rsidRPr="00EF3B66">
              <w:rPr>
                <w:rFonts w:ascii="Times New Roman" w:hAnsi="Times New Roman" w:cs="Times New Roman"/>
                <w:sz w:val="24"/>
                <w:szCs w:val="24"/>
              </w:rPr>
              <w:t>panta 1.</w:t>
            </w:r>
            <w:r w:rsidR="00E77541">
              <w:rPr>
                <w:rFonts w:ascii="Times New Roman" w:hAnsi="Times New Roman" w:cs="Times New Roman"/>
                <w:sz w:val="24"/>
                <w:szCs w:val="24"/>
              </w:rPr>
              <w:t> </w:t>
            </w:r>
            <w:r w:rsidRPr="00EF3B66">
              <w:rPr>
                <w:rFonts w:ascii="Times New Roman" w:hAnsi="Times New Roman" w:cs="Times New Roman"/>
                <w:sz w:val="24"/>
                <w:szCs w:val="24"/>
              </w:rPr>
              <w:t>punkts noteic, ka ir jānodrošina, ka tik ilgi, kamēr nav pierādīta aizdomās turētā vai apsūdzētā vaina saskaņā ar tiesību aktiem, publisko iestāžu publiskos paziņojumos un tiesu nolēmumos, ar kuriem netiek noteikts personas vainīgums, minētā persona netiek minēta kā vainīga. Tas neskar apsūdzības darbības, kas tiek veiktas, lai pierādītu aizdomās turētā vai apsūdzētā vainu, vai procesuāla rakstura prelimināros nolēmumus, kurus pieņem tiesu vai citas kompetentās iestādes un kuru pamatā ir aizdomas vai apsūdzoši pierādījumi. Attiecīgi Direktīvas 2016/343 10.</w:t>
            </w:r>
            <w:r w:rsidR="00E77541">
              <w:rPr>
                <w:rFonts w:ascii="Times New Roman" w:hAnsi="Times New Roman" w:cs="Times New Roman"/>
                <w:sz w:val="24"/>
                <w:szCs w:val="24"/>
              </w:rPr>
              <w:t> </w:t>
            </w:r>
            <w:r w:rsidRPr="00EF3B66">
              <w:rPr>
                <w:rFonts w:ascii="Times New Roman" w:hAnsi="Times New Roman" w:cs="Times New Roman"/>
                <w:sz w:val="24"/>
                <w:szCs w:val="24"/>
              </w:rPr>
              <w:t>panta 1.</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punkts noteic, ka ir jānodrošina, lai aizdomās turētajiem un apsūdzētajiem būtu </w:t>
            </w:r>
            <w:r w:rsidRPr="00EF3B66">
              <w:rPr>
                <w:rFonts w:ascii="Times New Roman" w:hAnsi="Times New Roman" w:cs="Times New Roman"/>
                <w:sz w:val="24"/>
                <w:szCs w:val="24"/>
                <w:u w:val="single"/>
              </w:rPr>
              <w:t>efektīvi tiesiskās aizsardzības līdzekļi, ja tiek pārkāptas viņu tiesības, kas noteiktas saskaņā ar šo direktīvu.</w:t>
            </w:r>
          </w:p>
          <w:p w14:paraId="4188BAB0" w14:textId="125EBFE1"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Atbilstoši Direktīvas 2016/343 44.</w:t>
            </w:r>
            <w:r w:rsidR="00E77541">
              <w:rPr>
                <w:rFonts w:ascii="Times New Roman" w:hAnsi="Times New Roman" w:cs="Times New Roman"/>
                <w:sz w:val="24"/>
                <w:szCs w:val="24"/>
              </w:rPr>
              <w:t> </w:t>
            </w:r>
            <w:r w:rsidRPr="00EF3B66">
              <w:rPr>
                <w:rFonts w:ascii="Times New Roman" w:hAnsi="Times New Roman" w:cs="Times New Roman"/>
                <w:sz w:val="24"/>
                <w:szCs w:val="24"/>
              </w:rPr>
              <w:t>apsvērumam Eiropas Savienības (ES) tiesību aktu efektivitātes princips nosaka, ka dalībvalstis nodrošina pienācīgus un efektīvus tiesiskās aizsardzības līdzekļus gadījumā, ja tiek pārkāptas tiesības, kas personai piešķirtas ar ES tiesību aktiem. Lai saglabātu tiesības uz taisnīgu tiesu un tiesības uz aizstāvību, ar efektīvu tiesiskās aizsardzības līdzekli, kas pieejams gadījumā, kad tiek pārkāptas kādas no šajā direktīvā noteiktajām tiesībām, vajadzētu, ciktāl iespējams, panākt, ka aizdomās turētie vai apsūdzētie tiek nostādīti tādā pašā stāvoklī, kādā tie būtu bijuši, ja aizskārums nebūtu noticis.</w:t>
            </w:r>
          </w:p>
          <w:p w14:paraId="356EC1BD" w14:textId="1E5F62E3"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Nevainīguma prezumpciju kriminālprocesa laikā </w:t>
            </w:r>
            <w:r w:rsidRPr="00EF3B66">
              <w:rPr>
                <w:rFonts w:ascii="Times New Roman" w:hAnsi="Times New Roman" w:cs="Times New Roman"/>
                <w:sz w:val="24"/>
                <w:szCs w:val="24"/>
                <w:u w:val="single"/>
              </w:rPr>
              <w:t>ar publisko iestāžu publisku paziņojumu</w:t>
            </w:r>
            <w:r w:rsidRPr="00EF3B66">
              <w:rPr>
                <w:rFonts w:ascii="Times New Roman" w:hAnsi="Times New Roman" w:cs="Times New Roman"/>
                <w:sz w:val="24"/>
                <w:szCs w:val="24"/>
              </w:rPr>
              <w:t xml:space="preserve"> var pārkāpt personas, kas ir kriminālpr</w:t>
            </w:r>
            <w:r w:rsidR="003B6021" w:rsidRPr="00EF3B66">
              <w:rPr>
                <w:rFonts w:ascii="Times New Roman" w:hAnsi="Times New Roman" w:cs="Times New Roman"/>
                <w:sz w:val="24"/>
                <w:szCs w:val="24"/>
              </w:rPr>
              <w:t>ocesā iesaistītās personas, vai trešās</w:t>
            </w:r>
            <w:r w:rsidRPr="00EF3B66">
              <w:rPr>
                <w:rFonts w:ascii="Times New Roman" w:hAnsi="Times New Roman" w:cs="Times New Roman"/>
                <w:sz w:val="24"/>
                <w:szCs w:val="24"/>
              </w:rPr>
              <w:t xml:space="preserve"> personas, kas pārstāv</w:t>
            </w:r>
            <w:r w:rsidR="003B6021" w:rsidRPr="00EF3B66">
              <w:rPr>
                <w:rFonts w:ascii="Times New Roman" w:hAnsi="Times New Roman" w:cs="Times New Roman"/>
                <w:sz w:val="24"/>
                <w:szCs w:val="24"/>
              </w:rPr>
              <w:t xml:space="preserve"> </w:t>
            </w:r>
            <w:r w:rsidRPr="00EF3B66">
              <w:rPr>
                <w:rFonts w:ascii="Times New Roman" w:hAnsi="Times New Roman" w:cs="Times New Roman"/>
                <w:sz w:val="24"/>
                <w:szCs w:val="24"/>
              </w:rPr>
              <w:t>publisku iestādi, bet nav kriminālpr</w:t>
            </w:r>
            <w:r w:rsidR="003B6021" w:rsidRPr="00EF3B66">
              <w:rPr>
                <w:rFonts w:ascii="Times New Roman" w:hAnsi="Times New Roman" w:cs="Times New Roman"/>
                <w:sz w:val="24"/>
                <w:szCs w:val="24"/>
              </w:rPr>
              <w:t>ocesā iesaistītās personas, piemēram, Valsts policija</w:t>
            </w:r>
            <w:r w:rsidR="00331366">
              <w:rPr>
                <w:rFonts w:ascii="Times New Roman" w:hAnsi="Times New Roman" w:cs="Times New Roman"/>
                <w:sz w:val="24"/>
                <w:szCs w:val="24"/>
              </w:rPr>
              <w:t>s</w:t>
            </w:r>
            <w:r w:rsidR="003B6021" w:rsidRPr="00EF3B66">
              <w:rPr>
                <w:rFonts w:ascii="Times New Roman" w:hAnsi="Times New Roman" w:cs="Times New Roman"/>
                <w:sz w:val="24"/>
                <w:szCs w:val="24"/>
              </w:rPr>
              <w:t xml:space="preserve">, Korupcijas </w:t>
            </w:r>
            <w:r w:rsidR="00331366">
              <w:rPr>
                <w:rFonts w:ascii="Times New Roman" w:hAnsi="Times New Roman" w:cs="Times New Roman"/>
                <w:sz w:val="24"/>
                <w:szCs w:val="24"/>
              </w:rPr>
              <w:t>novēršanas un apkarošanas biroja</w:t>
            </w:r>
            <w:r w:rsidR="003B6021" w:rsidRPr="00EF3B66">
              <w:rPr>
                <w:rFonts w:ascii="Times New Roman" w:hAnsi="Times New Roman" w:cs="Times New Roman"/>
                <w:sz w:val="24"/>
                <w:szCs w:val="24"/>
              </w:rPr>
              <w:t>, Finanšu po</w:t>
            </w:r>
            <w:r w:rsidR="00366B8D">
              <w:rPr>
                <w:rFonts w:ascii="Times New Roman" w:hAnsi="Times New Roman" w:cs="Times New Roman"/>
                <w:sz w:val="24"/>
                <w:szCs w:val="24"/>
              </w:rPr>
              <w:t>licijas pārvaldes amatpersonas,</w:t>
            </w:r>
            <w:r w:rsidR="0001356A" w:rsidRPr="00EF3B66">
              <w:rPr>
                <w:rFonts w:ascii="Times New Roman" w:hAnsi="Times New Roman" w:cs="Times New Roman"/>
                <w:sz w:val="24"/>
                <w:szCs w:val="24"/>
              </w:rPr>
              <w:t xml:space="preserve"> kas nav konkrētā kriminālprocesa virzītāji, kā arī valsts amatpersonas, kas ieņem atbildīgu stāvokli</w:t>
            </w:r>
            <w:r w:rsidR="002B78E2" w:rsidRPr="00EF3B66">
              <w:rPr>
                <w:rFonts w:ascii="Times New Roman" w:hAnsi="Times New Roman" w:cs="Times New Roman"/>
                <w:sz w:val="24"/>
                <w:szCs w:val="24"/>
              </w:rPr>
              <w:t>, ierēdņi</w:t>
            </w:r>
            <w:r w:rsidR="00331366">
              <w:rPr>
                <w:rFonts w:ascii="Times New Roman" w:hAnsi="Times New Roman" w:cs="Times New Roman"/>
                <w:sz w:val="24"/>
                <w:szCs w:val="24"/>
              </w:rPr>
              <w:t>, žurnālisti vai jebkura cita persona</w:t>
            </w:r>
            <w:r w:rsidR="002B78E2" w:rsidRPr="00EF3B66">
              <w:rPr>
                <w:rFonts w:ascii="Times New Roman" w:hAnsi="Times New Roman" w:cs="Times New Roman"/>
                <w:sz w:val="24"/>
                <w:szCs w:val="24"/>
              </w:rPr>
              <w:t>.</w:t>
            </w:r>
          </w:p>
          <w:p w14:paraId="0AA55FD0" w14:textId="77777777" w:rsidR="00677F40"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Gadījumā, ja persona, </w:t>
            </w:r>
            <w:r w:rsidRPr="00EF3B66">
              <w:rPr>
                <w:rFonts w:ascii="Times New Roman" w:hAnsi="Times New Roman" w:cs="Times New Roman"/>
                <w:sz w:val="24"/>
                <w:szCs w:val="24"/>
                <w:u w:val="single"/>
              </w:rPr>
              <w:t>kas ir kriminālprocesā iesaistītā persona</w:t>
            </w:r>
            <w:r w:rsidRPr="00EF3B66">
              <w:rPr>
                <w:rFonts w:ascii="Times New Roman" w:hAnsi="Times New Roman" w:cs="Times New Roman"/>
                <w:sz w:val="24"/>
                <w:szCs w:val="24"/>
              </w:rPr>
              <w:t xml:space="preserve">, ar publisku paziņojumu ir pārkāpusi personas tiesības uz nevainīguma prezumpciju, ir piemērojami </w:t>
            </w:r>
            <w:r w:rsidRPr="00EF3B66">
              <w:rPr>
                <w:rFonts w:ascii="Times New Roman" w:hAnsi="Times New Roman" w:cs="Times New Roman"/>
                <w:sz w:val="24"/>
                <w:szCs w:val="24"/>
                <w:u w:val="single"/>
              </w:rPr>
              <w:t>KPL noteiktie tiesiskās aizsardzības līdzekļi</w:t>
            </w:r>
            <w:r w:rsidRPr="00EF3B66">
              <w:rPr>
                <w:rFonts w:ascii="Times New Roman" w:hAnsi="Times New Roman" w:cs="Times New Roman"/>
                <w:sz w:val="24"/>
                <w:szCs w:val="24"/>
              </w:rPr>
              <w:t xml:space="preserve">. </w:t>
            </w:r>
          </w:p>
          <w:p w14:paraId="498107C3" w14:textId="3A288A68" w:rsidR="00F43C74"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Piemēram, atbilstoši KPL 24.</w:t>
            </w:r>
            <w:r w:rsidR="00E77541">
              <w:rPr>
                <w:rFonts w:ascii="Times New Roman" w:hAnsi="Times New Roman" w:cs="Times New Roman"/>
                <w:sz w:val="24"/>
                <w:szCs w:val="24"/>
              </w:rPr>
              <w:t> </w:t>
            </w:r>
            <w:r w:rsidRPr="00EF3B66">
              <w:rPr>
                <w:rFonts w:ascii="Times New Roman" w:hAnsi="Times New Roman" w:cs="Times New Roman"/>
                <w:sz w:val="24"/>
                <w:szCs w:val="24"/>
              </w:rPr>
              <w:t xml:space="preserve">nodaļai procesā iesaistītā persona, kā arī persona, kuras tiesības vai likumīgās intereses ir aizskartas </w:t>
            </w:r>
            <w:r w:rsidRPr="00EF3B66">
              <w:rPr>
                <w:rFonts w:ascii="Times New Roman" w:hAnsi="Times New Roman" w:cs="Times New Roman"/>
                <w:sz w:val="24"/>
                <w:szCs w:val="24"/>
              </w:rPr>
              <w:lastRenderedPageBreak/>
              <w:t>ar konkrēto rīcību vai nolēmumu, var iesniegt sūdzību par kriminālprocesu veicošās amatpersonas rīcību vai nolēmumu. Atbilstoši KPL 16.</w:t>
            </w:r>
            <w:r w:rsidR="00E77541">
              <w:rPr>
                <w:rFonts w:ascii="Times New Roman" w:hAnsi="Times New Roman" w:cs="Times New Roman"/>
                <w:sz w:val="24"/>
                <w:szCs w:val="24"/>
              </w:rPr>
              <w:t> </w:t>
            </w:r>
            <w:r w:rsidRPr="00EF3B66">
              <w:rPr>
                <w:rFonts w:ascii="Times New Roman" w:hAnsi="Times New Roman" w:cs="Times New Roman"/>
                <w:sz w:val="24"/>
                <w:szCs w:val="24"/>
              </w:rPr>
              <w:t>panta pirmajai un otrajai daļai personai, kura īsteno aizstāvību, cietušajam, cietušā pārstāvim un amatpersonai, kura ir pilnvarota veikt kriminālprocesu, bet nav procesa virzītāja, ir tiesības pieteikt noraidījumu, ja pastāv šādi apstākļi - amatpersonām, kuras veic kriminālprocesu, tulkiem un speciālistiem jāatsakās no piedalīšanās kriminālprocesā, ja viņi ir personiski ieinteresēti rezultātā vai pastāv apstākļi, kas procesā iesaistītajām personām pamatoti dod iemeslu uzskatīt, ka šāda ieinteresētība varētu būt.</w:t>
            </w:r>
            <w:r w:rsidR="002B78E2" w:rsidRPr="00EF3B66">
              <w:rPr>
                <w:rFonts w:ascii="Times New Roman" w:hAnsi="Times New Roman" w:cs="Times New Roman"/>
                <w:sz w:val="24"/>
                <w:szCs w:val="24"/>
              </w:rPr>
              <w:t xml:space="preserve"> Tāpat pierādījumi, kas iegūti, pārkāpjot personas tiesības uz nevainīguma prezumpciju, atbilstoši KPL 130.</w:t>
            </w:r>
            <w:r w:rsidR="00E77541">
              <w:rPr>
                <w:rFonts w:ascii="Times New Roman" w:hAnsi="Times New Roman" w:cs="Times New Roman"/>
                <w:sz w:val="24"/>
                <w:szCs w:val="24"/>
              </w:rPr>
              <w:t> </w:t>
            </w:r>
            <w:r w:rsidR="002B78E2" w:rsidRPr="00EF3B66">
              <w:rPr>
                <w:rFonts w:ascii="Times New Roman" w:hAnsi="Times New Roman" w:cs="Times New Roman"/>
                <w:sz w:val="24"/>
                <w:szCs w:val="24"/>
              </w:rPr>
              <w:t xml:space="preserve">panta otrajai daļai ir atzīstami </w:t>
            </w:r>
            <w:r w:rsidR="0030022C" w:rsidRPr="00EF3B66">
              <w:rPr>
                <w:rFonts w:ascii="Times New Roman" w:hAnsi="Times New Roman" w:cs="Times New Roman"/>
                <w:sz w:val="24"/>
                <w:szCs w:val="24"/>
              </w:rPr>
              <w:t>p</w:t>
            </w:r>
            <w:r w:rsidR="0059621F" w:rsidRPr="00EF3B66">
              <w:rPr>
                <w:rFonts w:ascii="Times New Roman" w:hAnsi="Times New Roman" w:cs="Times New Roman"/>
                <w:sz w:val="24"/>
                <w:szCs w:val="24"/>
              </w:rPr>
              <w:t>ar nepieļaujamiem un pierādīšanā neizmantojamiem.</w:t>
            </w:r>
            <w:r w:rsidR="00B35C08" w:rsidRPr="00EF3B66">
              <w:rPr>
                <w:rFonts w:ascii="Times New Roman" w:hAnsi="Times New Roman" w:cs="Times New Roman"/>
                <w:sz w:val="24"/>
                <w:szCs w:val="24"/>
              </w:rPr>
              <w:t xml:space="preserve"> </w:t>
            </w:r>
          </w:p>
          <w:p w14:paraId="3EC04FB9" w14:textId="646F1F49" w:rsidR="00B35C08" w:rsidRDefault="00B35C0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Vienlaikus personai saskaņā ar KPL 569.</w:t>
            </w:r>
            <w:r w:rsidR="00331366">
              <w:rPr>
                <w:rFonts w:ascii="Times New Roman" w:hAnsi="Times New Roman" w:cs="Times New Roman"/>
                <w:sz w:val="24"/>
                <w:szCs w:val="24"/>
              </w:rPr>
              <w:t xml:space="preserve"> un 572.</w:t>
            </w:r>
            <w:r w:rsidR="00E77541">
              <w:rPr>
                <w:rFonts w:ascii="Times New Roman" w:hAnsi="Times New Roman" w:cs="Times New Roman"/>
                <w:sz w:val="24"/>
                <w:szCs w:val="24"/>
              </w:rPr>
              <w:t> </w:t>
            </w:r>
            <w:r w:rsidRPr="00EF3B66">
              <w:rPr>
                <w:rFonts w:ascii="Times New Roman" w:hAnsi="Times New Roman" w:cs="Times New Roman"/>
                <w:sz w:val="24"/>
                <w:szCs w:val="24"/>
              </w:rPr>
              <w:t>pantu ir tiesības</w:t>
            </w:r>
            <w:r w:rsidRPr="00EF3B66">
              <w:t xml:space="preserve"> </w:t>
            </w:r>
            <w:r w:rsidRPr="00EF3B66">
              <w:rPr>
                <w:rFonts w:ascii="Times New Roman" w:hAnsi="Times New Roman" w:cs="Times New Roman"/>
                <w:sz w:val="24"/>
                <w:szCs w:val="24"/>
              </w:rPr>
              <w:t>kasācijas kārtībā pārsūdzēt tāda apelācijas instances tiesas nolēmuma tiesiskumu, kurš vēl nav stājies spēkā, nolūkā panākt tā atcelšanu pilnībā vai kādā tā daļā vai arī tā grozīšanu juridisku iemeslu dēļ</w:t>
            </w:r>
            <w:r w:rsidR="00331366">
              <w:rPr>
                <w:rFonts w:ascii="Times New Roman" w:hAnsi="Times New Roman" w:cs="Times New Roman"/>
                <w:sz w:val="24"/>
                <w:szCs w:val="24"/>
              </w:rPr>
              <w:t>, t.i., pamatojot kasācijas sūdzību ar materiālu</w:t>
            </w:r>
            <w:r w:rsidR="00331366" w:rsidRPr="00331366">
              <w:rPr>
                <w:rFonts w:ascii="Times New Roman" w:hAnsi="Times New Roman" w:cs="Times New Roman"/>
                <w:sz w:val="24"/>
                <w:szCs w:val="24"/>
              </w:rPr>
              <w:t xml:space="preserve"> vai </w:t>
            </w:r>
            <w:r w:rsidR="00331366">
              <w:rPr>
                <w:rFonts w:ascii="Times New Roman" w:hAnsi="Times New Roman" w:cs="Times New Roman"/>
                <w:sz w:val="24"/>
                <w:szCs w:val="24"/>
              </w:rPr>
              <w:t>procesuālu</w:t>
            </w:r>
            <w:r w:rsidR="00331366" w:rsidRPr="00331366">
              <w:rPr>
                <w:rFonts w:ascii="Times New Roman" w:hAnsi="Times New Roman" w:cs="Times New Roman"/>
                <w:sz w:val="24"/>
                <w:szCs w:val="24"/>
              </w:rPr>
              <w:t xml:space="preserve"> normu pārkāpumu</w:t>
            </w:r>
            <w:r w:rsidRPr="00EF3B66">
              <w:rPr>
                <w:rFonts w:ascii="Times New Roman" w:hAnsi="Times New Roman" w:cs="Times New Roman"/>
                <w:sz w:val="24"/>
                <w:szCs w:val="24"/>
              </w:rPr>
              <w:t xml:space="preserve">. </w:t>
            </w:r>
            <w:r w:rsidR="00677F40" w:rsidRPr="00EF3B66">
              <w:rPr>
                <w:rFonts w:ascii="Times New Roman" w:hAnsi="Times New Roman" w:cs="Times New Roman"/>
                <w:sz w:val="24"/>
                <w:szCs w:val="24"/>
              </w:rPr>
              <w:t>Kā arī saskaņā ar KPL 655.</w:t>
            </w:r>
            <w:r w:rsidR="00E77541">
              <w:rPr>
                <w:rFonts w:ascii="Times New Roman" w:hAnsi="Times New Roman" w:cs="Times New Roman"/>
                <w:sz w:val="24"/>
                <w:szCs w:val="24"/>
              </w:rPr>
              <w:t> </w:t>
            </w:r>
            <w:r w:rsidR="00677F40" w:rsidRPr="00EF3B66">
              <w:rPr>
                <w:rFonts w:ascii="Times New Roman" w:hAnsi="Times New Roman" w:cs="Times New Roman"/>
                <w:sz w:val="24"/>
                <w:szCs w:val="24"/>
              </w:rPr>
              <w:t xml:space="preserve">panta pirmo </w:t>
            </w:r>
            <w:r w:rsidR="0013623D">
              <w:rPr>
                <w:rFonts w:ascii="Times New Roman" w:hAnsi="Times New Roman" w:cs="Times New Roman"/>
                <w:sz w:val="24"/>
                <w:szCs w:val="24"/>
              </w:rPr>
              <w:t xml:space="preserve">daļu </w:t>
            </w:r>
            <w:r w:rsidR="00677F40" w:rsidRPr="00EF3B66">
              <w:rPr>
                <w:rFonts w:ascii="Times New Roman" w:hAnsi="Times New Roman" w:cs="Times New Roman"/>
                <w:sz w:val="24"/>
                <w:szCs w:val="24"/>
              </w:rPr>
              <w:t>atjaunot kriminālprocesu, pamatojoties uz minētā panta otra</w:t>
            </w:r>
            <w:r w:rsidR="009505E0">
              <w:rPr>
                <w:rFonts w:ascii="Times New Roman" w:hAnsi="Times New Roman" w:cs="Times New Roman"/>
                <w:sz w:val="24"/>
                <w:szCs w:val="24"/>
              </w:rPr>
              <w:t>jā daļā noteiktajiem apstākļiem:</w:t>
            </w:r>
          </w:p>
          <w:p w14:paraId="0292B7F3" w14:textId="77777777" w:rsidR="009505E0" w:rsidRDefault="009505E0" w:rsidP="00630A6B">
            <w:pPr>
              <w:spacing w:before="120" w:after="120"/>
              <w:jc w:val="both"/>
              <w:rPr>
                <w:rFonts w:ascii="Times New Roman" w:hAnsi="Times New Roman" w:cs="Times New Roman"/>
                <w:sz w:val="24"/>
                <w:szCs w:val="24"/>
              </w:rPr>
            </w:pPr>
            <w:r w:rsidRPr="009505E0">
              <w:rPr>
                <w:rFonts w:ascii="Times New Roman" w:hAnsi="Times New Roman" w:cs="Times New Roman"/>
                <w:sz w:val="24"/>
                <w:szCs w:val="24"/>
              </w:rPr>
              <w:t>1) ar spēkā stājušos tiesas spriedumu vai prokurora priekšrakstu par sodu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w:t>
            </w:r>
          </w:p>
          <w:p w14:paraId="1C12B318" w14:textId="77777777" w:rsidR="009505E0" w:rsidRDefault="009505E0" w:rsidP="00630A6B">
            <w:pPr>
              <w:spacing w:before="120" w:after="120"/>
              <w:jc w:val="both"/>
              <w:rPr>
                <w:rFonts w:ascii="Times New Roman" w:hAnsi="Times New Roman" w:cs="Times New Roman"/>
                <w:sz w:val="24"/>
                <w:szCs w:val="24"/>
              </w:rPr>
            </w:pPr>
            <w:r w:rsidRPr="009505E0">
              <w:rPr>
                <w:rFonts w:ascii="Times New Roman" w:hAnsi="Times New Roman" w:cs="Times New Roman"/>
                <w:sz w:val="24"/>
                <w:szCs w:val="24"/>
              </w:rPr>
              <w:t>2) ar spēkā stājušos tiesas spriedumu vai prokurora priekšrakstu par sodu atzīta tiesneša, prokurora vai izmeklētāja noziedzīga ļaunprātība, kas bijusi pamatā nelikumīga nolēmuma pieņemšanai;</w:t>
            </w:r>
          </w:p>
          <w:p w14:paraId="59090797" w14:textId="77777777" w:rsidR="009505E0" w:rsidRDefault="009505E0" w:rsidP="00630A6B">
            <w:pPr>
              <w:spacing w:before="120" w:after="120"/>
              <w:jc w:val="both"/>
              <w:rPr>
                <w:rFonts w:ascii="Times New Roman" w:hAnsi="Times New Roman" w:cs="Times New Roman"/>
                <w:sz w:val="24"/>
                <w:szCs w:val="24"/>
              </w:rPr>
            </w:pPr>
            <w:r w:rsidRPr="009505E0">
              <w:rPr>
                <w:rFonts w:ascii="Times New Roman" w:hAnsi="Times New Roman" w:cs="Times New Roman"/>
                <w:sz w:val="24"/>
                <w:szCs w:val="24"/>
              </w:rPr>
              <w:t>3) citi apstākļi, kas, pieņemot nolēmumu, nav bijuši zināmi tiesai vai prokuroram un kas paši par sevi vai kopā ar agrāk konstatētajiem apstākļiem norāda, ka persona nav vainīga vai izdarījusi vieglāku vai smagāku noziedzīgu nodarījumu nekā tas, par kuru tā notiesāta vai tai piemērots prokurora priekšraksts par sodu, vai arī kas liecina par attaisnotā vai tās personas vainu, attiecībā uz kuru kriminālprocess bijis izbeigts;</w:t>
            </w:r>
          </w:p>
          <w:p w14:paraId="6EF725AA" w14:textId="77777777" w:rsidR="009505E0" w:rsidRDefault="009505E0" w:rsidP="00630A6B">
            <w:pPr>
              <w:spacing w:before="120" w:after="120"/>
              <w:jc w:val="both"/>
              <w:rPr>
                <w:rFonts w:ascii="Times New Roman" w:hAnsi="Times New Roman" w:cs="Times New Roman"/>
                <w:sz w:val="24"/>
                <w:szCs w:val="24"/>
              </w:rPr>
            </w:pPr>
            <w:r w:rsidRPr="009505E0">
              <w:rPr>
                <w:rFonts w:ascii="Times New Roman" w:hAnsi="Times New Roman" w:cs="Times New Roman"/>
                <w:sz w:val="24"/>
                <w:szCs w:val="24"/>
              </w:rPr>
              <w:lastRenderedPageBreak/>
              <w:t>4) Satversmes tiesas atzinums par tādas tiesību normas vai tās interpretācijas neatbilstību Satversmei, uz kuras pamata spēkā stājies nolēmums;</w:t>
            </w:r>
          </w:p>
          <w:p w14:paraId="7E9EE453" w14:textId="55606B09" w:rsidR="009505E0" w:rsidRPr="00EF3B66" w:rsidRDefault="009505E0" w:rsidP="00630A6B">
            <w:pPr>
              <w:spacing w:before="120" w:after="120"/>
              <w:jc w:val="both"/>
              <w:rPr>
                <w:rFonts w:ascii="Times New Roman" w:hAnsi="Times New Roman" w:cs="Times New Roman"/>
                <w:sz w:val="24"/>
                <w:szCs w:val="24"/>
              </w:rPr>
            </w:pPr>
            <w:r w:rsidRPr="009505E0">
              <w:rPr>
                <w:rFonts w:ascii="Times New Roman" w:hAnsi="Times New Roman" w:cs="Times New Roman"/>
                <w:sz w:val="24"/>
                <w:szCs w:val="24"/>
              </w:rPr>
              <w:t>5) starptautiskas tiesu institūcijas atzinums par to, ka Latvijas nolēmums, kas stājies spēkā, neatbilst Latvijai saistošiem starptautiskajiem normatīvajiem aktiem.</w:t>
            </w:r>
          </w:p>
          <w:p w14:paraId="1859360C" w14:textId="22B12B25" w:rsidR="00677F40" w:rsidRPr="00EF3B66" w:rsidRDefault="00DD42A2"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Savukārt gadījum</w:t>
            </w:r>
            <w:r w:rsidR="002B2BD2" w:rsidRPr="00EF3B66">
              <w:rPr>
                <w:rFonts w:ascii="Times New Roman" w:hAnsi="Times New Roman" w:cs="Times New Roman"/>
                <w:sz w:val="24"/>
                <w:szCs w:val="24"/>
              </w:rPr>
              <w:t>s, kad</w:t>
            </w:r>
            <w:r w:rsidR="00A9081D" w:rsidRPr="00EF3B66">
              <w:rPr>
                <w:rFonts w:ascii="Times New Roman" w:hAnsi="Times New Roman" w:cs="Times New Roman"/>
                <w:sz w:val="24"/>
                <w:szCs w:val="24"/>
              </w:rPr>
              <w:t xml:space="preserve"> personas, kas pārstāv kādu publisku iestādi, bet nav kriminālprocesā iesaistītās personas, piemēram, ministrs, augs</w:t>
            </w:r>
            <w:r w:rsidR="00B35C08" w:rsidRPr="00EF3B66">
              <w:rPr>
                <w:rFonts w:ascii="Times New Roman" w:hAnsi="Times New Roman" w:cs="Times New Roman"/>
                <w:sz w:val="24"/>
                <w:szCs w:val="24"/>
              </w:rPr>
              <w:t>ta valsts pārvaldes amatpersona vai</w:t>
            </w:r>
            <w:r w:rsidR="00A9081D" w:rsidRPr="00EF3B66">
              <w:rPr>
                <w:rFonts w:ascii="Times New Roman" w:hAnsi="Times New Roman" w:cs="Times New Roman"/>
                <w:sz w:val="24"/>
                <w:szCs w:val="24"/>
              </w:rPr>
              <w:t xml:space="preserve"> deputāts, ar </w:t>
            </w:r>
            <w:r w:rsidR="00430560" w:rsidRPr="00EF3B66">
              <w:rPr>
                <w:rFonts w:ascii="Times New Roman" w:hAnsi="Times New Roman" w:cs="Times New Roman"/>
                <w:sz w:val="24"/>
                <w:szCs w:val="24"/>
              </w:rPr>
              <w:t xml:space="preserve">publiskas iestādes </w:t>
            </w:r>
            <w:r w:rsidR="00A9081D" w:rsidRPr="00EF3B66">
              <w:rPr>
                <w:rFonts w:ascii="Times New Roman" w:hAnsi="Times New Roman" w:cs="Times New Roman"/>
                <w:sz w:val="24"/>
                <w:szCs w:val="24"/>
              </w:rPr>
              <w:t xml:space="preserve">publisku paziņojumu </w:t>
            </w:r>
            <w:r w:rsidR="002B2BD2" w:rsidRPr="00EF3B66">
              <w:rPr>
                <w:rFonts w:ascii="Times New Roman" w:hAnsi="Times New Roman" w:cs="Times New Roman"/>
                <w:sz w:val="24"/>
                <w:szCs w:val="24"/>
              </w:rPr>
              <w:t>pārkāpj</w:t>
            </w:r>
            <w:r w:rsidR="00A9081D" w:rsidRPr="00EF3B66">
              <w:rPr>
                <w:rFonts w:ascii="Times New Roman" w:hAnsi="Times New Roman" w:cs="Times New Roman"/>
                <w:sz w:val="24"/>
                <w:szCs w:val="24"/>
              </w:rPr>
              <w:t xml:space="preserve"> personas tiesības uz nevainīguma prezumpciju, </w:t>
            </w:r>
            <w:r w:rsidR="009505E0">
              <w:rPr>
                <w:rFonts w:ascii="Times New Roman" w:hAnsi="Times New Roman" w:cs="Times New Roman"/>
                <w:sz w:val="24"/>
                <w:szCs w:val="24"/>
              </w:rPr>
              <w:t>ir jānodala divās situācijās</w:t>
            </w:r>
            <w:r w:rsidR="00677F40" w:rsidRPr="00EF3B66">
              <w:rPr>
                <w:rFonts w:ascii="Times New Roman" w:hAnsi="Times New Roman" w:cs="Times New Roman"/>
                <w:sz w:val="24"/>
                <w:szCs w:val="24"/>
              </w:rPr>
              <w:t>. Proti:</w:t>
            </w:r>
          </w:p>
          <w:p w14:paraId="10A4A104" w14:textId="595ED762" w:rsidR="00677F40" w:rsidRPr="00EF3B66" w:rsidRDefault="00677F40"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1) </w:t>
            </w:r>
            <w:r w:rsidR="00A9081D" w:rsidRPr="00EF3B66">
              <w:rPr>
                <w:rFonts w:ascii="Times New Roman" w:hAnsi="Times New Roman" w:cs="Times New Roman"/>
                <w:sz w:val="24"/>
                <w:szCs w:val="24"/>
              </w:rPr>
              <w:t xml:space="preserve">personas, </w:t>
            </w:r>
            <w:r w:rsidR="00B35C08" w:rsidRPr="00EF3B66">
              <w:rPr>
                <w:rFonts w:ascii="Times New Roman" w:hAnsi="Times New Roman" w:cs="Times New Roman"/>
                <w:sz w:val="24"/>
                <w:szCs w:val="24"/>
              </w:rPr>
              <w:t xml:space="preserve">kas ar </w:t>
            </w:r>
            <w:r w:rsidR="009505E0">
              <w:rPr>
                <w:rFonts w:ascii="Times New Roman" w:hAnsi="Times New Roman" w:cs="Times New Roman"/>
                <w:sz w:val="24"/>
                <w:szCs w:val="24"/>
              </w:rPr>
              <w:t>savu</w:t>
            </w:r>
            <w:r w:rsidR="00430560" w:rsidRPr="00EF3B66">
              <w:rPr>
                <w:rFonts w:ascii="Times New Roman" w:hAnsi="Times New Roman" w:cs="Times New Roman"/>
                <w:sz w:val="24"/>
                <w:szCs w:val="24"/>
              </w:rPr>
              <w:t xml:space="preserve"> publisk</w:t>
            </w:r>
            <w:r w:rsidR="009505E0">
              <w:rPr>
                <w:rFonts w:ascii="Times New Roman" w:hAnsi="Times New Roman" w:cs="Times New Roman"/>
                <w:sz w:val="24"/>
                <w:szCs w:val="24"/>
              </w:rPr>
              <w:t>o</w:t>
            </w:r>
            <w:r w:rsidR="00B35C08" w:rsidRPr="00EF3B66">
              <w:rPr>
                <w:rFonts w:ascii="Times New Roman" w:hAnsi="Times New Roman" w:cs="Times New Roman"/>
                <w:sz w:val="24"/>
                <w:szCs w:val="24"/>
              </w:rPr>
              <w:t xml:space="preserve"> paziņojumu par</w:t>
            </w:r>
            <w:r w:rsidR="00A9081D" w:rsidRPr="00EF3B66">
              <w:rPr>
                <w:rFonts w:ascii="Times New Roman" w:hAnsi="Times New Roman" w:cs="Times New Roman"/>
                <w:sz w:val="24"/>
                <w:szCs w:val="24"/>
              </w:rPr>
              <w:t xml:space="preserve"> personas vainu, </w:t>
            </w:r>
            <w:r w:rsidR="00A9081D" w:rsidRPr="00EF3B66">
              <w:rPr>
                <w:rFonts w:ascii="Times New Roman" w:hAnsi="Times New Roman" w:cs="Times New Roman"/>
                <w:sz w:val="24"/>
                <w:szCs w:val="24"/>
                <w:u w:val="single"/>
              </w:rPr>
              <w:t>var ietekmēt kriminālprocesu</w:t>
            </w:r>
            <w:r w:rsidR="00A9081D" w:rsidRPr="00EF3B66">
              <w:rPr>
                <w:rFonts w:ascii="Times New Roman" w:hAnsi="Times New Roman" w:cs="Times New Roman"/>
                <w:sz w:val="24"/>
                <w:szCs w:val="24"/>
              </w:rPr>
              <w:t xml:space="preserve"> un</w:t>
            </w:r>
            <w:r w:rsidRPr="00EF3B66">
              <w:rPr>
                <w:rFonts w:ascii="Times New Roman" w:hAnsi="Times New Roman" w:cs="Times New Roman"/>
                <w:sz w:val="24"/>
                <w:szCs w:val="24"/>
              </w:rPr>
              <w:t>;</w:t>
            </w:r>
            <w:r w:rsidR="00A9081D" w:rsidRPr="00EF3B66">
              <w:rPr>
                <w:rFonts w:ascii="Times New Roman" w:hAnsi="Times New Roman" w:cs="Times New Roman"/>
                <w:sz w:val="24"/>
                <w:szCs w:val="24"/>
              </w:rPr>
              <w:t xml:space="preserve"> </w:t>
            </w:r>
          </w:p>
          <w:p w14:paraId="4F6E2CEA" w14:textId="6501A30C" w:rsidR="00677F40" w:rsidRDefault="00677F40"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2)</w:t>
            </w:r>
            <w:r w:rsidR="002B2BD2" w:rsidRPr="00EF3B66">
              <w:rPr>
                <w:rFonts w:ascii="Times New Roman" w:hAnsi="Times New Roman" w:cs="Times New Roman"/>
                <w:sz w:val="24"/>
                <w:szCs w:val="24"/>
              </w:rPr>
              <w:t> </w:t>
            </w:r>
            <w:r w:rsidR="00A9081D" w:rsidRPr="00EF3B66">
              <w:rPr>
                <w:rFonts w:ascii="Times New Roman" w:hAnsi="Times New Roman" w:cs="Times New Roman"/>
                <w:sz w:val="24"/>
                <w:szCs w:val="24"/>
              </w:rPr>
              <w:t xml:space="preserve">personas, kuras </w:t>
            </w:r>
            <w:r w:rsidR="00430560" w:rsidRPr="00EF3B66">
              <w:rPr>
                <w:rFonts w:ascii="Times New Roman" w:hAnsi="Times New Roman" w:cs="Times New Roman"/>
                <w:sz w:val="24"/>
                <w:szCs w:val="24"/>
              </w:rPr>
              <w:t xml:space="preserve">ar </w:t>
            </w:r>
            <w:r w:rsidR="009505E0">
              <w:rPr>
                <w:rFonts w:ascii="Times New Roman" w:hAnsi="Times New Roman" w:cs="Times New Roman"/>
                <w:sz w:val="24"/>
                <w:szCs w:val="24"/>
              </w:rPr>
              <w:t>savu</w:t>
            </w:r>
            <w:r w:rsidR="00430560" w:rsidRPr="00EF3B66">
              <w:rPr>
                <w:rFonts w:ascii="Times New Roman" w:hAnsi="Times New Roman" w:cs="Times New Roman"/>
                <w:sz w:val="24"/>
                <w:szCs w:val="24"/>
              </w:rPr>
              <w:t xml:space="preserve"> publisk</w:t>
            </w:r>
            <w:r w:rsidR="009505E0">
              <w:rPr>
                <w:rFonts w:ascii="Times New Roman" w:hAnsi="Times New Roman" w:cs="Times New Roman"/>
                <w:sz w:val="24"/>
                <w:szCs w:val="24"/>
              </w:rPr>
              <w:t>o</w:t>
            </w:r>
            <w:r w:rsidR="00430560" w:rsidRPr="00EF3B66">
              <w:rPr>
                <w:rFonts w:ascii="Times New Roman" w:hAnsi="Times New Roman" w:cs="Times New Roman"/>
                <w:sz w:val="24"/>
                <w:szCs w:val="24"/>
              </w:rPr>
              <w:t xml:space="preserve"> paziņojumu </w:t>
            </w:r>
            <w:r w:rsidR="00A9081D" w:rsidRPr="00EF3B66">
              <w:rPr>
                <w:rFonts w:ascii="Times New Roman" w:hAnsi="Times New Roman" w:cs="Times New Roman"/>
                <w:sz w:val="24"/>
                <w:szCs w:val="24"/>
              </w:rPr>
              <w:t xml:space="preserve">nevar ietekmēt, t.i., tās </w:t>
            </w:r>
            <w:r w:rsidR="00A9081D" w:rsidRPr="00EF3B66">
              <w:rPr>
                <w:rFonts w:ascii="Times New Roman" w:hAnsi="Times New Roman" w:cs="Times New Roman"/>
                <w:sz w:val="24"/>
                <w:szCs w:val="24"/>
                <w:u w:val="single"/>
              </w:rPr>
              <w:t>nerada r</w:t>
            </w:r>
            <w:r w:rsidRPr="00EF3B66">
              <w:rPr>
                <w:rFonts w:ascii="Times New Roman" w:hAnsi="Times New Roman" w:cs="Times New Roman"/>
                <w:sz w:val="24"/>
                <w:szCs w:val="24"/>
                <w:u w:val="single"/>
              </w:rPr>
              <w:t>isku kriminālprocesa interesēm</w:t>
            </w:r>
            <w:r w:rsidRPr="00EF3B66">
              <w:rPr>
                <w:rFonts w:ascii="Times New Roman" w:hAnsi="Times New Roman" w:cs="Times New Roman"/>
                <w:sz w:val="24"/>
                <w:szCs w:val="24"/>
              </w:rPr>
              <w:t>, bet aizskar tikai personas godu, cieņu un reputāciju.</w:t>
            </w:r>
          </w:p>
          <w:p w14:paraId="0AD8F7E0" w14:textId="0364B0F9" w:rsidR="009505E0" w:rsidRDefault="009505E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Pirmajā gadījumā tās ir jebkuras valsts augstas amatpersonas, piemēram, izmeklēšanas iestādes augstas amatpersonas, ministri, ministriju augstas amatpersonas, kuru amata pienākumi un kompetences joma ir salīdzinoši tuva krimināltiesiskajai jomai un tās procesiem. Tādējādi šādu personu publiski paziņojumi var ietekmēt konkrētu kriminālprocesu un procesa virzītāju.</w:t>
            </w:r>
          </w:p>
          <w:p w14:paraId="17376B51" w14:textId="1ED6240B" w:rsidR="009505E0" w:rsidRPr="00EF3B66" w:rsidRDefault="009505E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Otrajā gadījumā tās ir jebkuras citas trešās personas, kuru izteikumi nevar ietekmēt kriminālprocesu un procesa virzītāju, jo šīs personas savā darbībā un kompetencē nekādā mērā nav saistītas ar krimināltiesisko jomu un tās procesiem (izmeklēšana, tiesa). </w:t>
            </w:r>
            <w:r w:rsidR="00156FE4">
              <w:rPr>
                <w:rFonts w:ascii="Times New Roman" w:hAnsi="Times New Roman" w:cs="Times New Roman"/>
                <w:sz w:val="24"/>
                <w:szCs w:val="24"/>
              </w:rPr>
              <w:t>Šajā gadījumā šādu personu publiski paziņojumi būtu vērtējami tikai kā godu un cieņu aizskaroši.</w:t>
            </w:r>
          </w:p>
          <w:p w14:paraId="7F9DB363" w14:textId="47F99DC8" w:rsidR="00A9081D" w:rsidRPr="00EF3B66" w:rsidRDefault="00677F40"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Abos</w:t>
            </w:r>
            <w:r w:rsidR="00A9081D" w:rsidRPr="00EF3B66">
              <w:rPr>
                <w:rFonts w:ascii="Times New Roman" w:hAnsi="Times New Roman" w:cs="Times New Roman"/>
                <w:sz w:val="24"/>
                <w:szCs w:val="24"/>
              </w:rPr>
              <w:t xml:space="preserve"> gadījumos persona, kura uzskata, ka ar </w:t>
            </w:r>
            <w:r w:rsidRPr="00EF3B66">
              <w:rPr>
                <w:rFonts w:ascii="Times New Roman" w:hAnsi="Times New Roman" w:cs="Times New Roman"/>
                <w:sz w:val="24"/>
                <w:szCs w:val="24"/>
                <w:u w:val="single"/>
              </w:rPr>
              <w:t xml:space="preserve">publisko iestāžu </w:t>
            </w:r>
            <w:r w:rsidR="00A9081D" w:rsidRPr="00EF3B66">
              <w:rPr>
                <w:rFonts w:ascii="Times New Roman" w:hAnsi="Times New Roman" w:cs="Times New Roman"/>
                <w:sz w:val="24"/>
                <w:szCs w:val="24"/>
                <w:u w:val="single"/>
              </w:rPr>
              <w:t>publisku paziņojumu</w:t>
            </w:r>
            <w:r w:rsidR="00A9081D" w:rsidRPr="00EF3B66">
              <w:rPr>
                <w:rFonts w:ascii="Times New Roman" w:hAnsi="Times New Roman" w:cs="Times New Roman"/>
                <w:sz w:val="24"/>
                <w:szCs w:val="24"/>
              </w:rPr>
              <w:t xml:space="preserve"> ir pārkāptas tās tiesības uz nevainīguma prezumpciju, var vērsties civilprocesuālā kārtībā un pieprasīt kaitējuma kompensāciju.</w:t>
            </w:r>
          </w:p>
          <w:p w14:paraId="5FF7E196" w14:textId="31DD6D49"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Tomēr tiesību aizsardzības līdzeklis tikai civilprocesuālā kārtībā pirmajā gadījumā, kad publiskas personas, </w:t>
            </w:r>
            <w:r w:rsidRPr="00EF3B66">
              <w:rPr>
                <w:rFonts w:ascii="Times New Roman" w:hAnsi="Times New Roman" w:cs="Times New Roman"/>
                <w:sz w:val="24"/>
                <w:szCs w:val="24"/>
                <w:u w:val="single"/>
              </w:rPr>
              <w:t>kas nav kriminālprocesā iesaistītās personas, sniedz publisku paziņojumu</w:t>
            </w:r>
            <w:r w:rsidRPr="00EF3B66">
              <w:rPr>
                <w:rFonts w:ascii="Times New Roman" w:hAnsi="Times New Roman" w:cs="Times New Roman"/>
                <w:sz w:val="24"/>
                <w:szCs w:val="24"/>
              </w:rPr>
              <w:t xml:space="preserve">, pārkāpjot personas tiesības uz nevainīguma prezumpciju norāda uz personas vainīgumu pirms gala nolēmuma spēkā stāšanās, ir nepietiekošs. Līdz ar to </w:t>
            </w:r>
            <w:r w:rsidRPr="00EF3B66">
              <w:rPr>
                <w:rFonts w:ascii="Times New Roman" w:hAnsi="Times New Roman" w:cs="Times New Roman"/>
                <w:b/>
                <w:sz w:val="24"/>
                <w:szCs w:val="24"/>
              </w:rPr>
              <w:t>ir nepieciešams</w:t>
            </w:r>
            <w:r w:rsidRPr="00EF3B66">
              <w:rPr>
                <w:rFonts w:ascii="Times New Roman" w:hAnsi="Times New Roman" w:cs="Times New Roman"/>
                <w:sz w:val="24"/>
                <w:szCs w:val="24"/>
              </w:rPr>
              <w:t xml:space="preserve"> arī </w:t>
            </w:r>
            <w:r w:rsidRPr="00EF3B66">
              <w:rPr>
                <w:rFonts w:ascii="Times New Roman" w:hAnsi="Times New Roman" w:cs="Times New Roman"/>
                <w:b/>
                <w:sz w:val="24"/>
                <w:szCs w:val="24"/>
              </w:rPr>
              <w:t xml:space="preserve">kriminālprocesuāls tiesību aizsardzības </w:t>
            </w:r>
            <w:r w:rsidRPr="00EF3B66">
              <w:rPr>
                <w:rFonts w:ascii="Times New Roman" w:hAnsi="Times New Roman" w:cs="Times New Roman"/>
                <w:b/>
                <w:sz w:val="24"/>
                <w:szCs w:val="24"/>
              </w:rPr>
              <w:lastRenderedPageBreak/>
              <w:t>līdzeklis</w:t>
            </w:r>
            <w:r w:rsidRPr="00EF3B66">
              <w:rPr>
                <w:rFonts w:ascii="Times New Roman" w:hAnsi="Times New Roman" w:cs="Times New Roman"/>
                <w:sz w:val="24"/>
                <w:szCs w:val="24"/>
              </w:rPr>
              <w:t>, ņemot vērā radīto ietekmi kriminālprocesa interesēm. Tāpēc secināms, ka attiecībā uz šo gadījumu nepastāv atbilstošs tiesiskās aizsardzības līdzeklis.</w:t>
            </w:r>
          </w:p>
          <w:p w14:paraId="439624D0" w14:textId="6C1C7F02"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Arī Eiropas Cilvēktiesību tiesa</w:t>
            </w:r>
            <w:r w:rsidR="008004C5" w:rsidRPr="00EF3B66">
              <w:rPr>
                <w:rFonts w:ascii="Times New Roman" w:hAnsi="Times New Roman" w:cs="Times New Roman"/>
                <w:sz w:val="24"/>
                <w:szCs w:val="24"/>
              </w:rPr>
              <w:t xml:space="preserve"> (turpmāk – ECT)</w:t>
            </w:r>
            <w:r w:rsidRPr="00EF3B66">
              <w:rPr>
                <w:rFonts w:ascii="Times New Roman" w:hAnsi="Times New Roman" w:cs="Times New Roman"/>
                <w:sz w:val="24"/>
                <w:szCs w:val="24"/>
              </w:rPr>
              <w:t xml:space="preserve"> ir secinājusi, ka iespēja vērsties nacionālajā tiesā ar civilprasību par nevainīguma prezumpcijas aizskārumu, nav uzskatāma par efektīvu tiesību aizsardzības līdzekli</w:t>
            </w:r>
            <w:r w:rsidRPr="00EF3B66">
              <w:rPr>
                <w:rStyle w:val="Vresatsauce"/>
                <w:rFonts w:ascii="Times New Roman" w:hAnsi="Times New Roman" w:cs="Times New Roman"/>
                <w:sz w:val="24"/>
                <w:szCs w:val="24"/>
              </w:rPr>
              <w:footnoteReference w:id="1"/>
            </w:r>
            <w:r w:rsidRPr="00EF3B66">
              <w:rPr>
                <w:rFonts w:ascii="Times New Roman" w:hAnsi="Times New Roman" w:cs="Times New Roman"/>
                <w:sz w:val="24"/>
                <w:szCs w:val="24"/>
              </w:rPr>
              <w:t>, jo šāda sūdzība pēc sava rakstura ir civilprocesuāla, kas</w:t>
            </w:r>
            <w:r w:rsidR="00115F21">
              <w:rPr>
                <w:rFonts w:ascii="Times New Roman" w:hAnsi="Times New Roman" w:cs="Times New Roman"/>
                <w:sz w:val="24"/>
                <w:szCs w:val="24"/>
              </w:rPr>
              <w:t>,</w:t>
            </w:r>
            <w:r w:rsidRPr="00EF3B66">
              <w:rPr>
                <w:rFonts w:ascii="Times New Roman" w:hAnsi="Times New Roman" w:cs="Times New Roman"/>
                <w:sz w:val="24"/>
                <w:szCs w:val="24"/>
              </w:rPr>
              <w:t xml:space="preserve"> savukārt</w:t>
            </w:r>
            <w:r w:rsidR="00115F21">
              <w:rPr>
                <w:rFonts w:ascii="Times New Roman" w:hAnsi="Times New Roman" w:cs="Times New Roman"/>
                <w:sz w:val="24"/>
                <w:szCs w:val="24"/>
              </w:rPr>
              <w:t>,</w:t>
            </w:r>
            <w:r w:rsidRPr="00EF3B66">
              <w:rPr>
                <w:rFonts w:ascii="Times New Roman" w:hAnsi="Times New Roman" w:cs="Times New Roman"/>
                <w:sz w:val="24"/>
                <w:szCs w:val="24"/>
              </w:rPr>
              <w:t xml:space="preserve"> nozīmē, ka tā netiks izskatīta konkrētā pret indivīdu uzsāktā kriminālprocesa ietvaros, un civilprocesa iznākums, pat ja tas būs indivīdam labvēlīgs, nevarēs nekādā veidā ietekmēt, kur nu vēl labot situāciju, kura ir izveidojusies kriminālprocesa ietvaros. Tāpēc civilprocesuālais tiesību aizsardzības līdzeklis var kalpot tikai kā papildu elements, ar kura palīdzību indivīdam ir iespējams saņemt kompensāciju par tiesību aizskārumu, taču šādas kompensācijas piešķiršanas fakts pats par sevi nav spējīgs labot kriminālprocesuālajām interesēm, t.sk. kriminālprocesa taisnīgumam, nodarīto kaitējumu.</w:t>
            </w:r>
          </w:p>
          <w:p w14:paraId="720F19EC" w14:textId="2DA39EFD"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Tāpat ECT, vērtējot tiesību aizsardzības līdzekļu efektivitāti lietās, kurās indivīdi ir sūdzējušies par nevainīguma prezumpcijas (</w:t>
            </w:r>
            <w:r w:rsidR="006C6532" w:rsidRPr="00EF3B66">
              <w:rPr>
                <w:rFonts w:ascii="Times New Roman" w:hAnsi="Times New Roman" w:cs="Times New Roman"/>
                <w:sz w:val="24"/>
                <w:szCs w:val="24"/>
              </w:rPr>
              <w:t>Eiropas Cilvēka tiesību un pamatbrīvību aizsardzības konvencijas (turpmāk – ECTK)</w:t>
            </w:r>
            <w:r w:rsidRPr="00EF3B66">
              <w:rPr>
                <w:rFonts w:ascii="Times New Roman" w:hAnsi="Times New Roman" w:cs="Times New Roman"/>
                <w:sz w:val="24"/>
                <w:szCs w:val="24"/>
              </w:rPr>
              <w:t xml:space="preserve"> 6.</w:t>
            </w:r>
            <w:r w:rsidR="00222A3C">
              <w:rPr>
                <w:rFonts w:ascii="Times New Roman" w:hAnsi="Times New Roman" w:cs="Times New Roman"/>
                <w:sz w:val="24"/>
                <w:szCs w:val="24"/>
              </w:rPr>
              <w:t> </w:t>
            </w:r>
            <w:r w:rsidRPr="00EF3B66">
              <w:rPr>
                <w:rFonts w:ascii="Times New Roman" w:hAnsi="Times New Roman" w:cs="Times New Roman"/>
                <w:sz w:val="24"/>
                <w:szCs w:val="24"/>
              </w:rPr>
              <w:t>panta 2.</w:t>
            </w:r>
            <w:r w:rsidR="00222A3C">
              <w:rPr>
                <w:rFonts w:ascii="Times New Roman" w:hAnsi="Times New Roman" w:cs="Times New Roman"/>
                <w:sz w:val="24"/>
                <w:szCs w:val="24"/>
              </w:rPr>
              <w:t> </w:t>
            </w:r>
            <w:r w:rsidRPr="00EF3B66">
              <w:rPr>
                <w:rFonts w:ascii="Times New Roman" w:hAnsi="Times New Roman" w:cs="Times New Roman"/>
                <w:sz w:val="24"/>
                <w:szCs w:val="24"/>
              </w:rPr>
              <w:t>punkta) pārkāpumiem, ECT ir norādījusi, ka nevainīguma prezumpcija ir viens no pamatelementiem, lai kriminālprocesu kopumā varētu atzīt par taisnīgu ECTK 6.</w:t>
            </w:r>
            <w:r w:rsidR="00222A3C">
              <w:rPr>
                <w:rFonts w:ascii="Times New Roman" w:hAnsi="Times New Roman" w:cs="Times New Roman"/>
                <w:sz w:val="24"/>
                <w:szCs w:val="24"/>
              </w:rPr>
              <w:t> </w:t>
            </w:r>
            <w:r w:rsidRPr="00EF3B66">
              <w:rPr>
                <w:rFonts w:ascii="Times New Roman" w:hAnsi="Times New Roman" w:cs="Times New Roman"/>
                <w:sz w:val="24"/>
                <w:szCs w:val="24"/>
              </w:rPr>
              <w:t>panta 1.</w:t>
            </w:r>
            <w:r w:rsidR="00222A3C">
              <w:rPr>
                <w:rFonts w:ascii="Times New Roman" w:hAnsi="Times New Roman" w:cs="Times New Roman"/>
                <w:sz w:val="24"/>
                <w:szCs w:val="24"/>
              </w:rPr>
              <w:t> </w:t>
            </w:r>
            <w:r w:rsidRPr="00EF3B66">
              <w:rPr>
                <w:rFonts w:ascii="Times New Roman" w:hAnsi="Times New Roman" w:cs="Times New Roman"/>
                <w:sz w:val="24"/>
                <w:szCs w:val="24"/>
              </w:rPr>
              <w:t>punkta izpratnē.</w:t>
            </w:r>
            <w:r w:rsidRPr="00EF3B66">
              <w:rPr>
                <w:rStyle w:val="Vresatsauce"/>
                <w:rFonts w:ascii="Times New Roman" w:hAnsi="Times New Roman" w:cs="Times New Roman"/>
                <w:sz w:val="24"/>
                <w:szCs w:val="24"/>
              </w:rPr>
              <w:footnoteReference w:id="2"/>
            </w:r>
            <w:r w:rsidRPr="00EF3B66">
              <w:rPr>
                <w:rFonts w:ascii="Times New Roman" w:hAnsi="Times New Roman" w:cs="Times New Roman"/>
                <w:sz w:val="24"/>
                <w:szCs w:val="24"/>
              </w:rPr>
              <w:t xml:space="preserve"> Tādēļ, ECT ieskatā, lai tiesību aizsardzības līdzeklis saistībā ar iespējamo nevainīguma prezumpcijas pārkāpumu būtu efektīvs, indivīdam ir jābūt iespējai iesniegt sūdzību konkrētā pret viņu ierosinātā kriminālprocesa ietvaros.</w:t>
            </w:r>
            <w:r w:rsidRPr="00EF3B66">
              <w:rPr>
                <w:rStyle w:val="Vresatsauce"/>
                <w:rFonts w:ascii="Times New Roman" w:hAnsi="Times New Roman" w:cs="Times New Roman"/>
                <w:sz w:val="24"/>
                <w:szCs w:val="24"/>
              </w:rPr>
              <w:footnoteReference w:id="3"/>
            </w:r>
            <w:r w:rsidRPr="00EF3B66">
              <w:rPr>
                <w:rFonts w:ascii="Times New Roman" w:hAnsi="Times New Roman" w:cs="Times New Roman"/>
                <w:sz w:val="24"/>
                <w:szCs w:val="24"/>
              </w:rPr>
              <w:t xml:space="preserve"> </w:t>
            </w:r>
          </w:p>
          <w:p w14:paraId="4D8E2FD5" w14:textId="2FBC4349" w:rsidR="002B2BD2" w:rsidRPr="00EF3B66" w:rsidRDefault="006C6532"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00430560" w:rsidRPr="00EF3B66">
              <w:rPr>
                <w:rFonts w:ascii="Times New Roman" w:hAnsi="Times New Roman" w:cs="Times New Roman"/>
                <w:sz w:val="24"/>
                <w:szCs w:val="24"/>
              </w:rPr>
              <w:t xml:space="preserve"> KPL ietvaros nav noteikts regulējums tiesiskās aizsardzības līdzeklim gadījumos, kad </w:t>
            </w:r>
            <w:r w:rsidR="00156FE4">
              <w:rPr>
                <w:rFonts w:ascii="Times New Roman" w:hAnsi="Times New Roman" w:cs="Times New Roman"/>
                <w:sz w:val="24"/>
                <w:szCs w:val="24"/>
              </w:rPr>
              <w:t>publisko iestāžu amatpersona ar</w:t>
            </w:r>
            <w:r w:rsidR="006C10F1" w:rsidRPr="00EF3B66">
              <w:rPr>
                <w:rFonts w:ascii="Times New Roman" w:hAnsi="Times New Roman" w:cs="Times New Roman"/>
                <w:sz w:val="24"/>
                <w:szCs w:val="24"/>
              </w:rPr>
              <w:t xml:space="preserve"> publisku paziņojumu </w:t>
            </w:r>
            <w:r w:rsidR="00156FE4">
              <w:rPr>
                <w:rFonts w:ascii="Times New Roman" w:hAnsi="Times New Roman" w:cs="Times New Roman"/>
                <w:sz w:val="24"/>
                <w:szCs w:val="24"/>
              </w:rPr>
              <w:t xml:space="preserve">pārkāpj personas nevainīguma prezumpciju, tādējādi </w:t>
            </w:r>
            <w:r w:rsidR="006C10F1" w:rsidRPr="00EF3B66">
              <w:rPr>
                <w:rFonts w:ascii="Times New Roman" w:hAnsi="Times New Roman" w:cs="Times New Roman"/>
                <w:sz w:val="24"/>
                <w:szCs w:val="24"/>
              </w:rPr>
              <w:t>ietekmē</w:t>
            </w:r>
            <w:r w:rsidR="00156FE4">
              <w:rPr>
                <w:rFonts w:ascii="Times New Roman" w:hAnsi="Times New Roman" w:cs="Times New Roman"/>
                <w:sz w:val="24"/>
                <w:szCs w:val="24"/>
              </w:rPr>
              <w:t>jot</w:t>
            </w:r>
            <w:r w:rsidR="006C10F1" w:rsidRPr="00EF3B66">
              <w:rPr>
                <w:rFonts w:ascii="Times New Roman" w:hAnsi="Times New Roman" w:cs="Times New Roman"/>
                <w:sz w:val="24"/>
                <w:szCs w:val="24"/>
              </w:rPr>
              <w:t xml:space="preserve"> kriminālprocesu.</w:t>
            </w:r>
            <w:r w:rsidR="00030435" w:rsidRPr="00EF3B66">
              <w:rPr>
                <w:rFonts w:ascii="Times New Roman" w:hAnsi="Times New Roman" w:cs="Times New Roman"/>
                <w:sz w:val="24"/>
                <w:szCs w:val="24"/>
              </w:rPr>
              <w:t xml:space="preserve"> A</w:t>
            </w:r>
            <w:r w:rsidR="00430560" w:rsidRPr="00EF3B66">
              <w:rPr>
                <w:rFonts w:ascii="Times New Roman" w:hAnsi="Times New Roman" w:cs="Times New Roman"/>
                <w:sz w:val="24"/>
                <w:szCs w:val="24"/>
              </w:rPr>
              <w:t>tbilstoši KPL 46.</w:t>
            </w:r>
            <w:r w:rsidR="00222A3C">
              <w:rPr>
                <w:rFonts w:ascii="Times New Roman" w:hAnsi="Times New Roman" w:cs="Times New Roman"/>
                <w:sz w:val="24"/>
                <w:szCs w:val="24"/>
              </w:rPr>
              <w:t> </w:t>
            </w:r>
            <w:r w:rsidR="00430560" w:rsidRPr="00EF3B66">
              <w:rPr>
                <w:rFonts w:ascii="Times New Roman" w:hAnsi="Times New Roman" w:cs="Times New Roman"/>
                <w:sz w:val="24"/>
                <w:szCs w:val="24"/>
              </w:rPr>
              <w:t>panta otrās daļas 5.</w:t>
            </w:r>
            <w:r w:rsidR="00222A3C">
              <w:rPr>
                <w:rFonts w:ascii="Times New Roman" w:hAnsi="Times New Roman" w:cs="Times New Roman"/>
                <w:sz w:val="24"/>
                <w:szCs w:val="24"/>
              </w:rPr>
              <w:t> </w:t>
            </w:r>
            <w:r w:rsidR="00430560" w:rsidRPr="00EF3B66">
              <w:rPr>
                <w:rFonts w:ascii="Times New Roman" w:hAnsi="Times New Roman" w:cs="Times New Roman"/>
                <w:sz w:val="24"/>
                <w:szCs w:val="24"/>
              </w:rPr>
              <w:t>punktam</w:t>
            </w:r>
            <w:r w:rsidR="00430560" w:rsidRPr="00EF3B66">
              <w:t xml:space="preserve"> </w:t>
            </w:r>
            <w:r w:rsidR="00430560" w:rsidRPr="00EF3B66">
              <w:rPr>
                <w:rFonts w:ascii="Times New Roman" w:hAnsi="Times New Roman" w:cs="Times New Roman"/>
                <w:sz w:val="24"/>
                <w:szCs w:val="24"/>
              </w:rPr>
              <w:t>amatā augstākam prokuroram ir tiesības</w:t>
            </w:r>
            <w:r w:rsidR="00430560" w:rsidRPr="00EF3B66">
              <w:t xml:space="preserve"> </w:t>
            </w:r>
            <w:r w:rsidR="00430560" w:rsidRPr="00EF3B66">
              <w:rPr>
                <w:rFonts w:ascii="Times New Roman" w:hAnsi="Times New Roman" w:cs="Times New Roman"/>
                <w:sz w:val="24"/>
                <w:szCs w:val="24"/>
              </w:rPr>
              <w:t>uzdot izmeklēšanu kriminālprocesā ve</w:t>
            </w:r>
            <w:r w:rsidR="00FB356B" w:rsidRPr="00EF3B66">
              <w:rPr>
                <w:rFonts w:ascii="Times New Roman" w:hAnsi="Times New Roman" w:cs="Times New Roman"/>
                <w:sz w:val="24"/>
                <w:szCs w:val="24"/>
              </w:rPr>
              <w:t xml:space="preserve">ikt citai izmeklēšanas iestādei, tomēr, ja persona, kas ar publisku paziņojumu </w:t>
            </w:r>
            <w:r w:rsidR="002B2BD2" w:rsidRPr="00EF3B66">
              <w:rPr>
                <w:rFonts w:ascii="Times New Roman" w:hAnsi="Times New Roman" w:cs="Times New Roman"/>
                <w:sz w:val="24"/>
                <w:szCs w:val="24"/>
              </w:rPr>
              <w:t>ir izteikusies</w:t>
            </w:r>
            <w:r w:rsidR="00FB356B" w:rsidRPr="00EF3B66">
              <w:rPr>
                <w:rFonts w:ascii="Times New Roman" w:hAnsi="Times New Roman" w:cs="Times New Roman"/>
                <w:sz w:val="24"/>
                <w:szCs w:val="24"/>
              </w:rPr>
              <w:t xml:space="preserve"> par personas </w:t>
            </w:r>
            <w:r w:rsidR="00FB356B" w:rsidRPr="00EF3B66">
              <w:rPr>
                <w:rFonts w:ascii="Times New Roman" w:hAnsi="Times New Roman" w:cs="Times New Roman"/>
                <w:sz w:val="24"/>
                <w:szCs w:val="24"/>
              </w:rPr>
              <w:lastRenderedPageBreak/>
              <w:t xml:space="preserve">vainu, ir izmeklēšanas iestādes vadītājs, ietekmi uz kriminālprocesu nevar izslēgt. </w:t>
            </w:r>
          </w:p>
          <w:p w14:paraId="7432A8BA" w14:textId="66A580EA" w:rsidR="00156FE4" w:rsidRDefault="00FB356B"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Līdz ar to ir jānodrošina tāds tiesiskās aizsardzības līdzeklis, kāds ir</w:t>
            </w:r>
            <w:r w:rsidR="002B2BD2" w:rsidRPr="00EF3B66">
              <w:rPr>
                <w:rFonts w:ascii="Times New Roman" w:hAnsi="Times New Roman" w:cs="Times New Roman"/>
                <w:sz w:val="24"/>
                <w:szCs w:val="24"/>
              </w:rPr>
              <w:t xml:space="preserve"> pieejams KPL attiecībā uz trešās personas</w:t>
            </w:r>
            <w:r w:rsidRPr="00EF3B66">
              <w:rPr>
                <w:rFonts w:ascii="Times New Roman" w:hAnsi="Times New Roman" w:cs="Times New Roman"/>
                <w:sz w:val="24"/>
                <w:szCs w:val="24"/>
              </w:rPr>
              <w:t xml:space="preserve"> (publiskas iestādes) publisku paziņojumu, lai panāktu, ka aizdomās turētie vai apsūdzētie, kuru tiesības uz nevainīguma prezumpciju tika pārkāptas ar publiskas personas paziņojumu par personas vainīgumu, tiek nostādīti tādā pašā stāvoklī, kādā tie būtu bijuši, ja aizskārums nebūtu noticis, proti, ar procesa virzītāja publisku (pret) paziņojumu, kurā sniegta objektīva informācija par personas statusu konkrētajā lietā, norādot uz nevainīguma prezumpcijas pamatprincipa pārkāpuma nepieļaujamību. Šāds risinājums, nevis, piemēram, līdzīgi kā Krimināllikuma</w:t>
            </w:r>
            <w:r w:rsidR="00350FEC">
              <w:rPr>
                <w:rFonts w:ascii="Times New Roman" w:hAnsi="Times New Roman" w:cs="Times New Roman"/>
                <w:sz w:val="24"/>
                <w:szCs w:val="24"/>
              </w:rPr>
              <w:t xml:space="preserve"> (turpmāk – KL)</w:t>
            </w:r>
            <w:r w:rsidRPr="00EF3B66">
              <w:rPr>
                <w:rFonts w:ascii="Times New Roman" w:hAnsi="Times New Roman" w:cs="Times New Roman"/>
                <w:sz w:val="24"/>
                <w:szCs w:val="24"/>
              </w:rPr>
              <w:t xml:space="preserve"> 49.</w:t>
            </w:r>
            <w:r w:rsidRPr="00EF3B66">
              <w:rPr>
                <w:rFonts w:ascii="Times New Roman" w:hAnsi="Times New Roman" w:cs="Times New Roman"/>
                <w:sz w:val="24"/>
                <w:szCs w:val="24"/>
                <w:vertAlign w:val="superscript"/>
              </w:rPr>
              <w:t>1</w:t>
            </w:r>
            <w:r w:rsidR="00222A3C">
              <w:rPr>
                <w:rFonts w:ascii="Times New Roman" w:hAnsi="Times New Roman" w:cs="Times New Roman"/>
                <w:sz w:val="24"/>
                <w:szCs w:val="24"/>
                <w:vertAlign w:val="superscript"/>
              </w:rPr>
              <w:t> </w:t>
            </w:r>
            <w:r w:rsidRPr="00EF3B66">
              <w:rPr>
                <w:rFonts w:ascii="Times New Roman" w:hAnsi="Times New Roman" w:cs="Times New Roman"/>
                <w:sz w:val="24"/>
                <w:szCs w:val="24"/>
              </w:rPr>
              <w:t xml:space="preserve">pantā </w:t>
            </w:r>
            <w:r w:rsidR="00115F21">
              <w:rPr>
                <w:rFonts w:ascii="Times New Roman" w:hAnsi="Times New Roman" w:cs="Times New Roman"/>
                <w:sz w:val="24"/>
                <w:szCs w:val="24"/>
              </w:rPr>
              <w:t xml:space="preserve">noteiktais </w:t>
            </w:r>
            <w:r w:rsidRPr="00EF3B66">
              <w:rPr>
                <w:rFonts w:ascii="Times New Roman" w:hAnsi="Times New Roman" w:cs="Times New Roman"/>
                <w:sz w:val="24"/>
                <w:szCs w:val="24"/>
              </w:rPr>
              <w:t xml:space="preserve">attiecībā uz soda noteikšanu, ja nav ievērotas tiesības uz kriminālprocesa pabeigšanu saprātīgā termiņā, izvēlēts, jo tiesiskās aizsardzības līdzeklim nevainīguma prezumpcijas pārkāpuma gadījumā ir jābūt tādam, lai spētu labot kriminālprocesuālajām interesēm, t.sk. kriminālprocesa </w:t>
            </w:r>
            <w:r w:rsidR="00156FE4">
              <w:rPr>
                <w:rFonts w:ascii="Times New Roman" w:hAnsi="Times New Roman" w:cs="Times New Roman"/>
                <w:sz w:val="24"/>
                <w:szCs w:val="24"/>
              </w:rPr>
              <w:t xml:space="preserve">taisnīgumam, nodarīto kaitējumu. Tāpēc ar </w:t>
            </w:r>
            <w:r w:rsidR="00156FE4" w:rsidRPr="00EF3B66">
              <w:rPr>
                <w:rFonts w:ascii="Times New Roman" w:hAnsi="Times New Roman" w:cs="Times New Roman"/>
                <w:sz w:val="24"/>
                <w:szCs w:val="24"/>
              </w:rPr>
              <w:t xml:space="preserve">procesa virzītāja </w:t>
            </w:r>
            <w:r w:rsidR="00156FE4">
              <w:rPr>
                <w:rFonts w:ascii="Times New Roman" w:hAnsi="Times New Roman" w:cs="Times New Roman"/>
                <w:sz w:val="24"/>
                <w:szCs w:val="24"/>
              </w:rPr>
              <w:t xml:space="preserve">tūlītēju </w:t>
            </w:r>
            <w:r w:rsidR="00156FE4" w:rsidRPr="00EF3B66">
              <w:rPr>
                <w:rFonts w:ascii="Times New Roman" w:hAnsi="Times New Roman" w:cs="Times New Roman"/>
                <w:sz w:val="24"/>
                <w:szCs w:val="24"/>
              </w:rPr>
              <w:t xml:space="preserve">publisku (pret) paziņojumu </w:t>
            </w:r>
            <w:r w:rsidR="00156FE4">
              <w:rPr>
                <w:rFonts w:ascii="Times New Roman" w:hAnsi="Times New Roman" w:cs="Times New Roman"/>
                <w:sz w:val="24"/>
                <w:szCs w:val="24"/>
              </w:rPr>
              <w:t>personai kriminālprocesa ietvaros nodarītais kaitējums tiek novērsts un turpmāk netiek radīts risks konkrētā kriminālprocesa interesēm. Pretējā gadījumā, ja tiesiskās aizsardzības līdzeklis būtu piemērojams kriminālprocesa beigās pie soda noteikšanas</w:t>
            </w:r>
            <w:r w:rsidR="0044412D">
              <w:rPr>
                <w:rFonts w:ascii="Times New Roman" w:hAnsi="Times New Roman" w:cs="Times New Roman"/>
                <w:sz w:val="24"/>
                <w:szCs w:val="24"/>
              </w:rPr>
              <w:t>, kaitējums, kas radīts kriminālprocesa laikā, ļautu apšaubīt visa kriminālprocesa virzību un objektivitāti.</w:t>
            </w:r>
          </w:p>
          <w:p w14:paraId="04366F0F" w14:textId="4EBB32E2"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Ņemot vērā minēto un ievērojot Direktīvas 2016/343 prasības, </w:t>
            </w:r>
            <w:r w:rsidRPr="00EF3B66">
              <w:rPr>
                <w:rFonts w:ascii="Times New Roman" w:hAnsi="Times New Roman" w:cs="Times New Roman"/>
                <w:b/>
                <w:sz w:val="24"/>
                <w:szCs w:val="24"/>
              </w:rPr>
              <w:t>KPL 19.</w:t>
            </w:r>
            <w:r w:rsidR="00222A3C">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jaunu ceturto daļu, nosakot, ja valsts amatpersona, kas nav kriminālprocesā iesaistītā persona, ar publisku paziņojumu ir izteikusies par personas vainīgumu, pārkāpjot nevainīguma prezumpcijas pamatprincipu, procesa virzītājs, pamatojoties uz personas motivētu iesniegumu, publiski informē par šajā pantā minētā pamatprincipa pārkāpuma nepieļaujamību.</w:t>
            </w:r>
          </w:p>
          <w:p w14:paraId="0E552A18" w14:textId="51E1F393" w:rsidR="004F0300" w:rsidRPr="00EF3B66" w:rsidRDefault="004F0300"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Tas nozīmē, ka procesa virzītājam publisks paziņojums ir jāsniedz </w:t>
            </w:r>
            <w:r w:rsidRPr="004F0300">
              <w:rPr>
                <w:rFonts w:ascii="Times New Roman" w:hAnsi="Times New Roman" w:cs="Times New Roman"/>
                <w:sz w:val="24"/>
                <w:szCs w:val="24"/>
                <w:u w:val="single"/>
              </w:rPr>
              <w:t>tikai pēc tam, kad ir saņemts personas motivēts iesniegums.</w:t>
            </w:r>
            <w:r w:rsidRPr="00EF3B66">
              <w:rPr>
                <w:rFonts w:ascii="Times New Roman" w:hAnsi="Times New Roman" w:cs="Times New Roman"/>
                <w:sz w:val="24"/>
                <w:szCs w:val="24"/>
              </w:rPr>
              <w:t xml:space="preserve"> </w:t>
            </w:r>
            <w:r w:rsidR="00A9081D" w:rsidRPr="00EF3B66">
              <w:rPr>
                <w:rFonts w:ascii="Times New Roman" w:hAnsi="Times New Roman" w:cs="Times New Roman"/>
                <w:sz w:val="24"/>
                <w:szCs w:val="24"/>
              </w:rPr>
              <w:t>Procesa virzītājs publisku paziņojumu var sniegt gan izmantojot iestādes komunikācijas dienesta atbalstu, gan izmantojot pieejamos plašsaziņas līdzekļus (piemēram, paziņojums iestādes mājas lapā vai informācijas nodošana nacionālajai informācijas aģentūrai).</w:t>
            </w:r>
            <w:r>
              <w:rPr>
                <w:rFonts w:ascii="Times New Roman" w:hAnsi="Times New Roman" w:cs="Times New Roman"/>
                <w:sz w:val="24"/>
                <w:szCs w:val="24"/>
              </w:rPr>
              <w:t xml:space="preserve"> </w:t>
            </w:r>
          </w:p>
          <w:p w14:paraId="76ECCA42" w14:textId="539B92D2" w:rsidR="00A9081D" w:rsidRPr="00EF3B66" w:rsidRDefault="00A9081D" w:rsidP="00350FEC">
            <w:pPr>
              <w:pStyle w:val="Sarakstaaizzme"/>
              <w:numPr>
                <w:ilvl w:val="0"/>
                <w:numId w:val="0"/>
              </w:numPr>
              <w:tabs>
                <w:tab w:val="left" w:pos="720"/>
              </w:tabs>
              <w:spacing w:before="120" w:after="120"/>
              <w:jc w:val="both"/>
              <w:rPr>
                <w:rFonts w:ascii="Times New Roman" w:hAnsi="Times New Roman"/>
                <w:sz w:val="24"/>
                <w:szCs w:val="24"/>
                <w:lang w:eastAsia="lv-LV"/>
              </w:rPr>
            </w:pPr>
            <w:r w:rsidRPr="00EF3B66">
              <w:rPr>
                <w:rFonts w:ascii="Times New Roman" w:hAnsi="Times New Roman"/>
                <w:b/>
                <w:sz w:val="24"/>
                <w:szCs w:val="24"/>
                <w:u w:val="single"/>
              </w:rPr>
              <w:t>3.</w:t>
            </w:r>
            <w:r w:rsidRPr="00EF3B66">
              <w:rPr>
                <w:rFonts w:ascii="Times New Roman" w:hAnsi="Times New Roman"/>
                <w:sz w:val="24"/>
                <w:szCs w:val="24"/>
              </w:rPr>
              <w:t> Direktīvas 2016/343 7.</w:t>
            </w:r>
            <w:r w:rsidR="00222A3C">
              <w:rPr>
                <w:rFonts w:ascii="Times New Roman" w:hAnsi="Times New Roman"/>
                <w:sz w:val="24"/>
                <w:szCs w:val="24"/>
              </w:rPr>
              <w:t> </w:t>
            </w:r>
            <w:r w:rsidRPr="00EF3B66">
              <w:rPr>
                <w:rFonts w:ascii="Times New Roman" w:hAnsi="Times New Roman"/>
                <w:sz w:val="24"/>
                <w:szCs w:val="24"/>
              </w:rPr>
              <w:t>panta 1.</w:t>
            </w:r>
            <w:r w:rsidR="00222A3C">
              <w:rPr>
                <w:rFonts w:ascii="Times New Roman" w:hAnsi="Times New Roman"/>
                <w:sz w:val="24"/>
                <w:szCs w:val="24"/>
              </w:rPr>
              <w:t> </w:t>
            </w:r>
            <w:r w:rsidRPr="00EF3B66">
              <w:rPr>
                <w:rFonts w:ascii="Times New Roman" w:hAnsi="Times New Roman"/>
                <w:sz w:val="24"/>
                <w:szCs w:val="24"/>
              </w:rPr>
              <w:t>punkts noteic, ka ir jā</w:t>
            </w:r>
            <w:r w:rsidRPr="00EF3B66">
              <w:rPr>
                <w:rFonts w:ascii="Times New Roman" w:hAnsi="Times New Roman"/>
                <w:sz w:val="24"/>
                <w:szCs w:val="24"/>
                <w:lang w:eastAsia="lv-LV"/>
              </w:rPr>
              <w:t xml:space="preserve">nodrošina, ka aizdomās turētajiem un apsūdzētajiem ir tiesības </w:t>
            </w:r>
            <w:r w:rsidRPr="00EF3B66">
              <w:rPr>
                <w:rFonts w:ascii="Times New Roman" w:hAnsi="Times New Roman"/>
                <w:sz w:val="24"/>
                <w:szCs w:val="24"/>
                <w:lang w:eastAsia="lv-LV"/>
              </w:rPr>
              <w:lastRenderedPageBreak/>
              <w:t>klusēt attiecībā uz noziedzīgo nodarījumu, par kura izdarīšanu tos tur aizdomās vai apsūdz.</w:t>
            </w:r>
            <w:r w:rsidR="00350FEC" w:rsidRPr="00EF3B66">
              <w:rPr>
                <w:rFonts w:ascii="Times New Roman" w:hAnsi="Times New Roman"/>
                <w:sz w:val="24"/>
                <w:szCs w:val="24"/>
              </w:rPr>
              <w:t xml:space="preserve"> </w:t>
            </w:r>
            <w:r w:rsidR="00350FEC">
              <w:rPr>
                <w:rFonts w:ascii="Times New Roman" w:hAnsi="Times New Roman"/>
                <w:sz w:val="24"/>
                <w:szCs w:val="24"/>
              </w:rPr>
              <w:t xml:space="preserve">Savukārt </w:t>
            </w:r>
            <w:r w:rsidR="00350FEC" w:rsidRPr="00EF3B66">
              <w:rPr>
                <w:rFonts w:ascii="Times New Roman" w:hAnsi="Times New Roman"/>
                <w:sz w:val="24"/>
                <w:szCs w:val="24"/>
              </w:rPr>
              <w:t>Direktīvas 2016/343 7.</w:t>
            </w:r>
            <w:r w:rsidR="00350FEC">
              <w:rPr>
                <w:rFonts w:ascii="Times New Roman" w:hAnsi="Times New Roman"/>
                <w:sz w:val="24"/>
                <w:szCs w:val="24"/>
              </w:rPr>
              <w:t> </w:t>
            </w:r>
            <w:r w:rsidR="00350FEC" w:rsidRPr="00EF3B66">
              <w:rPr>
                <w:rFonts w:ascii="Times New Roman" w:hAnsi="Times New Roman"/>
                <w:sz w:val="24"/>
                <w:szCs w:val="24"/>
              </w:rPr>
              <w:t>panta 2.</w:t>
            </w:r>
            <w:r w:rsidR="00350FEC">
              <w:rPr>
                <w:rFonts w:ascii="Times New Roman" w:hAnsi="Times New Roman"/>
                <w:sz w:val="24"/>
                <w:szCs w:val="24"/>
              </w:rPr>
              <w:t> </w:t>
            </w:r>
            <w:r w:rsidR="00350FEC" w:rsidRPr="00EF3B66">
              <w:rPr>
                <w:rFonts w:ascii="Times New Roman" w:hAnsi="Times New Roman"/>
                <w:sz w:val="24"/>
                <w:szCs w:val="24"/>
              </w:rPr>
              <w:t xml:space="preserve">punkts noteic, ka ir jānodrošina, ka aizdomās turētajiem un apsūdzētajiem ir tiesības neliecināt pret sevi. </w:t>
            </w:r>
          </w:p>
          <w:p w14:paraId="6CBB41C8" w14:textId="77777777" w:rsidR="00115F21" w:rsidRDefault="00A9081D" w:rsidP="00630A6B">
            <w:pPr>
              <w:spacing w:before="120" w:after="120"/>
              <w:jc w:val="both"/>
              <w:rPr>
                <w:rFonts w:ascii="Times New Roman" w:hAnsi="Times New Roman" w:cs="Times New Roman"/>
                <w:sz w:val="24"/>
                <w:szCs w:val="24"/>
                <w:lang w:eastAsia="lv-LV"/>
              </w:rPr>
            </w:pPr>
            <w:r w:rsidRPr="00EF3B66">
              <w:rPr>
                <w:rFonts w:ascii="Times New Roman" w:hAnsi="Times New Roman" w:cs="Times New Roman"/>
                <w:sz w:val="24"/>
                <w:szCs w:val="24"/>
                <w:lang w:eastAsia="lv-LV"/>
              </w:rPr>
              <w:t xml:space="preserve">Atbilstoši Direktīvas </w:t>
            </w:r>
            <w:r w:rsidRPr="00EF3B66">
              <w:rPr>
                <w:rFonts w:ascii="Times New Roman" w:hAnsi="Times New Roman" w:cs="Times New Roman"/>
                <w:sz w:val="24"/>
                <w:szCs w:val="24"/>
              </w:rPr>
              <w:t xml:space="preserve">2016/343 </w:t>
            </w:r>
            <w:r w:rsidRPr="00EF3B66">
              <w:rPr>
                <w:rFonts w:ascii="Times New Roman" w:hAnsi="Times New Roman" w:cs="Times New Roman"/>
                <w:sz w:val="24"/>
                <w:szCs w:val="24"/>
                <w:lang w:eastAsia="lv-LV"/>
              </w:rPr>
              <w:t>24. un 26.</w:t>
            </w:r>
            <w:r w:rsidR="00222A3C">
              <w:rPr>
                <w:rFonts w:ascii="Times New Roman" w:hAnsi="Times New Roman" w:cs="Times New Roman"/>
                <w:sz w:val="24"/>
                <w:szCs w:val="24"/>
                <w:lang w:eastAsia="lv-LV"/>
              </w:rPr>
              <w:t> </w:t>
            </w:r>
            <w:r w:rsidRPr="00EF3B66">
              <w:rPr>
                <w:rFonts w:ascii="Times New Roman" w:hAnsi="Times New Roman" w:cs="Times New Roman"/>
                <w:sz w:val="24"/>
                <w:szCs w:val="24"/>
                <w:lang w:eastAsia="lv-LV"/>
              </w:rPr>
              <w:t>apsvērumam</w:t>
            </w:r>
            <w:r w:rsidRPr="00EF3B66">
              <w:rPr>
                <w:rFonts w:ascii="Times New Roman" w:hAnsi="Times New Roman" w:cs="Times New Roman"/>
                <w:sz w:val="24"/>
                <w:szCs w:val="24"/>
                <w:u w:val="single"/>
                <w:lang w:eastAsia="lv-LV"/>
              </w:rPr>
              <w:t xml:space="preserve"> tiesības klusēt</w:t>
            </w:r>
            <w:r w:rsidRPr="00EF3B66">
              <w:rPr>
                <w:rFonts w:ascii="Times New Roman" w:hAnsi="Times New Roman" w:cs="Times New Roman"/>
                <w:sz w:val="24"/>
                <w:szCs w:val="24"/>
                <w:lang w:eastAsia="lv-LV"/>
              </w:rPr>
              <w:t xml:space="preserve"> ir nevainīguma prezumpcijas būtisks aspekts, un tām vajadzētu kalpot par aizsardzības līdzekli, lai persona </w:t>
            </w:r>
            <w:r w:rsidRPr="00EF3B66">
              <w:rPr>
                <w:rFonts w:ascii="Times New Roman" w:hAnsi="Times New Roman" w:cs="Times New Roman"/>
                <w:sz w:val="24"/>
                <w:szCs w:val="24"/>
                <w:u w:val="single"/>
                <w:lang w:eastAsia="lv-LV"/>
              </w:rPr>
              <w:t>neliecinātu pret sevi.</w:t>
            </w:r>
            <w:r w:rsidRPr="00EF3B66">
              <w:rPr>
                <w:rFonts w:ascii="Times New Roman" w:hAnsi="Times New Roman" w:cs="Times New Roman"/>
                <w:sz w:val="24"/>
                <w:szCs w:val="24"/>
                <w:lang w:eastAsia="lv-LV"/>
              </w:rPr>
              <w:t xml:space="preserve"> Tiesības klusēt un tiesības neliecināt pret sevi būtu jāattiecina uz jautājumiem, kas attiecas uz noziedzīgo nodarījumu, par kura izdarīšanu persona tiek turēta aizdomās vai apsūdzēta, nevis, piemēram, uz jautājumiem par aizdomās turētā vai apsūdzētā identifikāciju.</w:t>
            </w:r>
          </w:p>
          <w:p w14:paraId="751841E8" w14:textId="0CFBEB35" w:rsidR="00A9081D" w:rsidRPr="00115F21" w:rsidRDefault="00115F21" w:rsidP="00630A6B">
            <w:pPr>
              <w:spacing w:before="120" w:after="120"/>
              <w:jc w:val="both"/>
              <w:rPr>
                <w:rFonts w:ascii="Times New Roman" w:hAnsi="Times New Roman" w:cs="Times New Roman"/>
                <w:sz w:val="24"/>
                <w:szCs w:val="24"/>
                <w:u w:val="single"/>
                <w:lang w:eastAsia="lv-LV"/>
              </w:rPr>
            </w:pPr>
            <w:r w:rsidRPr="00115F21">
              <w:rPr>
                <w:rFonts w:ascii="Times New Roman" w:hAnsi="Times New Roman" w:cs="Times New Roman"/>
                <w:sz w:val="24"/>
                <w:szCs w:val="24"/>
                <w:u w:val="single"/>
                <w:lang w:eastAsia="lv-LV"/>
              </w:rPr>
              <w:t>Tiesības klusēt.</w:t>
            </w:r>
            <w:r w:rsidR="00A9081D" w:rsidRPr="00115F21">
              <w:rPr>
                <w:rFonts w:ascii="Times New Roman" w:hAnsi="Times New Roman"/>
                <w:sz w:val="24"/>
                <w:szCs w:val="24"/>
                <w:u w:val="single"/>
              </w:rPr>
              <w:t xml:space="preserve">  </w:t>
            </w:r>
          </w:p>
          <w:p w14:paraId="3EA54BE8" w14:textId="16EBD7B2" w:rsidR="00A9081D" w:rsidRPr="00EF3B66" w:rsidRDefault="006C6532" w:rsidP="00630A6B">
            <w:pPr>
              <w:spacing w:before="120" w:after="120"/>
              <w:jc w:val="both"/>
              <w:rPr>
                <w:rFonts w:ascii="Times New Roman" w:hAnsi="Times New Roman"/>
                <w:sz w:val="24"/>
                <w:szCs w:val="24"/>
              </w:rPr>
            </w:pPr>
            <w:r>
              <w:rPr>
                <w:rFonts w:ascii="Times New Roman" w:hAnsi="Times New Roman" w:cs="Times New Roman"/>
                <w:sz w:val="24"/>
                <w:szCs w:val="24"/>
                <w:lang w:eastAsia="lv-LV"/>
              </w:rPr>
              <w:t>Šobrīd</w:t>
            </w:r>
            <w:r w:rsidR="00A9081D" w:rsidRPr="00EF3B66">
              <w:rPr>
                <w:rFonts w:ascii="Times New Roman" w:hAnsi="Times New Roman" w:cs="Times New Roman"/>
                <w:sz w:val="24"/>
                <w:szCs w:val="24"/>
                <w:lang w:eastAsia="lv-LV"/>
              </w:rPr>
              <w:t xml:space="preserve"> KPL </w:t>
            </w:r>
            <w:r w:rsidR="00A9081D" w:rsidRPr="00EF3B66">
              <w:rPr>
                <w:rFonts w:ascii="Times New Roman" w:eastAsia="Times New Roman" w:hAnsi="Times New Roman"/>
                <w:sz w:val="24"/>
                <w:szCs w:val="24"/>
                <w:lang w:eastAsia="lv-LV" w:bidi="lo-LA"/>
              </w:rPr>
              <w:t>tiesības klusēt jau ir noteiktas 265.</w:t>
            </w:r>
            <w:r w:rsidR="00222A3C">
              <w:rPr>
                <w:rFonts w:ascii="Times New Roman" w:eastAsia="Times New Roman" w:hAnsi="Times New Roman"/>
                <w:sz w:val="24"/>
                <w:szCs w:val="24"/>
                <w:lang w:eastAsia="lv-LV" w:bidi="lo-LA"/>
              </w:rPr>
              <w:t> </w:t>
            </w:r>
            <w:r w:rsidR="00A9081D" w:rsidRPr="00EF3B66">
              <w:rPr>
                <w:rFonts w:ascii="Times New Roman" w:eastAsia="Times New Roman" w:hAnsi="Times New Roman"/>
                <w:sz w:val="24"/>
                <w:szCs w:val="24"/>
                <w:lang w:eastAsia="lv-LV" w:bidi="lo-LA"/>
              </w:rPr>
              <w:t xml:space="preserve">panta pirmajā daļā, </w:t>
            </w:r>
            <w:r>
              <w:rPr>
                <w:rFonts w:ascii="Times New Roman" w:eastAsia="Times New Roman" w:hAnsi="Times New Roman"/>
                <w:sz w:val="24"/>
                <w:szCs w:val="24"/>
                <w:lang w:eastAsia="lv-LV" w:bidi="lo-LA"/>
              </w:rPr>
              <w:t>proti,</w:t>
            </w:r>
            <w:r w:rsidR="00A9081D" w:rsidRPr="00EF3B66">
              <w:rPr>
                <w:rFonts w:ascii="Times New Roman" w:hAnsi="Times New Roman"/>
                <w:sz w:val="24"/>
                <w:szCs w:val="24"/>
              </w:rPr>
              <w:t xml:space="preserve"> aizturot personu pēc savas iniciatīvas vai procesa virzītāja uzdevumā, valsts policijas darbinieks vai izmeklēšanas iestādes darbinieks, vai arī prokurors nekavējoties šai personai paziņo, par ko tā tiek aizturēta, un brīdina, ka tai ir </w:t>
            </w:r>
            <w:r w:rsidR="00A9081D" w:rsidRPr="00EF3B66">
              <w:rPr>
                <w:rFonts w:ascii="Times New Roman" w:hAnsi="Times New Roman"/>
                <w:sz w:val="24"/>
                <w:szCs w:val="24"/>
                <w:u w:val="single"/>
              </w:rPr>
              <w:t>tiesības klusēt</w:t>
            </w:r>
            <w:r w:rsidR="00A9081D" w:rsidRPr="00EF3B66">
              <w:rPr>
                <w:rFonts w:ascii="Times New Roman" w:hAnsi="Times New Roman"/>
                <w:sz w:val="24"/>
                <w:szCs w:val="24"/>
              </w:rPr>
              <w:t>, ka visu, ko šī persona teiks, var izmantot pret to.</w:t>
            </w:r>
          </w:p>
          <w:p w14:paraId="665DC90A" w14:textId="21C614BF" w:rsidR="00A9081D" w:rsidRPr="000F2700" w:rsidRDefault="005A6BB6" w:rsidP="00630A6B">
            <w:pPr>
              <w:spacing w:before="120" w:after="120"/>
              <w:jc w:val="both"/>
              <w:rPr>
                <w:rFonts w:ascii="Times New Roman" w:hAnsi="Times New Roman"/>
                <w:sz w:val="24"/>
                <w:szCs w:val="24"/>
              </w:rPr>
            </w:pPr>
            <w:r w:rsidRPr="00EF3B66">
              <w:rPr>
                <w:rFonts w:ascii="Times New Roman" w:hAnsi="Times New Roman"/>
                <w:sz w:val="24"/>
                <w:szCs w:val="24"/>
              </w:rPr>
              <w:t xml:space="preserve">Tiesības klusēt </w:t>
            </w:r>
            <w:r w:rsidR="00265F7A" w:rsidRPr="00EF3B66">
              <w:rPr>
                <w:rFonts w:ascii="Times New Roman" w:hAnsi="Times New Roman"/>
                <w:sz w:val="24"/>
                <w:szCs w:val="24"/>
              </w:rPr>
              <w:t>ir no br</w:t>
            </w:r>
            <w:r w:rsidR="006C6532">
              <w:rPr>
                <w:rFonts w:ascii="Times New Roman" w:hAnsi="Times New Roman"/>
                <w:sz w:val="24"/>
                <w:szCs w:val="24"/>
              </w:rPr>
              <w:t>īža, kad persona tiek pratināta</w:t>
            </w:r>
            <w:r w:rsidR="00265F7A" w:rsidRPr="00EF3B66">
              <w:rPr>
                <w:rFonts w:ascii="Times New Roman" w:hAnsi="Times New Roman"/>
                <w:sz w:val="24"/>
                <w:szCs w:val="24"/>
              </w:rPr>
              <w:t xml:space="preserve"> kā aizdomās turētā persona. </w:t>
            </w:r>
            <w:r w:rsidR="006C6532" w:rsidRPr="00F31E46">
              <w:rPr>
                <w:rFonts w:ascii="Times New Roman" w:hAnsi="Times New Roman" w:cs="Times New Roman"/>
                <w:sz w:val="24"/>
                <w:szCs w:val="24"/>
                <w:lang w:eastAsia="lv-LV"/>
              </w:rPr>
              <w:t>Tiesības klusēt nodrošina aizdomā</w:t>
            </w:r>
            <w:r w:rsidR="006C6532">
              <w:rPr>
                <w:rFonts w:ascii="Times New Roman" w:hAnsi="Times New Roman" w:cs="Times New Roman"/>
                <w:sz w:val="24"/>
                <w:szCs w:val="24"/>
                <w:lang w:eastAsia="lv-LV"/>
              </w:rPr>
              <w:t>s turētajam brīvību izvēlēties –</w:t>
            </w:r>
            <w:r w:rsidR="006C6532" w:rsidRPr="00F31E46">
              <w:rPr>
                <w:rFonts w:ascii="Times New Roman" w:hAnsi="Times New Roman" w:cs="Times New Roman"/>
                <w:sz w:val="24"/>
                <w:szCs w:val="24"/>
                <w:u w:val="single"/>
                <w:lang w:eastAsia="lv-LV"/>
              </w:rPr>
              <w:t xml:space="preserve"> runāt vai klusēt, kad viņu pratina policija.</w:t>
            </w:r>
            <w:r w:rsidR="006C6532">
              <w:rPr>
                <w:rFonts w:ascii="Times New Roman" w:hAnsi="Times New Roman" w:cs="Times New Roman"/>
                <w:sz w:val="24"/>
                <w:szCs w:val="24"/>
                <w:lang w:eastAsia="lv-LV"/>
              </w:rPr>
              <w:t xml:space="preserve"> </w:t>
            </w:r>
          </w:p>
          <w:p w14:paraId="36F66298" w14:textId="0E230B1A" w:rsidR="00A9081D" w:rsidRPr="00EF3B66" w:rsidRDefault="00A9081D" w:rsidP="00630A6B">
            <w:pPr>
              <w:spacing w:before="120" w:after="120"/>
              <w:jc w:val="both"/>
              <w:rPr>
                <w:rFonts w:ascii="Times New Roman" w:hAnsi="Times New Roman"/>
                <w:sz w:val="24"/>
                <w:szCs w:val="24"/>
              </w:rPr>
            </w:pPr>
            <w:r w:rsidRPr="00EF3B66">
              <w:rPr>
                <w:rFonts w:ascii="Times New Roman" w:hAnsi="Times New Roman" w:cs="Times New Roman"/>
                <w:sz w:val="24"/>
                <w:szCs w:val="24"/>
                <w:lang w:eastAsia="lv-LV"/>
              </w:rPr>
              <w:t xml:space="preserve">Ievērojot Direktīvas </w:t>
            </w:r>
            <w:r w:rsidRPr="00EF3B66">
              <w:rPr>
                <w:rFonts w:ascii="Times New Roman" w:hAnsi="Times New Roman" w:cs="Times New Roman"/>
                <w:sz w:val="24"/>
                <w:szCs w:val="24"/>
              </w:rPr>
              <w:t xml:space="preserve">2016/343 </w:t>
            </w:r>
            <w:r w:rsidR="003411FA">
              <w:rPr>
                <w:rFonts w:ascii="Times New Roman" w:hAnsi="Times New Roman" w:cs="Times New Roman"/>
                <w:sz w:val="24"/>
                <w:szCs w:val="24"/>
              </w:rPr>
              <w:t xml:space="preserve">7.panta 1.punkta </w:t>
            </w:r>
            <w:r w:rsidRPr="00EF3B66">
              <w:rPr>
                <w:rFonts w:ascii="Times New Roman" w:hAnsi="Times New Roman" w:cs="Times New Roman"/>
                <w:sz w:val="24"/>
                <w:szCs w:val="24"/>
                <w:lang w:eastAsia="lv-LV"/>
              </w:rPr>
              <w:t xml:space="preserve">prasības, </w:t>
            </w:r>
            <w:r w:rsidRPr="00EF3B66">
              <w:rPr>
                <w:rFonts w:ascii="Times New Roman" w:hAnsi="Times New Roman" w:cs="Times New Roman"/>
                <w:b/>
                <w:sz w:val="24"/>
                <w:szCs w:val="24"/>
                <w:lang w:eastAsia="lv-LV"/>
              </w:rPr>
              <w:t>KPL 60.</w:t>
            </w:r>
            <w:r w:rsidRPr="00EF3B66">
              <w:rPr>
                <w:rFonts w:ascii="Times New Roman" w:hAnsi="Times New Roman" w:cs="Times New Roman"/>
                <w:b/>
                <w:sz w:val="24"/>
                <w:szCs w:val="24"/>
                <w:vertAlign w:val="superscript"/>
                <w:lang w:eastAsia="lv-LV"/>
              </w:rPr>
              <w:t>2</w:t>
            </w:r>
            <w:r w:rsidR="00222A3C">
              <w:rPr>
                <w:rFonts w:ascii="Times New Roman" w:hAnsi="Times New Roman" w:cs="Times New Roman"/>
                <w:b/>
                <w:sz w:val="24"/>
                <w:szCs w:val="24"/>
                <w:lang w:eastAsia="lv-LV"/>
              </w:rPr>
              <w:t> </w:t>
            </w:r>
            <w:r w:rsidRPr="003411FA">
              <w:rPr>
                <w:rFonts w:ascii="Times New Roman" w:hAnsi="Times New Roman" w:cs="Times New Roman"/>
                <w:b/>
                <w:sz w:val="24"/>
                <w:szCs w:val="24"/>
                <w:lang w:eastAsia="lv-LV"/>
              </w:rPr>
              <w:t>panta pirmās daļas 8.</w:t>
            </w:r>
            <w:r w:rsidR="00222A3C" w:rsidRPr="003411FA">
              <w:rPr>
                <w:rFonts w:ascii="Times New Roman" w:hAnsi="Times New Roman" w:cs="Times New Roman"/>
                <w:b/>
                <w:sz w:val="24"/>
                <w:szCs w:val="24"/>
                <w:lang w:eastAsia="lv-LV"/>
              </w:rPr>
              <w:t> </w:t>
            </w:r>
            <w:r w:rsidRPr="003411FA">
              <w:rPr>
                <w:rFonts w:ascii="Times New Roman" w:hAnsi="Times New Roman" w:cs="Times New Roman"/>
                <w:b/>
                <w:sz w:val="24"/>
                <w:szCs w:val="24"/>
                <w:lang w:eastAsia="lv-LV"/>
              </w:rPr>
              <w:t>punktu</w:t>
            </w:r>
            <w:r w:rsidRPr="00EF3B66">
              <w:rPr>
                <w:rFonts w:ascii="Times New Roman" w:hAnsi="Times New Roman" w:cs="Times New Roman"/>
                <w:sz w:val="24"/>
                <w:szCs w:val="24"/>
                <w:lang w:eastAsia="lv-LV"/>
              </w:rPr>
              <w:t xml:space="preserve"> ir paredzēts papildināt ar vārdu "klusēt", nosakot, ka </w:t>
            </w:r>
            <w:r w:rsidRPr="00EF3B66">
              <w:rPr>
                <w:rFonts w:ascii="Times New Roman" w:hAnsi="Times New Roman" w:cs="Times New Roman"/>
                <w:sz w:val="24"/>
                <w:szCs w:val="24"/>
              </w:rPr>
              <w:t>personai, kurai ir tiesības uz aizstāvību, ir tiesības klusēt, sniegt liecību vai atteikties liecināt.</w:t>
            </w:r>
            <w:r w:rsidRPr="00EF3B66">
              <w:rPr>
                <w:rFonts w:ascii="Times New Roman" w:hAnsi="Times New Roman"/>
                <w:sz w:val="24"/>
                <w:szCs w:val="24"/>
              </w:rPr>
              <w:t xml:space="preserve"> </w:t>
            </w:r>
          </w:p>
          <w:p w14:paraId="160C3ABD" w14:textId="0EE5BAF8" w:rsidR="00350FEC" w:rsidRDefault="00A9081D" w:rsidP="00630A6B">
            <w:pPr>
              <w:pStyle w:val="Sarakstaaizzme"/>
              <w:numPr>
                <w:ilvl w:val="0"/>
                <w:numId w:val="0"/>
              </w:numPr>
              <w:tabs>
                <w:tab w:val="left" w:pos="720"/>
              </w:tabs>
              <w:spacing w:before="120" w:after="120"/>
              <w:contextualSpacing w:val="0"/>
              <w:jc w:val="both"/>
              <w:rPr>
                <w:rFonts w:ascii="Times New Roman" w:hAnsi="Times New Roman"/>
                <w:sz w:val="24"/>
                <w:szCs w:val="24"/>
              </w:rPr>
            </w:pPr>
            <w:r w:rsidRPr="00EF3B66">
              <w:rPr>
                <w:rFonts w:ascii="Times New Roman" w:hAnsi="Times New Roman"/>
                <w:sz w:val="24"/>
                <w:szCs w:val="24"/>
              </w:rPr>
              <w:t xml:space="preserve">Vienlaikus šis grozījums neatceļ KPL </w:t>
            </w:r>
            <w:r w:rsidRPr="00EF3B66">
              <w:rPr>
                <w:rFonts w:ascii="Times New Roman" w:eastAsia="Times New Roman" w:hAnsi="Times New Roman"/>
                <w:sz w:val="24"/>
                <w:szCs w:val="24"/>
                <w:lang w:eastAsia="lv-LV" w:bidi="lo-LA"/>
              </w:rPr>
              <w:t>64.</w:t>
            </w:r>
            <w:r w:rsidR="00222A3C">
              <w:rPr>
                <w:rFonts w:ascii="Times New Roman" w:eastAsia="Times New Roman" w:hAnsi="Times New Roman"/>
                <w:sz w:val="24"/>
                <w:szCs w:val="24"/>
                <w:lang w:eastAsia="lv-LV" w:bidi="lo-LA"/>
              </w:rPr>
              <w:t> </w:t>
            </w:r>
            <w:r w:rsidRPr="00EF3B66">
              <w:rPr>
                <w:rFonts w:ascii="Times New Roman" w:eastAsia="Times New Roman" w:hAnsi="Times New Roman"/>
                <w:sz w:val="24"/>
                <w:szCs w:val="24"/>
                <w:lang w:eastAsia="lv-LV" w:bidi="lo-LA"/>
              </w:rPr>
              <w:t xml:space="preserve">panta pirmajā daļa noteikto aizturētā pienākumu </w:t>
            </w:r>
            <w:r w:rsidRPr="00EF3B66">
              <w:rPr>
                <w:rFonts w:ascii="Times New Roman" w:hAnsi="Times New Roman"/>
                <w:sz w:val="24"/>
                <w:szCs w:val="24"/>
              </w:rPr>
              <w:t xml:space="preserve">sniegt patiesas </w:t>
            </w:r>
            <w:r w:rsidR="003C7266">
              <w:rPr>
                <w:rFonts w:ascii="Times New Roman" w:hAnsi="Times New Roman"/>
                <w:sz w:val="24"/>
                <w:szCs w:val="24"/>
              </w:rPr>
              <w:t>identificējošas ziņas par sevi.</w:t>
            </w:r>
          </w:p>
          <w:p w14:paraId="6DA96410" w14:textId="4B89F305" w:rsidR="00350FEC" w:rsidRPr="00350FEC" w:rsidRDefault="00115F21" w:rsidP="00630A6B">
            <w:pPr>
              <w:pStyle w:val="Sarakstaaizzme"/>
              <w:numPr>
                <w:ilvl w:val="0"/>
                <w:numId w:val="0"/>
              </w:numPr>
              <w:tabs>
                <w:tab w:val="left" w:pos="720"/>
              </w:tabs>
              <w:spacing w:before="120" w:after="120"/>
              <w:contextualSpacing w:val="0"/>
              <w:jc w:val="both"/>
              <w:rPr>
                <w:rFonts w:ascii="Times New Roman" w:hAnsi="Times New Roman"/>
                <w:sz w:val="24"/>
                <w:szCs w:val="24"/>
                <w:u w:val="single"/>
              </w:rPr>
            </w:pPr>
            <w:r>
              <w:rPr>
                <w:rFonts w:ascii="Times New Roman" w:hAnsi="Times New Roman"/>
                <w:sz w:val="24"/>
                <w:szCs w:val="24"/>
                <w:u w:val="single"/>
              </w:rPr>
              <w:t>T</w:t>
            </w:r>
            <w:r w:rsidR="00350FEC" w:rsidRPr="00350FEC">
              <w:rPr>
                <w:rFonts w:ascii="Times New Roman" w:hAnsi="Times New Roman"/>
                <w:sz w:val="24"/>
                <w:szCs w:val="24"/>
                <w:u w:val="single"/>
              </w:rPr>
              <w:t>iesībām neliecināt pret sevi.</w:t>
            </w:r>
          </w:p>
          <w:p w14:paraId="6BE457A6" w14:textId="707DD87B" w:rsidR="00350FEC" w:rsidRPr="00EF3B66" w:rsidRDefault="00350FEC" w:rsidP="00350FEC">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Atbilstoši Direktīvas 25.</w:t>
            </w:r>
            <w:r>
              <w:rPr>
                <w:rFonts w:ascii="Times New Roman" w:hAnsi="Times New Roman" w:cs="Times New Roman"/>
                <w:sz w:val="24"/>
                <w:szCs w:val="24"/>
              </w:rPr>
              <w:t> </w:t>
            </w:r>
            <w:r w:rsidRPr="00EF3B66">
              <w:rPr>
                <w:rFonts w:ascii="Times New Roman" w:hAnsi="Times New Roman" w:cs="Times New Roman"/>
                <w:sz w:val="24"/>
                <w:szCs w:val="24"/>
              </w:rPr>
              <w:t>apsvērumam tiesības neliecināt pret sevi ir viens no būtiskiem nevainīguma prezumpcijas aspektiem. Lūdzot aizdomās turēto vai apsūdzēto izteikties vai atbildēt uz jautājumiem, viņu nedrīkstētu piespiest sniegt pierādījumus, dokumentus vai informāciju, kas varētu novest pie tā, ka persona liecina pret sevi. Atbilstoši Direktīvas 27.</w:t>
            </w:r>
            <w:r>
              <w:rPr>
                <w:rFonts w:ascii="Times New Roman" w:hAnsi="Times New Roman" w:cs="Times New Roman"/>
                <w:sz w:val="24"/>
                <w:szCs w:val="24"/>
              </w:rPr>
              <w:t> </w:t>
            </w:r>
            <w:r w:rsidRPr="00EF3B66">
              <w:rPr>
                <w:rFonts w:ascii="Times New Roman" w:hAnsi="Times New Roman" w:cs="Times New Roman"/>
                <w:sz w:val="24"/>
                <w:szCs w:val="24"/>
              </w:rPr>
              <w:t>apsvērumam tiesības klusēt un neliecināt pret sevi nozīmē arī to, ka kompetentajām iestādēm nevajadzētu aizdomās turētajiem vai apsūdzētajiem likt sniegt informāciju, ja minētās personas nevēlas to darīt.</w:t>
            </w:r>
          </w:p>
          <w:p w14:paraId="32037E21" w14:textId="046F16F4" w:rsidR="00350FEC" w:rsidRDefault="00350FEC" w:rsidP="00350FEC">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Atbilstoši Direktīvas 29.</w:t>
            </w:r>
            <w:r>
              <w:rPr>
                <w:rFonts w:ascii="Times New Roman" w:hAnsi="Times New Roman" w:cs="Times New Roman"/>
                <w:sz w:val="24"/>
                <w:szCs w:val="24"/>
              </w:rPr>
              <w:t> </w:t>
            </w:r>
            <w:r w:rsidRPr="00EF3B66">
              <w:rPr>
                <w:rFonts w:ascii="Times New Roman" w:hAnsi="Times New Roman" w:cs="Times New Roman"/>
                <w:sz w:val="24"/>
                <w:szCs w:val="24"/>
              </w:rPr>
              <w:t>apsvērumam tiesību neliecināt pret sevi izmantošanai nebūtu jātraucē kompetentajām iestādēm vākt pierādījumus, kuri var tikt likumīgi iegūti no aizdomās turētā vai apsūdzētā, izmantojot tiesiskus piespiedu līdzekļus, un kuri pastāv neatkarīgi no aizdomās turētā vai apsūdzētā gribas, piemēram, materiālus, kas iegūti saskaņā ar tiesas rīkojumu, materiālus, attiecībā uz kuriem ir spēkā juridiskas saistības tos glabāt un sniegt pēc pieprasījuma, izelpas, asins un urīna paraugus un ķermeņa audu paraugus DNS analīzes veikšanai.</w:t>
            </w:r>
          </w:p>
          <w:p w14:paraId="17FD429C" w14:textId="5EC3D306" w:rsidR="00115F21" w:rsidRDefault="00487F4A" w:rsidP="00487F4A">
            <w:pPr>
              <w:spacing w:before="120" w:after="120"/>
              <w:jc w:val="both"/>
              <w:rPr>
                <w:rFonts w:ascii="Times New Roman" w:hAnsi="Times New Roman"/>
                <w:sz w:val="24"/>
                <w:szCs w:val="24"/>
              </w:rPr>
            </w:pPr>
            <w:r w:rsidRPr="00EF3B66">
              <w:rPr>
                <w:rFonts w:ascii="Times New Roman" w:hAnsi="Times New Roman"/>
                <w:sz w:val="24"/>
                <w:szCs w:val="24"/>
              </w:rPr>
              <w:t>Lūdzot aizdomās turēto vai apsūdzēto izteikties vai atbildēt uz  jautājumiem, viņu nedrīkstētu piespiest sniegt pierādījumus, dokumentus vai informāciju, kas varētu novest pie tā, ka persona  liecina pret sevi.</w:t>
            </w:r>
            <w:r w:rsidR="000F2700">
              <w:rPr>
                <w:rFonts w:ascii="Times New Roman" w:hAnsi="Times New Roman"/>
                <w:sz w:val="24"/>
                <w:szCs w:val="24"/>
              </w:rPr>
              <w:t xml:space="preserve"> Proti, </w:t>
            </w:r>
            <w:r w:rsidR="000F2700">
              <w:rPr>
                <w:rFonts w:ascii="Times New Roman" w:hAnsi="Times New Roman" w:cs="Times New Roman"/>
                <w:sz w:val="24"/>
                <w:szCs w:val="24"/>
                <w:lang w:eastAsia="lv-LV"/>
              </w:rPr>
              <w:t>t</w:t>
            </w:r>
            <w:r w:rsidR="000F2700" w:rsidRPr="00F31E46">
              <w:rPr>
                <w:rFonts w:ascii="Times New Roman" w:hAnsi="Times New Roman" w:cs="Times New Roman"/>
                <w:sz w:val="24"/>
                <w:szCs w:val="24"/>
                <w:lang w:eastAsia="lv-LV"/>
              </w:rPr>
              <w:t>iesības neliecināt pret sevi</w:t>
            </w:r>
            <w:r w:rsidR="000F2700">
              <w:rPr>
                <w:rFonts w:ascii="Times New Roman" w:hAnsi="Times New Roman" w:cs="Times New Roman"/>
                <w:sz w:val="24"/>
                <w:szCs w:val="24"/>
                <w:lang w:eastAsia="lv-LV"/>
              </w:rPr>
              <w:t xml:space="preserve"> nozīmē </w:t>
            </w:r>
            <w:r w:rsidR="000F2700" w:rsidRPr="007D7083">
              <w:rPr>
                <w:rFonts w:ascii="Times New Roman" w:hAnsi="Times New Roman" w:cs="Times New Roman"/>
                <w:sz w:val="24"/>
                <w:szCs w:val="24"/>
                <w:lang w:eastAsia="lv-LV"/>
              </w:rPr>
              <w:t xml:space="preserve">tiesības </w:t>
            </w:r>
            <w:r w:rsidR="000F2700" w:rsidRPr="007D7083">
              <w:rPr>
                <w:rFonts w:ascii="Times New Roman" w:hAnsi="Times New Roman" w:cs="Times New Roman"/>
                <w:sz w:val="24"/>
                <w:szCs w:val="24"/>
              </w:rPr>
              <w:t xml:space="preserve">citādā veidā </w:t>
            </w:r>
            <w:r w:rsidR="000F2700" w:rsidRPr="007D7083">
              <w:rPr>
                <w:rFonts w:ascii="Times New Roman" w:hAnsi="Times New Roman" w:cs="Times New Roman"/>
                <w:sz w:val="24"/>
                <w:szCs w:val="24"/>
                <w:u w:val="single"/>
              </w:rPr>
              <w:t>nesniegt sevi inkriminējošo (atmaskojošu) informāciju (datus, objektus utt.).</w:t>
            </w:r>
            <w:r w:rsidR="000F2700">
              <w:rPr>
                <w:rStyle w:val="Vresatsauce"/>
                <w:rFonts w:ascii="Times New Roman" w:hAnsi="Times New Roman" w:cs="Times New Roman"/>
                <w:sz w:val="24"/>
                <w:szCs w:val="24"/>
                <w:u w:val="single"/>
              </w:rPr>
              <w:footnoteReference w:id="4"/>
            </w:r>
            <w:r w:rsidR="000F2700">
              <w:rPr>
                <w:rFonts w:ascii="Times New Roman" w:hAnsi="Times New Roman" w:cs="Times New Roman"/>
                <w:sz w:val="24"/>
                <w:szCs w:val="24"/>
              </w:rPr>
              <w:t xml:space="preserve"> Kā arī personai ir tiesības vienkārši neliecināt un nesniegt informāciju pret sevi un tas nevar tikt uzskatīts par personas nevēlēšanos sadarboties.</w:t>
            </w:r>
            <w:r w:rsidR="00115F21">
              <w:rPr>
                <w:rFonts w:ascii="Times New Roman" w:hAnsi="Times New Roman"/>
                <w:sz w:val="24"/>
                <w:szCs w:val="24"/>
              </w:rPr>
              <w:t xml:space="preserve"> </w:t>
            </w:r>
          </w:p>
          <w:p w14:paraId="61435869" w14:textId="48FC740F" w:rsidR="00350FEC" w:rsidRPr="00487F4A" w:rsidRDefault="00115F21" w:rsidP="00487F4A">
            <w:pPr>
              <w:spacing w:before="120" w:after="120"/>
              <w:jc w:val="both"/>
              <w:rPr>
                <w:rFonts w:ascii="Times New Roman" w:hAnsi="Times New Roman" w:cs="Times New Roman"/>
                <w:sz w:val="24"/>
                <w:szCs w:val="24"/>
              </w:rPr>
            </w:pPr>
            <w:r>
              <w:rPr>
                <w:rFonts w:ascii="Times New Roman" w:hAnsi="Times New Roman"/>
                <w:sz w:val="24"/>
                <w:szCs w:val="24"/>
              </w:rPr>
              <w:t>T</w:t>
            </w:r>
            <w:r w:rsidRPr="00EF3B66">
              <w:rPr>
                <w:rFonts w:ascii="Times New Roman" w:hAnsi="Times New Roman"/>
                <w:sz w:val="24"/>
                <w:szCs w:val="24"/>
              </w:rPr>
              <w:t>iesības neliecināt pret sevi attiecas uz apsūdzības pienākumu nodrošināt pierādījumus, t.i., pierādīšanas pienākums nevar tikt uzlikts apsūdzētajai personai.</w:t>
            </w:r>
          </w:p>
          <w:p w14:paraId="12D28F3B" w14:textId="77777777" w:rsidR="00350FEC" w:rsidRPr="00EF3B66" w:rsidRDefault="00350FEC" w:rsidP="00350FEC">
            <w:pPr>
              <w:pStyle w:val="Paraststmeklis"/>
              <w:spacing w:before="120" w:beforeAutospacing="0" w:after="120" w:afterAutospacing="0" w:line="276" w:lineRule="auto"/>
              <w:jc w:val="both"/>
              <w:rPr>
                <w:color w:val="auto"/>
              </w:rPr>
            </w:pPr>
            <w:r w:rsidRPr="00EF3B66">
              <w:rPr>
                <w:color w:val="auto"/>
                <w:lang w:bidi="lo-LA"/>
              </w:rPr>
              <w:t>Saskaņā ar ECT atziņām par ECTK 6.</w:t>
            </w:r>
            <w:r>
              <w:rPr>
                <w:color w:val="auto"/>
                <w:lang w:bidi="lo-LA"/>
              </w:rPr>
              <w:t> </w:t>
            </w:r>
            <w:r w:rsidRPr="00EF3B66">
              <w:rPr>
                <w:color w:val="auto"/>
                <w:lang w:bidi="lo-LA"/>
              </w:rPr>
              <w:t xml:space="preserve">pantu </w:t>
            </w:r>
            <w:r w:rsidRPr="00EF3B66">
              <w:rPr>
                <w:color w:val="auto"/>
              </w:rPr>
              <w:t xml:space="preserve">pierādījumu ieguves noteikumi ir valstu kompetencē un ECT nevar noteikt gadījumus un kārtību, kādā pierādījumi iegūstami, taču ECT pauž, ka jānošķir informācija, kas saistīta ar sevis inkriminēšanu (liecību sniegšana), kur </w:t>
            </w:r>
            <w:r w:rsidRPr="00D43473">
              <w:rPr>
                <w:color w:val="auto"/>
                <w:u w:val="single"/>
              </w:rPr>
              <w:t>nepieciešama personas griba</w:t>
            </w:r>
            <w:r w:rsidRPr="00EF3B66">
              <w:rPr>
                <w:color w:val="auto"/>
              </w:rPr>
              <w:t xml:space="preserve">, no tādas informācijas ieguves, kas pastāv </w:t>
            </w:r>
            <w:r w:rsidRPr="00D43473">
              <w:rPr>
                <w:color w:val="auto"/>
                <w:u w:val="single"/>
              </w:rPr>
              <w:t>neatkarīgi no personas gribas</w:t>
            </w:r>
            <w:r w:rsidRPr="00EF3B66">
              <w:rPr>
                <w:color w:val="auto"/>
              </w:rPr>
              <w:t xml:space="preserve"> (DNS u.c.). </w:t>
            </w:r>
          </w:p>
          <w:p w14:paraId="7D49E3EA" w14:textId="7D1EE80E" w:rsidR="00350FEC" w:rsidRDefault="00350FEC" w:rsidP="00350FEC">
            <w:pPr>
              <w:spacing w:before="120" w:after="120"/>
              <w:jc w:val="both"/>
              <w:rPr>
                <w:rFonts w:ascii="Times New Roman" w:hAnsi="Times New Roman" w:cs="Times New Roman"/>
                <w:sz w:val="24"/>
                <w:szCs w:val="24"/>
                <w:lang w:eastAsia="lv-LV"/>
              </w:rPr>
            </w:pPr>
            <w:r w:rsidRPr="002644E3">
              <w:rPr>
                <w:rFonts w:ascii="Times New Roman" w:hAnsi="Times New Roman" w:cs="Times New Roman"/>
                <w:sz w:val="24"/>
                <w:szCs w:val="24"/>
                <w:lang w:eastAsia="lv-LV"/>
              </w:rPr>
              <w:t>Tiesības nesniegt sevi inkriminējošu (atmaskojošu) informāciju vai cita veida pierādījumus pamatā tiek skatītas kā aizliegums kompetentajām personām piespiešanas vai citā neatbilstošā veidā iedarboties uz personas gribu, tādējādi piespiežot viņu sadarboties savas apsūdzības pierādīšanā. Šī situācija nošķirama no tādu materiālu iegūšanas, kas pastāv neatkarīgi no personas gribas, jeb kuru izveidē nav nepieciešama viņa aktīva piedalīšanās (gribas izpausme), piemēram, bioloģiskā materiāla ieguve. Attiecībā uz šādu materiālu (piemēram, asins paraugi) ieguvi, arī piespiedu kārtā, netiek saskatīts paš</w:t>
            </w:r>
            <w:r w:rsidR="001A70DC">
              <w:rPr>
                <w:rFonts w:ascii="Times New Roman" w:hAnsi="Times New Roman" w:cs="Times New Roman"/>
                <w:sz w:val="24"/>
                <w:szCs w:val="24"/>
                <w:lang w:eastAsia="lv-LV"/>
              </w:rPr>
              <w:t xml:space="preserve">am sevis </w:t>
            </w:r>
            <w:r w:rsidRPr="002644E3">
              <w:rPr>
                <w:rFonts w:ascii="Times New Roman" w:hAnsi="Times New Roman" w:cs="Times New Roman"/>
                <w:sz w:val="24"/>
                <w:szCs w:val="24"/>
                <w:lang w:eastAsia="lv-LV"/>
              </w:rPr>
              <w:t xml:space="preserve">neapsūdzēšanas tiesību pārkāpums. Tā tiek atzīta par cilvēktiesībām atbilstošu, ja vien ir samērīga ar tiesību </w:t>
            </w:r>
            <w:r w:rsidR="00115F21">
              <w:rPr>
                <w:rFonts w:ascii="Times New Roman" w:hAnsi="Times New Roman" w:cs="Times New Roman"/>
                <w:sz w:val="24"/>
                <w:szCs w:val="24"/>
                <w:lang w:eastAsia="lv-LV"/>
              </w:rPr>
              <w:t xml:space="preserve">uz </w:t>
            </w:r>
            <w:r w:rsidRPr="002644E3">
              <w:rPr>
                <w:rFonts w:ascii="Times New Roman" w:hAnsi="Times New Roman" w:cs="Times New Roman"/>
                <w:sz w:val="24"/>
                <w:szCs w:val="24"/>
                <w:lang w:eastAsia="lv-LV"/>
              </w:rPr>
              <w:t xml:space="preserve">personiskās dzīves neaizskaramības aizsardzības </w:t>
            </w:r>
            <w:r w:rsidRPr="002644E3">
              <w:rPr>
                <w:rFonts w:ascii="Times New Roman" w:hAnsi="Times New Roman" w:cs="Times New Roman"/>
                <w:sz w:val="24"/>
                <w:szCs w:val="24"/>
                <w:lang w:eastAsia="lv-LV"/>
              </w:rPr>
              <w:lastRenderedPageBreak/>
              <w:t xml:space="preserve">nepieciešamību saskaņā ar ECTK 8. pantu. Tādējādi uzskatāms, ka KPL būtu saglabājama iespēja iegūt paraugus, kuru izveidē nav nepieciešama aktīva personas gribas izpausme, </w:t>
            </w:r>
            <w:r w:rsidR="001A70DC">
              <w:rPr>
                <w:rFonts w:ascii="Times New Roman" w:hAnsi="Times New Roman" w:cs="Times New Roman"/>
                <w:sz w:val="24"/>
                <w:szCs w:val="24"/>
                <w:lang w:eastAsia="lv-LV"/>
              </w:rPr>
              <w:t>t.sk.</w:t>
            </w:r>
            <w:r w:rsidRPr="002644E3">
              <w:rPr>
                <w:rFonts w:ascii="Times New Roman" w:hAnsi="Times New Roman" w:cs="Times New Roman"/>
                <w:sz w:val="24"/>
                <w:szCs w:val="24"/>
                <w:lang w:eastAsia="lv-LV"/>
              </w:rPr>
              <w:t xml:space="preserve"> nepieciešamības gadījumā arī piespiedu kārtā.</w:t>
            </w:r>
            <w:r>
              <w:rPr>
                <w:rStyle w:val="Vresatsauce"/>
                <w:rFonts w:ascii="Times New Roman" w:hAnsi="Times New Roman" w:cs="Times New Roman"/>
                <w:sz w:val="24"/>
                <w:szCs w:val="24"/>
                <w:lang w:eastAsia="lv-LV"/>
              </w:rPr>
              <w:footnoteReference w:id="5"/>
            </w:r>
            <w:r w:rsidRPr="002644E3">
              <w:rPr>
                <w:rFonts w:ascii="Times New Roman" w:hAnsi="Times New Roman" w:cs="Times New Roman"/>
                <w:sz w:val="24"/>
                <w:szCs w:val="24"/>
                <w:lang w:eastAsia="lv-LV"/>
              </w:rPr>
              <w:t xml:space="preserve"> </w:t>
            </w:r>
          </w:p>
          <w:p w14:paraId="16B98CEF" w14:textId="77777777" w:rsidR="00350FEC" w:rsidRDefault="00350FEC" w:rsidP="00350FEC">
            <w:pPr>
              <w:spacing w:before="120" w:after="120"/>
              <w:jc w:val="both"/>
              <w:rPr>
                <w:rFonts w:ascii="Times New Roman" w:eastAsia="Times New Roman" w:hAnsi="Times New Roman"/>
                <w:sz w:val="24"/>
                <w:szCs w:val="24"/>
                <w:lang w:eastAsia="lv-LV" w:bidi="lo-LA"/>
              </w:rPr>
            </w:pPr>
            <w:r w:rsidRPr="00EF3B66">
              <w:rPr>
                <w:rFonts w:ascii="Times New Roman" w:eastAsia="Times New Roman" w:hAnsi="Times New Roman"/>
                <w:sz w:val="24"/>
                <w:szCs w:val="24"/>
                <w:lang w:eastAsia="lv-LV" w:bidi="lo-LA"/>
              </w:rPr>
              <w:t>Vienlaikus nevajadzētu pieļaut situāciju, ka persona atsakās pildīt minēto pienākumu, atsaucoties uz to, ka pierādīšanas pienākums gulstas uz apsūdzību.</w:t>
            </w:r>
          </w:p>
          <w:p w14:paraId="6760694A" w14:textId="77777777" w:rsidR="00350FEC" w:rsidRPr="0054151F" w:rsidRDefault="00350FEC" w:rsidP="00350FEC">
            <w:pPr>
              <w:spacing w:before="120" w:after="120"/>
              <w:jc w:val="both"/>
              <w:rPr>
                <w:rFonts w:ascii="Times New Roman" w:hAnsi="Times New Roman" w:cs="Times New Roman"/>
                <w:sz w:val="24"/>
                <w:szCs w:val="24"/>
                <w:u w:val="single"/>
              </w:rPr>
            </w:pPr>
            <w:r w:rsidRPr="002644E3">
              <w:rPr>
                <w:rFonts w:ascii="Times New Roman" w:hAnsi="Times New Roman" w:cs="Times New Roman"/>
                <w:sz w:val="24"/>
                <w:szCs w:val="24"/>
                <w:lang w:eastAsia="lv-LV"/>
              </w:rPr>
              <w:t>Savukārt būtu izslēdzamas norādes par to, ka personai ir ar piespiedu pasākumu piemērošanas iespēju pastiprināts pienākums sniegt paraugus, kuru izveide atkarīga no viņas gribas (piemēram, rokraksta un parakst</w:t>
            </w:r>
            <w:r>
              <w:rPr>
                <w:rFonts w:ascii="Times New Roman" w:hAnsi="Times New Roman" w:cs="Times New Roman"/>
                <w:sz w:val="24"/>
                <w:szCs w:val="24"/>
                <w:lang w:eastAsia="lv-LV"/>
              </w:rPr>
              <w:t xml:space="preserve">a paraugi, balss paraugi u. c.), kas būtu </w:t>
            </w:r>
            <w:r w:rsidRPr="00EF3B66">
              <w:rPr>
                <w:rFonts w:ascii="Times New Roman" w:hAnsi="Times New Roman" w:cs="Times New Roman"/>
                <w:sz w:val="24"/>
                <w:szCs w:val="24"/>
                <w:u w:val="single"/>
              </w:rPr>
              <w:t>pretrunā personas</w:t>
            </w:r>
            <w:r>
              <w:rPr>
                <w:rFonts w:ascii="Times New Roman" w:hAnsi="Times New Roman" w:cs="Times New Roman"/>
                <w:sz w:val="24"/>
                <w:szCs w:val="24"/>
                <w:u w:val="single"/>
              </w:rPr>
              <w:t xml:space="preserve"> tiesībām neliecināt pret sevi.</w:t>
            </w:r>
            <w:r w:rsidRPr="002644E3">
              <w:rPr>
                <w:rStyle w:val="Vresatsauce"/>
                <w:rFonts w:ascii="Times New Roman" w:hAnsi="Times New Roman" w:cs="Times New Roman"/>
                <w:sz w:val="24"/>
                <w:szCs w:val="24"/>
                <w:lang w:eastAsia="lv-LV"/>
              </w:rPr>
              <w:footnoteReference w:id="6"/>
            </w:r>
          </w:p>
          <w:p w14:paraId="78B42C1F" w14:textId="0D038976" w:rsidR="00350FEC" w:rsidRDefault="00116BA4" w:rsidP="00350FEC">
            <w:pPr>
              <w:pStyle w:val="Paraststmeklis"/>
              <w:spacing w:before="120" w:beforeAutospacing="0" w:after="120" w:afterAutospacing="0" w:line="276" w:lineRule="auto"/>
              <w:jc w:val="both"/>
              <w:rPr>
                <w:color w:val="auto"/>
                <w:lang w:bidi="lo-LA"/>
              </w:rPr>
            </w:pPr>
            <w:r>
              <w:rPr>
                <w:color w:val="auto"/>
                <w:lang w:bidi="lo-LA"/>
              </w:rPr>
              <w:t>Šobrīd</w:t>
            </w:r>
            <w:r w:rsidR="00350FEC" w:rsidRPr="00EF3B66">
              <w:rPr>
                <w:color w:val="auto"/>
                <w:lang w:bidi="lo-LA"/>
              </w:rPr>
              <w:t xml:space="preserve"> KPL 64.</w:t>
            </w:r>
            <w:r w:rsidR="00350FEC">
              <w:rPr>
                <w:color w:val="auto"/>
                <w:lang w:bidi="lo-LA"/>
              </w:rPr>
              <w:t> </w:t>
            </w:r>
            <w:r w:rsidR="00350FEC" w:rsidRPr="00EF3B66">
              <w:rPr>
                <w:color w:val="auto"/>
                <w:lang w:bidi="lo-LA"/>
              </w:rPr>
              <w:t>panta otrā daļa un 67.</w:t>
            </w:r>
            <w:r w:rsidR="00350FEC">
              <w:rPr>
                <w:color w:val="auto"/>
                <w:lang w:bidi="lo-LA"/>
              </w:rPr>
              <w:t> </w:t>
            </w:r>
            <w:r w:rsidR="00350FEC" w:rsidRPr="00EF3B66">
              <w:rPr>
                <w:color w:val="auto"/>
                <w:lang w:bidi="lo-LA"/>
              </w:rPr>
              <w:t>panta pirmās daļas 4.</w:t>
            </w:r>
            <w:r w:rsidR="00350FEC">
              <w:rPr>
                <w:color w:val="auto"/>
                <w:lang w:bidi="lo-LA"/>
              </w:rPr>
              <w:t> </w:t>
            </w:r>
            <w:r w:rsidR="00350FEC" w:rsidRPr="00EF3B66">
              <w:rPr>
                <w:color w:val="auto"/>
                <w:lang w:bidi="lo-LA"/>
              </w:rPr>
              <w:t xml:space="preserve">punkts noteic, ka </w:t>
            </w:r>
            <w:r w:rsidR="00350FEC" w:rsidRPr="00EF3B66">
              <w:rPr>
                <w:color w:val="auto"/>
              </w:rPr>
              <w:t xml:space="preserve">aizturētā un aizdomās turētā pienākums ir izsniegt paraugus salīdzinošajai izpētei vai ļaut, lai tie tiek iegūti. </w:t>
            </w:r>
          </w:p>
          <w:p w14:paraId="330DA536" w14:textId="77777777" w:rsidR="00350FEC" w:rsidRPr="002644E3" w:rsidRDefault="00350FEC" w:rsidP="00350FEC">
            <w:pPr>
              <w:pStyle w:val="Paraststmeklis"/>
              <w:spacing w:before="120" w:beforeAutospacing="0" w:after="120" w:afterAutospacing="0" w:line="276" w:lineRule="auto"/>
              <w:jc w:val="both"/>
              <w:rPr>
                <w:color w:val="auto"/>
                <w:lang w:bidi="lo-LA"/>
              </w:rPr>
            </w:pPr>
            <w:r>
              <w:rPr>
                <w:color w:val="auto"/>
                <w:lang w:bidi="lo-LA"/>
              </w:rPr>
              <w:t xml:space="preserve">Ņemot vērā Direktīvas </w:t>
            </w:r>
            <w:r w:rsidRPr="00EF3B66">
              <w:t>2016/343</w:t>
            </w:r>
            <w:r>
              <w:rPr>
                <w:color w:val="auto"/>
                <w:lang w:bidi="lo-LA"/>
              </w:rPr>
              <w:t xml:space="preserve"> 7. panta 2. punkta prasības un ievērojot ECT prakses atziņas, grozījumi KPL paredz noteikt, ka personai nevar uzlikt pienākumu izsniegt paraugus, kuru iegūšanai ir </w:t>
            </w:r>
            <w:r w:rsidRPr="006F7DDA">
              <w:rPr>
                <w:color w:val="auto"/>
              </w:rPr>
              <w:t>nepieciešama personas griba</w:t>
            </w:r>
            <w:r>
              <w:rPr>
                <w:color w:val="auto"/>
              </w:rPr>
              <w:t xml:space="preserve">, tādā veidā uzliekot pienākumu sniegt sevi apsūdzošu informāciju, kas būtu pretrunā tiesībām neliecināt pret sevi. </w:t>
            </w:r>
          </w:p>
          <w:p w14:paraId="2D87DD83" w14:textId="77777777" w:rsidR="00350FEC" w:rsidRPr="00EF3B66" w:rsidRDefault="00350FEC" w:rsidP="00350FEC">
            <w:pPr>
              <w:spacing w:before="120" w:after="120"/>
              <w:jc w:val="both"/>
              <w:rPr>
                <w:rFonts w:ascii="Times New Roman" w:eastAsia="Times New Roman" w:hAnsi="Times New Roman"/>
                <w:sz w:val="24"/>
                <w:szCs w:val="24"/>
                <w:lang w:eastAsia="lv-LV" w:bidi="lo-LA"/>
              </w:rPr>
            </w:pPr>
            <w:r w:rsidRPr="0026605C">
              <w:rPr>
                <w:rFonts w:ascii="Times New Roman" w:hAnsi="Times New Roman" w:cs="Times New Roman"/>
                <w:sz w:val="24"/>
                <w:szCs w:val="24"/>
              </w:rPr>
              <w:t>Lai izpildītu Direktīvas prasības</w:t>
            </w:r>
            <w:r>
              <w:rPr>
                <w:rFonts w:ascii="Times New Roman" w:hAnsi="Times New Roman" w:cs="Times New Roman"/>
                <w:sz w:val="24"/>
                <w:szCs w:val="24"/>
              </w:rPr>
              <w:t>,</w:t>
            </w:r>
            <w:r w:rsidRPr="00EF3B66">
              <w:rPr>
                <w:rFonts w:ascii="Times New Roman" w:hAnsi="Times New Roman" w:cs="Times New Roman"/>
                <w:sz w:val="24"/>
                <w:szCs w:val="24"/>
              </w:rPr>
              <w:t xml:space="preserve"> </w:t>
            </w:r>
            <w:r w:rsidRPr="00EF3B66">
              <w:rPr>
                <w:rFonts w:ascii="Times New Roman" w:hAnsi="Times New Roman" w:cs="Times New Roman"/>
                <w:b/>
                <w:sz w:val="24"/>
                <w:szCs w:val="24"/>
              </w:rPr>
              <w:t>KPL 64.</w:t>
            </w:r>
            <w:r>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otrajā daļā un </w:t>
            </w:r>
            <w:r w:rsidRPr="00EF3B66">
              <w:rPr>
                <w:rFonts w:ascii="Times New Roman" w:hAnsi="Times New Roman" w:cs="Times New Roman"/>
                <w:b/>
                <w:sz w:val="24"/>
                <w:szCs w:val="24"/>
              </w:rPr>
              <w:t>67.</w:t>
            </w:r>
            <w:r>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pirmās daļas 4.punktā ir paredzēts izslēgt to, ka aizturētā vai aizdomās turētā pienākums ir izsniegt paraugus salīdzinošajai izpētei vai ļaut, lai tie tiek iegūti, nosakot, ka aizturētā vai aizdomās turētā pienākums ir ļaut, lai viņa vai viņš tiek pakļauts eksperta izpētei. Tādā veidā nodrošinot aizturētā vai aizdomās turētā tiesības neliecināt pret sevi un tiesības citādā veidā nesniegt sevi inkriminējošu (atmaskojošu) informāciju.</w:t>
            </w:r>
            <w:r w:rsidRPr="00EF3B66">
              <w:rPr>
                <w:rFonts w:ascii="Times New Roman" w:eastAsia="Times New Roman" w:hAnsi="Times New Roman"/>
                <w:sz w:val="24"/>
                <w:szCs w:val="24"/>
                <w:lang w:eastAsia="lv-LV" w:bidi="lo-LA"/>
              </w:rPr>
              <w:t xml:space="preserve"> </w:t>
            </w:r>
          </w:p>
          <w:p w14:paraId="6CDB778B" w14:textId="77777777" w:rsidR="00116BA4" w:rsidRDefault="00C6474B" w:rsidP="00116BA4">
            <w:pPr>
              <w:spacing w:before="120" w:after="120"/>
              <w:jc w:val="both"/>
              <w:rPr>
                <w:rFonts w:ascii="Times New Roman" w:eastAsia="Times New Roman" w:hAnsi="Times New Roman"/>
                <w:sz w:val="24"/>
                <w:szCs w:val="24"/>
                <w:lang w:eastAsia="lv-LV" w:bidi="lo-LA"/>
              </w:rPr>
            </w:pPr>
            <w:r>
              <w:rPr>
                <w:rFonts w:ascii="Times New Roman" w:hAnsi="Times New Roman" w:cs="Times New Roman"/>
                <w:sz w:val="24"/>
                <w:szCs w:val="24"/>
              </w:rPr>
              <w:t xml:space="preserve">Vienlaikus </w:t>
            </w:r>
            <w:r w:rsidR="00487F4A" w:rsidRPr="00EF3B66">
              <w:rPr>
                <w:rFonts w:ascii="Times New Roman" w:hAnsi="Times New Roman" w:cs="Times New Roman"/>
                <w:sz w:val="24"/>
                <w:szCs w:val="24"/>
              </w:rPr>
              <w:t>tiesības paš</w:t>
            </w:r>
            <w:r w:rsidR="00487F4A">
              <w:rPr>
                <w:rFonts w:ascii="Times New Roman" w:hAnsi="Times New Roman" w:cs="Times New Roman"/>
                <w:sz w:val="24"/>
                <w:szCs w:val="24"/>
              </w:rPr>
              <w:t xml:space="preserve">am sevi </w:t>
            </w:r>
            <w:r w:rsidR="00487F4A" w:rsidRPr="00EF3B66">
              <w:rPr>
                <w:rFonts w:ascii="Times New Roman" w:hAnsi="Times New Roman" w:cs="Times New Roman"/>
                <w:sz w:val="24"/>
                <w:szCs w:val="24"/>
              </w:rPr>
              <w:t>neatmas</w:t>
            </w:r>
            <w:r w:rsidR="00487F4A">
              <w:rPr>
                <w:rFonts w:ascii="Times New Roman" w:hAnsi="Times New Roman" w:cs="Times New Roman"/>
                <w:sz w:val="24"/>
                <w:szCs w:val="24"/>
              </w:rPr>
              <w:t>kot</w:t>
            </w:r>
            <w:r w:rsidR="00487F4A" w:rsidRPr="00EF3B66">
              <w:rPr>
                <w:rFonts w:ascii="Times New Roman" w:hAnsi="Times New Roman" w:cs="Times New Roman"/>
                <w:sz w:val="24"/>
                <w:szCs w:val="24"/>
              </w:rPr>
              <w:t xml:space="preserve"> neliedz dalībvalstīm likumīgi, tai skaitā izmantojot piespiedu līdzekļus, iegūt pierādījumus, kuri pastāv</w:t>
            </w:r>
            <w:r w:rsidR="00487F4A">
              <w:rPr>
                <w:rFonts w:ascii="Times New Roman" w:hAnsi="Times New Roman" w:cs="Times New Roman"/>
                <w:sz w:val="24"/>
                <w:szCs w:val="24"/>
              </w:rPr>
              <w:t xml:space="preserve"> neatkarīgi no apsūdzēto gribas</w:t>
            </w:r>
            <w:r w:rsidR="00487F4A" w:rsidRPr="00EF3B66">
              <w:rPr>
                <w:rFonts w:ascii="Times New Roman" w:hAnsi="Times New Roman" w:cs="Times New Roman"/>
                <w:sz w:val="24"/>
                <w:szCs w:val="24"/>
              </w:rPr>
              <w:t>.</w:t>
            </w:r>
            <w:r w:rsidR="00487F4A">
              <w:rPr>
                <w:rFonts w:ascii="Times New Roman" w:hAnsi="Times New Roman" w:cs="Times New Roman"/>
                <w:sz w:val="24"/>
                <w:szCs w:val="24"/>
              </w:rPr>
              <w:t xml:space="preserve"> Tādējādi p</w:t>
            </w:r>
            <w:r w:rsidR="00487F4A" w:rsidRPr="00EF3B66">
              <w:rPr>
                <w:rFonts w:ascii="Times New Roman" w:hAnsi="Times New Roman" w:cs="Times New Roman"/>
                <w:sz w:val="24"/>
                <w:szCs w:val="24"/>
              </w:rPr>
              <w:t>araugu izsniegšana salīdzināmai pētīšanai ir attiecīgo personu pienākums neatkarīgi no paraugu veida</w:t>
            </w:r>
            <w:r w:rsidR="00487F4A">
              <w:rPr>
                <w:rFonts w:ascii="Times New Roman" w:hAnsi="Times New Roman" w:cs="Times New Roman"/>
                <w:sz w:val="24"/>
                <w:szCs w:val="24"/>
              </w:rPr>
              <w:t>.</w:t>
            </w:r>
            <w:r w:rsidR="00487F4A" w:rsidRPr="00EF3B66">
              <w:rPr>
                <w:rStyle w:val="Vresatsauce"/>
                <w:rFonts w:ascii="Times New Roman" w:hAnsi="Times New Roman" w:cs="Times New Roman"/>
                <w:sz w:val="24"/>
                <w:szCs w:val="24"/>
              </w:rPr>
              <w:t xml:space="preserve"> </w:t>
            </w:r>
            <w:r w:rsidR="00487F4A" w:rsidRPr="00EF3B66">
              <w:rPr>
                <w:rStyle w:val="Vresatsauce"/>
                <w:rFonts w:ascii="Times New Roman" w:hAnsi="Times New Roman" w:cs="Times New Roman"/>
                <w:sz w:val="24"/>
                <w:szCs w:val="24"/>
              </w:rPr>
              <w:footnoteReference w:id="7"/>
            </w:r>
            <w:r w:rsidR="00116BA4">
              <w:rPr>
                <w:rFonts w:ascii="Times New Roman" w:eastAsia="Times New Roman" w:hAnsi="Times New Roman"/>
                <w:sz w:val="24"/>
                <w:szCs w:val="24"/>
                <w:lang w:eastAsia="lv-LV" w:bidi="lo-LA"/>
              </w:rPr>
              <w:t xml:space="preserve"> </w:t>
            </w:r>
          </w:p>
          <w:p w14:paraId="62E61D3C" w14:textId="7D9839E2" w:rsidR="00116BA4" w:rsidRPr="00EF3B66" w:rsidRDefault="00116BA4" w:rsidP="00116BA4">
            <w:pPr>
              <w:spacing w:before="120" w:after="120"/>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L</w:t>
            </w:r>
            <w:r w:rsidRPr="006F7DDA">
              <w:rPr>
                <w:rFonts w:ascii="Times New Roman" w:eastAsia="Times New Roman" w:hAnsi="Times New Roman"/>
                <w:sz w:val="24"/>
                <w:szCs w:val="24"/>
                <w:lang w:eastAsia="lv-LV" w:bidi="lo-LA"/>
              </w:rPr>
              <w:t>ai nepieļautu tādu paraugu iegūšanu no personas pret viņas gribu, izmantojot likumā noteiktās sankcijas un piespiedu ietekmēšanas līdzekļus, ir nepieciešams</w:t>
            </w:r>
            <w:r w:rsidRPr="00EF3B66">
              <w:rPr>
                <w:rFonts w:ascii="Times New Roman" w:eastAsia="Times New Roman" w:hAnsi="Times New Roman"/>
                <w:sz w:val="24"/>
                <w:szCs w:val="24"/>
                <w:lang w:eastAsia="lv-LV" w:bidi="lo-LA"/>
              </w:rPr>
              <w:t xml:space="preserve"> grozīt KPL, uzliekot par </w:t>
            </w:r>
            <w:r w:rsidRPr="00EF3B66">
              <w:rPr>
                <w:rFonts w:ascii="Times New Roman" w:eastAsia="Times New Roman" w:hAnsi="Times New Roman"/>
                <w:sz w:val="24"/>
                <w:szCs w:val="24"/>
                <w:lang w:eastAsia="lv-LV" w:bidi="lo-LA"/>
              </w:rPr>
              <w:lastRenderedPageBreak/>
              <w:t xml:space="preserve">pienākumu personai sniegt paraugus tikai ar personas ķermeņa izpēti saistītai salīdzinošai izpētei. Kā arī ļaut pakļaut sevi: </w:t>
            </w:r>
          </w:p>
          <w:p w14:paraId="30FC71CC" w14:textId="77777777" w:rsidR="00116BA4" w:rsidRPr="00EF3B66" w:rsidRDefault="00116BA4" w:rsidP="00116BA4">
            <w:pPr>
              <w:pStyle w:val="Sarakstarindkopa"/>
              <w:numPr>
                <w:ilvl w:val="0"/>
                <w:numId w:val="9"/>
              </w:numPr>
              <w:spacing w:before="120" w:after="120"/>
              <w:jc w:val="both"/>
              <w:rPr>
                <w:rFonts w:ascii="Times New Roman" w:eastAsia="Times New Roman" w:hAnsi="Times New Roman"/>
                <w:sz w:val="24"/>
                <w:szCs w:val="24"/>
                <w:lang w:eastAsia="lv-LV" w:bidi="lo-LA"/>
              </w:rPr>
            </w:pPr>
            <w:r w:rsidRPr="00EF3B66">
              <w:rPr>
                <w:rFonts w:ascii="Times New Roman" w:eastAsia="Times New Roman" w:hAnsi="Times New Roman"/>
                <w:sz w:val="24"/>
                <w:szCs w:val="24"/>
                <w:lang w:eastAsia="lv-LV" w:bidi="lo-LA"/>
              </w:rPr>
              <w:t xml:space="preserve">psiholoģiskās un psihiatriskās ekspertīzes izpētei; </w:t>
            </w:r>
          </w:p>
          <w:p w14:paraId="5FA66145" w14:textId="77777777" w:rsidR="00116BA4" w:rsidRPr="00EF3B66" w:rsidRDefault="00116BA4" w:rsidP="00116BA4">
            <w:pPr>
              <w:pStyle w:val="Sarakstarindkopa"/>
              <w:numPr>
                <w:ilvl w:val="0"/>
                <w:numId w:val="9"/>
              </w:numPr>
              <w:spacing w:before="120" w:after="120"/>
              <w:jc w:val="both"/>
              <w:rPr>
                <w:rFonts w:ascii="Times New Roman" w:eastAsia="Times New Roman" w:hAnsi="Times New Roman"/>
                <w:sz w:val="24"/>
                <w:szCs w:val="24"/>
                <w:lang w:eastAsia="lv-LV" w:bidi="lo-LA"/>
              </w:rPr>
            </w:pPr>
            <w:r w:rsidRPr="00EF3B66">
              <w:rPr>
                <w:rFonts w:ascii="Times New Roman" w:eastAsia="Times New Roman" w:hAnsi="Times New Roman"/>
                <w:sz w:val="24"/>
                <w:szCs w:val="24"/>
                <w:lang w:eastAsia="lv-LV" w:bidi="lo-LA"/>
              </w:rPr>
              <w:t xml:space="preserve">ar personas ķermeņa izpēti saistītai salīdzinošai izpētei, </w:t>
            </w:r>
          </w:p>
          <w:p w14:paraId="0CC67075" w14:textId="5864320E" w:rsidR="00487F4A" w:rsidRPr="00116BA4" w:rsidRDefault="00116BA4" w:rsidP="00350FEC">
            <w:pPr>
              <w:spacing w:before="120" w:after="120"/>
              <w:jc w:val="both"/>
              <w:rPr>
                <w:rFonts w:ascii="Times New Roman" w:eastAsia="Times New Roman" w:hAnsi="Times New Roman"/>
                <w:sz w:val="24"/>
                <w:szCs w:val="24"/>
                <w:lang w:eastAsia="lv-LV" w:bidi="lo-LA"/>
              </w:rPr>
            </w:pPr>
            <w:r w:rsidRPr="00EF3B66">
              <w:rPr>
                <w:rFonts w:ascii="Times New Roman" w:eastAsia="Times New Roman" w:hAnsi="Times New Roman"/>
                <w:sz w:val="24"/>
                <w:szCs w:val="24"/>
                <w:lang w:eastAsia="lv-LV" w:bidi="lo-LA"/>
              </w:rPr>
              <w:t>ar nosacījumu, ja šos paraugus var iegūt pielietojot fizisku spēku, kuru var izmantot vienīgi saskaņā ar likuma normām, tajā skaitā, nepārkāpjot ECTK 3. un 8.</w:t>
            </w:r>
            <w:r>
              <w:rPr>
                <w:rFonts w:ascii="Times New Roman" w:eastAsia="Times New Roman" w:hAnsi="Times New Roman"/>
                <w:sz w:val="24"/>
                <w:szCs w:val="24"/>
                <w:lang w:eastAsia="lv-LV" w:bidi="lo-LA"/>
              </w:rPr>
              <w:t> </w:t>
            </w:r>
            <w:r w:rsidRPr="00EF3B66">
              <w:rPr>
                <w:rFonts w:ascii="Times New Roman" w:eastAsia="Times New Roman" w:hAnsi="Times New Roman"/>
                <w:sz w:val="24"/>
                <w:szCs w:val="24"/>
                <w:lang w:eastAsia="lv-LV" w:bidi="lo-LA"/>
              </w:rPr>
              <w:t xml:space="preserve">pantu. </w:t>
            </w:r>
          </w:p>
          <w:p w14:paraId="68C0E5C3" w14:textId="32E27430" w:rsidR="001A70DC" w:rsidRPr="001A70DC" w:rsidRDefault="00487F4A" w:rsidP="00350FEC">
            <w:pPr>
              <w:spacing w:before="120" w:after="120"/>
              <w:jc w:val="both"/>
              <w:rPr>
                <w:rFonts w:ascii="Times New Roman" w:eastAsia="Times New Roman" w:hAnsi="Times New Roman" w:cs="Times New Roman"/>
                <w:sz w:val="24"/>
                <w:szCs w:val="24"/>
                <w:lang w:eastAsia="lv-LV" w:bidi="lo-LA"/>
              </w:rPr>
            </w:pPr>
            <w:r>
              <w:rPr>
                <w:rFonts w:ascii="Times New Roman" w:hAnsi="Times New Roman" w:cs="Times New Roman"/>
                <w:sz w:val="24"/>
                <w:szCs w:val="24"/>
              </w:rPr>
              <w:t xml:space="preserve">Šobrīd </w:t>
            </w:r>
            <w:r w:rsidR="001A70DC" w:rsidRPr="001A70DC">
              <w:rPr>
                <w:rFonts w:ascii="Times New Roman" w:hAnsi="Times New Roman" w:cs="Times New Roman"/>
                <w:sz w:val="24"/>
                <w:szCs w:val="24"/>
              </w:rPr>
              <w:t>KPL 209. panta pirmā daļa noteic, ka aizturētā, aizdomās turētā un apsūdzētā pienākums ir ļaut ņemt no sevis paraugus salīdzinošai izpētei, bet no personas, pret kuru uzsākts kriminālprocess, no liecinieka un cietušā salīdzinošajai izpētei nepieciešamos paraugus piespiedu kārtā drīkst ņemt tikai ar izmeklēšanas tiesneša lēmumu.</w:t>
            </w:r>
          </w:p>
          <w:p w14:paraId="0BD073AE" w14:textId="77777777" w:rsidR="00116BA4" w:rsidRDefault="00350FEC" w:rsidP="00AB3A39">
            <w:pPr>
              <w:pStyle w:val="tv2132"/>
              <w:spacing w:before="120" w:after="120" w:line="276" w:lineRule="auto"/>
              <w:ind w:firstLine="0"/>
              <w:jc w:val="both"/>
              <w:rPr>
                <w:color w:val="auto"/>
                <w:sz w:val="24"/>
                <w:szCs w:val="24"/>
              </w:rPr>
            </w:pPr>
            <w:r w:rsidRPr="0026605C">
              <w:rPr>
                <w:color w:val="auto"/>
                <w:sz w:val="24"/>
                <w:szCs w:val="24"/>
              </w:rPr>
              <w:t xml:space="preserve">Lai izpildītu Direktīvas prasības, </w:t>
            </w:r>
            <w:r w:rsidRPr="00EF3B66">
              <w:rPr>
                <w:b/>
                <w:color w:val="auto"/>
                <w:sz w:val="24"/>
                <w:szCs w:val="24"/>
              </w:rPr>
              <w:t>KPL 209.</w:t>
            </w:r>
            <w:r>
              <w:rPr>
                <w:b/>
                <w:color w:val="auto"/>
                <w:sz w:val="24"/>
                <w:szCs w:val="24"/>
              </w:rPr>
              <w:t> </w:t>
            </w:r>
            <w:r w:rsidRPr="00EF3B66">
              <w:rPr>
                <w:b/>
                <w:color w:val="auto"/>
                <w:sz w:val="24"/>
                <w:szCs w:val="24"/>
              </w:rPr>
              <w:t>panta</w:t>
            </w:r>
            <w:r w:rsidRPr="00EF3B66">
              <w:rPr>
                <w:color w:val="auto"/>
                <w:sz w:val="24"/>
                <w:szCs w:val="24"/>
              </w:rPr>
              <w:t xml:space="preserve"> pirmo daļu ir paredzēts izteikt jaunā redakcijā, nosakot, ka salīdzinošajai izpētei nepieciešamos paraugus piespiedu kārtā drīkst ņemt no personas, kurai ir tiesības uz aizstāvību. </w:t>
            </w:r>
          </w:p>
          <w:p w14:paraId="2D86AB7B" w14:textId="28D844B4" w:rsidR="00350FEC" w:rsidRPr="00AB3A39" w:rsidRDefault="00461688" w:rsidP="00AB3A39">
            <w:pPr>
              <w:pStyle w:val="tv2132"/>
              <w:spacing w:before="120" w:after="120" w:line="276" w:lineRule="auto"/>
              <w:ind w:firstLine="0"/>
              <w:jc w:val="both"/>
              <w:rPr>
                <w:color w:val="auto"/>
                <w:sz w:val="24"/>
                <w:szCs w:val="24"/>
              </w:rPr>
            </w:pPr>
            <w:r>
              <w:rPr>
                <w:color w:val="auto"/>
                <w:sz w:val="24"/>
                <w:szCs w:val="24"/>
              </w:rPr>
              <w:t xml:space="preserve">Savukārt attiecībā uz lieciniekiem un cietušajiem tiek saglabāta esošā kārtībā, </w:t>
            </w:r>
            <w:r w:rsidR="00350FEC" w:rsidRPr="00056CD2">
              <w:rPr>
                <w:b/>
                <w:color w:val="auto"/>
                <w:sz w:val="24"/>
                <w:szCs w:val="24"/>
              </w:rPr>
              <w:t>KPL</w:t>
            </w:r>
            <w:r w:rsidR="00350FEC" w:rsidRPr="00EF3B66">
              <w:rPr>
                <w:color w:val="auto"/>
                <w:sz w:val="24"/>
                <w:szCs w:val="24"/>
              </w:rPr>
              <w:t xml:space="preserve"> </w:t>
            </w:r>
            <w:r w:rsidR="00350FEC" w:rsidRPr="00116BA4">
              <w:rPr>
                <w:b/>
                <w:color w:val="auto"/>
                <w:sz w:val="24"/>
                <w:szCs w:val="24"/>
              </w:rPr>
              <w:t>209. </w:t>
            </w:r>
            <w:r w:rsidRPr="00116BA4">
              <w:rPr>
                <w:b/>
                <w:color w:val="auto"/>
                <w:sz w:val="24"/>
                <w:szCs w:val="24"/>
              </w:rPr>
              <w:t>panta otrajā daļā</w:t>
            </w:r>
            <w:r w:rsidR="00350FEC" w:rsidRPr="00EF3B66">
              <w:rPr>
                <w:color w:val="auto"/>
                <w:sz w:val="24"/>
                <w:szCs w:val="24"/>
              </w:rPr>
              <w:t>, nosakot, ka no liecinieka vai cietušā salīdzinošajai izpētei nepieciešamos paraugus piespiedu kārtā drīkst ņemt tikai a</w:t>
            </w:r>
            <w:r w:rsidR="00AB3A39">
              <w:rPr>
                <w:color w:val="auto"/>
                <w:sz w:val="24"/>
                <w:szCs w:val="24"/>
              </w:rPr>
              <w:t>r izmeklēšanas tiesneša lēmumu.</w:t>
            </w:r>
          </w:p>
          <w:p w14:paraId="285008D5" w14:textId="77777777" w:rsidR="00350FEC" w:rsidRDefault="00350FEC" w:rsidP="00350FEC">
            <w:pPr>
              <w:spacing w:before="120" w:after="120"/>
              <w:jc w:val="both"/>
              <w:rPr>
                <w:rFonts w:ascii="Times New Roman" w:hAnsi="Times New Roman" w:cs="Times New Roman"/>
                <w:sz w:val="24"/>
                <w:szCs w:val="24"/>
              </w:rPr>
            </w:pPr>
            <w:r>
              <w:rPr>
                <w:rFonts w:ascii="Times New Roman" w:hAnsi="Times New Roman" w:cs="Times New Roman"/>
                <w:sz w:val="24"/>
                <w:szCs w:val="24"/>
              </w:rPr>
              <w:t>Papildus</w:t>
            </w:r>
            <w:r w:rsidRPr="00EF3B66">
              <w:rPr>
                <w:rFonts w:ascii="Times New Roman" w:hAnsi="Times New Roman" w:cs="Times New Roman"/>
                <w:sz w:val="24"/>
                <w:szCs w:val="24"/>
              </w:rPr>
              <w:t xml:space="preserve"> attiecībā uz salīdzināmo paraugu iegūšanu speciālā veidā </w:t>
            </w:r>
            <w:r w:rsidRPr="00EF3B66">
              <w:rPr>
                <w:rFonts w:ascii="Times New Roman" w:hAnsi="Times New Roman" w:cs="Times New Roman"/>
                <w:b/>
                <w:sz w:val="24"/>
                <w:szCs w:val="24"/>
              </w:rPr>
              <w:t>KPL 226.</w:t>
            </w:r>
            <w:r>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jaunu trešo daļu, nosakot, ka izmeklēšanas tiesneša lēmums nav nepieciešams, ja salīdzināmie paraugi tiek iegūti speciālā veidā no personas, kurai ir tiesības uz aizstāvību. Proti, šāds regulējums ir attiecināms uz paraugiem, kas ir iegūstami tikai ar pašas personas piekrišanu.</w:t>
            </w:r>
          </w:p>
          <w:p w14:paraId="21EBD71E" w14:textId="4E9E41D3" w:rsidR="00A9081D" w:rsidRPr="00EF3B66" w:rsidRDefault="00A9081D" w:rsidP="00350FEC">
            <w:pPr>
              <w:spacing w:before="120" w:after="120"/>
              <w:jc w:val="both"/>
              <w:rPr>
                <w:rFonts w:ascii="Times New Roman" w:hAnsi="Times New Roman" w:cs="Times New Roman"/>
                <w:iCs/>
                <w:sz w:val="24"/>
                <w:szCs w:val="24"/>
              </w:rPr>
            </w:pPr>
            <w:r w:rsidRPr="00EF3B66">
              <w:rPr>
                <w:rFonts w:ascii="Times New Roman" w:hAnsi="Times New Roman" w:cs="Times New Roman"/>
                <w:b/>
                <w:sz w:val="24"/>
                <w:szCs w:val="24"/>
                <w:u w:val="single"/>
              </w:rPr>
              <w:t>4.</w:t>
            </w:r>
            <w:r w:rsidRPr="00EF3B66">
              <w:rPr>
                <w:rFonts w:ascii="Times New Roman" w:hAnsi="Times New Roman" w:cs="Times New Roman"/>
                <w:sz w:val="24"/>
                <w:szCs w:val="24"/>
              </w:rPr>
              <w:t> Direktīvas 2016/343 4.</w:t>
            </w:r>
            <w:r w:rsidR="00222A3C">
              <w:rPr>
                <w:rFonts w:ascii="Times New Roman" w:hAnsi="Times New Roman" w:cs="Times New Roman"/>
                <w:sz w:val="24"/>
                <w:szCs w:val="24"/>
              </w:rPr>
              <w:t> </w:t>
            </w:r>
            <w:r w:rsidRPr="00EF3B66">
              <w:rPr>
                <w:rFonts w:ascii="Times New Roman" w:hAnsi="Times New Roman" w:cs="Times New Roman"/>
                <w:sz w:val="24"/>
                <w:szCs w:val="24"/>
              </w:rPr>
              <w:t>panta 3.</w:t>
            </w:r>
            <w:r w:rsidR="00222A3C">
              <w:rPr>
                <w:rFonts w:ascii="Times New Roman" w:hAnsi="Times New Roman" w:cs="Times New Roman"/>
                <w:sz w:val="24"/>
                <w:szCs w:val="24"/>
              </w:rPr>
              <w:t> </w:t>
            </w:r>
            <w:r w:rsidRPr="00EF3B66">
              <w:rPr>
                <w:rFonts w:ascii="Times New Roman" w:hAnsi="Times New Roman" w:cs="Times New Roman"/>
                <w:sz w:val="24"/>
                <w:szCs w:val="24"/>
              </w:rPr>
              <w:t xml:space="preserve">punkts noteic, ka </w:t>
            </w:r>
            <w:r w:rsidRPr="00EF3B66">
              <w:rPr>
                <w:rFonts w:ascii="Times New Roman" w:hAnsi="Times New Roman" w:cs="Times New Roman"/>
                <w:iCs/>
                <w:sz w:val="24"/>
                <w:szCs w:val="24"/>
              </w:rPr>
              <w:t>šā panta 1.punktā noteiktais pienākums neminēt aizdomās turētos vai apsūdzētos kā vainīgus neliedz publiskām iestādēm publiski izplatīt informāciju par kriminālprocesu, ja tas ir noteikti nepieciešams ar kriminālizmeklēšanu saistītu iemeslu dēļ vai sabiedrības interešu aizsardzības vārdā.</w:t>
            </w:r>
          </w:p>
          <w:p w14:paraId="6FA863DA" w14:textId="5332CA21" w:rsidR="00A9081D" w:rsidRPr="00EF3B66" w:rsidRDefault="0026605C" w:rsidP="00630A6B">
            <w:pPr>
              <w:spacing w:before="120" w:after="120"/>
              <w:jc w:val="both"/>
              <w:rPr>
                <w:rFonts w:ascii="Times New Roman" w:hAnsi="Times New Roman" w:cs="Times New Roman"/>
                <w:iCs/>
                <w:sz w:val="24"/>
                <w:szCs w:val="24"/>
              </w:rPr>
            </w:pPr>
            <w:r>
              <w:rPr>
                <w:rFonts w:ascii="Times New Roman" w:hAnsi="Times New Roman" w:cs="Times New Roman"/>
                <w:iCs/>
                <w:sz w:val="24"/>
                <w:szCs w:val="24"/>
              </w:rPr>
              <w:t>Saskaņā ar</w:t>
            </w:r>
            <w:r w:rsidR="00A9081D" w:rsidRPr="00EF3B66">
              <w:rPr>
                <w:rFonts w:ascii="Times New Roman" w:hAnsi="Times New Roman" w:cs="Times New Roman"/>
                <w:iCs/>
                <w:sz w:val="24"/>
                <w:szCs w:val="24"/>
              </w:rPr>
              <w:t xml:space="preserve"> Direktīvas </w:t>
            </w:r>
            <w:r w:rsidR="00A9081D" w:rsidRPr="00EF3B66">
              <w:rPr>
                <w:rFonts w:ascii="Times New Roman" w:hAnsi="Times New Roman" w:cs="Times New Roman"/>
                <w:sz w:val="24"/>
                <w:szCs w:val="24"/>
              </w:rPr>
              <w:t xml:space="preserve">2016/343 </w:t>
            </w:r>
            <w:r w:rsidR="00A9081D" w:rsidRPr="00EF3B66">
              <w:rPr>
                <w:rFonts w:ascii="Times New Roman" w:hAnsi="Times New Roman" w:cs="Times New Roman"/>
                <w:iCs/>
                <w:sz w:val="24"/>
                <w:szCs w:val="24"/>
              </w:rPr>
              <w:t>18.</w:t>
            </w:r>
            <w:r w:rsidR="00222A3C">
              <w:rPr>
                <w:rFonts w:ascii="Times New Roman" w:hAnsi="Times New Roman" w:cs="Times New Roman"/>
                <w:iCs/>
                <w:sz w:val="24"/>
                <w:szCs w:val="24"/>
              </w:rPr>
              <w:t> </w:t>
            </w:r>
            <w:r>
              <w:rPr>
                <w:rFonts w:ascii="Times New Roman" w:hAnsi="Times New Roman" w:cs="Times New Roman"/>
                <w:iCs/>
                <w:sz w:val="24"/>
                <w:szCs w:val="24"/>
              </w:rPr>
              <w:t>apsvērumu</w:t>
            </w:r>
            <w:r w:rsidR="00A9081D" w:rsidRPr="00EF3B66">
              <w:rPr>
                <w:rFonts w:ascii="Times New Roman" w:hAnsi="Times New Roman" w:cs="Times New Roman"/>
                <w:iCs/>
                <w:sz w:val="24"/>
                <w:szCs w:val="24"/>
              </w:rPr>
              <w:t xml:space="preserve"> pienākumam neatsaukties uz aizdomās turētajiem vai apsūdzētajiem kā vainīgiem nevajadzētu liegt publiskām iestādēm iespēju publiski izplatīt informāciju par kriminālprocesu, ja tas ir noteikti nepieciešams ar kriminālizmeklēšanu saistītu iemeslu dēļ, piemēram, ja tiek izplatīts videomateriāls un sabiedrību lūdz </w:t>
            </w:r>
            <w:r w:rsidR="00A9081D" w:rsidRPr="00EF3B66">
              <w:rPr>
                <w:rFonts w:ascii="Times New Roman" w:hAnsi="Times New Roman" w:cs="Times New Roman"/>
                <w:iCs/>
                <w:sz w:val="24"/>
                <w:szCs w:val="24"/>
              </w:rPr>
              <w:lastRenderedPageBreak/>
              <w:t>palīdzēt noskaidrot tās personas identitāti, kura, iespējams, izdarījusi noziedzīgo nodarījumu, vai sabiedrības interesēs, piemēram, ja drošības apsvērumu dēļ iedzīvotājiem konkrētā teritorijā sniedz informāciju par iespējamu noziegumu pret vidi vai ja prokuratūra vai cita kompetentā iestāde sniedz objektīvu informāciju par kriminālprocesa virzību, lai novērstu sabiedriskās kārtības traucējumus. Šādi apsvērumi būtu jāizmanto tikai situācijās, kurās tas būtu saprātīgi un samērīgi, ņemot vērā visas intereses. Jebkurā gadījumā informācijas izplatīšanas veidam un kontekstam nevajadzētu radīt iespaidu, ka persona ir vainīga, kamēr nav pierādīts, ka tā ir vainīga saskaņā ar tiesību aktiem.</w:t>
            </w:r>
          </w:p>
          <w:p w14:paraId="2A0B86C0" w14:textId="5135B9EC" w:rsidR="00A9081D" w:rsidRPr="00EF3B66" w:rsidRDefault="0026605C" w:rsidP="00630A6B">
            <w:pPr>
              <w:spacing w:before="120" w:after="120"/>
              <w:jc w:val="both"/>
              <w:rPr>
                <w:rFonts w:ascii="Times New Roman" w:hAnsi="Times New Roman" w:cs="Times New Roman"/>
                <w:iCs/>
                <w:sz w:val="24"/>
                <w:szCs w:val="24"/>
              </w:rPr>
            </w:pPr>
            <w:r>
              <w:rPr>
                <w:rFonts w:ascii="Times New Roman" w:hAnsi="Times New Roman" w:cs="Times New Roman"/>
                <w:iCs/>
                <w:sz w:val="24"/>
                <w:szCs w:val="24"/>
              </w:rPr>
              <w:t>Šobrīd</w:t>
            </w:r>
            <w:r w:rsidR="00A9081D" w:rsidRPr="00EF3B66">
              <w:rPr>
                <w:rFonts w:ascii="Times New Roman" w:hAnsi="Times New Roman" w:cs="Times New Roman"/>
                <w:iCs/>
                <w:sz w:val="24"/>
                <w:szCs w:val="24"/>
              </w:rPr>
              <w:t xml:space="preserve"> KPL regulējums 63. un 66.</w:t>
            </w:r>
            <w:r w:rsidR="00222A3C">
              <w:rPr>
                <w:rFonts w:ascii="Times New Roman" w:hAnsi="Times New Roman" w:cs="Times New Roman"/>
                <w:iCs/>
                <w:sz w:val="24"/>
                <w:szCs w:val="24"/>
              </w:rPr>
              <w:t> </w:t>
            </w:r>
            <w:r w:rsidR="00A9081D" w:rsidRPr="00EF3B66">
              <w:rPr>
                <w:rFonts w:ascii="Times New Roman" w:hAnsi="Times New Roman" w:cs="Times New Roman"/>
                <w:iCs/>
                <w:sz w:val="24"/>
                <w:szCs w:val="24"/>
              </w:rPr>
              <w:t>panta otrajā daļā noteic, ka b</w:t>
            </w:r>
            <w:r w:rsidR="00A9081D" w:rsidRPr="00EF3B66">
              <w:rPr>
                <w:rFonts w:ascii="Times New Roman" w:hAnsi="Times New Roman" w:cs="Times New Roman"/>
                <w:sz w:val="24"/>
                <w:szCs w:val="24"/>
              </w:rPr>
              <w:t xml:space="preserve">ez aizturētā vai aizdomās turētā piekrišanas nedrīkst publiskot plašsaziņas līdzekļos procesuālo darbību laikā ar foto, video vai cita veida tehniskajiem līdzekļiem fiksētu viņa attēlu, ja vien tas nav nepieciešams </w:t>
            </w:r>
            <w:r w:rsidR="00A9081D" w:rsidRPr="00EF3B66">
              <w:rPr>
                <w:rFonts w:ascii="Times New Roman" w:hAnsi="Times New Roman" w:cs="Times New Roman"/>
                <w:b/>
                <w:sz w:val="24"/>
                <w:szCs w:val="24"/>
              </w:rPr>
              <w:t>noziedzīgā nodarījuma atklāšanai</w:t>
            </w:r>
            <w:r w:rsidR="00A9081D" w:rsidRPr="00EF3B66">
              <w:rPr>
                <w:rFonts w:ascii="Times New Roman" w:hAnsi="Times New Roman" w:cs="Times New Roman"/>
                <w:sz w:val="24"/>
                <w:szCs w:val="24"/>
              </w:rPr>
              <w:t>. Ņemot vērā, ka Direktīvas 4.</w:t>
            </w:r>
            <w:r w:rsidR="00222A3C">
              <w:rPr>
                <w:rFonts w:ascii="Times New Roman" w:hAnsi="Times New Roman" w:cs="Times New Roman"/>
                <w:sz w:val="24"/>
                <w:szCs w:val="24"/>
              </w:rPr>
              <w:t> </w:t>
            </w:r>
            <w:r w:rsidR="00A9081D" w:rsidRPr="00EF3B66">
              <w:rPr>
                <w:rFonts w:ascii="Times New Roman" w:hAnsi="Times New Roman" w:cs="Times New Roman"/>
                <w:sz w:val="24"/>
                <w:szCs w:val="24"/>
              </w:rPr>
              <w:t>panta 3.</w:t>
            </w:r>
            <w:r w:rsidR="00222A3C">
              <w:rPr>
                <w:rFonts w:ascii="Times New Roman" w:hAnsi="Times New Roman" w:cs="Times New Roman"/>
                <w:sz w:val="24"/>
                <w:szCs w:val="24"/>
              </w:rPr>
              <w:t> </w:t>
            </w:r>
            <w:r w:rsidR="00A9081D" w:rsidRPr="00EF3B66">
              <w:rPr>
                <w:rFonts w:ascii="Times New Roman" w:hAnsi="Times New Roman" w:cs="Times New Roman"/>
                <w:sz w:val="24"/>
                <w:szCs w:val="24"/>
              </w:rPr>
              <w:t>punktā ir plašāks formulējums, kādos gadījumos publiskas iestādes publiski var izplatīt informāciju par kriminālprocesu, proti, ja tas ir noteikti nepieciešams ar kriminālizmeklēšanu saistītu iemeslu dēļ vai sabiedrības interešu aizsardzības vārdā, ir nepieciešams precizēt minētās KPL normas.</w:t>
            </w:r>
            <w:r w:rsidR="00265F7A" w:rsidRPr="00EF3B66">
              <w:rPr>
                <w:rFonts w:ascii="Times New Roman" w:hAnsi="Times New Roman" w:cs="Times New Roman"/>
                <w:sz w:val="24"/>
                <w:szCs w:val="24"/>
              </w:rPr>
              <w:t xml:space="preserve"> Proti, papildināt KPL, norādot, ka </w:t>
            </w:r>
            <w:r w:rsidR="00872D55">
              <w:rPr>
                <w:rFonts w:ascii="Times New Roman" w:hAnsi="Times New Roman" w:cs="Times New Roman"/>
                <w:sz w:val="24"/>
                <w:szCs w:val="24"/>
              </w:rPr>
              <w:t xml:space="preserve">arī </w:t>
            </w:r>
            <w:r w:rsidR="00265F7A" w:rsidRPr="00EF3B66">
              <w:rPr>
                <w:rFonts w:ascii="Times New Roman" w:hAnsi="Times New Roman" w:cs="Times New Roman"/>
                <w:sz w:val="24"/>
                <w:szCs w:val="24"/>
              </w:rPr>
              <w:t xml:space="preserve"> </w:t>
            </w:r>
            <w:r w:rsidR="00265F7A" w:rsidRPr="00EF3B66">
              <w:rPr>
                <w:rFonts w:ascii="Times New Roman" w:hAnsi="Times New Roman" w:cs="Times New Roman"/>
                <w:b/>
                <w:sz w:val="24"/>
                <w:szCs w:val="24"/>
              </w:rPr>
              <w:t>noziedzīgu nodarījumu novēršanai</w:t>
            </w:r>
            <w:r w:rsidR="00265F7A" w:rsidRPr="00EF3B66">
              <w:rPr>
                <w:rFonts w:ascii="Times New Roman" w:hAnsi="Times New Roman" w:cs="Times New Roman"/>
                <w:sz w:val="24"/>
                <w:szCs w:val="24"/>
              </w:rPr>
              <w:t xml:space="preserve"> procesa virzītajam ir tiesības publiskot informāciju par kriminālprocesu.</w:t>
            </w:r>
            <w:r w:rsidR="00A9081D" w:rsidRPr="00EF3B66">
              <w:rPr>
                <w:rFonts w:ascii="Times New Roman" w:hAnsi="Times New Roman" w:cs="Times New Roman"/>
                <w:sz w:val="24"/>
                <w:szCs w:val="24"/>
              </w:rPr>
              <w:t xml:space="preserve"> </w:t>
            </w:r>
          </w:p>
          <w:p w14:paraId="173D449A" w14:textId="2A611148" w:rsidR="00A9081D" w:rsidRPr="00EF3B66" w:rsidRDefault="00A9081D" w:rsidP="00630A6B">
            <w:pPr>
              <w:autoSpaceDE w:val="0"/>
              <w:autoSpaceDN w:val="0"/>
              <w:adjustRightInd w:val="0"/>
              <w:spacing w:before="120" w:after="120"/>
              <w:jc w:val="both"/>
              <w:rPr>
                <w:rFonts w:ascii="Times New Roman" w:hAnsi="Times New Roman" w:cs="Times New Roman"/>
                <w:iCs/>
                <w:sz w:val="24"/>
                <w:szCs w:val="24"/>
              </w:rPr>
            </w:pPr>
            <w:r w:rsidRPr="00EF3B66">
              <w:rPr>
                <w:rFonts w:ascii="Times New Roman" w:hAnsi="Times New Roman" w:cs="Times New Roman"/>
                <w:iCs/>
                <w:sz w:val="24"/>
                <w:szCs w:val="24"/>
              </w:rPr>
              <w:t xml:space="preserve">Tādējādi, ievērojot Direktīvas </w:t>
            </w:r>
            <w:r w:rsidRPr="00EF3B66">
              <w:rPr>
                <w:rFonts w:ascii="Times New Roman" w:hAnsi="Times New Roman" w:cs="Times New Roman"/>
                <w:sz w:val="24"/>
                <w:szCs w:val="24"/>
              </w:rPr>
              <w:t xml:space="preserve">2016/343 </w:t>
            </w:r>
            <w:r w:rsidRPr="00EF3B66">
              <w:rPr>
                <w:rFonts w:ascii="Times New Roman" w:hAnsi="Times New Roman" w:cs="Times New Roman"/>
                <w:iCs/>
                <w:sz w:val="24"/>
                <w:szCs w:val="24"/>
              </w:rPr>
              <w:t xml:space="preserve">prasības, </w:t>
            </w:r>
            <w:r w:rsidRPr="00EF3B66">
              <w:rPr>
                <w:rFonts w:ascii="Times New Roman" w:hAnsi="Times New Roman" w:cs="Times New Roman"/>
                <w:b/>
                <w:iCs/>
                <w:sz w:val="24"/>
                <w:szCs w:val="24"/>
              </w:rPr>
              <w:t>KPL 63.</w:t>
            </w:r>
            <w:r w:rsidR="00222A3C">
              <w:rPr>
                <w:rFonts w:ascii="Times New Roman" w:hAnsi="Times New Roman" w:cs="Times New Roman"/>
                <w:b/>
                <w:iCs/>
                <w:sz w:val="24"/>
                <w:szCs w:val="24"/>
              </w:rPr>
              <w:t> </w:t>
            </w:r>
            <w:r w:rsidRPr="00EF3B66">
              <w:rPr>
                <w:rFonts w:ascii="Times New Roman" w:hAnsi="Times New Roman" w:cs="Times New Roman"/>
                <w:b/>
                <w:iCs/>
                <w:sz w:val="24"/>
                <w:szCs w:val="24"/>
              </w:rPr>
              <w:t>panta</w:t>
            </w:r>
            <w:r w:rsidRPr="00EF3B66">
              <w:rPr>
                <w:rFonts w:ascii="Times New Roman" w:hAnsi="Times New Roman" w:cs="Times New Roman"/>
                <w:iCs/>
                <w:sz w:val="24"/>
                <w:szCs w:val="24"/>
              </w:rPr>
              <w:t xml:space="preserve"> otro daļu un </w:t>
            </w:r>
            <w:r w:rsidRPr="00EF3B66">
              <w:rPr>
                <w:rFonts w:ascii="Times New Roman" w:hAnsi="Times New Roman" w:cs="Times New Roman"/>
                <w:b/>
                <w:iCs/>
                <w:sz w:val="24"/>
                <w:szCs w:val="24"/>
              </w:rPr>
              <w:t>66.</w:t>
            </w:r>
            <w:r w:rsidR="00222A3C">
              <w:rPr>
                <w:rFonts w:ascii="Times New Roman" w:hAnsi="Times New Roman" w:cs="Times New Roman"/>
                <w:b/>
                <w:iCs/>
                <w:sz w:val="24"/>
                <w:szCs w:val="24"/>
              </w:rPr>
              <w:t> </w:t>
            </w:r>
            <w:r w:rsidRPr="00EF3B66">
              <w:rPr>
                <w:rFonts w:ascii="Times New Roman" w:hAnsi="Times New Roman" w:cs="Times New Roman"/>
                <w:b/>
                <w:iCs/>
                <w:sz w:val="24"/>
                <w:szCs w:val="24"/>
              </w:rPr>
              <w:t>panta otro daļu</w:t>
            </w:r>
            <w:r w:rsidRPr="00EF3B66">
              <w:rPr>
                <w:rFonts w:ascii="Times New Roman" w:hAnsi="Times New Roman" w:cs="Times New Roman"/>
                <w:iCs/>
                <w:sz w:val="24"/>
                <w:szCs w:val="24"/>
              </w:rPr>
              <w:t xml:space="preserve"> ir paredzēts papildināt ar vārdiem "</w:t>
            </w:r>
            <w:r w:rsidRPr="00EF3B66">
              <w:rPr>
                <w:rFonts w:ascii="Times New Roman" w:hAnsi="Times New Roman" w:cs="Times New Roman"/>
                <w:sz w:val="24"/>
                <w:szCs w:val="24"/>
              </w:rPr>
              <w:t>vai novēršanai</w:t>
            </w:r>
            <w:r w:rsidRPr="00EF3B66">
              <w:rPr>
                <w:rFonts w:ascii="Times New Roman" w:hAnsi="Times New Roman" w:cs="Times New Roman"/>
                <w:iCs/>
                <w:sz w:val="24"/>
                <w:szCs w:val="24"/>
              </w:rPr>
              <w:t xml:space="preserve">", nosakot, ka </w:t>
            </w:r>
            <w:r w:rsidRPr="00EF3B66">
              <w:rPr>
                <w:rFonts w:ascii="Times New Roman" w:hAnsi="Times New Roman" w:cs="Times New Roman"/>
                <w:sz w:val="24"/>
                <w:szCs w:val="24"/>
              </w:rPr>
              <w:t xml:space="preserve">bez aizturētā vai aizdomās turētā piekrišanas nedrīkst publiskot plašsaziņas līdzekļos procesuālo darbību laikā ar foto, video vai cita veida tehniskajiem līdzekļiem fiksētu viņa attēlu, ja vien tas nav nepieciešams noziedzīgā nodarījuma </w:t>
            </w:r>
            <w:r w:rsidRPr="00EF3B66">
              <w:rPr>
                <w:rFonts w:ascii="Times New Roman" w:hAnsi="Times New Roman" w:cs="Times New Roman"/>
                <w:b/>
                <w:sz w:val="24"/>
                <w:szCs w:val="24"/>
              </w:rPr>
              <w:t>atklāšanai vai novēršanai.</w:t>
            </w:r>
            <w:r w:rsidRPr="00EF3B66">
              <w:rPr>
                <w:rFonts w:ascii="Times New Roman" w:hAnsi="Times New Roman" w:cs="Times New Roman"/>
                <w:sz w:val="24"/>
                <w:szCs w:val="24"/>
              </w:rPr>
              <w:t xml:space="preserve"> Tādā veidā pamatojot procesa virzītāja tiesības </w:t>
            </w:r>
            <w:r w:rsidRPr="00EF3B66">
              <w:rPr>
                <w:rFonts w:ascii="Times New Roman" w:hAnsi="Times New Roman" w:cs="Times New Roman"/>
                <w:iCs/>
                <w:sz w:val="24"/>
                <w:szCs w:val="24"/>
              </w:rPr>
              <w:t>publiski izplatīt informāciju par kriminālprocesu, ja tas ir noteikti nepieciešams ar kriminālizmeklēšanu saistītu iemeslu dēļ.</w:t>
            </w:r>
          </w:p>
          <w:p w14:paraId="7AE3082B" w14:textId="0A74B818" w:rsidR="00A9081D" w:rsidRPr="00EF3B66" w:rsidRDefault="00350FEC" w:rsidP="00350FEC">
            <w:pPr>
              <w:pStyle w:val="Sarakstaaizzme"/>
              <w:numPr>
                <w:ilvl w:val="0"/>
                <w:numId w:val="0"/>
              </w:numPr>
              <w:tabs>
                <w:tab w:val="left" w:pos="720"/>
              </w:tabs>
              <w:spacing w:before="120" w:after="120"/>
              <w:jc w:val="both"/>
              <w:rPr>
                <w:rFonts w:ascii="Times New Roman" w:hAnsi="Times New Roman"/>
                <w:sz w:val="24"/>
                <w:szCs w:val="24"/>
              </w:rPr>
            </w:pPr>
            <w:r>
              <w:rPr>
                <w:rFonts w:ascii="Times New Roman" w:hAnsi="Times New Roman"/>
                <w:b/>
                <w:sz w:val="24"/>
                <w:szCs w:val="24"/>
                <w:u w:val="single"/>
              </w:rPr>
              <w:t>5</w:t>
            </w:r>
            <w:r w:rsidR="00A9081D" w:rsidRPr="00EF3B66">
              <w:rPr>
                <w:rFonts w:ascii="Times New Roman" w:hAnsi="Times New Roman"/>
                <w:b/>
                <w:sz w:val="24"/>
                <w:szCs w:val="24"/>
                <w:u w:val="single"/>
              </w:rPr>
              <w:t>.</w:t>
            </w:r>
            <w:r w:rsidR="00A9081D" w:rsidRPr="00EF3B66">
              <w:rPr>
                <w:rFonts w:ascii="Times New Roman" w:hAnsi="Times New Roman"/>
                <w:sz w:val="24"/>
                <w:szCs w:val="24"/>
              </w:rPr>
              <w:t> Direktīvas 2016/343 9.</w:t>
            </w:r>
            <w:r w:rsidR="006E5A37">
              <w:rPr>
                <w:rFonts w:ascii="Times New Roman" w:hAnsi="Times New Roman"/>
                <w:sz w:val="24"/>
                <w:szCs w:val="24"/>
              </w:rPr>
              <w:t> </w:t>
            </w:r>
            <w:r w:rsidR="00A9081D" w:rsidRPr="00EF3B66">
              <w:rPr>
                <w:rFonts w:ascii="Times New Roman" w:hAnsi="Times New Roman"/>
                <w:sz w:val="24"/>
                <w:szCs w:val="24"/>
              </w:rPr>
              <w:t>pants noteic, ka ir jānodrošina, ka gadījumos, kad aizdomās turētie vai apsūdzētie nepiedalās klātienē savas lietas izskatīšanā tiesā u</w:t>
            </w:r>
            <w:r w:rsidR="002031C8">
              <w:rPr>
                <w:rFonts w:ascii="Times New Roman" w:hAnsi="Times New Roman"/>
                <w:sz w:val="24"/>
                <w:szCs w:val="24"/>
              </w:rPr>
              <w:t>n kad nav izpildīti 8. panta 2. </w:t>
            </w:r>
            <w:r w:rsidR="00A9081D" w:rsidRPr="00EF3B66">
              <w:rPr>
                <w:rFonts w:ascii="Times New Roman" w:hAnsi="Times New Roman"/>
                <w:sz w:val="24"/>
                <w:szCs w:val="24"/>
              </w:rPr>
              <w:t>punktā paredzētie nosacījumi</w:t>
            </w:r>
            <w:r w:rsidR="00A305C4">
              <w:rPr>
                <w:rStyle w:val="Vresatsauce"/>
                <w:rFonts w:ascii="Times New Roman" w:hAnsi="Times New Roman"/>
                <w:sz w:val="24"/>
                <w:szCs w:val="24"/>
              </w:rPr>
              <w:footnoteReference w:id="8"/>
            </w:r>
            <w:r w:rsidR="00A9081D" w:rsidRPr="00EF3B66">
              <w:rPr>
                <w:rFonts w:ascii="Times New Roman" w:hAnsi="Times New Roman"/>
                <w:sz w:val="24"/>
                <w:szCs w:val="24"/>
              </w:rPr>
              <w:t xml:space="preserve">, </w:t>
            </w:r>
            <w:r w:rsidR="00A9081D" w:rsidRPr="00EF3B66">
              <w:rPr>
                <w:rFonts w:ascii="Times New Roman" w:hAnsi="Times New Roman"/>
                <w:sz w:val="24"/>
                <w:szCs w:val="24"/>
                <w:u w:val="single"/>
              </w:rPr>
              <w:t xml:space="preserve">tiem ir tiesības uz lietas </w:t>
            </w:r>
            <w:r w:rsidR="00A9081D" w:rsidRPr="00EF3B66">
              <w:rPr>
                <w:rFonts w:ascii="Times New Roman" w:hAnsi="Times New Roman"/>
                <w:sz w:val="24"/>
                <w:szCs w:val="24"/>
                <w:u w:val="single"/>
              </w:rPr>
              <w:lastRenderedPageBreak/>
              <w:t>izskatīšanu tiesā no jauna vai uz citu tiesiskās aizsardzības līdzekli, kurš dod iespēju no jauna noskaidrot lietas faktus</w:t>
            </w:r>
            <w:r w:rsidR="00A9081D" w:rsidRPr="00EF3B66">
              <w:rPr>
                <w:rFonts w:ascii="Times New Roman" w:hAnsi="Times New Roman"/>
                <w:sz w:val="24"/>
                <w:szCs w:val="24"/>
              </w:rPr>
              <w:t>, tostarp pārbaudīt jaunus pierādījumus, un kura rezultātā sākotnējo nolēmumu varētu atcelt. Minētajā sakarā dalībvalstis nodrošina, ka minētajiem aizdomās turētajiem un apsūdzētajiem ir tiesības uz klātbūtni, efektīvi piedalīties saskaņā ar valsts tiesību aktos paredzētajām procedūrām un izmantot tiesības uz aizstāvību.</w:t>
            </w:r>
          </w:p>
          <w:p w14:paraId="72BD4178" w14:textId="1220EA6C"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Atbilstoši Direktīvas 2016/343 39.</w:t>
            </w:r>
            <w:r w:rsidR="006E5A37">
              <w:rPr>
                <w:rFonts w:ascii="Times New Roman" w:hAnsi="Times New Roman" w:cs="Times New Roman"/>
                <w:sz w:val="24"/>
                <w:szCs w:val="24"/>
              </w:rPr>
              <w:t> </w:t>
            </w:r>
            <w:r w:rsidRPr="00EF3B66">
              <w:rPr>
                <w:rFonts w:ascii="Times New Roman" w:hAnsi="Times New Roman" w:cs="Times New Roman"/>
                <w:sz w:val="24"/>
                <w:szCs w:val="24"/>
              </w:rPr>
              <w:t>apsvērumam, ja dalībvalstis paredz iespēju noturēt tiesas sēdes bez aizdomās turēto vai apsūdzēto klātbūtnes, bet nav nepieciešamo priekšnoteikumu, lai nolēmumu par konkrēto aizdomās turēto vai apsūdzēto pieņemtu aizmuguriski, jo, neskatoties uz saprātīgiem centieniem aizdomās turēto vai apsūdzēto atrast, nav zināma šīs personas atrašanās vieta, piemēram, ja persona ir aizbēgusi vai izvairās no saukšanas pie atbildības, tomēr vajadzētu pastāvēt iespējai nolēmumu pieņemt bez aizdomās turētā vai apsūdzētā klātbūtnes un minēto nolēmumu izpildīt. Minētajā gadījumā dalībvalstīm būtu jānodrošina, lai tad, kad aizdomās turētie vai apsūdzētie ir informēti par nolēmumu, jo īpaši, kad tie ir aizturēti, šīs personas būtu jāinformē arī par iespēju minēto nolēmumu pārsūdzēt un par tiesībām uz lietas atkārtotu izskatīšanu vai par citiem tiesībaizsardzības līdzekļiem.</w:t>
            </w:r>
          </w:p>
          <w:p w14:paraId="61858F81" w14:textId="1978CABC" w:rsidR="00A9081D" w:rsidRPr="00EF3B66" w:rsidRDefault="00A305C4"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00A9081D" w:rsidRPr="00EF3B66">
              <w:rPr>
                <w:rFonts w:ascii="Times New Roman" w:hAnsi="Times New Roman" w:cs="Times New Roman"/>
                <w:sz w:val="24"/>
                <w:szCs w:val="24"/>
              </w:rPr>
              <w:t xml:space="preserve"> KPL 465.</w:t>
            </w:r>
            <w:r w:rsidR="006E5A37">
              <w:rPr>
                <w:rFonts w:ascii="Times New Roman" w:hAnsi="Times New Roman" w:cs="Times New Roman"/>
                <w:sz w:val="24"/>
                <w:szCs w:val="24"/>
              </w:rPr>
              <w:t> </w:t>
            </w:r>
            <w:r w:rsidR="00A9081D" w:rsidRPr="00EF3B66">
              <w:rPr>
                <w:rFonts w:ascii="Times New Roman" w:hAnsi="Times New Roman" w:cs="Times New Roman"/>
                <w:sz w:val="24"/>
                <w:szCs w:val="24"/>
              </w:rPr>
              <w:t>panta otrā daļa noteic, ka tiesas nolēmums, kas pieņemts, iztiesājot lietu apsūdzētā prombūtnē (</w:t>
            </w:r>
            <w:r w:rsidR="00A9081D" w:rsidRPr="00EF3B66">
              <w:rPr>
                <w:rFonts w:ascii="Times New Roman" w:hAnsi="Times New Roman" w:cs="Times New Roman"/>
                <w:i/>
                <w:iCs/>
                <w:sz w:val="24"/>
                <w:szCs w:val="24"/>
              </w:rPr>
              <w:t>in absentia</w:t>
            </w:r>
            <w:r w:rsidR="00A9081D" w:rsidRPr="00EF3B66">
              <w:rPr>
                <w:rFonts w:ascii="Times New Roman" w:hAnsi="Times New Roman" w:cs="Times New Roman"/>
                <w:sz w:val="24"/>
                <w:szCs w:val="24"/>
              </w:rPr>
              <w:t>), stājas spēkā vispārējā kārtībā. Tomēr notiesātais var pārsūdzēt nolēmumu augstākas instances tiesā apelācijas vai kasācijas kārtībā 30 dienu laikā no dienas, kad saņemta nolēmuma kopija. Kā pamatoti minēts Latvijas Republikas Augstākās tiesas 2017.</w:t>
            </w:r>
            <w:r w:rsidR="006E5A37">
              <w:rPr>
                <w:rFonts w:ascii="Times New Roman" w:hAnsi="Times New Roman" w:cs="Times New Roman"/>
                <w:sz w:val="24"/>
                <w:szCs w:val="24"/>
              </w:rPr>
              <w:t> </w:t>
            </w:r>
            <w:r w:rsidR="00A9081D" w:rsidRPr="00EF3B66">
              <w:rPr>
                <w:rFonts w:ascii="Times New Roman" w:hAnsi="Times New Roman" w:cs="Times New Roman"/>
                <w:sz w:val="24"/>
                <w:szCs w:val="24"/>
              </w:rPr>
              <w:t>gada 1.</w:t>
            </w:r>
            <w:r w:rsidR="006E5A37">
              <w:rPr>
                <w:rFonts w:ascii="Times New Roman" w:hAnsi="Times New Roman" w:cs="Times New Roman"/>
                <w:sz w:val="24"/>
                <w:szCs w:val="24"/>
              </w:rPr>
              <w:t> </w:t>
            </w:r>
            <w:r w:rsidR="00A9081D" w:rsidRPr="00EF3B66">
              <w:rPr>
                <w:rFonts w:ascii="Times New Roman" w:hAnsi="Times New Roman" w:cs="Times New Roman"/>
                <w:sz w:val="24"/>
                <w:szCs w:val="24"/>
              </w:rPr>
              <w:t>februāra</w:t>
            </w:r>
            <w:r w:rsidR="0029361D" w:rsidRPr="00EF3B66">
              <w:rPr>
                <w:rFonts w:ascii="Times New Roman" w:hAnsi="Times New Roman" w:cs="Times New Roman"/>
                <w:sz w:val="24"/>
                <w:szCs w:val="24"/>
              </w:rPr>
              <w:t xml:space="preserve"> tiesu prakses apkopojumā</w:t>
            </w:r>
            <w:r w:rsidR="00A9081D" w:rsidRPr="00EF3B66">
              <w:rPr>
                <w:rFonts w:ascii="Times New Roman" w:hAnsi="Times New Roman" w:cs="Times New Roman"/>
                <w:sz w:val="24"/>
                <w:szCs w:val="24"/>
              </w:rPr>
              <w:t xml:space="preserve"> </w:t>
            </w:r>
            <w:r w:rsidR="00115F21">
              <w:rPr>
                <w:rFonts w:ascii="Times New Roman" w:hAnsi="Times New Roman" w:cs="Times New Roman"/>
                <w:sz w:val="24"/>
                <w:szCs w:val="24"/>
              </w:rPr>
              <w:t>KPL</w:t>
            </w:r>
            <w:r w:rsidR="00A9081D" w:rsidRPr="00EF3B66">
              <w:rPr>
                <w:rFonts w:ascii="Times New Roman" w:hAnsi="Times New Roman" w:cs="Times New Roman"/>
                <w:sz w:val="24"/>
                <w:szCs w:val="24"/>
              </w:rPr>
              <w:t xml:space="preserve"> 464. un 465.</w:t>
            </w:r>
            <w:r w:rsidR="006E5A37">
              <w:rPr>
                <w:rFonts w:ascii="Times New Roman" w:hAnsi="Times New Roman" w:cs="Times New Roman"/>
                <w:sz w:val="24"/>
                <w:szCs w:val="24"/>
              </w:rPr>
              <w:t> </w:t>
            </w:r>
            <w:r w:rsidR="00A9081D" w:rsidRPr="00EF3B66">
              <w:rPr>
                <w:rFonts w:ascii="Times New Roman" w:hAnsi="Times New Roman" w:cs="Times New Roman"/>
                <w:sz w:val="24"/>
                <w:szCs w:val="24"/>
              </w:rPr>
              <w:t>panta piemērošanā</w:t>
            </w:r>
            <w:r w:rsidR="00A9081D" w:rsidRPr="00EF3B66">
              <w:rPr>
                <w:rStyle w:val="Vresatsauce"/>
                <w:rFonts w:ascii="Times New Roman" w:hAnsi="Times New Roman" w:cs="Times New Roman"/>
                <w:sz w:val="24"/>
                <w:szCs w:val="24"/>
              </w:rPr>
              <w:footnoteReference w:id="9"/>
            </w:r>
            <w:r w:rsidR="00A9081D" w:rsidRPr="00EF3B66">
              <w:rPr>
                <w:rFonts w:ascii="Times New Roman" w:hAnsi="Times New Roman" w:cs="Times New Roman"/>
                <w:sz w:val="24"/>
                <w:szCs w:val="24"/>
              </w:rPr>
              <w:t xml:space="preserve">, </w:t>
            </w:r>
            <w:r w:rsidR="00A9081D" w:rsidRPr="00EF3B66">
              <w:rPr>
                <w:rFonts w:ascii="Times New Roman" w:eastAsia="MS Mincho" w:hAnsi="Times New Roman" w:cs="Times New Roman"/>
                <w:sz w:val="24"/>
                <w:szCs w:val="24"/>
                <w:u w:val="single"/>
                <w:lang w:eastAsia="en-GB"/>
              </w:rPr>
              <w:t>šobrīd tas nozīmē, ka</w:t>
            </w:r>
            <w:r w:rsidR="00A9081D" w:rsidRPr="00EF3B66">
              <w:rPr>
                <w:rFonts w:ascii="Times New Roman" w:eastAsia="MS Mincho" w:hAnsi="Times New Roman" w:cs="Times New Roman"/>
                <w:sz w:val="24"/>
                <w:szCs w:val="24"/>
                <w:lang w:eastAsia="en-GB"/>
              </w:rPr>
              <w:t xml:space="preserve"> par pirmās instances tiesas spriedumu notiesātais var iesniegt apelācijas sūdzību, bet par apelācijas instances spriedumu – kasācijas sūdzību. Atbilstoši Augstākās tiesas Krimināllietu departamenta 2016.</w:t>
            </w:r>
            <w:r w:rsidR="006E5A37">
              <w:rPr>
                <w:rFonts w:ascii="Times New Roman" w:eastAsia="MS Mincho" w:hAnsi="Times New Roman" w:cs="Times New Roman"/>
                <w:sz w:val="24"/>
                <w:szCs w:val="24"/>
                <w:lang w:eastAsia="en-GB"/>
              </w:rPr>
              <w:t> </w:t>
            </w:r>
            <w:r w:rsidR="00A9081D" w:rsidRPr="00EF3B66">
              <w:rPr>
                <w:rFonts w:ascii="Times New Roman" w:eastAsia="MS Mincho" w:hAnsi="Times New Roman" w:cs="Times New Roman"/>
                <w:sz w:val="24"/>
                <w:szCs w:val="24"/>
                <w:lang w:eastAsia="en-GB"/>
              </w:rPr>
              <w:t>gada 10.</w:t>
            </w:r>
            <w:r w:rsidR="006E5A37">
              <w:rPr>
                <w:rFonts w:ascii="Times New Roman" w:eastAsia="MS Mincho" w:hAnsi="Times New Roman" w:cs="Times New Roman"/>
                <w:sz w:val="24"/>
                <w:szCs w:val="24"/>
                <w:lang w:eastAsia="en-GB"/>
              </w:rPr>
              <w:t> </w:t>
            </w:r>
            <w:r w:rsidR="00A9081D" w:rsidRPr="00EF3B66">
              <w:rPr>
                <w:rFonts w:ascii="Times New Roman" w:eastAsia="MS Mincho" w:hAnsi="Times New Roman" w:cs="Times New Roman"/>
                <w:sz w:val="24"/>
                <w:szCs w:val="24"/>
                <w:lang w:eastAsia="en-GB"/>
              </w:rPr>
              <w:t xml:space="preserve">februāra lēmumam Nr. SKK-38/2016, ja persona tikusi notiesāta situācijā, ka gan pirmās instances, gan apelācijas instances tiesa notikusi </w:t>
            </w:r>
            <w:r w:rsidR="0029361D" w:rsidRPr="00EF3B66">
              <w:rPr>
                <w:rFonts w:ascii="Times New Roman" w:eastAsia="MS Mincho" w:hAnsi="Times New Roman" w:cs="Times New Roman"/>
                <w:sz w:val="24"/>
                <w:szCs w:val="24"/>
                <w:lang w:eastAsia="en-GB"/>
              </w:rPr>
              <w:t>personas</w:t>
            </w:r>
            <w:r w:rsidR="00A9081D" w:rsidRPr="00EF3B66">
              <w:rPr>
                <w:rFonts w:ascii="Times New Roman" w:eastAsia="MS Mincho" w:hAnsi="Times New Roman" w:cs="Times New Roman"/>
                <w:sz w:val="24"/>
                <w:szCs w:val="24"/>
                <w:lang w:eastAsia="en-GB"/>
              </w:rPr>
              <w:t xml:space="preserve"> prombūtnē (</w:t>
            </w:r>
            <w:r w:rsidR="00A9081D" w:rsidRPr="00EF3B66">
              <w:rPr>
                <w:rFonts w:ascii="Times New Roman" w:eastAsia="MS Mincho" w:hAnsi="Times New Roman" w:cs="Times New Roman"/>
                <w:i/>
                <w:sz w:val="24"/>
                <w:szCs w:val="24"/>
                <w:lang w:eastAsia="en-GB"/>
              </w:rPr>
              <w:t>in absentia</w:t>
            </w:r>
            <w:r w:rsidR="00A9081D" w:rsidRPr="00EF3B66">
              <w:rPr>
                <w:rFonts w:ascii="Times New Roman" w:eastAsia="MS Mincho" w:hAnsi="Times New Roman" w:cs="Times New Roman"/>
                <w:sz w:val="24"/>
                <w:szCs w:val="24"/>
                <w:lang w:eastAsia="en-GB"/>
              </w:rPr>
              <w:t xml:space="preserve">) un pēcāk </w:t>
            </w:r>
            <w:r w:rsidR="0029361D" w:rsidRPr="00EF3B66">
              <w:rPr>
                <w:rFonts w:ascii="Times New Roman" w:eastAsia="MS Mincho" w:hAnsi="Times New Roman" w:cs="Times New Roman"/>
                <w:sz w:val="24"/>
                <w:szCs w:val="24"/>
                <w:lang w:eastAsia="en-GB"/>
              </w:rPr>
              <w:t xml:space="preserve">tā </w:t>
            </w:r>
            <w:r w:rsidR="00A9081D" w:rsidRPr="00EF3B66">
              <w:rPr>
                <w:rFonts w:ascii="Times New Roman" w:eastAsia="MS Mincho" w:hAnsi="Times New Roman" w:cs="Times New Roman"/>
                <w:sz w:val="24"/>
                <w:szCs w:val="24"/>
                <w:lang w:eastAsia="en-GB"/>
              </w:rPr>
              <w:t>iesniegusi sūdzību, tad sākotnēji nodrošināma notiesātā sūdzības izskatīšana apelācijas kārtībā par pirmās instances tiesas nolēmumu.</w:t>
            </w:r>
          </w:p>
          <w:p w14:paraId="5BDF2BE4" w14:textId="6D8FC66B"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Šobrīd KPL šāda situācija nav regulēta un KPL 465.</w:t>
            </w:r>
            <w:r w:rsidR="006E5A37">
              <w:rPr>
                <w:rFonts w:ascii="Times New Roman" w:hAnsi="Times New Roman" w:cs="Times New Roman"/>
                <w:sz w:val="24"/>
                <w:szCs w:val="24"/>
              </w:rPr>
              <w:t> </w:t>
            </w:r>
            <w:r w:rsidRPr="00EF3B66">
              <w:rPr>
                <w:rFonts w:ascii="Times New Roman" w:hAnsi="Times New Roman" w:cs="Times New Roman"/>
                <w:sz w:val="24"/>
                <w:szCs w:val="24"/>
              </w:rPr>
              <w:t xml:space="preserve">panta otrā daļa neparedz </w:t>
            </w:r>
            <w:r w:rsidR="0029361D" w:rsidRPr="00EF3B66">
              <w:rPr>
                <w:rFonts w:ascii="Times New Roman" w:hAnsi="Times New Roman" w:cs="Times New Roman"/>
                <w:sz w:val="24"/>
                <w:szCs w:val="24"/>
              </w:rPr>
              <w:t>iespēju lietu izskatīt pēc būtības un pārbaudīt pierādījumus, ja lieta ir izskatīta gan pirmajā, gan apelācijas instances tiesā personas prombūtnē (</w:t>
            </w:r>
            <w:r w:rsidR="0029361D" w:rsidRPr="00EF3B66">
              <w:rPr>
                <w:rFonts w:ascii="Times New Roman" w:hAnsi="Times New Roman" w:cs="Times New Roman"/>
                <w:i/>
                <w:sz w:val="24"/>
                <w:szCs w:val="24"/>
              </w:rPr>
              <w:t>in absentia</w:t>
            </w:r>
            <w:r w:rsidR="0029361D" w:rsidRPr="00EF3B66">
              <w:rPr>
                <w:rFonts w:ascii="Times New Roman" w:hAnsi="Times New Roman" w:cs="Times New Roman"/>
                <w:sz w:val="24"/>
                <w:szCs w:val="24"/>
              </w:rPr>
              <w:t>)</w:t>
            </w:r>
            <w:r w:rsidR="00E8448A" w:rsidRPr="00EF3B66">
              <w:rPr>
                <w:rFonts w:ascii="Times New Roman" w:hAnsi="Times New Roman" w:cs="Times New Roman"/>
                <w:sz w:val="24"/>
                <w:szCs w:val="24"/>
              </w:rPr>
              <w:t xml:space="preserve">. Šādā gadījumā personai ir tiesības pārsūdzēt spriedumu tikai kasācijas kārtībā. Savukārt, kasācijas instances </w:t>
            </w:r>
            <w:r w:rsidR="006E5A37">
              <w:rPr>
                <w:rFonts w:ascii="Times New Roman" w:hAnsi="Times New Roman" w:cs="Times New Roman"/>
                <w:sz w:val="24"/>
                <w:szCs w:val="24"/>
              </w:rPr>
              <w:t xml:space="preserve">tiesa </w:t>
            </w:r>
            <w:r w:rsidR="00E8448A" w:rsidRPr="00EF3B66">
              <w:rPr>
                <w:rFonts w:ascii="Times New Roman" w:hAnsi="Times New Roman" w:cs="Times New Roman"/>
                <w:sz w:val="24"/>
                <w:szCs w:val="24"/>
              </w:rPr>
              <w:t>nevērtē lietu pēc būtības.</w:t>
            </w:r>
          </w:p>
          <w:p w14:paraId="153FCDA5" w14:textId="471EB230" w:rsidR="00E8448A" w:rsidRDefault="00E8448A"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Situācija, kad notiesātais uzzina par savu notiesāšanu un saņem pilno nolēmumu jau tad, kad lieta izskatīta arī kasācijas kārtībā (piemēram, pamatojoties uz prokurora protestu vai cietušā sūdzību), nav regulēta un, domājams, ka to būtu nepieciešams noregulēt KPL precīzi.</w:t>
            </w:r>
            <w:r w:rsidRPr="00EF3B66">
              <w:rPr>
                <w:rStyle w:val="Vresatsauce"/>
                <w:rFonts w:ascii="Times New Roman" w:hAnsi="Times New Roman" w:cs="Times New Roman"/>
                <w:sz w:val="24"/>
                <w:szCs w:val="24"/>
              </w:rPr>
              <w:footnoteReference w:id="10"/>
            </w:r>
          </w:p>
          <w:p w14:paraId="7FA6A6D0" w14:textId="4C0BA1BD" w:rsidR="006E5A37" w:rsidRPr="00EF3B66" w:rsidRDefault="006E5A37"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Turklāt šāda kārtība neatbilst Direktīvā </w:t>
            </w:r>
            <w:r w:rsidRPr="00EF3B66">
              <w:rPr>
                <w:rFonts w:ascii="Times New Roman" w:hAnsi="Times New Roman" w:cs="Times New Roman"/>
                <w:sz w:val="24"/>
                <w:szCs w:val="24"/>
              </w:rPr>
              <w:t>2016/343</w:t>
            </w:r>
            <w:r>
              <w:rPr>
                <w:rFonts w:ascii="Times New Roman" w:hAnsi="Times New Roman" w:cs="Times New Roman"/>
                <w:sz w:val="24"/>
                <w:szCs w:val="24"/>
              </w:rPr>
              <w:t xml:space="preserve"> noteiktajam, proti, tam, ka personai ir jābūt iespējai liet</w:t>
            </w:r>
            <w:r w:rsidR="00A305C4">
              <w:rPr>
                <w:rFonts w:ascii="Times New Roman" w:hAnsi="Times New Roman" w:cs="Times New Roman"/>
                <w:sz w:val="24"/>
                <w:szCs w:val="24"/>
              </w:rPr>
              <w:t>u izskatīt no jauna, ja persona</w:t>
            </w:r>
            <w:r>
              <w:rPr>
                <w:rFonts w:ascii="Times New Roman" w:hAnsi="Times New Roman" w:cs="Times New Roman"/>
                <w:sz w:val="24"/>
                <w:szCs w:val="24"/>
              </w:rPr>
              <w:t xml:space="preserve"> lietas izskatīšanā nav piedalījusies.</w:t>
            </w:r>
          </w:p>
          <w:p w14:paraId="616F80F4" w14:textId="29600F80" w:rsidR="00D01906" w:rsidRPr="00EF3B66" w:rsidRDefault="006E5A37"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Tādējādi g</w:t>
            </w:r>
            <w:r w:rsidR="00E971D1" w:rsidRPr="00EF3B66">
              <w:rPr>
                <w:rFonts w:ascii="Times New Roman" w:hAnsi="Times New Roman" w:cs="Times New Roman"/>
                <w:sz w:val="24"/>
                <w:szCs w:val="24"/>
              </w:rPr>
              <w:t xml:space="preserve">rozījumi </w:t>
            </w:r>
            <w:r w:rsidR="00D01906" w:rsidRPr="00EF3B66">
              <w:rPr>
                <w:rFonts w:ascii="Times New Roman" w:hAnsi="Times New Roman" w:cs="Times New Roman"/>
                <w:sz w:val="24"/>
                <w:szCs w:val="24"/>
              </w:rPr>
              <w:t>KPL 465.</w:t>
            </w:r>
            <w:r>
              <w:rPr>
                <w:rFonts w:ascii="Times New Roman" w:hAnsi="Times New Roman" w:cs="Times New Roman"/>
                <w:sz w:val="24"/>
                <w:szCs w:val="24"/>
              </w:rPr>
              <w:t> </w:t>
            </w:r>
            <w:r w:rsidR="00D01906" w:rsidRPr="00EF3B66">
              <w:rPr>
                <w:rFonts w:ascii="Times New Roman" w:hAnsi="Times New Roman" w:cs="Times New Roman"/>
                <w:sz w:val="24"/>
                <w:szCs w:val="24"/>
              </w:rPr>
              <w:t xml:space="preserve">panta </w:t>
            </w:r>
            <w:r w:rsidR="00E971D1" w:rsidRPr="00EF3B66">
              <w:rPr>
                <w:rFonts w:ascii="Times New Roman" w:hAnsi="Times New Roman" w:cs="Times New Roman"/>
                <w:sz w:val="24"/>
                <w:szCs w:val="24"/>
              </w:rPr>
              <w:t>kopumā paredz notiesā</w:t>
            </w:r>
            <w:r w:rsidR="00A305C4">
              <w:rPr>
                <w:rFonts w:ascii="Times New Roman" w:hAnsi="Times New Roman" w:cs="Times New Roman"/>
                <w:sz w:val="24"/>
                <w:szCs w:val="24"/>
              </w:rPr>
              <w:t>tā, kura krimināllieta iztiesāt</w:t>
            </w:r>
            <w:r w:rsidR="00E971D1" w:rsidRPr="00EF3B66">
              <w:rPr>
                <w:rFonts w:ascii="Times New Roman" w:hAnsi="Times New Roman" w:cs="Times New Roman"/>
                <w:sz w:val="24"/>
                <w:szCs w:val="24"/>
              </w:rPr>
              <w:t>a tā prombūtnē (</w:t>
            </w:r>
            <w:r w:rsidR="00E971D1" w:rsidRPr="00EF3B66">
              <w:rPr>
                <w:rFonts w:ascii="Times New Roman" w:hAnsi="Times New Roman" w:cs="Times New Roman"/>
                <w:i/>
                <w:sz w:val="24"/>
                <w:szCs w:val="24"/>
              </w:rPr>
              <w:t>in absentia</w:t>
            </w:r>
            <w:r w:rsidR="00E971D1" w:rsidRPr="00EF3B66">
              <w:rPr>
                <w:rFonts w:ascii="Times New Roman" w:hAnsi="Times New Roman" w:cs="Times New Roman"/>
                <w:sz w:val="24"/>
                <w:szCs w:val="24"/>
              </w:rPr>
              <w:t xml:space="preserve">), tiesības pārsūdzēt tiesas nolēmumu, lai nodrošinātu lietas izskatīšanu no jauna jeb lietas izskatīšanu pēc būtības. </w:t>
            </w:r>
          </w:p>
          <w:p w14:paraId="1BA3B67A" w14:textId="7F12DCB8"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minēto, kā arī Direktīvas 2016/343 prasības, </w:t>
            </w:r>
            <w:r w:rsidRPr="00EF3B66">
              <w:rPr>
                <w:rFonts w:ascii="Times New Roman" w:hAnsi="Times New Roman" w:cs="Times New Roman"/>
                <w:b/>
                <w:sz w:val="24"/>
                <w:szCs w:val="24"/>
              </w:rPr>
              <w:t>KPL 465.</w:t>
            </w:r>
            <w:r w:rsidR="006E5A37">
              <w:rPr>
                <w:rFonts w:ascii="Times New Roman" w:hAnsi="Times New Roman" w:cs="Times New Roman"/>
                <w:b/>
                <w:sz w:val="24"/>
                <w:szCs w:val="24"/>
              </w:rPr>
              <w:t> </w:t>
            </w:r>
            <w:r w:rsidRPr="00EF3B66">
              <w:rPr>
                <w:rFonts w:ascii="Times New Roman" w:hAnsi="Times New Roman" w:cs="Times New Roman"/>
                <w:b/>
                <w:sz w:val="24"/>
                <w:szCs w:val="24"/>
              </w:rPr>
              <w:t>pantā</w:t>
            </w:r>
            <w:r w:rsidRPr="00EF3B66">
              <w:rPr>
                <w:rFonts w:ascii="Times New Roman" w:hAnsi="Times New Roman" w:cs="Times New Roman"/>
                <w:sz w:val="24"/>
                <w:szCs w:val="24"/>
              </w:rPr>
              <w:t xml:space="preserve"> ir paredzēts izslēgt otrās daļas </w:t>
            </w:r>
            <w:r w:rsidRPr="00EF3B66">
              <w:rPr>
                <w:rFonts w:ascii="Times New Roman" w:hAnsi="Times New Roman"/>
                <w:sz w:val="24"/>
                <w:szCs w:val="24"/>
              </w:rPr>
              <w:t xml:space="preserve">otrajā teikumā vārdus "augstākas instances tiesā" un tās </w:t>
            </w:r>
            <w:r w:rsidRPr="00EF3B66">
              <w:rPr>
                <w:rFonts w:ascii="Times New Roman" w:hAnsi="Times New Roman" w:cs="Times New Roman"/>
                <w:sz w:val="24"/>
                <w:szCs w:val="24"/>
              </w:rPr>
              <w:t>trešo un ceturto teikumu, norādot uz pārsūdzības tiesību atbilstoši</w:t>
            </w:r>
            <w:r w:rsidR="006E5A37">
              <w:rPr>
                <w:rFonts w:ascii="Times New Roman" w:hAnsi="Times New Roman" w:cs="Times New Roman"/>
                <w:sz w:val="24"/>
                <w:szCs w:val="24"/>
              </w:rPr>
              <w:t xml:space="preserve"> tam, kādā tiesu instancē lieta</w:t>
            </w:r>
            <w:r w:rsidRPr="00EF3B66">
              <w:rPr>
                <w:rFonts w:ascii="Times New Roman" w:hAnsi="Times New Roman" w:cs="Times New Roman"/>
                <w:sz w:val="24"/>
                <w:szCs w:val="24"/>
              </w:rPr>
              <w:t xml:space="preserve"> ir izskatīta un spēkā stājies nolēmums, proti, </w:t>
            </w:r>
            <w:r w:rsidR="008D3941">
              <w:rPr>
                <w:rFonts w:ascii="Times New Roman" w:hAnsi="Times New Roman" w:cs="Times New Roman"/>
                <w:sz w:val="24"/>
                <w:szCs w:val="24"/>
              </w:rPr>
              <w:t>tiesībām lietu pārsūdzēt</w:t>
            </w:r>
            <w:r w:rsidRPr="00EF3B66">
              <w:rPr>
                <w:rFonts w:ascii="Times New Roman" w:hAnsi="Times New Roman" w:cs="Times New Roman"/>
                <w:sz w:val="24"/>
                <w:szCs w:val="24"/>
              </w:rPr>
              <w:t xml:space="preserve"> apelācijas vai kasācijas kārtībā.</w:t>
            </w:r>
          </w:p>
          <w:p w14:paraId="729C2854" w14:textId="44F04B58"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Vienlaikus ir paredzēts papildināt KPL 465.</w:t>
            </w:r>
            <w:r w:rsidR="006E5A37">
              <w:rPr>
                <w:rFonts w:ascii="Times New Roman" w:hAnsi="Times New Roman" w:cs="Times New Roman"/>
                <w:sz w:val="24"/>
                <w:szCs w:val="24"/>
              </w:rPr>
              <w:t> </w:t>
            </w:r>
            <w:r w:rsidRPr="00EF3B66">
              <w:rPr>
                <w:rFonts w:ascii="Times New Roman" w:hAnsi="Times New Roman" w:cs="Times New Roman"/>
                <w:sz w:val="24"/>
                <w:szCs w:val="24"/>
              </w:rPr>
              <w:t xml:space="preserve">pantu ar jaunu trešo, ceturto, piekto, sesto un septīto daļu.  </w:t>
            </w:r>
          </w:p>
          <w:p w14:paraId="6BC41FB1" w14:textId="0DBFC7A8"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Trešajā daļa paredzēts noteikt, ka no brīža, kad tiesā saņemta apelācijas vai kasācijas sūdzība, notiesātais iegūst apsūdzētā statusu un visas apsūdzētā tiesības. Pirmās instances tiesas tiesnesis, bet gadījumā, kad tiek pārsūdzēts apelācijas instances tiesas nolēmums – apelācijas instances tiesas tiesnesis – pieņem lēmumu par sprieduma izpildes apturēšanu un drošības līdzekļa piemērošanu.</w:t>
            </w:r>
            <w:r w:rsidR="00E971D1" w:rsidRPr="00EF3B66">
              <w:rPr>
                <w:rFonts w:ascii="Times New Roman" w:hAnsi="Times New Roman" w:cs="Times New Roman"/>
                <w:sz w:val="24"/>
                <w:szCs w:val="24"/>
              </w:rPr>
              <w:t xml:space="preserve"> Šāds regulējums pašlaik ir noteikts KPL 465.</w:t>
            </w:r>
            <w:r w:rsidR="006E5A37">
              <w:rPr>
                <w:rFonts w:ascii="Times New Roman" w:hAnsi="Times New Roman" w:cs="Times New Roman"/>
                <w:sz w:val="24"/>
                <w:szCs w:val="24"/>
              </w:rPr>
              <w:t> </w:t>
            </w:r>
            <w:r w:rsidR="00E971D1" w:rsidRPr="00EF3B66">
              <w:rPr>
                <w:rFonts w:ascii="Times New Roman" w:hAnsi="Times New Roman" w:cs="Times New Roman"/>
                <w:sz w:val="24"/>
                <w:szCs w:val="24"/>
              </w:rPr>
              <w:t>panta otrajā daļa, bet tiek pārcelts atsevišķā daļā.</w:t>
            </w:r>
          </w:p>
          <w:p w14:paraId="5E00A8D5" w14:textId="77777777" w:rsidR="00A9081D" w:rsidRPr="00EF3B66" w:rsidRDefault="00A9081D" w:rsidP="00630A6B">
            <w:pPr>
              <w:spacing w:before="120" w:after="120"/>
              <w:jc w:val="both"/>
              <w:rPr>
                <w:rFonts w:ascii="Times New Roman" w:hAnsi="Times New Roman"/>
                <w:sz w:val="24"/>
                <w:szCs w:val="24"/>
              </w:rPr>
            </w:pPr>
            <w:r w:rsidRPr="00EF3B66">
              <w:rPr>
                <w:rFonts w:ascii="Times New Roman" w:hAnsi="Times New Roman" w:cs="Times New Roman"/>
                <w:sz w:val="24"/>
                <w:szCs w:val="24"/>
              </w:rPr>
              <w:t xml:space="preserve">Ceturtā daļa jau precīzi regulē trešajā daļā noteikto pārsūdzības tiesību, proti, </w:t>
            </w:r>
            <w:r w:rsidRPr="00EF3B66">
              <w:rPr>
                <w:rFonts w:ascii="Times New Roman" w:hAnsi="Times New Roman"/>
                <w:sz w:val="24"/>
                <w:szCs w:val="24"/>
              </w:rPr>
              <w:t>ja lieta apsūdzētā prombūtnē (</w:t>
            </w:r>
            <w:r w:rsidRPr="00EF3B66">
              <w:rPr>
                <w:rFonts w:ascii="Times New Roman" w:hAnsi="Times New Roman"/>
                <w:i/>
                <w:sz w:val="24"/>
                <w:szCs w:val="24"/>
              </w:rPr>
              <w:t>in absentia</w:t>
            </w:r>
            <w:r w:rsidRPr="00EF3B66">
              <w:rPr>
                <w:rFonts w:ascii="Times New Roman" w:hAnsi="Times New Roman"/>
                <w:sz w:val="24"/>
                <w:szCs w:val="24"/>
              </w:rPr>
              <w:t xml:space="preserve">) iztiesāta </w:t>
            </w:r>
            <w:r w:rsidRPr="00EF3B66">
              <w:rPr>
                <w:rFonts w:ascii="Times New Roman" w:hAnsi="Times New Roman"/>
                <w:sz w:val="24"/>
                <w:szCs w:val="24"/>
              </w:rPr>
              <w:lastRenderedPageBreak/>
              <w:t>pirmās instances tiesā, notiesātais nolēmumu var pārsūdzēt apelācijas kārtībā.</w:t>
            </w:r>
          </w:p>
          <w:p w14:paraId="5A59E3FF" w14:textId="1DD40C13" w:rsidR="00A9081D" w:rsidRPr="00EF3B66" w:rsidRDefault="00A9081D" w:rsidP="00630A6B">
            <w:pPr>
              <w:autoSpaceDE w:val="0"/>
              <w:autoSpaceDN w:val="0"/>
              <w:adjustRightInd w:val="0"/>
              <w:spacing w:before="120" w:after="120"/>
              <w:jc w:val="both"/>
              <w:rPr>
                <w:rFonts w:ascii="Times New Roman" w:hAnsi="Times New Roman"/>
                <w:sz w:val="24"/>
                <w:szCs w:val="24"/>
              </w:rPr>
            </w:pPr>
            <w:r w:rsidRPr="00EF3B66">
              <w:rPr>
                <w:rFonts w:ascii="Times New Roman" w:hAnsi="Times New Roman" w:cs="Times New Roman"/>
                <w:sz w:val="24"/>
                <w:szCs w:val="24"/>
              </w:rPr>
              <w:t>Piektā daļa noteic, ja</w:t>
            </w:r>
            <w:r w:rsidRPr="00EF3B66">
              <w:rPr>
                <w:rFonts w:ascii="Times New Roman" w:hAnsi="Times New Roman"/>
                <w:sz w:val="24"/>
                <w:szCs w:val="24"/>
              </w:rPr>
              <w:t xml:space="preserve"> lieta apsūdzētā prombūtnē (</w:t>
            </w:r>
            <w:r w:rsidRPr="00EF3B66">
              <w:rPr>
                <w:rFonts w:ascii="Times New Roman" w:hAnsi="Times New Roman"/>
                <w:i/>
                <w:sz w:val="24"/>
                <w:szCs w:val="24"/>
              </w:rPr>
              <w:t>in absentia</w:t>
            </w:r>
            <w:r w:rsidRPr="00EF3B66">
              <w:rPr>
                <w:rFonts w:ascii="Times New Roman" w:hAnsi="Times New Roman"/>
                <w:sz w:val="24"/>
                <w:szCs w:val="24"/>
              </w:rPr>
              <w:t xml:space="preserve">) iztiesāta gan pirmās instances tiesā, gan apelācijas instances tiesā, notiesātais nolēmumu var pārsūdzēt apelācijas kārtībā. Apelācijas instances tiesas tiesnesis pēc apelācijas sūdzības saņemšanas nosūta krimināllietu kasācijas instances tiesai un lūdz atcelt apelācijas instances tiesas pieņemto nolēmumu. Apelācijas instances tiesas tiesneša lūgumu nekavējoties rakstveida procesā, neinformējot procesā iesaistītās personas, izlemj kasācijas instances tiesa un atceļ pieņemto apelācijas instances tiesas nolēmumu. </w:t>
            </w:r>
            <w:r w:rsidR="00E971D1" w:rsidRPr="00EF3B66">
              <w:rPr>
                <w:rFonts w:ascii="Times New Roman" w:hAnsi="Times New Roman"/>
                <w:sz w:val="24"/>
                <w:szCs w:val="24"/>
              </w:rPr>
              <w:t>Šāds regulējums izstrādāts, lai nodrošinātu, ka</w:t>
            </w:r>
            <w:r w:rsidRPr="00EF3B66">
              <w:rPr>
                <w:rFonts w:ascii="Times New Roman" w:hAnsi="Times New Roman"/>
                <w:sz w:val="24"/>
                <w:szCs w:val="24"/>
              </w:rPr>
              <w:t xml:space="preserve"> notiesātajam </w:t>
            </w:r>
            <w:r w:rsidR="00E971D1" w:rsidRPr="00EF3B66">
              <w:rPr>
                <w:rFonts w:ascii="Times New Roman" w:hAnsi="Times New Roman"/>
                <w:sz w:val="24"/>
                <w:szCs w:val="24"/>
              </w:rPr>
              <w:t>ir</w:t>
            </w:r>
            <w:r w:rsidRPr="00EF3B66">
              <w:rPr>
                <w:rFonts w:ascii="Times New Roman" w:hAnsi="Times New Roman"/>
                <w:sz w:val="24"/>
                <w:szCs w:val="24"/>
              </w:rPr>
              <w:t xml:space="preserve"> iespēja lietu skatīt no jauna, t.i., p</w:t>
            </w:r>
            <w:r w:rsidR="00E971D1" w:rsidRPr="00EF3B66">
              <w:rPr>
                <w:rFonts w:ascii="Times New Roman" w:hAnsi="Times New Roman"/>
                <w:sz w:val="24"/>
                <w:szCs w:val="24"/>
              </w:rPr>
              <w:t>iedalīties pierādījumu pārbaudē, kas jaunās 465.</w:t>
            </w:r>
            <w:r w:rsidR="002031C8">
              <w:rPr>
                <w:rFonts w:ascii="Times New Roman" w:hAnsi="Times New Roman"/>
                <w:sz w:val="24"/>
                <w:szCs w:val="24"/>
              </w:rPr>
              <w:t> </w:t>
            </w:r>
            <w:r w:rsidR="00E971D1" w:rsidRPr="00EF3B66">
              <w:rPr>
                <w:rFonts w:ascii="Times New Roman" w:hAnsi="Times New Roman"/>
                <w:sz w:val="24"/>
                <w:szCs w:val="24"/>
              </w:rPr>
              <w:t>panta piektās daļas regulētajā situācijā ir iespējams apelācijas instances tiesā. Tāpēc apelācijas instances tiesas nolēmums ir jāatceļ, lai nodrošinātu iespēju lietu izskatīt apsūdzētajam piedaloties.</w:t>
            </w:r>
          </w:p>
          <w:p w14:paraId="458C87B3" w14:textId="161CE0D1" w:rsidR="00A9081D" w:rsidRPr="00EF3B66" w:rsidRDefault="00A9081D" w:rsidP="00630A6B">
            <w:pPr>
              <w:autoSpaceDE w:val="0"/>
              <w:autoSpaceDN w:val="0"/>
              <w:adjustRightInd w:val="0"/>
              <w:spacing w:before="120" w:after="120"/>
              <w:jc w:val="both"/>
              <w:rPr>
                <w:rFonts w:ascii="Times New Roman" w:hAnsi="Times New Roman"/>
                <w:sz w:val="24"/>
                <w:szCs w:val="24"/>
              </w:rPr>
            </w:pPr>
            <w:r w:rsidRPr="00EF3B66">
              <w:rPr>
                <w:rFonts w:ascii="Times New Roman" w:hAnsi="Times New Roman" w:cs="Times New Roman"/>
                <w:sz w:val="24"/>
                <w:szCs w:val="24"/>
              </w:rPr>
              <w:t xml:space="preserve">Sestā daļa secīgi regulē pārsūdzības tiesību gadījumā, ja </w:t>
            </w:r>
            <w:r w:rsidRPr="00EF3B66">
              <w:rPr>
                <w:rFonts w:ascii="Times New Roman" w:hAnsi="Times New Roman"/>
                <w:sz w:val="24"/>
                <w:szCs w:val="24"/>
              </w:rPr>
              <w:t>lieta apsūdzētā prombūtnē (</w:t>
            </w:r>
            <w:r w:rsidRPr="00EF3B66">
              <w:rPr>
                <w:rFonts w:ascii="Times New Roman" w:hAnsi="Times New Roman"/>
                <w:i/>
                <w:sz w:val="24"/>
                <w:szCs w:val="24"/>
              </w:rPr>
              <w:t>in absentia</w:t>
            </w:r>
            <w:r w:rsidRPr="00EF3B66">
              <w:rPr>
                <w:rFonts w:ascii="Times New Roman" w:hAnsi="Times New Roman"/>
                <w:sz w:val="24"/>
                <w:szCs w:val="24"/>
              </w:rPr>
              <w:t xml:space="preserve">) iztiesāta tikai apelācijas instances tiesā, notiesātais nolēmumu var pārsūdzēt kasācijas kārtībā. </w:t>
            </w:r>
            <w:r w:rsidR="00E971D1" w:rsidRPr="00EF3B66">
              <w:rPr>
                <w:rFonts w:ascii="Times New Roman" w:hAnsi="Times New Roman"/>
                <w:sz w:val="24"/>
                <w:szCs w:val="24"/>
              </w:rPr>
              <w:t>Šādā gadījumā netiek dota otrreizēja iespēja lietu izskatīt pēc būtības, jo</w:t>
            </w:r>
            <w:r w:rsidRPr="00EF3B66">
              <w:rPr>
                <w:rFonts w:ascii="Times New Roman" w:hAnsi="Times New Roman"/>
                <w:sz w:val="24"/>
                <w:szCs w:val="24"/>
              </w:rPr>
              <w:t xml:space="preserve"> notiesātajam jau ir bijusi iespēja piedalīties</w:t>
            </w:r>
            <w:r w:rsidR="00E971D1" w:rsidRPr="00EF3B66">
              <w:rPr>
                <w:rFonts w:ascii="Times New Roman" w:hAnsi="Times New Roman"/>
                <w:sz w:val="24"/>
                <w:szCs w:val="24"/>
              </w:rPr>
              <w:t xml:space="preserve"> lietas izskatīšanā pēc būtības pirmās instances tiesā</w:t>
            </w:r>
            <w:r w:rsidRPr="00EF3B66">
              <w:rPr>
                <w:rFonts w:ascii="Times New Roman" w:hAnsi="Times New Roman"/>
                <w:sz w:val="24"/>
                <w:szCs w:val="24"/>
              </w:rPr>
              <w:t>.</w:t>
            </w:r>
            <w:r w:rsidR="00E971D1" w:rsidRPr="00EF3B66">
              <w:rPr>
                <w:rFonts w:ascii="Times New Roman" w:hAnsi="Times New Roman"/>
                <w:sz w:val="24"/>
                <w:szCs w:val="24"/>
              </w:rPr>
              <w:t xml:space="preserve"> Tāpēc šajā gadījumā paliek tiesības pārsūdzēt tikai kasācijas kārtībā.</w:t>
            </w:r>
          </w:p>
          <w:p w14:paraId="3F86CAE7" w14:textId="266CD2A8" w:rsidR="00FB301E" w:rsidRDefault="00A9081D" w:rsidP="00630A6B">
            <w:pPr>
              <w:autoSpaceDE w:val="0"/>
              <w:autoSpaceDN w:val="0"/>
              <w:adjustRightInd w:val="0"/>
              <w:spacing w:before="120" w:after="120"/>
              <w:jc w:val="both"/>
              <w:rPr>
                <w:rFonts w:ascii="Times New Roman" w:hAnsi="Times New Roman"/>
                <w:sz w:val="24"/>
                <w:szCs w:val="24"/>
              </w:rPr>
            </w:pPr>
            <w:r w:rsidRPr="00EF3B66">
              <w:rPr>
                <w:rFonts w:ascii="Times New Roman" w:hAnsi="Times New Roman"/>
                <w:sz w:val="24"/>
                <w:szCs w:val="24"/>
              </w:rPr>
              <w:t>Septītā daļa noteic, ja lietā, kura pirmās instances tiesā un apelācijas instances tiesā izskatīta apsūdzētā prombūtnē (</w:t>
            </w:r>
            <w:r w:rsidRPr="00EF3B66">
              <w:rPr>
                <w:rFonts w:ascii="Times New Roman" w:hAnsi="Times New Roman"/>
                <w:i/>
                <w:sz w:val="24"/>
                <w:szCs w:val="24"/>
              </w:rPr>
              <w:t>in absentia</w:t>
            </w:r>
            <w:r w:rsidRPr="00EF3B66">
              <w:rPr>
                <w:rFonts w:ascii="Times New Roman" w:hAnsi="Times New Roman"/>
                <w:sz w:val="24"/>
                <w:szCs w:val="24"/>
              </w:rPr>
              <w:t>), pieņemts kasācijas instances tiesas nolēmums</w:t>
            </w:r>
            <w:r w:rsidR="00A3580D" w:rsidRPr="00EF3B66">
              <w:rPr>
                <w:rFonts w:ascii="Times New Roman" w:hAnsi="Times New Roman"/>
                <w:sz w:val="24"/>
                <w:szCs w:val="24"/>
              </w:rPr>
              <w:t xml:space="preserve"> gadījumos, kad kasācijas kārtībā </w:t>
            </w:r>
            <w:r w:rsidR="00723B5D" w:rsidRPr="00EF3B66">
              <w:rPr>
                <w:rFonts w:ascii="Times New Roman" w:hAnsi="Times New Roman"/>
                <w:sz w:val="24"/>
                <w:szCs w:val="24"/>
              </w:rPr>
              <w:t>pārsūdzēja (protestēja) prokurors vai cita procesā iesaistītā persona, nevis persona</w:t>
            </w:r>
            <w:r w:rsidR="00751EE2">
              <w:rPr>
                <w:rFonts w:ascii="Times New Roman" w:hAnsi="Times New Roman"/>
                <w:sz w:val="24"/>
                <w:szCs w:val="24"/>
              </w:rPr>
              <w:t>,</w:t>
            </w:r>
            <w:r w:rsidR="00723B5D" w:rsidRPr="00EF3B66">
              <w:rPr>
                <w:rFonts w:ascii="Times New Roman" w:hAnsi="Times New Roman"/>
                <w:sz w:val="24"/>
                <w:szCs w:val="24"/>
              </w:rPr>
              <w:t xml:space="preserve"> attiecībā uz kuru lieta izskatīta prombūtnē (</w:t>
            </w:r>
            <w:r w:rsidR="00723B5D" w:rsidRPr="00EF3B66">
              <w:rPr>
                <w:rFonts w:ascii="Times New Roman" w:hAnsi="Times New Roman"/>
                <w:i/>
                <w:sz w:val="24"/>
                <w:szCs w:val="24"/>
              </w:rPr>
              <w:t>in absentia</w:t>
            </w:r>
            <w:r w:rsidR="00723B5D" w:rsidRPr="00EF3B66">
              <w:rPr>
                <w:rFonts w:ascii="Times New Roman" w:hAnsi="Times New Roman"/>
                <w:sz w:val="24"/>
                <w:szCs w:val="24"/>
              </w:rPr>
              <w:t>),</w:t>
            </w:r>
            <w:r w:rsidRPr="00EF3B66">
              <w:rPr>
                <w:rFonts w:ascii="Times New Roman" w:hAnsi="Times New Roman"/>
                <w:sz w:val="24"/>
                <w:szCs w:val="24"/>
              </w:rPr>
              <w:t xml:space="preserve"> vai atteikts pārbaudīt nolēmuma tiesiskumu, apelācijas instances tiesas tiesnesis pēc apelācijas sūdzības saņemšanas nosūta krimināllietu kasācijas instances tiesai un lūdz atcelt kasācijas instances tiesas (tiesneša) pieņemto lēmumu. Apelācijas instances tiesas tiesneša lūgumu nekavējoties rakstveida procesā, neinformējot procesā iesaistītās personas, izlemj kasācijas instances tiesa un atceļ pieņemto kasācijas instances tiesas (tiesneša) lēmumu un apelācijas instances tiesas nolēmumu. Tādā veidā, neskatoties uz to, ka lieta iztiesāta arī kasācijas instances tiesā, notiesātajam tiek nodrošināta iespēja lietu skatīt no jauna, t.i., piedalīties pierādījumu pārbaudē.</w:t>
            </w:r>
          </w:p>
          <w:p w14:paraId="37DA2C9B" w14:textId="77777777" w:rsidR="001D6232" w:rsidRPr="00366B8D" w:rsidRDefault="001D6232" w:rsidP="00630A6B">
            <w:pPr>
              <w:autoSpaceDE w:val="0"/>
              <w:autoSpaceDN w:val="0"/>
              <w:adjustRightInd w:val="0"/>
              <w:spacing w:before="120" w:after="120"/>
              <w:jc w:val="both"/>
              <w:rPr>
                <w:rFonts w:ascii="Times New Roman" w:hAnsi="Times New Roman"/>
                <w:sz w:val="24"/>
                <w:szCs w:val="24"/>
              </w:rPr>
            </w:pPr>
          </w:p>
          <w:p w14:paraId="5C14A18A" w14:textId="0961690F" w:rsidR="00A9081D" w:rsidRPr="003C7266" w:rsidRDefault="00A73D81" w:rsidP="003C7266">
            <w:pPr>
              <w:spacing w:before="120" w:after="120"/>
              <w:jc w:val="center"/>
              <w:rPr>
                <w:rFonts w:ascii="Times New Roman" w:eastAsia="Times New Roman" w:hAnsi="Times New Roman" w:cs="Times New Roman"/>
                <w:b/>
                <w:sz w:val="24"/>
                <w:szCs w:val="24"/>
                <w:lang w:eastAsia="lv-LV"/>
              </w:rPr>
            </w:pPr>
            <w:r w:rsidRPr="00EF3B66">
              <w:rPr>
                <w:rFonts w:ascii="Times New Roman" w:eastAsia="Times New Roman" w:hAnsi="Times New Roman" w:cs="Times New Roman"/>
                <w:b/>
                <w:sz w:val="24"/>
                <w:szCs w:val="24"/>
                <w:lang w:eastAsia="lv-LV"/>
              </w:rPr>
              <w:lastRenderedPageBreak/>
              <w:t>2. </w:t>
            </w:r>
            <w:r w:rsidR="001D6232">
              <w:rPr>
                <w:rFonts w:ascii="Times New Roman" w:eastAsia="Times New Roman" w:hAnsi="Times New Roman" w:cs="Times New Roman"/>
                <w:b/>
                <w:sz w:val="24"/>
                <w:szCs w:val="24"/>
                <w:lang w:eastAsia="lv-LV"/>
              </w:rPr>
              <w:t xml:space="preserve"> Direktīva 2016/1919</w:t>
            </w:r>
          </w:p>
          <w:p w14:paraId="17C14763" w14:textId="20698D87"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2016. gada 4. novembrī stājās spēkā </w:t>
            </w:r>
            <w:r w:rsidRPr="00EF3B66">
              <w:rPr>
                <w:rFonts w:ascii="Times New Roman" w:hAnsi="Times New Roman" w:cs="Times New Roman"/>
                <w:b/>
                <w:sz w:val="24"/>
                <w:szCs w:val="24"/>
              </w:rPr>
              <w:t>Direktīva 2016/1919</w:t>
            </w:r>
            <w:r w:rsidRPr="00EF3B66">
              <w:rPr>
                <w:rFonts w:ascii="Times New Roman" w:hAnsi="Times New Roman" w:cs="Times New Roman"/>
                <w:sz w:val="24"/>
                <w:szCs w:val="24"/>
              </w:rPr>
              <w:t xml:space="preserve">, kas paredz kopēju noteikumu minimumu par tiesībām uz juridisko palīdzību aizdomās turētajiem un apsūdzētajiem kriminālprocesā un personām, uz kurām attiecas Eiropas apcietināšanas ordera process, saskaņā ar Pamatlēmumu 2002/584/TI. </w:t>
            </w:r>
          </w:p>
          <w:p w14:paraId="6CDC70E9"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Izvērtējot KPL atbilstību Direktīvas 2016/1919 normām, ir secināts, ka ir nepieciešamas šādas izmaiņas KPL.</w:t>
            </w:r>
          </w:p>
          <w:p w14:paraId="332119C9" w14:textId="77777777" w:rsidR="001D6232" w:rsidRPr="00EF3B66" w:rsidRDefault="001D6232" w:rsidP="001D6232">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2016/1919 4. panta 1. punkts nosaka, ka</w:t>
            </w:r>
            <w:r w:rsidRPr="00EF3B66">
              <w:rPr>
                <w:rFonts w:ascii="Times New Roman" w:hAnsi="Times New Roman"/>
                <w:sz w:val="24"/>
                <w:szCs w:val="24"/>
              </w:rPr>
              <w:t xml:space="preserve"> dalībvalstis nodrošina, ka aizdomās turētajiem un apsūdzētajiem, kam trūkst līdzekļu, lai apmaksātu advokāta palīdzību, ir tiesības uz juridisko palīdzību, kad tas nepieciešams tiesiskuma interesēs. Savukārt </w:t>
            </w:r>
            <w:r w:rsidRPr="00EF3B66">
              <w:rPr>
                <w:rFonts w:ascii="Times New Roman" w:hAnsi="Times New Roman" w:cs="Times New Roman"/>
                <w:sz w:val="24"/>
                <w:szCs w:val="24"/>
              </w:rPr>
              <w:t xml:space="preserve">Direktīvas 2016/1919 4. panta 2. punkts nosaka, ka, lai izlemtu, vai jāpiešķir juridiskā palīdzība saskaņā ar 1. punktu, dalībvalstis var izmantot </w:t>
            </w:r>
            <w:r w:rsidRPr="00EF3B66">
              <w:rPr>
                <w:rFonts w:ascii="Times New Roman" w:hAnsi="Times New Roman" w:cs="Times New Roman"/>
                <w:b/>
                <w:sz w:val="24"/>
                <w:szCs w:val="24"/>
              </w:rPr>
              <w:t>mantiskā stāvokļa</w:t>
            </w:r>
            <w:r w:rsidRPr="00EF3B66">
              <w:rPr>
                <w:rFonts w:ascii="Times New Roman" w:hAnsi="Times New Roman" w:cs="Times New Roman"/>
                <w:sz w:val="24"/>
                <w:szCs w:val="24"/>
              </w:rPr>
              <w:t xml:space="preserve"> vai pamatotības pārbaudi vai abas.</w:t>
            </w:r>
          </w:p>
          <w:p w14:paraId="17E703AC"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Direktīvas 2016/1919 4. panta 1. un 2. punktam atbilst </w:t>
            </w:r>
            <w:r w:rsidRPr="00EF3B66">
              <w:rPr>
                <w:rFonts w:ascii="Times New Roman" w:hAnsi="Times New Roman" w:cs="Times New Roman"/>
                <w:b/>
                <w:sz w:val="24"/>
                <w:szCs w:val="24"/>
              </w:rPr>
              <w:t>KPL 20. panta</w:t>
            </w:r>
            <w:r w:rsidRPr="00EF3B66">
              <w:rPr>
                <w:rFonts w:ascii="Times New Roman" w:hAnsi="Times New Roman" w:cs="Times New Roman"/>
                <w:sz w:val="24"/>
                <w:szCs w:val="24"/>
              </w:rPr>
              <w:t xml:space="preserve"> ceturtā daļa, kurā noteikts, ka, ja persona sava mantiskā stāvokļa dēļ nevar uzaicināt aizstāvi, valsts nodrošina tai aizstāvību un lemj par aizstāvja darba samaksu no valsts līdzekļiem, pilnīgi vai daļēji atbrīvojot personu no tās. Vienlaikus praksē mantiskais stāvoklis sākotnēji netiek vērtēts, jo saskaņā ar KPL 80.panta trešo daļu, ja persona, kurai ir tiesības uz aizstāvību, nav noslēgusi vienošanos par aizstāvību, bet aizstāvja piedalīšanās ir obligāta vai persona vēlas aizstāvja piedalīšanos, procesa virzītājs paziņo attiecīgās tiesas darbības teritorijas zvērinātu advokātu vecākajam par nepieciešamību nodrošināt aizstāvja piedalīšanos kriminālprocesā. Šāda pieeja ir samērīga un pareiza, jo nodrošina personai aizstāvību nekavējoties, tādējādi </w:t>
            </w:r>
            <w:r>
              <w:rPr>
                <w:rFonts w:ascii="Times New Roman" w:hAnsi="Times New Roman" w:cs="Times New Roman"/>
                <w:sz w:val="24"/>
                <w:szCs w:val="24"/>
              </w:rPr>
              <w:t>ne</w:t>
            </w:r>
            <w:r w:rsidRPr="00EF3B66">
              <w:rPr>
                <w:rFonts w:ascii="Times New Roman" w:hAnsi="Times New Roman" w:cs="Times New Roman"/>
                <w:sz w:val="24"/>
                <w:szCs w:val="24"/>
              </w:rPr>
              <w:t>kavē</w:t>
            </w:r>
            <w:r>
              <w:rPr>
                <w:rFonts w:ascii="Times New Roman" w:hAnsi="Times New Roman" w:cs="Times New Roman"/>
                <w:sz w:val="24"/>
                <w:szCs w:val="24"/>
              </w:rPr>
              <w:t>jot</w:t>
            </w:r>
            <w:r w:rsidRPr="00EF3B66">
              <w:rPr>
                <w:rFonts w:ascii="Times New Roman" w:hAnsi="Times New Roman" w:cs="Times New Roman"/>
                <w:sz w:val="24"/>
                <w:szCs w:val="24"/>
              </w:rPr>
              <w:t xml:space="preserve"> kriminālproces</w:t>
            </w:r>
            <w:r>
              <w:rPr>
                <w:rFonts w:ascii="Times New Roman" w:hAnsi="Times New Roman" w:cs="Times New Roman"/>
                <w:sz w:val="24"/>
                <w:szCs w:val="24"/>
              </w:rPr>
              <w:t>u</w:t>
            </w:r>
            <w:r w:rsidRPr="00EF3B66">
              <w:rPr>
                <w:rFonts w:ascii="Times New Roman" w:hAnsi="Times New Roman" w:cs="Times New Roman"/>
                <w:sz w:val="24"/>
                <w:szCs w:val="24"/>
              </w:rPr>
              <w:t xml:space="preserve"> un ievēro</w:t>
            </w:r>
            <w:r>
              <w:rPr>
                <w:rFonts w:ascii="Times New Roman" w:hAnsi="Times New Roman" w:cs="Times New Roman"/>
                <w:sz w:val="24"/>
                <w:szCs w:val="24"/>
              </w:rPr>
              <w:t>jot</w:t>
            </w:r>
            <w:r w:rsidRPr="00EF3B66">
              <w:rPr>
                <w:rFonts w:ascii="Times New Roman" w:hAnsi="Times New Roman" w:cs="Times New Roman"/>
                <w:sz w:val="24"/>
                <w:szCs w:val="24"/>
              </w:rPr>
              <w:t xml:space="preserve"> personas tiesības uz kriminālprocesa pabeigšanu saprātīgā termiņā. Ja sākotnēji tiktu vērtēts personas mantiskais stāvoklis, tad tas neatbilstu kriminālprocesa interesēm un prasītu nesamērīgi ilgu laiku, lai noskaidrotu personas ienākumu apmēru</w:t>
            </w:r>
            <w:r>
              <w:rPr>
                <w:rFonts w:ascii="Times New Roman" w:hAnsi="Times New Roman" w:cs="Times New Roman"/>
                <w:sz w:val="24"/>
                <w:szCs w:val="24"/>
              </w:rPr>
              <w:t>,</w:t>
            </w:r>
            <w:r w:rsidRPr="00EF3B66">
              <w:rPr>
                <w:rFonts w:ascii="Times New Roman" w:hAnsi="Times New Roman" w:cs="Times New Roman"/>
                <w:sz w:val="24"/>
                <w:szCs w:val="24"/>
              </w:rPr>
              <w:t xml:space="preserve"> to, vai personai ir apgādājamie</w:t>
            </w:r>
            <w:r>
              <w:rPr>
                <w:rFonts w:ascii="Times New Roman" w:hAnsi="Times New Roman" w:cs="Times New Roman"/>
                <w:sz w:val="24"/>
                <w:szCs w:val="24"/>
              </w:rPr>
              <w:t xml:space="preserve"> vai</w:t>
            </w:r>
            <w:r w:rsidRPr="00EF3B66">
              <w:rPr>
                <w:rFonts w:ascii="Times New Roman" w:hAnsi="Times New Roman" w:cs="Times New Roman"/>
                <w:sz w:val="24"/>
                <w:szCs w:val="24"/>
              </w:rPr>
              <w:t xml:space="preserve"> piederoši īpašumi, kā arī, kādas ir personas darba iespējas utt. Lēmumu par aizstāvja palīdzības apmaksāšanu no valsts līdzekļiem atbilstoši KPL 85.panta otrajai daļai parasti pieņem tiesa iztiesāšanā, t.i., ar</w:t>
            </w:r>
            <w:r>
              <w:rPr>
                <w:rFonts w:ascii="Times New Roman" w:hAnsi="Times New Roman" w:cs="Times New Roman"/>
                <w:sz w:val="24"/>
                <w:szCs w:val="24"/>
              </w:rPr>
              <w:t xml:space="preserve"> galīgo nolēmumu krimināllietā.</w:t>
            </w:r>
          </w:p>
          <w:p w14:paraId="1484942F"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minēto, likumprojekts paredz izteikt jaunā redakcijā </w:t>
            </w:r>
            <w:r w:rsidRPr="00EF3B66">
              <w:rPr>
                <w:rFonts w:ascii="Times New Roman" w:hAnsi="Times New Roman" w:cs="Times New Roman"/>
                <w:b/>
                <w:sz w:val="24"/>
                <w:szCs w:val="24"/>
              </w:rPr>
              <w:t>KPL 20. panta</w:t>
            </w:r>
            <w:r w:rsidRPr="00EF3B66">
              <w:rPr>
                <w:rFonts w:ascii="Times New Roman" w:hAnsi="Times New Roman" w:cs="Times New Roman"/>
                <w:sz w:val="24"/>
                <w:szCs w:val="24"/>
              </w:rPr>
              <w:t xml:space="preserve"> ceturto daļu, tā ievaddaļā ietverot kritērijus </w:t>
            </w:r>
            <w:r w:rsidRPr="00EF3B66">
              <w:rPr>
                <w:rFonts w:ascii="Times New Roman" w:hAnsi="Times New Roman" w:cs="Times New Roman"/>
                <w:sz w:val="24"/>
                <w:szCs w:val="24"/>
              </w:rPr>
              <w:lastRenderedPageBreak/>
              <w:t xml:space="preserve">juridiskās palīdzības piešķiršanai, kas ir paredzēti KPL 80. panta trešajā daļā, proti, </w:t>
            </w:r>
            <w:r w:rsidRPr="00EF3B66">
              <w:rPr>
                <w:rFonts w:ascii="Times New Roman" w:hAnsi="Times New Roman" w:cs="Times New Roman"/>
                <w:sz w:val="24"/>
                <w:szCs w:val="24"/>
                <w:u w:val="single"/>
              </w:rPr>
              <w:t>ja persona, kurai ir tiesības uz aizstāvību, nav noslēgusi vienošanos par aizstāvību, bet vēlas aizstāvja piedalīšanos, valsts nodrošina tai aizstāvību</w:t>
            </w:r>
            <w:r w:rsidRPr="00EF3B66">
              <w:rPr>
                <w:rFonts w:ascii="Times New Roman" w:hAnsi="Times New Roman" w:cs="Times New Roman"/>
                <w:sz w:val="24"/>
                <w:szCs w:val="24"/>
              </w:rPr>
              <w:t xml:space="preserve">. Savukārt KPL 20. panta ceturtās daļas nobeigumā tiek atrunāti kritēriji personas atbrīvošanai no samaksas par aizstāvja darbu, proti, </w:t>
            </w:r>
            <w:r w:rsidRPr="00EF3B66">
              <w:rPr>
                <w:rFonts w:ascii="Times New Roman" w:hAnsi="Times New Roman" w:cs="Times New Roman"/>
                <w:sz w:val="24"/>
                <w:szCs w:val="24"/>
                <w:u w:val="single"/>
              </w:rPr>
              <w:t>valsts lemj par aizstāvja darba samaksu no valsts līdzekļiem, pilnīgi vai daļēji atbrīvojot personu no tās, ja persona sava mantiskā stāvokļa dēļ nevar uzaicināt aizstāvi</w:t>
            </w:r>
            <w:r w:rsidRPr="00EF3B66">
              <w:rPr>
                <w:rFonts w:ascii="Times New Roman" w:hAnsi="Times New Roman" w:cs="Times New Roman"/>
                <w:sz w:val="24"/>
                <w:szCs w:val="24"/>
              </w:rPr>
              <w:t>. Tādējādi KPL 20. panta ceturtajā daļā tiek mainīti uzsvari aizstāvības nodrošināšanai, primāri liekot uzsvaru uz aizstāvības nodrošināšanu, savukārt, samaksas jautājumu atstājot vēlākai izlemšanai</w:t>
            </w:r>
            <w:r>
              <w:rPr>
                <w:rFonts w:ascii="Times New Roman" w:hAnsi="Times New Roman" w:cs="Times New Roman"/>
                <w:sz w:val="24"/>
                <w:szCs w:val="24"/>
              </w:rPr>
              <w:t>.</w:t>
            </w:r>
          </w:p>
          <w:p w14:paraId="3D35997A"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KPL 20. panta ceturtajā daļā paredzētais mantiskā stāvokļa izvērtējums ir atrunāts arī KPL 85. panta pirmās daļas 1.punktā, proti, tiesības uz atbrīvošanu no samaksas par aizstāvja palīdzību, kas tādā gadījumā tiek segta no valsts līdzekļiem, ir personai, kuras mantiskais stāvoklis izslēdz iespēju samaksu par aizstāvja palīdzību n</w:t>
            </w:r>
            <w:r>
              <w:rPr>
                <w:rFonts w:ascii="Times New Roman" w:hAnsi="Times New Roman" w:cs="Times New Roman"/>
                <w:sz w:val="24"/>
                <w:szCs w:val="24"/>
              </w:rPr>
              <w:t>odrošināt no saviem līdzekļiem.</w:t>
            </w:r>
          </w:p>
          <w:p w14:paraId="4C4DC552"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Atzīmējams, ka saskaņā ar Direktīvas 2016/1919 4. panta 3. punktu, izmantojot mantiskā stāvokļa pārbaudi, dalībvalsts ņem vērā visus attiecīgos un objektīvos faktorus, piemēram, personas ienākumus, kapitālu un ģimenes stāvokli, kā arī izmaksas par advokāta palīdzību un dzīves līmeni minētajā dalībvalstī, lai noteiktu, vai saskaņā ar piemērojamiem kritērijiem minētajā dalībvalstī aizdomās turētajam vai apsūdzētajam trūkst līdzekļu ad</w:t>
            </w:r>
            <w:r>
              <w:rPr>
                <w:rFonts w:ascii="Times New Roman" w:hAnsi="Times New Roman" w:cs="Times New Roman"/>
                <w:sz w:val="24"/>
                <w:szCs w:val="24"/>
              </w:rPr>
              <w:t>vokāta palīdzības apmaksāšanai.</w:t>
            </w:r>
          </w:p>
          <w:p w14:paraId="5E97B91F" w14:textId="1FA05D03" w:rsidR="001D6232" w:rsidRPr="00EF3B66" w:rsidRDefault="001D6232" w:rsidP="001D6232">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KPL 20. panta ceturtajā daļā un 85. panta pirmās daļas 1.punktā ietvertā ģenerālklauzula par mantiskā stāvokļa izvērtēšanu ir atvērta un nav ierobežota ar konkrētiem mantiskā stāvokļa kritērijiem, kas ļauj šīs tiesību normas piemērot elastīgi, t.i., ievērojot </w:t>
            </w:r>
            <w:r w:rsidRPr="00EF3B66">
              <w:rPr>
                <w:rFonts w:ascii="Times New Roman" w:hAnsi="Times New Roman" w:cs="Times New Roman"/>
                <w:sz w:val="24"/>
                <w:szCs w:val="24"/>
                <w:u w:val="single"/>
              </w:rPr>
              <w:t>ne tikai formālus</w:t>
            </w:r>
            <w:r w:rsidRPr="00EF3B66">
              <w:rPr>
                <w:rFonts w:ascii="Times New Roman" w:hAnsi="Times New Roman" w:cs="Times New Roman"/>
                <w:sz w:val="24"/>
                <w:szCs w:val="24"/>
              </w:rPr>
              <w:t xml:space="preserve"> (piemēram, personai piešķirts trūcīgas personas vai bezdarbnieka statuss; personai piešķirta invaliditāte), </w:t>
            </w:r>
            <w:r w:rsidRPr="00EF3B66">
              <w:rPr>
                <w:rFonts w:ascii="Times New Roman" w:hAnsi="Times New Roman" w:cs="Times New Roman"/>
                <w:sz w:val="24"/>
                <w:szCs w:val="24"/>
                <w:u w:val="single"/>
              </w:rPr>
              <w:t>bet arī objektīvus kritērijus</w:t>
            </w:r>
            <w:r w:rsidRPr="00EF3B66">
              <w:rPr>
                <w:rFonts w:ascii="Times New Roman" w:hAnsi="Times New Roman" w:cs="Times New Roman"/>
                <w:sz w:val="24"/>
                <w:szCs w:val="24"/>
              </w:rPr>
              <w:t xml:space="preserve"> (piemēram, personai ir oficiāls bezdarbnieka statuss, vienlaikus tai nav darba vai nodarbošanās, no kuras tā gūst ienākumus; nav īpašuma</w:t>
            </w:r>
            <w:r w:rsidR="00115F21">
              <w:rPr>
                <w:rFonts w:ascii="Times New Roman" w:hAnsi="Times New Roman" w:cs="Times New Roman"/>
                <w:sz w:val="24"/>
                <w:szCs w:val="24"/>
              </w:rPr>
              <w:t>; nav dzīvesvietas;  personas ap</w:t>
            </w:r>
            <w:r w:rsidRPr="00EF3B66">
              <w:rPr>
                <w:rFonts w:ascii="Times New Roman" w:hAnsi="Times New Roman" w:cs="Times New Roman"/>
                <w:sz w:val="24"/>
                <w:szCs w:val="24"/>
              </w:rPr>
              <w:t>rūpē vairāki apgādājamie, u.c.).</w:t>
            </w:r>
          </w:p>
          <w:p w14:paraId="7DA5CE66"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2.</w:t>
            </w:r>
            <w:r w:rsidRPr="00EF3B66">
              <w:rPr>
                <w:rFonts w:ascii="Times New Roman" w:hAnsi="Times New Roman" w:cs="Times New Roman"/>
                <w:sz w:val="24"/>
                <w:szCs w:val="24"/>
              </w:rPr>
              <w:t xml:space="preserve"> Ievērojot Direktīvas 2016/1919 2.</w:t>
            </w:r>
            <w:r>
              <w:rPr>
                <w:rFonts w:ascii="Times New Roman" w:hAnsi="Times New Roman" w:cs="Times New Roman"/>
                <w:sz w:val="24"/>
                <w:szCs w:val="24"/>
              </w:rPr>
              <w:t> </w:t>
            </w:r>
            <w:r w:rsidRPr="00EF3B66">
              <w:rPr>
                <w:rFonts w:ascii="Times New Roman" w:hAnsi="Times New Roman" w:cs="Times New Roman"/>
                <w:sz w:val="24"/>
                <w:szCs w:val="24"/>
              </w:rPr>
              <w:t xml:space="preserve">panta 1.punkta b. apakšpunktu, šo Direktīvu piemēro kriminālprocesā aizdomās turētajiem un apsūdzētajiem, kuriem ir tiesības uz advokāta pieejamību saskaņā ar </w:t>
            </w:r>
            <w:r>
              <w:rPr>
                <w:rFonts w:ascii="Times New Roman" w:hAnsi="Times New Roman" w:cs="Times New Roman"/>
                <w:sz w:val="24"/>
                <w:szCs w:val="24"/>
              </w:rPr>
              <w:t>Eiropas Parlamenta un P</w:t>
            </w:r>
            <w:r w:rsidRPr="00F772DE">
              <w:rPr>
                <w:rFonts w:ascii="Times New Roman" w:hAnsi="Times New Roman" w:cs="Times New Roman"/>
                <w:sz w:val="24"/>
                <w:szCs w:val="24"/>
              </w:rPr>
              <w:t xml:space="preserve">adomes </w:t>
            </w:r>
            <w:r>
              <w:rPr>
                <w:rFonts w:ascii="Times New Roman" w:hAnsi="Times New Roman" w:cs="Times New Roman"/>
                <w:sz w:val="24"/>
                <w:szCs w:val="24"/>
              </w:rPr>
              <w:t>2013. gada 22. </w:t>
            </w:r>
            <w:r w:rsidRPr="00F772DE">
              <w:rPr>
                <w:rFonts w:ascii="Times New Roman" w:hAnsi="Times New Roman" w:cs="Times New Roman"/>
                <w:sz w:val="24"/>
                <w:szCs w:val="24"/>
              </w:rPr>
              <w:t>oktobr</w:t>
            </w:r>
            <w:r>
              <w:rPr>
                <w:rFonts w:ascii="Times New Roman" w:hAnsi="Times New Roman" w:cs="Times New Roman"/>
                <w:sz w:val="24"/>
                <w:szCs w:val="24"/>
              </w:rPr>
              <w:t>a</w:t>
            </w:r>
            <w:r w:rsidRPr="00F772DE">
              <w:rPr>
                <w:rFonts w:ascii="Times New Roman" w:hAnsi="Times New Roman" w:cs="Times New Roman"/>
                <w:sz w:val="24"/>
                <w:szCs w:val="24"/>
              </w:rPr>
              <w:t xml:space="preserve"> </w:t>
            </w:r>
            <w:r>
              <w:rPr>
                <w:rFonts w:ascii="Times New Roman" w:hAnsi="Times New Roman" w:cs="Times New Roman"/>
                <w:sz w:val="24"/>
                <w:szCs w:val="24"/>
              </w:rPr>
              <w:t>d</w:t>
            </w:r>
            <w:r w:rsidRPr="00EF3B66">
              <w:rPr>
                <w:rFonts w:ascii="Times New Roman" w:hAnsi="Times New Roman" w:cs="Times New Roman"/>
                <w:sz w:val="24"/>
                <w:szCs w:val="24"/>
              </w:rPr>
              <w:t>irektīvu 2013/48/ES</w:t>
            </w:r>
            <w:r>
              <w:t xml:space="preserve"> </w:t>
            </w:r>
            <w:r w:rsidRPr="008A7B76">
              <w:rPr>
                <w:rFonts w:ascii="Times New Roman" w:hAnsi="Times New Roman" w:cs="Times New Roman"/>
                <w:sz w:val="24"/>
                <w:szCs w:val="24"/>
              </w:rPr>
              <w:t xml:space="preserve">par tiesībām uz advokāta palīdzību kriminālprocesā un Eiropas apcietināšanas ordera procesā, par tiesībām uz to, ka pēc brīvības atņemšanas </w:t>
            </w:r>
            <w:r w:rsidRPr="008A7B76">
              <w:rPr>
                <w:rFonts w:ascii="Times New Roman" w:hAnsi="Times New Roman" w:cs="Times New Roman"/>
                <w:sz w:val="24"/>
                <w:szCs w:val="24"/>
              </w:rPr>
              <w:lastRenderedPageBreak/>
              <w:t>informē trešo personu, un par tiesībām, kamēr atņemta brīvība, sazināties ar treš</w:t>
            </w:r>
            <w:r>
              <w:rPr>
                <w:rFonts w:ascii="Times New Roman" w:hAnsi="Times New Roman" w:cs="Times New Roman"/>
                <w:sz w:val="24"/>
                <w:szCs w:val="24"/>
              </w:rPr>
              <w:t>ajām</w:t>
            </w:r>
            <w:r w:rsidRPr="008A7B76">
              <w:rPr>
                <w:rFonts w:ascii="Times New Roman" w:hAnsi="Times New Roman" w:cs="Times New Roman"/>
                <w:sz w:val="24"/>
                <w:szCs w:val="24"/>
              </w:rPr>
              <w:t xml:space="preserve"> personām un konsulārajām iestādēm</w:t>
            </w:r>
            <w:r w:rsidRPr="00EF3B66">
              <w:rPr>
                <w:rStyle w:val="Vresatsauce"/>
                <w:rFonts w:ascii="Times New Roman" w:hAnsi="Times New Roman" w:cs="Times New Roman"/>
                <w:sz w:val="24"/>
                <w:szCs w:val="24"/>
              </w:rPr>
              <w:footnoteReference w:id="11"/>
            </w:r>
            <w:r w:rsidRPr="00EF3B66">
              <w:rPr>
                <w:rFonts w:ascii="Times New Roman" w:hAnsi="Times New Roman" w:cs="Times New Roman"/>
                <w:sz w:val="24"/>
                <w:szCs w:val="24"/>
              </w:rPr>
              <w:t xml:space="preserve"> un kuriem pienākas advokāta palīdzība saskaņā ar Savienības vai valstu tiesību aktiem. Pamatojoties uz Direktīvas 2016/800 18. pantu visiem </w:t>
            </w:r>
            <w:r w:rsidRPr="00E267DD">
              <w:rPr>
                <w:rFonts w:ascii="Times New Roman" w:hAnsi="Times New Roman" w:cs="Times New Roman"/>
                <w:sz w:val="24"/>
                <w:szCs w:val="24"/>
                <w:u w:val="single"/>
              </w:rPr>
              <w:t>bērniem</w:t>
            </w:r>
            <w:r w:rsidRPr="00EF3B66">
              <w:rPr>
                <w:rFonts w:ascii="Times New Roman" w:hAnsi="Times New Roman" w:cs="Times New Roman"/>
                <w:sz w:val="24"/>
                <w:szCs w:val="24"/>
              </w:rPr>
              <w:t xml:space="preserve">, kuri ir aizdomās turētie vai apsūdzētie kriminālprocesā, ir nodrošināmas tiesības uz juridisko palīdzību, kas garantē tiesību saņemt advokāta palīdzību efektīvu īstenošanu. </w:t>
            </w:r>
            <w:r>
              <w:rPr>
                <w:rFonts w:ascii="Times New Roman" w:hAnsi="Times New Roman" w:cs="Times New Roman"/>
                <w:sz w:val="24"/>
                <w:szCs w:val="24"/>
              </w:rPr>
              <w:t>Vēršam uzmanību uz to, ka Direktīvas 2016/800 18. </w:t>
            </w:r>
            <w:r w:rsidRPr="00163C16">
              <w:rPr>
                <w:rFonts w:ascii="Times New Roman" w:hAnsi="Times New Roman" w:cs="Times New Roman"/>
                <w:sz w:val="24"/>
                <w:szCs w:val="24"/>
              </w:rPr>
              <w:t>pant</w:t>
            </w:r>
            <w:r>
              <w:rPr>
                <w:rFonts w:ascii="Times New Roman" w:hAnsi="Times New Roman" w:cs="Times New Roman"/>
                <w:sz w:val="24"/>
                <w:szCs w:val="24"/>
              </w:rPr>
              <w:t>ā netiek atrunāts bērna vecums. Tāpēc gadījumos, kad procesa virzītājam vēl nav zināms - vai bērns ir atzīstams par noziedzīga nodarījuma subjektu, bet tam ir jāpratina bērnu kā personu, kura iespējams ir izdarījusi noziedzīgu nodarījumu, šādam bērnam ir jābūt tiesībām saņemt advokāta juridisko palīdzību.</w:t>
            </w:r>
          </w:p>
          <w:p w14:paraId="5CEC0DB9" w14:textId="2B835296" w:rsidR="001D6232" w:rsidRDefault="001D6232" w:rsidP="001D6232">
            <w:pPr>
              <w:spacing w:before="120" w:after="120"/>
              <w:jc w:val="both"/>
              <w:rPr>
                <w:rFonts w:ascii="Times New Roman" w:hAnsi="Times New Roman" w:cs="Times New Roman"/>
                <w:sz w:val="24"/>
                <w:szCs w:val="24"/>
              </w:rPr>
            </w:pPr>
            <w:r>
              <w:rPr>
                <w:rFonts w:ascii="Times New Roman" w:hAnsi="Times New Roman" w:cs="Times New Roman"/>
                <w:sz w:val="24"/>
                <w:szCs w:val="24"/>
              </w:rPr>
              <w:t>Ir jāņem vērā, ka k</w:t>
            </w:r>
            <w:r w:rsidRPr="00DC5E01">
              <w:rPr>
                <w:rFonts w:ascii="Times New Roman" w:hAnsi="Times New Roman" w:cs="Times New Roman"/>
                <w:sz w:val="24"/>
                <w:szCs w:val="24"/>
              </w:rPr>
              <w:t>riminālprocesu atsevišķos gadījumos ir jāuzsāk un persona ir jānopratina, lai noskaidrotu – kas, ko, kur un kad izdarījis, vai ir bijuši līdzdalībnieki, utt.</w:t>
            </w:r>
            <w:r>
              <w:rPr>
                <w:rFonts w:ascii="Times New Roman" w:hAnsi="Times New Roman" w:cs="Times New Roman"/>
                <w:sz w:val="24"/>
                <w:szCs w:val="24"/>
              </w:rPr>
              <w:t xml:space="preserve"> Tas nozīmē</w:t>
            </w:r>
            <w:r w:rsidRPr="00EF3B66">
              <w:rPr>
                <w:rFonts w:ascii="Times New Roman" w:hAnsi="Times New Roman" w:cs="Times New Roman"/>
                <w:sz w:val="24"/>
                <w:szCs w:val="24"/>
              </w:rPr>
              <w:t>,</w:t>
            </w:r>
            <w:r>
              <w:rPr>
                <w:rFonts w:ascii="Times New Roman" w:hAnsi="Times New Roman" w:cs="Times New Roman"/>
                <w:sz w:val="24"/>
                <w:szCs w:val="24"/>
              </w:rPr>
              <w:t xml:space="preserve"> ka</w:t>
            </w:r>
            <w:r w:rsidRPr="00EF3B66">
              <w:rPr>
                <w:rFonts w:ascii="Times New Roman" w:hAnsi="Times New Roman" w:cs="Times New Roman"/>
                <w:sz w:val="24"/>
                <w:szCs w:val="24"/>
              </w:rPr>
              <w:t xml:space="preserve"> neatkarīgi no bērna vecuma, ar kuru atbilstoši valsts tiesību aktiem iestājas kriminālatbildība, un procesuālā statusa, tiesības uz juridisko palīdzību personai, kura izdarījusi darbību, kas atbilst </w:t>
            </w:r>
            <w:r w:rsidR="00D2753B">
              <w:rPr>
                <w:rFonts w:ascii="Times New Roman" w:hAnsi="Times New Roman" w:cs="Times New Roman"/>
                <w:sz w:val="24"/>
                <w:szCs w:val="24"/>
              </w:rPr>
              <w:t>KL</w:t>
            </w:r>
            <w:r w:rsidRPr="00EF3B66">
              <w:rPr>
                <w:rFonts w:ascii="Times New Roman" w:hAnsi="Times New Roman" w:cs="Times New Roman"/>
                <w:sz w:val="24"/>
                <w:szCs w:val="24"/>
              </w:rPr>
              <w:t xml:space="preserve"> paredzētā noziedzīgā nodarījuma sastāva pazīmēm, ir jānodrošina. </w:t>
            </w:r>
            <w:r>
              <w:rPr>
                <w:rFonts w:ascii="Times New Roman" w:hAnsi="Times New Roman" w:cs="Times New Roman"/>
                <w:sz w:val="24"/>
                <w:szCs w:val="24"/>
              </w:rPr>
              <w:t xml:space="preserve"> </w:t>
            </w:r>
          </w:p>
          <w:p w14:paraId="66D756FC" w14:textId="22753542" w:rsidR="001D6232" w:rsidRDefault="001D6232" w:rsidP="001D6232">
            <w:pPr>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Pr="00805CD7">
              <w:rPr>
                <w:rFonts w:ascii="Times New Roman" w:hAnsi="Times New Roman" w:cs="Times New Roman"/>
                <w:sz w:val="24"/>
                <w:szCs w:val="24"/>
              </w:rPr>
              <w:t xml:space="preserve"> praksē bērnus, kas nav sasnieguši 14 gadu vecumu pratina kā lieciniekus. Tomēr atbilstoši KPL 110.</w:t>
            </w:r>
            <w:r>
              <w:rPr>
                <w:rFonts w:ascii="Times New Roman" w:hAnsi="Times New Roman" w:cs="Times New Roman"/>
                <w:sz w:val="24"/>
                <w:szCs w:val="24"/>
              </w:rPr>
              <w:t> </w:t>
            </w:r>
            <w:r w:rsidRPr="00805CD7">
              <w:rPr>
                <w:rFonts w:ascii="Times New Roman" w:hAnsi="Times New Roman" w:cs="Times New Roman"/>
                <w:sz w:val="24"/>
                <w:szCs w:val="24"/>
              </w:rPr>
              <w:t xml:space="preserve">panta trešās daļas 5.punktam lieciniekam ir tiesības juridiskās palīdzības saņemšanai uzaicināt advokātu. Tādējādi </w:t>
            </w:r>
            <w:r w:rsidR="00BF1F12">
              <w:rPr>
                <w:rFonts w:ascii="Times New Roman" w:hAnsi="Times New Roman" w:cs="Times New Roman"/>
                <w:sz w:val="24"/>
                <w:szCs w:val="24"/>
              </w:rPr>
              <w:t>šobrīd praksē ir situācijas, kad</w:t>
            </w:r>
            <w:r w:rsidRPr="00805CD7">
              <w:rPr>
                <w:rFonts w:ascii="Times New Roman" w:hAnsi="Times New Roman" w:cs="Times New Roman"/>
                <w:sz w:val="24"/>
                <w:szCs w:val="24"/>
              </w:rPr>
              <w:t xml:space="preserve"> persona, kas nav noziedzīga nodarījuma subjekts, tomēr faktiski ir izdarījusi darbības, kas atbilst KL paredzētā noziedzīgā nodarījuma sastāva pazīmēm, un no kuras nepieciešams noskaidrot izdarītā apstākļus, netiek nodrošinātas tiesības uz advokātu. Ir jāņem vērā, ka gan situācijā, kad izdarītājs ir 13 gadīgs, gan kad tas ir 14 gadīgs, tiesiskās sekas var būt līdzīgas – abos gadījumos var piemērot audzinoša rakstura piespiedu līdzekļus. </w:t>
            </w:r>
          </w:p>
          <w:p w14:paraId="6E30E726" w14:textId="77777777" w:rsidR="001D6232" w:rsidRPr="00EF3B66" w:rsidRDefault="001D6232" w:rsidP="001D6232">
            <w:pPr>
              <w:spacing w:before="120" w:after="120"/>
              <w:jc w:val="both"/>
              <w:rPr>
                <w:rFonts w:ascii="Times New Roman" w:hAnsi="Times New Roman" w:cs="Times New Roman"/>
                <w:sz w:val="24"/>
                <w:szCs w:val="24"/>
              </w:rPr>
            </w:pPr>
            <w:r w:rsidRPr="003C5ACC">
              <w:rPr>
                <w:rFonts w:ascii="Times New Roman" w:hAnsi="Times New Roman" w:cs="Times New Roman"/>
                <w:sz w:val="24"/>
                <w:szCs w:val="24"/>
              </w:rPr>
              <w:t>Kā atzīts arī Administratīvās rajona tiesas Rīgas tiesu nama 2016.</w:t>
            </w:r>
            <w:r>
              <w:rPr>
                <w:rFonts w:ascii="Times New Roman" w:hAnsi="Times New Roman" w:cs="Times New Roman"/>
                <w:sz w:val="24"/>
                <w:szCs w:val="24"/>
              </w:rPr>
              <w:t> </w:t>
            </w:r>
            <w:r w:rsidRPr="003C5ACC">
              <w:rPr>
                <w:rFonts w:ascii="Times New Roman" w:hAnsi="Times New Roman" w:cs="Times New Roman"/>
                <w:sz w:val="24"/>
                <w:szCs w:val="24"/>
              </w:rPr>
              <w:t>gada 7.</w:t>
            </w:r>
            <w:r>
              <w:rPr>
                <w:rFonts w:ascii="Times New Roman" w:hAnsi="Times New Roman" w:cs="Times New Roman"/>
                <w:sz w:val="24"/>
                <w:szCs w:val="24"/>
              </w:rPr>
              <w:t> </w:t>
            </w:r>
            <w:r w:rsidRPr="003C5ACC">
              <w:rPr>
                <w:rFonts w:ascii="Times New Roman" w:hAnsi="Times New Roman" w:cs="Times New Roman"/>
                <w:sz w:val="24"/>
                <w:szCs w:val="24"/>
              </w:rPr>
              <w:t xml:space="preserve">novembra spriedumā lietā Nr.A420169916, personas procesuālais statuss katrā atsevišķā gadījumā ir jāvērtē, jo pretējā gadījumā rezultāts liecinātu par formālu tiesību normas satura piepildīšanu ar faktiskajiem apstākļiem, aprobežojoties tikai ar personas procesuālo statusu. Proti, katrs juridiskās palīdzības pieprasījuma gadījums ir jāvērtē atsevišķi, nevis tikai </w:t>
            </w:r>
            <w:r w:rsidRPr="003C5ACC">
              <w:rPr>
                <w:rFonts w:ascii="Times New Roman" w:hAnsi="Times New Roman" w:cs="Times New Roman"/>
                <w:sz w:val="24"/>
                <w:szCs w:val="24"/>
              </w:rPr>
              <w:lastRenderedPageBreak/>
              <w:t>formāli ievērojot tā brīža konkrēto personas procesuālo statusu un procesuālās darbības veidu, jo persona, kas sākotnēji pratināta kā liecinieks vēlāk var būt cietušais vai persona, kurai ir tiesības uz aizstāvību.</w:t>
            </w:r>
          </w:p>
          <w:p w14:paraId="65208255" w14:textId="08E8BA6C" w:rsidR="001D6232"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Šobrīd personām, kas nav sasniegušas 14 gadu vecumu (mazgadīgie) un ir izdarījušas nodarījumu, kas atbilst </w:t>
            </w:r>
            <w:r w:rsidR="00D2753B">
              <w:rPr>
                <w:rFonts w:ascii="Times New Roman" w:hAnsi="Times New Roman" w:cs="Times New Roman"/>
                <w:sz w:val="24"/>
                <w:szCs w:val="24"/>
              </w:rPr>
              <w:t>KL</w:t>
            </w:r>
            <w:r w:rsidRPr="00EF3B66">
              <w:rPr>
                <w:rFonts w:ascii="Times New Roman" w:hAnsi="Times New Roman" w:cs="Times New Roman"/>
                <w:sz w:val="24"/>
                <w:szCs w:val="24"/>
              </w:rPr>
              <w:t xml:space="preserve"> paredzētā noziedzīgā nodarījuma sastāva pazīmēm, nav tiesības uz aizstāvību, jo formāli šādas personas nav noziedzīga nodarījuma subjekts, līdz ar to kriminālprocesu pret šādām personām nevar uzsākt, bet uzsākts kriminālprocess ir jāizbeidz. </w:t>
            </w:r>
            <w:r w:rsidRPr="00750F05">
              <w:rPr>
                <w:rFonts w:ascii="Times New Roman" w:hAnsi="Times New Roman" w:cs="Times New Roman"/>
                <w:sz w:val="24"/>
                <w:szCs w:val="24"/>
              </w:rPr>
              <w:t>Vienlaikus 2017. gada 26. aprīlī stājās spēkā grozījumi KPL 373. pantā, no tā izslēdzot ceturto daļu, tādējādi neliedzot uzsākt kriminālprocesu arī tad, ja nodarījuma izdarītājs nav sasniedzis 14 gadu vecumu.</w:t>
            </w:r>
          </w:p>
          <w:p w14:paraId="2B34D584" w14:textId="006A2E93" w:rsidR="001D6232" w:rsidRDefault="001D6232" w:rsidP="001D6232">
            <w:pPr>
              <w:spacing w:before="120" w:after="120"/>
              <w:jc w:val="both"/>
              <w:rPr>
                <w:rFonts w:ascii="Times New Roman" w:hAnsi="Times New Roman" w:cs="Times New Roman"/>
                <w:sz w:val="24"/>
                <w:szCs w:val="24"/>
              </w:rPr>
            </w:pPr>
            <w:r>
              <w:rPr>
                <w:rFonts w:ascii="Times New Roman" w:hAnsi="Times New Roman" w:cs="Times New Roman"/>
                <w:sz w:val="24"/>
                <w:szCs w:val="24"/>
              </w:rPr>
              <w:t>Tāpat</w:t>
            </w:r>
            <w:r w:rsidRPr="00EF3B66">
              <w:rPr>
                <w:rFonts w:ascii="Times New Roman" w:hAnsi="Times New Roman" w:cs="Times New Roman"/>
                <w:sz w:val="24"/>
                <w:szCs w:val="24"/>
              </w:rPr>
              <w:t xml:space="preserve"> praksē dažkārt rodas nepieciešamība šādas personas nopratināt par lietas apstākļiem, lai procesa virzītājam būtu iespējams izlemt jautājumu par to, vai ir pamats uzsākt procesu par audzinoša rakstura piespiedu līdzekļa piemērošanu. Citkārt ir nepieciešams veikt ne tikai nopratināšanu, bet arī citas procesuālās darbības, piemēram, uzrādīš</w:t>
            </w:r>
            <w:r>
              <w:rPr>
                <w:rFonts w:ascii="Times New Roman" w:hAnsi="Times New Roman" w:cs="Times New Roman"/>
                <w:sz w:val="24"/>
                <w:szCs w:val="24"/>
              </w:rPr>
              <w:t>ana atpazīšanai, ekspertīze u.c</w:t>
            </w:r>
            <w:r w:rsidRPr="00EF3B66">
              <w:rPr>
                <w:rFonts w:ascii="Times New Roman" w:hAnsi="Times New Roman" w:cs="Times New Roman"/>
                <w:sz w:val="24"/>
                <w:szCs w:val="24"/>
              </w:rPr>
              <w:t>. To visu ir iespējams izdarīt tikai kriminālprocesa ietvaros. Ievērojot minēto, 14 gadus nesasniegušajam nepilngadīgajam arī ir jānodrošina tādas pašas tiesības kā personai, kurai ir tiesības</w:t>
            </w:r>
            <w:r w:rsidR="00BF1F12">
              <w:rPr>
                <w:rFonts w:ascii="Times New Roman" w:hAnsi="Times New Roman" w:cs="Times New Roman"/>
                <w:sz w:val="24"/>
                <w:szCs w:val="24"/>
              </w:rPr>
              <w:t xml:space="preserve"> uz aizstāvību kriminālprocesā.</w:t>
            </w:r>
          </w:p>
          <w:p w14:paraId="24EFEC3E" w14:textId="6F590EB3" w:rsidR="001D6232" w:rsidRPr="00EF3B66" w:rsidRDefault="001D6232" w:rsidP="001D6232">
            <w:pPr>
              <w:spacing w:before="120" w:after="120"/>
              <w:jc w:val="both"/>
              <w:rPr>
                <w:rFonts w:ascii="Times New Roman" w:hAnsi="Times New Roman" w:cs="Times New Roman"/>
                <w:sz w:val="24"/>
                <w:szCs w:val="24"/>
              </w:rPr>
            </w:pPr>
            <w:r w:rsidRPr="004D55F9">
              <w:rPr>
                <w:rFonts w:ascii="Times New Roman" w:hAnsi="Times New Roman" w:cs="Times New Roman"/>
                <w:sz w:val="24"/>
                <w:szCs w:val="24"/>
              </w:rPr>
              <w:t xml:space="preserve">Līdz ar to likumprojekts paredz papildināt </w:t>
            </w:r>
            <w:r w:rsidRPr="004D55F9">
              <w:rPr>
                <w:rFonts w:ascii="Times New Roman" w:hAnsi="Times New Roman" w:cs="Times New Roman"/>
                <w:b/>
                <w:sz w:val="24"/>
                <w:szCs w:val="24"/>
              </w:rPr>
              <w:t>KPL 60. pantu ar 1.</w:t>
            </w:r>
            <w:r w:rsidRPr="004D55F9">
              <w:rPr>
                <w:rFonts w:ascii="Times New Roman" w:hAnsi="Times New Roman" w:cs="Times New Roman"/>
                <w:b/>
                <w:sz w:val="24"/>
                <w:szCs w:val="24"/>
                <w:vertAlign w:val="superscript"/>
              </w:rPr>
              <w:t>1</w:t>
            </w:r>
            <w:r w:rsidRPr="004D55F9">
              <w:rPr>
                <w:rFonts w:ascii="Times New Roman" w:hAnsi="Times New Roman" w:cs="Times New Roman"/>
                <w:b/>
                <w:sz w:val="24"/>
                <w:szCs w:val="24"/>
              </w:rPr>
              <w:t>daļu</w:t>
            </w:r>
            <w:r w:rsidRPr="004D55F9">
              <w:rPr>
                <w:rFonts w:ascii="Times New Roman" w:hAnsi="Times New Roman" w:cs="Times New Roman"/>
                <w:sz w:val="24"/>
                <w:szCs w:val="24"/>
              </w:rPr>
              <w:t xml:space="preserve">, kurā noteikts, ka </w:t>
            </w:r>
            <w:r w:rsidRPr="004D55F9">
              <w:rPr>
                <w:rFonts w:ascii="Times New Roman" w:hAnsi="Times New Roman" w:cs="Times New Roman"/>
                <w:sz w:val="24"/>
                <w:szCs w:val="24"/>
                <w:u w:val="single"/>
              </w:rPr>
              <w:t xml:space="preserve">tiesības uz aizstāvību ir arī personai, kura izdarījusi darbību, kas atbilst </w:t>
            </w:r>
            <w:r w:rsidR="00D2753B">
              <w:rPr>
                <w:rFonts w:ascii="Times New Roman" w:hAnsi="Times New Roman" w:cs="Times New Roman"/>
                <w:sz w:val="24"/>
                <w:szCs w:val="24"/>
                <w:u w:val="single"/>
              </w:rPr>
              <w:t>KL</w:t>
            </w:r>
            <w:r w:rsidRPr="004D55F9">
              <w:rPr>
                <w:rFonts w:ascii="Times New Roman" w:hAnsi="Times New Roman" w:cs="Times New Roman"/>
                <w:sz w:val="24"/>
                <w:szCs w:val="24"/>
                <w:u w:val="single"/>
              </w:rPr>
              <w:t xml:space="preserve"> paredzētā noziedzīgā nodarījuma sastāva pazīmēm, bet savas </w:t>
            </w:r>
            <w:r w:rsidRPr="004D55F9">
              <w:rPr>
                <w:rFonts w:ascii="Times New Roman" w:hAnsi="Times New Roman" w:cs="Times New Roman"/>
                <w:b/>
                <w:sz w:val="24"/>
                <w:szCs w:val="24"/>
                <w:u w:val="single"/>
              </w:rPr>
              <w:t>mazgadības</w:t>
            </w:r>
            <w:r w:rsidRPr="004D55F9">
              <w:rPr>
                <w:rFonts w:ascii="Times New Roman" w:hAnsi="Times New Roman" w:cs="Times New Roman"/>
                <w:sz w:val="24"/>
                <w:szCs w:val="24"/>
                <w:u w:val="single"/>
              </w:rPr>
              <w:t xml:space="preserve"> dēļ nav saucama pie kriminālatbildības</w:t>
            </w:r>
            <w:r w:rsidRPr="004D55F9">
              <w:rPr>
                <w:rFonts w:ascii="Times New Roman" w:hAnsi="Times New Roman" w:cs="Times New Roman"/>
                <w:sz w:val="24"/>
                <w:szCs w:val="24"/>
              </w:rPr>
              <w:t xml:space="preserve">. Šādai personai ir tādas pašas tiesības uz aizstāvību kā personai, pret kuru uzsākts kriminālprocess. Norma paredz paplašināt to personu loku, kam ir tiesības uz aizstāvību. </w:t>
            </w:r>
          </w:p>
          <w:p w14:paraId="2346BE59" w14:textId="77777777" w:rsidR="001D6232"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3.</w:t>
            </w:r>
            <w:r w:rsidRPr="00EF3B66">
              <w:rPr>
                <w:rFonts w:ascii="Times New Roman" w:hAnsi="Times New Roman" w:cs="Times New Roman"/>
                <w:sz w:val="24"/>
                <w:szCs w:val="24"/>
              </w:rPr>
              <w:t xml:space="preserve"> Direktīvas 2016/1919 7. panta 4. punkts nosaka, ka dalībvalstis veic nepieciešamos pasākumus, lai nodrošinātu, ka aizdomās turētajiem, apsūdzētajiem un pieprasītajām personām ir tiesības pieprasīt, lai tiek</w:t>
            </w:r>
            <w:r w:rsidRPr="00EF3B66">
              <w:rPr>
                <w:rFonts w:ascii="Times New Roman" w:hAnsi="Times New Roman" w:cs="Times New Roman"/>
                <w:b/>
                <w:sz w:val="24"/>
                <w:szCs w:val="24"/>
              </w:rPr>
              <w:t xml:space="preserve"> nomainīts advokāts</w:t>
            </w:r>
            <w:r w:rsidRPr="00EF3B66">
              <w:rPr>
                <w:rFonts w:ascii="Times New Roman" w:hAnsi="Times New Roman" w:cs="Times New Roman"/>
                <w:sz w:val="24"/>
                <w:szCs w:val="24"/>
              </w:rPr>
              <w:t>, kas tiem sniedz juridiskās palīdzības pakalpojumus, ja kon</w:t>
            </w:r>
            <w:r>
              <w:rPr>
                <w:rFonts w:ascii="Times New Roman" w:hAnsi="Times New Roman" w:cs="Times New Roman"/>
                <w:sz w:val="24"/>
                <w:szCs w:val="24"/>
              </w:rPr>
              <w:t xml:space="preserve">krētie apstākļi tam dod pamatu. </w:t>
            </w:r>
          </w:p>
          <w:p w14:paraId="6C011C2B" w14:textId="77777777" w:rsidR="001D6232" w:rsidRPr="00EF3B66" w:rsidRDefault="001D6232" w:rsidP="001D6232">
            <w:pPr>
              <w:spacing w:before="120" w:after="120"/>
              <w:jc w:val="both"/>
              <w:rPr>
                <w:rFonts w:ascii="Times New Roman" w:hAnsi="Times New Roman" w:cs="Times New Roman"/>
                <w:sz w:val="24"/>
                <w:szCs w:val="24"/>
              </w:rPr>
            </w:pPr>
            <w:r>
              <w:rPr>
                <w:rFonts w:ascii="Times New Roman" w:hAnsi="Times New Roman" w:cs="Times New Roman"/>
                <w:sz w:val="24"/>
                <w:szCs w:val="24"/>
              </w:rPr>
              <w:t>Šāds direktīvas regulējums nav veidots tikai uz kādu konkrētu kriminālprocesa stadiju, bet gan ir kā pamattiesība visa kriminālprocesa laikā.</w:t>
            </w:r>
          </w:p>
          <w:p w14:paraId="01A29489"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 xml:space="preserve">Saskaņā ar KPL 79. panta trešo daļu aizstāvis piedalās lietā no vienošanās noslēgšanas brīža, ja aizstāvamā persona ieguvusi tiesības uz aizstāvību </w:t>
            </w:r>
            <w:r>
              <w:rPr>
                <w:rFonts w:ascii="Times New Roman" w:hAnsi="Times New Roman" w:cs="Times New Roman"/>
                <w:sz w:val="24"/>
                <w:szCs w:val="24"/>
              </w:rPr>
              <w:t>KPL</w:t>
            </w:r>
            <w:r w:rsidRPr="00EF3B66">
              <w:rPr>
                <w:rFonts w:ascii="Times New Roman" w:hAnsi="Times New Roman" w:cs="Times New Roman"/>
                <w:sz w:val="24"/>
                <w:szCs w:val="24"/>
              </w:rPr>
              <w:t xml:space="preserve"> noteiktajā kārtībā. Aizstāvis nevar bez aizstāvamā piekrišanas atteikties no aizstāvēšanas, ka</w:t>
            </w:r>
            <w:r>
              <w:rPr>
                <w:rFonts w:ascii="Times New Roman" w:hAnsi="Times New Roman" w:cs="Times New Roman"/>
                <w:sz w:val="24"/>
                <w:szCs w:val="24"/>
              </w:rPr>
              <w:t>s jāveic saskaņā ar vienošanos.</w:t>
            </w:r>
          </w:p>
          <w:p w14:paraId="5529096F"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Tāpat Latvijas Republikas Advokatūras likuma 57. panta otrajā daļā ir noteikts, ka klients jebkurā laikā var pieņemt viena zvērināta advokāta vietā citu zvērinātu advokātu vai pats uzņemties lietas vešanu, atlīdzinot advokātam par viņa veikto darbu sa</w:t>
            </w:r>
            <w:r>
              <w:rPr>
                <w:rFonts w:ascii="Times New Roman" w:hAnsi="Times New Roman" w:cs="Times New Roman"/>
                <w:sz w:val="24"/>
                <w:szCs w:val="24"/>
              </w:rPr>
              <w:t>skaņā ar rakstveida vienošanos.</w:t>
            </w:r>
          </w:p>
          <w:p w14:paraId="225BD3F9"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Vienlaikus saskaņā ar KPL 71. panta 4.punktu pirmās instances tiesā apsūdzētajam ir </w:t>
            </w:r>
            <w:r w:rsidRPr="00265046">
              <w:rPr>
                <w:rFonts w:ascii="Times New Roman" w:hAnsi="Times New Roman" w:cs="Times New Roman"/>
                <w:b/>
                <w:sz w:val="24"/>
                <w:szCs w:val="24"/>
              </w:rPr>
              <w:t xml:space="preserve">KPL </w:t>
            </w:r>
            <w:hyperlink r:id="rId8" w:anchor="p60.2" w:tgtFrame="_blank" w:history="1">
              <w:r w:rsidRPr="00265046">
                <w:rPr>
                  <w:rStyle w:val="Hipersaite"/>
                  <w:rFonts w:ascii="Times New Roman" w:hAnsi="Times New Roman" w:cs="Times New Roman"/>
                  <w:b/>
                  <w:color w:val="auto"/>
                  <w:sz w:val="24"/>
                  <w:szCs w:val="24"/>
                  <w:u w:val="none"/>
                </w:rPr>
                <w:t>60.</w:t>
              </w:r>
              <w:r w:rsidRPr="00265046">
                <w:rPr>
                  <w:rStyle w:val="Hipersaite"/>
                  <w:rFonts w:ascii="Times New Roman" w:hAnsi="Times New Roman" w:cs="Times New Roman"/>
                  <w:b/>
                  <w:color w:val="auto"/>
                  <w:sz w:val="24"/>
                  <w:szCs w:val="24"/>
                  <w:u w:val="none"/>
                  <w:vertAlign w:val="superscript"/>
                </w:rPr>
                <w:t>2</w:t>
              </w:r>
              <w:r w:rsidRPr="00265046">
                <w:rPr>
                  <w:rStyle w:val="Hipersaite"/>
                  <w:rFonts w:ascii="Times New Roman" w:hAnsi="Times New Roman" w:cs="Times New Roman"/>
                  <w:b/>
                  <w:color w:val="auto"/>
                  <w:sz w:val="24"/>
                  <w:szCs w:val="24"/>
                  <w:u w:val="none"/>
                </w:rPr>
                <w:t xml:space="preserve"> pantā</w:t>
              </w:r>
            </w:hyperlink>
            <w:r w:rsidRPr="00265046">
              <w:rPr>
                <w:rFonts w:ascii="Times New Roman" w:hAnsi="Times New Roman" w:cs="Times New Roman"/>
                <w:sz w:val="24"/>
                <w:szCs w:val="24"/>
              </w:rPr>
              <w:t xml:space="preserve"> </w:t>
            </w:r>
            <w:r w:rsidRPr="00EF3B66">
              <w:rPr>
                <w:rFonts w:ascii="Times New Roman" w:hAnsi="Times New Roman" w:cs="Times New Roman"/>
                <w:sz w:val="24"/>
                <w:szCs w:val="24"/>
              </w:rPr>
              <w:t xml:space="preserve">noteiktās pamattiesības, kā arī tiesības </w:t>
            </w:r>
            <w:r w:rsidRPr="00EF3B66">
              <w:rPr>
                <w:rFonts w:ascii="Times New Roman" w:hAnsi="Times New Roman" w:cs="Times New Roman"/>
                <w:sz w:val="24"/>
                <w:szCs w:val="24"/>
                <w:u w:val="single"/>
              </w:rPr>
              <w:t>lūgt, lai nomaina aizstāvi, ja pastāv likumā noteiktie šķēršļi viņa līdzdalībai</w:t>
            </w:r>
            <w:r w:rsidRPr="00EF3B66">
              <w:rPr>
                <w:rFonts w:ascii="Times New Roman" w:hAnsi="Times New Roman" w:cs="Times New Roman"/>
                <w:sz w:val="24"/>
                <w:szCs w:val="24"/>
              </w:rPr>
              <w:t>.</w:t>
            </w:r>
          </w:p>
          <w:p w14:paraId="37DFC4EF" w14:textId="77777777" w:rsidR="001D6232" w:rsidRPr="00EF3B66" w:rsidRDefault="001D6232" w:rsidP="001D6232">
            <w:pPr>
              <w:spacing w:before="120" w:after="120"/>
              <w:jc w:val="both"/>
              <w:rPr>
                <w:rFonts w:ascii="Times New Roman" w:hAnsi="Times New Roman" w:cs="Times New Roman"/>
                <w:sz w:val="24"/>
                <w:szCs w:val="24"/>
              </w:rPr>
            </w:pPr>
            <w:r>
              <w:rPr>
                <w:rFonts w:ascii="Times New Roman" w:hAnsi="Times New Roman" w:cs="Times New Roman"/>
                <w:sz w:val="24"/>
                <w:szCs w:val="24"/>
              </w:rPr>
              <w:t>Vienlaikus šāds t</w:t>
            </w:r>
            <w:r w:rsidRPr="00EF3B66">
              <w:rPr>
                <w:rFonts w:ascii="Times New Roman" w:hAnsi="Times New Roman" w:cs="Times New Roman"/>
                <w:sz w:val="24"/>
                <w:szCs w:val="24"/>
              </w:rPr>
              <w:t>iesiskais regulējums</w:t>
            </w:r>
            <w:r>
              <w:rPr>
                <w:rFonts w:ascii="Times New Roman" w:hAnsi="Times New Roman" w:cs="Times New Roman"/>
                <w:sz w:val="24"/>
                <w:szCs w:val="24"/>
              </w:rPr>
              <w:t xml:space="preserve"> par iespēju lūgt aizstāvja nomaiņu</w:t>
            </w:r>
            <w:r w:rsidRPr="00EF3B66">
              <w:rPr>
                <w:rFonts w:ascii="Times New Roman" w:hAnsi="Times New Roman" w:cs="Times New Roman"/>
                <w:sz w:val="24"/>
                <w:szCs w:val="24"/>
              </w:rPr>
              <w:t xml:space="preserve">, kāds ir paredzēts KPL 71. panta 4. punktā, iztrūkst attiecībā uz </w:t>
            </w:r>
            <w:r w:rsidRPr="00265046">
              <w:rPr>
                <w:rFonts w:ascii="Times New Roman" w:hAnsi="Times New Roman" w:cs="Times New Roman"/>
                <w:sz w:val="24"/>
                <w:szCs w:val="24"/>
                <w:u w:val="single"/>
              </w:rPr>
              <w:t>aizdomās turēto un apsūdzēto pirmstiesas, apelācijas un kasācijas stadijā</w:t>
            </w:r>
            <w:r>
              <w:rPr>
                <w:rFonts w:ascii="Times New Roman" w:hAnsi="Times New Roman" w:cs="Times New Roman"/>
                <w:sz w:val="24"/>
                <w:szCs w:val="24"/>
              </w:rPr>
              <w:t xml:space="preserve">. </w:t>
            </w:r>
          </w:p>
          <w:p w14:paraId="1E92D79F"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minēto, </w:t>
            </w:r>
            <w:r w:rsidRPr="00EF3B66">
              <w:rPr>
                <w:rFonts w:ascii="Times New Roman" w:hAnsi="Times New Roman" w:cs="Times New Roman"/>
                <w:sz w:val="24"/>
                <w:szCs w:val="24"/>
                <w:u w:val="single"/>
              </w:rPr>
              <w:t xml:space="preserve">likumprojekts paredz izslēgt KPL 71. panta 4. punktu, ietverot to </w:t>
            </w:r>
            <w:r w:rsidRPr="00EF3B66">
              <w:rPr>
                <w:rFonts w:ascii="Times New Roman" w:hAnsi="Times New Roman" w:cs="Times New Roman"/>
                <w:b/>
                <w:sz w:val="24"/>
                <w:szCs w:val="24"/>
                <w:u w:val="single"/>
              </w:rPr>
              <w:t xml:space="preserve">KPL </w:t>
            </w:r>
            <w:hyperlink r:id="rId9" w:anchor="p60.2" w:tgtFrame="_blank" w:history="1">
              <w:r w:rsidRPr="00EF3B66">
                <w:rPr>
                  <w:rStyle w:val="Hipersaite"/>
                  <w:rFonts w:ascii="Times New Roman" w:hAnsi="Times New Roman" w:cs="Times New Roman"/>
                  <w:b/>
                  <w:color w:val="auto"/>
                  <w:sz w:val="24"/>
                  <w:szCs w:val="24"/>
                </w:rPr>
                <w:t>60.</w:t>
              </w:r>
              <w:r w:rsidRPr="00EF3B66">
                <w:rPr>
                  <w:rStyle w:val="Hipersaite"/>
                  <w:rFonts w:ascii="Times New Roman" w:hAnsi="Times New Roman" w:cs="Times New Roman"/>
                  <w:b/>
                  <w:color w:val="auto"/>
                  <w:sz w:val="24"/>
                  <w:szCs w:val="24"/>
                  <w:vertAlign w:val="superscript"/>
                </w:rPr>
                <w:t>2</w:t>
              </w:r>
              <w:r w:rsidRPr="00EF3B66">
                <w:rPr>
                  <w:rStyle w:val="Hipersaite"/>
                  <w:rFonts w:ascii="Times New Roman" w:hAnsi="Times New Roman" w:cs="Times New Roman"/>
                  <w:b/>
                  <w:color w:val="auto"/>
                  <w:sz w:val="24"/>
                  <w:szCs w:val="24"/>
                </w:rPr>
                <w:t xml:space="preserve"> panta</w:t>
              </w:r>
            </w:hyperlink>
            <w:r w:rsidRPr="00EF3B66">
              <w:rPr>
                <w:rFonts w:ascii="Times New Roman" w:hAnsi="Times New Roman" w:cs="Times New Roman"/>
                <w:sz w:val="24"/>
                <w:szCs w:val="24"/>
                <w:u w:val="single"/>
              </w:rPr>
              <w:t xml:space="preserve"> pirmās daļas 10.punktā, tādējādi tiesisko regulējumu par advokāta nomaiņu attiecinot uz visām kriminālprocesa stadijām</w:t>
            </w:r>
            <w:r>
              <w:rPr>
                <w:rFonts w:ascii="Times New Roman" w:hAnsi="Times New Roman" w:cs="Times New Roman"/>
                <w:sz w:val="24"/>
                <w:szCs w:val="24"/>
              </w:rPr>
              <w:t>.</w:t>
            </w:r>
          </w:p>
          <w:p w14:paraId="0266BD97"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4.</w:t>
            </w:r>
            <w:r w:rsidRPr="00EF3B66">
              <w:rPr>
                <w:rFonts w:ascii="Times New Roman" w:hAnsi="Times New Roman" w:cs="Times New Roman"/>
                <w:sz w:val="24"/>
                <w:szCs w:val="24"/>
              </w:rPr>
              <w:t xml:space="preserve"> </w:t>
            </w:r>
            <w:r w:rsidRPr="00EF3B66">
              <w:rPr>
                <w:rFonts w:ascii="Times New Roman" w:hAnsi="Times New Roman" w:cs="Times New Roman"/>
                <w:b/>
                <w:sz w:val="24"/>
                <w:szCs w:val="24"/>
              </w:rPr>
              <w:t>KPL 368. panta</w:t>
            </w:r>
            <w:r w:rsidRPr="00EF3B66">
              <w:rPr>
                <w:rFonts w:ascii="Times New Roman" w:hAnsi="Times New Roman" w:cs="Times New Roman"/>
                <w:sz w:val="24"/>
                <w:szCs w:val="24"/>
              </w:rPr>
              <w:t xml:space="preserve"> ceturtajā daļā ir noteikts, ka procesuālos izdevumus sedz no valsts līdzekļiem, ja persona, no kuras tie piedzenami, ir </w:t>
            </w:r>
            <w:r w:rsidRPr="00EF3B66">
              <w:rPr>
                <w:rFonts w:ascii="Times New Roman" w:hAnsi="Times New Roman" w:cs="Times New Roman"/>
                <w:b/>
                <w:sz w:val="24"/>
                <w:szCs w:val="24"/>
              </w:rPr>
              <w:t>maznodrošināta</w:t>
            </w:r>
            <w:r w:rsidRPr="00EF3B66">
              <w:rPr>
                <w:rFonts w:ascii="Times New Roman" w:hAnsi="Times New Roman" w:cs="Times New Roman"/>
                <w:sz w:val="24"/>
                <w:szCs w:val="24"/>
              </w:rPr>
              <w:t xml:space="preserve">. Vienlaikus šajā panta daļā nav sniegta norāde uz </w:t>
            </w:r>
            <w:r w:rsidRPr="00EF3B66">
              <w:rPr>
                <w:rFonts w:ascii="Times New Roman" w:hAnsi="Times New Roman" w:cs="Times New Roman"/>
                <w:b/>
                <w:sz w:val="24"/>
                <w:szCs w:val="24"/>
              </w:rPr>
              <w:t>trūcīgas personas statusu</w:t>
            </w:r>
            <w:r w:rsidRPr="00EF3B66">
              <w:rPr>
                <w:rFonts w:ascii="Times New Roman" w:hAnsi="Times New Roman" w:cs="Times New Roman"/>
                <w:sz w:val="24"/>
                <w:szCs w:val="24"/>
              </w:rPr>
              <w:t>, kā tas, piemēram, ir paredzēts KPL 104. panta piektajā daļā.</w:t>
            </w:r>
          </w:p>
          <w:p w14:paraId="3A8400A1"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Saskaņā ar Sociālo pakalpojumu un sociālās palīdzības likuma 33. pantu "Ģimenes (personas) atzīšana par trūcīgu" Ministru kabinets nosaka ienākumu un materiālā stāvokļa līmeni, kuru nepārsniedzot</w:t>
            </w:r>
            <w:r>
              <w:rPr>
                <w:rFonts w:ascii="Times New Roman" w:hAnsi="Times New Roman" w:cs="Times New Roman"/>
                <w:sz w:val="24"/>
                <w:szCs w:val="24"/>
              </w:rPr>
              <w:t>,</w:t>
            </w:r>
            <w:r w:rsidRPr="00EF3B66">
              <w:rPr>
                <w:rFonts w:ascii="Times New Roman" w:hAnsi="Times New Roman" w:cs="Times New Roman"/>
                <w:sz w:val="24"/>
                <w:szCs w:val="24"/>
              </w:rPr>
              <w:t xml:space="preserve"> ģimene, kas sastāv no laulātajiem, personām, kurām ir kopēji izdevumi pamatvajadzību nodrošināšanai un kuras mitinās vienā mājoklī, vai atsevišķi dzīvojoša persona tiek atzīta par trūcīgu, un kārtību, kādā ģimene (persona) tiek atzīta par trūcīgu. Pašvaldība saistošajos noteikumos var noteikt labvēlīgākus nosacījumus ģimenes (personas) atzīšanai par trūcīgu.</w:t>
            </w:r>
          </w:p>
          <w:p w14:paraId="7518F1DC"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Saskaņā ar Ministru kabineta 2010. gada 30. marta noteikumu Nr. 299 "Noteikumi par ģimenes vai atsevišķi dzīvojošas personas atzīšanu par trūcīgu" 2.punktu ģimene (persona) atzīstama par trūcīgu, ja tās vidējie ienākumi katram ģimenes </w:t>
            </w:r>
            <w:r w:rsidRPr="00EF3B66">
              <w:rPr>
                <w:rFonts w:ascii="Times New Roman" w:hAnsi="Times New Roman" w:cs="Times New Roman"/>
                <w:sz w:val="24"/>
                <w:szCs w:val="24"/>
              </w:rPr>
              <w:lastRenderedPageBreak/>
              <w:t xml:space="preserve">loceklim mēnesī pēdējo triju mēnešu laikā nepārsniedz 128,06 </w:t>
            </w:r>
            <w:r w:rsidRPr="00EF3B66">
              <w:rPr>
                <w:rFonts w:ascii="Times New Roman" w:hAnsi="Times New Roman" w:cs="Times New Roman"/>
                <w:i/>
                <w:sz w:val="24"/>
                <w:szCs w:val="24"/>
              </w:rPr>
              <w:t>euro</w:t>
            </w:r>
            <w:r w:rsidRPr="00EF3B66">
              <w:rPr>
                <w:rFonts w:ascii="Times New Roman" w:hAnsi="Times New Roman" w:cs="Times New Roman"/>
                <w:sz w:val="24"/>
                <w:szCs w:val="24"/>
              </w:rPr>
              <w:t xml:space="preserve"> un ja: tai nepieder naudas līdzekļu uzkrājumi, vērtspapīri vai īpašums, izņemot šo noteikumu 19.punktā minēto; tā nav noslēgusi uztura līgumu; tā nesaņem ilgstošas sociālās aprūpes un sociālās rehabilitācijas institūcijas sniegtos pakalpojumus vai tā neatrodas ieslodzījumā; persona ir reģistrējusies Nodarbinātības valsts aģentūrā kā bezdarbnieks atbilstoši Sociālo pakalpojumu un sociālās palīdzības likuma 37.panta pirmajai daļai. Saskaņā ar minēto noteikumu 3.punktu ģimenes (personas) atbilstību trūcīgas ģimenes (personas) statusam pašvaldības sociālais dienests novērtē pēc iesnieguma saņemšanas par ģimenes (personas) atzīšanu par trūcīgu.</w:t>
            </w:r>
          </w:p>
          <w:p w14:paraId="59037FCE" w14:textId="77777777" w:rsidR="001D6232"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minēto, </w:t>
            </w:r>
            <w:r w:rsidRPr="00EF3B66">
              <w:rPr>
                <w:rFonts w:ascii="Times New Roman" w:hAnsi="Times New Roman" w:cs="Times New Roman"/>
                <w:sz w:val="24"/>
                <w:szCs w:val="24"/>
                <w:u w:val="single"/>
              </w:rPr>
              <w:t xml:space="preserve">likumprojekts paredz izdarīt grozījumus </w:t>
            </w:r>
            <w:r w:rsidRPr="00EF3B66">
              <w:rPr>
                <w:rFonts w:ascii="Times New Roman" w:hAnsi="Times New Roman" w:cs="Times New Roman"/>
                <w:b/>
                <w:sz w:val="24"/>
                <w:szCs w:val="24"/>
                <w:u w:val="single"/>
              </w:rPr>
              <w:t>KPL 368. panta</w:t>
            </w:r>
            <w:r w:rsidRPr="00EF3B66">
              <w:rPr>
                <w:rFonts w:ascii="Times New Roman" w:hAnsi="Times New Roman" w:cs="Times New Roman"/>
                <w:sz w:val="24"/>
                <w:szCs w:val="24"/>
                <w:u w:val="single"/>
              </w:rPr>
              <w:t xml:space="preserve"> ceturtajā daļā, nosakot, ka procesuālos izdevumus sedz no valsts līdzekļiem, ja persona, no kuras tie piedzenami, ir ne tikai maznodrošināta, bet arī trūcīga</w:t>
            </w:r>
            <w:r w:rsidRPr="00EF3B66">
              <w:rPr>
                <w:rFonts w:ascii="Times New Roman" w:hAnsi="Times New Roman" w:cs="Times New Roman"/>
                <w:sz w:val="24"/>
                <w:szCs w:val="24"/>
              </w:rPr>
              <w:t>.</w:t>
            </w:r>
          </w:p>
          <w:p w14:paraId="764AD77A" w14:textId="77777777" w:rsidR="001D6232"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Saskaņā ar KPL 368. panta septīto daļu </w:t>
            </w:r>
            <w:r w:rsidRPr="00EF3B66">
              <w:rPr>
                <w:rFonts w:ascii="Times New Roman" w:hAnsi="Times New Roman" w:cs="Times New Roman"/>
                <w:b/>
                <w:sz w:val="24"/>
                <w:szCs w:val="24"/>
              </w:rPr>
              <w:t>procesuālo izdevumu piedziņu nosaka prokurors</w:t>
            </w:r>
            <w:r w:rsidRPr="00EF3B66">
              <w:rPr>
                <w:rFonts w:ascii="Times New Roman" w:hAnsi="Times New Roman" w:cs="Times New Roman"/>
                <w:sz w:val="24"/>
                <w:szCs w:val="24"/>
              </w:rPr>
              <w:t>, ja kriminālprocesu pabeidz, sastādot priekšrakstu par sodu vai priekšrakstu par piespiedu ietekmēšanas līdzekli, vai kriminālprocesu izbeidz, nosacīti atbrīvojot no kriminālatbildības vai pamatojoties uz citiem apsūdzēto nereabilitējošiem apstākļiem. Ja prokurors lēmumu par procesuālo izdevumu piedziņu pieņem pēc galīgā nolēmuma stāšanās spēkā, lēmuma kopiju nosūta personai, pret kuru kriminālprocess izbeigts. Persona šo lēmumu 10 dienu laikā no tā kopijas saņemšanas dienas var pārsūdzēt amatā augstākam prokurora</w:t>
            </w:r>
            <w:r>
              <w:rPr>
                <w:rFonts w:ascii="Times New Roman" w:hAnsi="Times New Roman" w:cs="Times New Roman"/>
                <w:sz w:val="24"/>
                <w:szCs w:val="24"/>
              </w:rPr>
              <w:t xml:space="preserve">m, kura lēmums nav pārsūdzams. </w:t>
            </w:r>
          </w:p>
          <w:p w14:paraId="303954C3" w14:textId="77777777" w:rsidR="001D6232"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Vienlaikus šādas tiesības procesuālo izdevumu piedziņai </w:t>
            </w:r>
            <w:r w:rsidRPr="00EF3B66">
              <w:rPr>
                <w:rFonts w:ascii="Times New Roman" w:hAnsi="Times New Roman" w:cs="Times New Roman"/>
                <w:b/>
                <w:sz w:val="24"/>
                <w:szCs w:val="24"/>
              </w:rPr>
              <w:t>nav noteiktas izmeklētājiem</w:t>
            </w:r>
            <w:r w:rsidRPr="00EF3B66">
              <w:rPr>
                <w:rFonts w:ascii="Times New Roman" w:hAnsi="Times New Roman" w:cs="Times New Roman"/>
                <w:sz w:val="24"/>
                <w:szCs w:val="24"/>
              </w:rPr>
              <w:t xml:space="preserve"> gadījumos, kad kriminālprocess tiek izbeigts uz nereabilitējošiem apstākļiem vēl līdz lietas nosūtīšanai kriminālvajāšanai. Saskaņā ar KPL 380. pantu persona netiek reabilitēta, ja kriminālprocesu izbeidz ar lēmumu, kāds paredzēts KPL 377. panta pirmās daļas 3., 4., 5. un 9.punktā, 379. panta pirmajā un otrajā daļā, 410. panta pirmajā daļā, 415. pantā, 415.</w:t>
            </w:r>
            <w:r w:rsidRPr="00EF3B66">
              <w:rPr>
                <w:rFonts w:ascii="Times New Roman" w:hAnsi="Times New Roman" w:cs="Times New Roman"/>
                <w:sz w:val="24"/>
                <w:szCs w:val="24"/>
                <w:vertAlign w:val="superscript"/>
              </w:rPr>
              <w:t>1</w:t>
            </w:r>
            <w:r w:rsidRPr="00EF3B66">
              <w:rPr>
                <w:rFonts w:ascii="Times New Roman" w:hAnsi="Times New Roman" w:cs="Times New Roman"/>
                <w:sz w:val="24"/>
                <w:szCs w:val="24"/>
              </w:rPr>
              <w:t xml:space="preserve"> panta pirmajā daļā, 421. pantā, 605. panta pirmajā daļā, 615. panta trešajā daļā. Piemēram, persona netiek reabilitēta, ja noticis cietušā un aizdomās turētā vai apsūdzētā izlīgums tādā kriminālprocesā, kuru var uzsākt tikai uz cietušās personas pieteikuma pamata un pilnīgi novērsts vai atlīdzināts ar izdarīto noziedzīgo nodarījumu radītais kaitējums. Problēma ir saistīta ar to, ka šādos personu nereabilitējošos gadījumos, ja tiek izbeigts kriminālprocess izmeklēšanas stadijā, nav iespējams piedzīt izdevumus no personas, kurai bija tiesības uz aizstāvību </w:t>
            </w:r>
            <w:r w:rsidRPr="00EF3B66">
              <w:rPr>
                <w:rFonts w:ascii="Times New Roman" w:hAnsi="Times New Roman" w:cs="Times New Roman"/>
                <w:sz w:val="24"/>
                <w:szCs w:val="24"/>
              </w:rPr>
              <w:lastRenderedPageBreak/>
              <w:t xml:space="preserve">kriminālprocesā. Tādējādi valsts neatgūst iztērētos līdzekļus par valsts nodrošināto juridisko palīdzību, ja nebija pamata personas atbrīvošanai no samaksas. Ievērojot minēto, </w:t>
            </w:r>
            <w:r w:rsidRPr="00EF3B66">
              <w:rPr>
                <w:rFonts w:ascii="Times New Roman" w:hAnsi="Times New Roman" w:cs="Times New Roman"/>
                <w:sz w:val="24"/>
                <w:szCs w:val="24"/>
                <w:u w:val="single"/>
              </w:rPr>
              <w:t>likumprojekts paredz papildināt KPL 368. pantu ar jaunu 7.</w:t>
            </w:r>
            <w:r w:rsidRPr="00EF3B66">
              <w:rPr>
                <w:rFonts w:ascii="Times New Roman" w:hAnsi="Times New Roman" w:cs="Times New Roman"/>
                <w:sz w:val="24"/>
                <w:szCs w:val="24"/>
                <w:u w:val="single"/>
                <w:vertAlign w:val="superscript"/>
              </w:rPr>
              <w:t xml:space="preserve">1 </w:t>
            </w:r>
            <w:r w:rsidRPr="00EF3B66">
              <w:rPr>
                <w:rFonts w:ascii="Times New Roman" w:hAnsi="Times New Roman" w:cs="Times New Roman"/>
                <w:sz w:val="24"/>
                <w:szCs w:val="24"/>
                <w:u w:val="single"/>
              </w:rPr>
              <w:t>daļu, kurā noteikts, ka procesuālo izdevumu piedziņu nosaka arī izmeklētājs, ja pret personu kriminālprocess pabeigts personu nereabilitējošu apstākļu dēļ</w:t>
            </w:r>
            <w:r>
              <w:rPr>
                <w:rFonts w:ascii="Times New Roman" w:hAnsi="Times New Roman" w:cs="Times New Roman"/>
                <w:sz w:val="24"/>
                <w:szCs w:val="24"/>
              </w:rPr>
              <w:t>.</w:t>
            </w:r>
          </w:p>
          <w:p w14:paraId="0D73A1EF" w14:textId="227596FB" w:rsidR="00485BB4" w:rsidRPr="00EF3B66" w:rsidRDefault="001D6232" w:rsidP="001D6232">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Papildu</w:t>
            </w:r>
            <w:r>
              <w:rPr>
                <w:rFonts w:ascii="Times New Roman" w:hAnsi="Times New Roman" w:cs="Times New Roman"/>
                <w:sz w:val="24"/>
                <w:szCs w:val="24"/>
              </w:rPr>
              <w:t>s</w:t>
            </w:r>
            <w:r w:rsidRPr="00EF3B66">
              <w:rPr>
                <w:rFonts w:ascii="Times New Roman" w:hAnsi="Times New Roman" w:cs="Times New Roman"/>
                <w:sz w:val="24"/>
                <w:szCs w:val="24"/>
              </w:rPr>
              <w:t xml:space="preserve"> </w:t>
            </w:r>
            <w:r w:rsidRPr="00EF3B66">
              <w:rPr>
                <w:rFonts w:ascii="Times New Roman" w:hAnsi="Times New Roman" w:cs="Times New Roman"/>
                <w:sz w:val="24"/>
                <w:szCs w:val="24"/>
                <w:u w:val="single"/>
              </w:rPr>
              <w:t xml:space="preserve">likumprojekts paredz no </w:t>
            </w:r>
            <w:r w:rsidRPr="00EF3B66">
              <w:rPr>
                <w:rFonts w:ascii="Times New Roman" w:hAnsi="Times New Roman" w:cs="Times New Roman"/>
                <w:b/>
                <w:sz w:val="24"/>
                <w:szCs w:val="24"/>
                <w:u w:val="single"/>
              </w:rPr>
              <w:t>KPL 368. panta</w:t>
            </w:r>
            <w:r w:rsidRPr="00EF3B66">
              <w:rPr>
                <w:rFonts w:ascii="Times New Roman" w:hAnsi="Times New Roman" w:cs="Times New Roman"/>
                <w:sz w:val="24"/>
                <w:szCs w:val="24"/>
                <w:u w:val="single"/>
              </w:rPr>
              <w:t xml:space="preserve"> astotās daļas izslēgt atsauci uz "prokuroru", lai šo panta daļu būtu iespējams attiecināt arī uz izmeklētāja pieņemto lēmumu par procesuālo izdevumu piedziņu</w:t>
            </w:r>
            <w:r w:rsidRPr="00EF3B66">
              <w:rPr>
                <w:rFonts w:ascii="Times New Roman" w:hAnsi="Times New Roman" w:cs="Times New Roman"/>
                <w:sz w:val="24"/>
                <w:szCs w:val="24"/>
              </w:rPr>
              <w:t>.</w:t>
            </w:r>
          </w:p>
          <w:p w14:paraId="638B56FA" w14:textId="77777777" w:rsidR="00A305C4" w:rsidRPr="00EF3B66" w:rsidRDefault="00A305C4" w:rsidP="00630A6B">
            <w:pPr>
              <w:spacing w:before="120" w:after="120"/>
              <w:jc w:val="both"/>
              <w:rPr>
                <w:rFonts w:ascii="Times New Roman" w:hAnsi="Times New Roman" w:cs="Times New Roman"/>
                <w:sz w:val="24"/>
                <w:szCs w:val="24"/>
              </w:rPr>
            </w:pPr>
          </w:p>
          <w:p w14:paraId="161E6623" w14:textId="453DAA70" w:rsidR="00A9081D" w:rsidRPr="00EF3B66" w:rsidRDefault="00A73D81" w:rsidP="00630A6B">
            <w:pPr>
              <w:autoSpaceDE w:val="0"/>
              <w:autoSpaceDN w:val="0"/>
              <w:adjustRightInd w:val="0"/>
              <w:spacing w:before="120" w:after="120"/>
              <w:jc w:val="center"/>
              <w:rPr>
                <w:rFonts w:ascii="Times New Roman" w:hAnsi="Times New Roman" w:cs="Times New Roman"/>
                <w:sz w:val="24"/>
                <w:szCs w:val="24"/>
              </w:rPr>
            </w:pPr>
            <w:r w:rsidRPr="00EF3B66">
              <w:rPr>
                <w:rFonts w:ascii="Times New Roman" w:hAnsi="Times New Roman" w:cs="Times New Roman"/>
                <w:b/>
                <w:sz w:val="24"/>
                <w:szCs w:val="24"/>
              </w:rPr>
              <w:t>3. </w:t>
            </w:r>
            <w:r w:rsidR="00366B8D">
              <w:rPr>
                <w:rFonts w:ascii="Times New Roman" w:hAnsi="Times New Roman" w:cs="Times New Roman"/>
                <w:b/>
                <w:sz w:val="24"/>
                <w:szCs w:val="24"/>
              </w:rPr>
              <w:t>Direktīva 2016/800</w:t>
            </w:r>
          </w:p>
          <w:p w14:paraId="2741007E" w14:textId="3C2EC2C0"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2016. gada 10. jūnijā spēkā stājās </w:t>
            </w:r>
            <w:r w:rsidRPr="00EF3B66">
              <w:rPr>
                <w:rFonts w:ascii="Times New Roman" w:hAnsi="Times New Roman" w:cs="Times New Roman"/>
                <w:b/>
                <w:sz w:val="24"/>
                <w:szCs w:val="24"/>
              </w:rPr>
              <w:t>Direktīva 2016/800</w:t>
            </w:r>
            <w:r w:rsidRPr="00EF3B66">
              <w:rPr>
                <w:rFonts w:ascii="Times New Roman" w:hAnsi="Times New Roman" w:cs="Times New Roman"/>
                <w:sz w:val="24"/>
                <w:szCs w:val="24"/>
              </w:rPr>
              <w:t xml:space="preserve">, kas paredz līdzekļus, kas radīti, lai garantētu tiesību kopumu </w:t>
            </w:r>
            <w:r w:rsidR="00BF1F12">
              <w:rPr>
                <w:rFonts w:ascii="Times New Roman" w:hAnsi="Times New Roman" w:cs="Times New Roman"/>
                <w:sz w:val="24"/>
                <w:szCs w:val="24"/>
              </w:rPr>
              <w:t>ECT</w:t>
            </w:r>
            <w:r w:rsidRPr="00EF3B66">
              <w:rPr>
                <w:rFonts w:ascii="Times New Roman" w:hAnsi="Times New Roman" w:cs="Times New Roman"/>
                <w:sz w:val="24"/>
                <w:szCs w:val="24"/>
              </w:rPr>
              <w:t xml:space="preserve"> spriedumiem un </w:t>
            </w:r>
            <w:r w:rsidRPr="00EF3B66">
              <w:rPr>
                <w:rFonts w:ascii="Times New Roman" w:eastAsia="Cambria-Italic" w:hAnsi="Times New Roman" w:cs="Times New Roman"/>
                <w:iCs/>
                <w:sz w:val="24"/>
                <w:szCs w:val="24"/>
              </w:rPr>
              <w:t>Pamatnostādnēm par</w:t>
            </w:r>
            <w:r w:rsidRPr="00EF3B66">
              <w:rPr>
                <w:rFonts w:ascii="Times New Roman" w:hAnsi="Times New Roman" w:cs="Times New Roman"/>
                <w:sz w:val="24"/>
                <w:szCs w:val="24"/>
              </w:rPr>
              <w:t xml:space="preserve"> </w:t>
            </w:r>
            <w:r w:rsidRPr="00EF3B66">
              <w:rPr>
                <w:rFonts w:ascii="Times New Roman" w:eastAsia="Cambria-Italic" w:hAnsi="Times New Roman" w:cs="Times New Roman"/>
                <w:iCs/>
                <w:sz w:val="24"/>
                <w:szCs w:val="24"/>
              </w:rPr>
              <w:t>bērniem draudzīgu tiesu sistēmu</w:t>
            </w:r>
            <w:r w:rsidRPr="00EF3B66">
              <w:rPr>
                <w:rFonts w:ascii="Times New Roman" w:eastAsia="Cambria-Italic" w:hAnsi="Times New Roman" w:cs="Times New Roman"/>
                <w:i/>
                <w:iCs/>
                <w:sz w:val="24"/>
                <w:szCs w:val="24"/>
              </w:rPr>
              <w:t xml:space="preserve"> </w:t>
            </w:r>
            <w:r w:rsidRPr="00EF3B66">
              <w:rPr>
                <w:rFonts w:ascii="Times New Roman" w:hAnsi="Times New Roman" w:cs="Times New Roman"/>
                <w:sz w:val="24"/>
                <w:szCs w:val="24"/>
              </w:rPr>
              <w:t xml:space="preserve">atbilstošā veidā. </w:t>
            </w:r>
          </w:p>
          <w:p w14:paraId="03BCA8F6"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 2016/800 attiecas uz bērniem, kuri ir aizdomās turētie vai apsūdzētie kriminālprocesā, un uz bērniem, kuri ir pieprasītās personas. Attiecībā uz bērniem, kuri ir pieprasītās personas, attiecīgie šīs Direktīvas noteikumi ir jāpiemēro no brīža, kad viņi izpildes dalībvalstī tiek apcietināti. </w:t>
            </w:r>
          </w:p>
          <w:p w14:paraId="77AA87E8" w14:textId="77777777" w:rsidR="00A9081D" w:rsidRPr="00EF3B66" w:rsidRDefault="00A9081D" w:rsidP="00630A6B">
            <w:pPr>
              <w:autoSpaceDE w:val="0"/>
              <w:autoSpaceDN w:val="0"/>
              <w:adjustRightInd w:val="0"/>
              <w:spacing w:before="120" w:after="120"/>
              <w:jc w:val="both"/>
              <w:rPr>
                <w:rFonts w:ascii="Times New Roman" w:hAnsi="Times New Roman" w:cs="Times New Roman"/>
                <w:b/>
                <w:sz w:val="24"/>
                <w:szCs w:val="24"/>
              </w:rPr>
            </w:pPr>
            <w:r w:rsidRPr="00EF3B66">
              <w:rPr>
                <w:rFonts w:ascii="Times New Roman" w:hAnsi="Times New Roman" w:cs="Times New Roman"/>
                <w:sz w:val="24"/>
                <w:szCs w:val="24"/>
              </w:rPr>
              <w:t xml:space="preserve">Direktīva ir jāpiemēro visos gadījumos, ja bērnam, kurš ir aizdomās turētais vai apsūdzētais, tiek atņemta brīvība. </w:t>
            </w:r>
            <w:r w:rsidRPr="00EF3B66">
              <w:rPr>
                <w:rFonts w:ascii="Times New Roman" w:hAnsi="Times New Roman" w:cs="Times New Roman"/>
                <w:b/>
                <w:sz w:val="24"/>
                <w:szCs w:val="24"/>
              </w:rPr>
              <w:t>Līdz ar to Latvijā Direktīvas prasības ir jāievēro gan attiecībā uz aizturētajām, gan apcietinātajām personām, jo tiek ierobežota personu brīvība.</w:t>
            </w:r>
          </w:p>
          <w:p w14:paraId="642CC55E"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Direktīvas 2016/800 mērķis ir noteikt procesuālās garantijas, lai nodrošinātu, ka bērni, kuri ir aizdomās turētās vai apsūdzētās personas kriminālprocesā, spēj izprast šo procesu un tam sekot, ļautu šiem bērniem īstenot savas tiesības uz taisnīgu tiesu, novērstu bērnu atkārtotus likumpārkāpumus un sekmētu bērnu sociālo iekļaušanu. Tāpēc bērniem, kuri ir aizdomās turētie vai apsūdzētie kriminālprocesā, būtu jāpievērš īpaša vērība, lai saglabātu viņu attīstības potenciālu un spēju iekļauties atpakaļ sabiedrībā. </w:t>
            </w:r>
          </w:p>
          <w:p w14:paraId="249C8B2E" w14:textId="21BBBFF4"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Direktīvas 2016/800 izvirzītajam mērķim ir cieša saikne ar pieeju attiecībā uz bērniem, kas nonākuši konfliktā ar likumu, kāda ir noteikta ANO Konvencijā par bērna tiesībām. Tā balstās uz diviem pieņēmumiem. Pirmais – katrs bērns ir pelnījis taisnīgu apiešanos, pilnībā ievērojot viņa cilvēcisko pašcieņu un </w:t>
            </w:r>
            <w:r w:rsidRPr="00EF3B66">
              <w:rPr>
                <w:rFonts w:ascii="Times New Roman" w:hAnsi="Times New Roman" w:cs="Times New Roman"/>
                <w:sz w:val="24"/>
                <w:szCs w:val="24"/>
              </w:rPr>
              <w:lastRenderedPageBreak/>
              <w:t>tiesības uz taisnīgu tiesu. Otrais – katrs bērns ir pelnījis īpašu un bērnam draudzīgu apiešanos, kas</w:t>
            </w:r>
            <w:r w:rsidR="00BF1F12">
              <w:rPr>
                <w:rFonts w:ascii="Times New Roman" w:hAnsi="Times New Roman" w:cs="Times New Roman"/>
                <w:sz w:val="24"/>
                <w:szCs w:val="24"/>
              </w:rPr>
              <w:t>,</w:t>
            </w:r>
            <w:r w:rsidRPr="00EF3B66">
              <w:rPr>
                <w:rFonts w:ascii="Times New Roman" w:hAnsi="Times New Roman" w:cs="Times New Roman"/>
                <w:sz w:val="24"/>
                <w:szCs w:val="24"/>
              </w:rPr>
              <w:t xml:space="preserve"> cita starpā</w:t>
            </w:r>
            <w:r w:rsidR="00BF1F12">
              <w:rPr>
                <w:rFonts w:ascii="Times New Roman" w:hAnsi="Times New Roman" w:cs="Times New Roman"/>
                <w:sz w:val="24"/>
                <w:szCs w:val="24"/>
              </w:rPr>
              <w:t>,</w:t>
            </w:r>
            <w:r w:rsidRPr="00EF3B66">
              <w:rPr>
                <w:rFonts w:ascii="Times New Roman" w:hAnsi="Times New Roman" w:cs="Times New Roman"/>
                <w:sz w:val="24"/>
                <w:szCs w:val="24"/>
              </w:rPr>
              <w:t xml:space="preserve"> nozīmē, ka jebkura juvenālās justīcijas intervence jāīsteno ar mērķi reintegrēt bērnu sabiedrībā un dot viņam vai viņai konstruktīvu iespēju piedalīties.</w:t>
            </w:r>
            <w:r w:rsidRPr="00EF3B66">
              <w:rPr>
                <w:rStyle w:val="Vresatsauce"/>
                <w:rFonts w:ascii="Times New Roman" w:hAnsi="Times New Roman" w:cs="Times New Roman"/>
                <w:sz w:val="24"/>
                <w:szCs w:val="24"/>
              </w:rPr>
              <w:footnoteReference w:id="12"/>
            </w:r>
          </w:p>
          <w:p w14:paraId="249429FF" w14:textId="1EBBEA16"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Izvērtējot KPL atbilstību Direktīvas 2016/800 normām, ir secināts, ka ir nepieciešamas šādas izmaiņas KPL.</w:t>
            </w:r>
          </w:p>
          <w:p w14:paraId="2628C1D0" w14:textId="07D806BC" w:rsidR="00A54BB8" w:rsidRPr="00EF3B66" w:rsidRDefault="00A9081D" w:rsidP="00630A6B">
            <w:pPr>
              <w:spacing w:before="120" w:after="120"/>
              <w:jc w:val="both"/>
              <w:rPr>
                <w:rFonts w:ascii="Times New Roman" w:hAnsi="Times New Roman" w:cs="Times New Roman"/>
                <w:iCs/>
                <w:sz w:val="24"/>
                <w:szCs w:val="24"/>
              </w:rPr>
            </w:pPr>
            <w:r w:rsidRPr="00EF3B66">
              <w:rPr>
                <w:rFonts w:ascii="Times New Roman" w:hAnsi="Times New Roman" w:cs="Times New Roman"/>
                <w:b/>
                <w:sz w:val="24"/>
                <w:szCs w:val="24"/>
                <w:u w:val="single"/>
              </w:rPr>
              <w:t>1.</w:t>
            </w:r>
            <w:r w:rsidRPr="00EF3B66">
              <w:rPr>
                <w:rFonts w:ascii="Times New Roman" w:hAnsi="Times New Roman" w:cs="Times New Roman"/>
                <w:sz w:val="24"/>
                <w:szCs w:val="24"/>
              </w:rPr>
              <w:t> </w:t>
            </w:r>
            <w:r w:rsidR="00A54BB8" w:rsidRPr="00EF3B66">
              <w:rPr>
                <w:rFonts w:ascii="Times New Roman" w:hAnsi="Times New Roman" w:cs="Times New Roman"/>
                <w:sz w:val="24"/>
                <w:szCs w:val="24"/>
              </w:rPr>
              <w:t>Direktīvas 2016/800 13.</w:t>
            </w:r>
            <w:r w:rsidR="002031C8">
              <w:rPr>
                <w:rFonts w:ascii="Times New Roman" w:hAnsi="Times New Roman" w:cs="Times New Roman"/>
                <w:sz w:val="24"/>
                <w:szCs w:val="24"/>
              </w:rPr>
              <w:t> </w:t>
            </w:r>
            <w:r w:rsidR="00A54BB8" w:rsidRPr="00EF3B66">
              <w:rPr>
                <w:rFonts w:ascii="Times New Roman" w:hAnsi="Times New Roman" w:cs="Times New Roman"/>
                <w:sz w:val="24"/>
                <w:szCs w:val="24"/>
              </w:rPr>
              <w:t>panta 2.</w:t>
            </w:r>
            <w:r w:rsidR="002031C8">
              <w:rPr>
                <w:rFonts w:ascii="Times New Roman" w:hAnsi="Times New Roman" w:cs="Times New Roman"/>
                <w:sz w:val="24"/>
                <w:szCs w:val="24"/>
              </w:rPr>
              <w:t> </w:t>
            </w:r>
            <w:r w:rsidR="00A54BB8" w:rsidRPr="00EF3B66">
              <w:rPr>
                <w:rFonts w:ascii="Times New Roman" w:hAnsi="Times New Roman" w:cs="Times New Roman"/>
                <w:sz w:val="24"/>
                <w:szCs w:val="24"/>
              </w:rPr>
              <w:t xml:space="preserve">punkts noteic, ka ir </w:t>
            </w:r>
            <w:r w:rsidR="00A54BB8" w:rsidRPr="00EF3B66">
              <w:rPr>
                <w:rFonts w:ascii="Times New Roman" w:hAnsi="Times New Roman" w:cs="Times New Roman"/>
                <w:iCs/>
                <w:sz w:val="24"/>
                <w:szCs w:val="24"/>
              </w:rPr>
              <w:t>jāveic atbilstīgi pasākumi, lai nodrošinātu, ka apiešanās ar bērniem vienmēr notiek, aizsargājot viņu cieņu, un atbilst viņu vecumam, brieduma pakāpei un izpratnes līmenim, un ņemot vērā jebkādas īpašās vajadzības, tostarp jebkādas saziņas grūtības, kādas bērniem var būt.</w:t>
            </w:r>
          </w:p>
          <w:p w14:paraId="04A008EE" w14:textId="77777777" w:rsidR="00A54BB8"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Šis pants nodrošina, ka bērnam draudzīga komunikācija ir jāievieš kā prasība katrā gadījumā, kad bērns tiek iesaistīts tiesvedības procesā. </w:t>
            </w:r>
          </w:p>
          <w:p w14:paraId="44C97A3B" w14:textId="370EF0E2" w:rsidR="00C23EAA"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KPL 12.panta pirmā daļa noteic, ka kriminālprocesu veic, ievērojot starptautiski atzītās cilvēktiesības un nepieļaujot neattaisnotu kriminālprocesuālo pienākumu uzlikšanu vai nesamērīgu iejaukšanos personas dzīvē.</w:t>
            </w:r>
            <w:r w:rsidR="00C23EAA" w:rsidRPr="00EF3B66">
              <w:rPr>
                <w:rFonts w:ascii="Times New Roman" w:hAnsi="Times New Roman" w:cs="Times New Roman"/>
                <w:sz w:val="24"/>
                <w:szCs w:val="24"/>
              </w:rPr>
              <w:t xml:space="preserve"> </w:t>
            </w:r>
            <w:r w:rsidR="00A305C4">
              <w:rPr>
                <w:rFonts w:ascii="Times New Roman" w:hAnsi="Times New Roman" w:cs="Times New Roman"/>
                <w:sz w:val="24"/>
                <w:szCs w:val="24"/>
              </w:rPr>
              <w:t>Vienlaikus b</w:t>
            </w:r>
            <w:r w:rsidR="00C23EAA" w:rsidRPr="00EF3B66">
              <w:rPr>
                <w:rFonts w:ascii="Times New Roman" w:hAnsi="Times New Roman" w:cs="Times New Roman"/>
                <w:sz w:val="24"/>
                <w:szCs w:val="24"/>
              </w:rPr>
              <w:t xml:space="preserve">ērniem draudzīgas tiesību sistēmas pamats ir citi starptautiska līmeņa tiesību instrumenti, kas pamato bērnu, kas izdarījuši likumpārkāpumu, tiesību aizsardzību. </w:t>
            </w:r>
          </w:p>
          <w:p w14:paraId="0B551C37" w14:textId="77777777" w:rsidR="00F25D91" w:rsidRDefault="00C23EAA"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Ņ</w:t>
            </w:r>
            <w:r w:rsidR="00A54BB8" w:rsidRPr="00EF3B66">
              <w:rPr>
                <w:rFonts w:ascii="Times New Roman" w:hAnsi="Times New Roman" w:cs="Times New Roman"/>
                <w:sz w:val="24"/>
                <w:szCs w:val="24"/>
              </w:rPr>
              <w:t>emot vērā, ka bērni kriminā</w:t>
            </w:r>
            <w:r w:rsidR="00FF50D8">
              <w:rPr>
                <w:rFonts w:ascii="Times New Roman" w:hAnsi="Times New Roman" w:cs="Times New Roman"/>
                <w:sz w:val="24"/>
                <w:szCs w:val="24"/>
              </w:rPr>
              <w:t>lprocesā</w:t>
            </w:r>
            <w:r w:rsidRPr="00EF3B66">
              <w:rPr>
                <w:rFonts w:ascii="Times New Roman" w:hAnsi="Times New Roman" w:cs="Times New Roman"/>
                <w:sz w:val="24"/>
                <w:szCs w:val="24"/>
              </w:rPr>
              <w:t xml:space="preserve"> ir īpaši neaizsargāti</w:t>
            </w:r>
            <w:r w:rsidR="00FF50D8">
              <w:rPr>
                <w:rFonts w:ascii="Times New Roman" w:hAnsi="Times New Roman" w:cs="Times New Roman"/>
                <w:sz w:val="24"/>
                <w:szCs w:val="24"/>
              </w:rPr>
              <w:t>,</w:t>
            </w:r>
            <w:r w:rsidR="00A54BB8" w:rsidRPr="00EF3B66">
              <w:rPr>
                <w:rFonts w:ascii="Times New Roman" w:hAnsi="Times New Roman" w:cs="Times New Roman"/>
                <w:sz w:val="24"/>
                <w:szCs w:val="24"/>
              </w:rPr>
              <w:t xml:space="preserve"> KPL būtu jānosaka pamatprincips attiecībā uz īpašu kriminālprocesa norisi, ja tajā ir iesaistīts bērns. Proti, kriminālprocesu, kurā ir iesaistīts bērns, jāveic ar īpašu rūpību, t.i., ievērojot bērna vecumu, brieduma</w:t>
            </w:r>
            <w:r w:rsidR="00A54BB8" w:rsidRPr="00EF3B66">
              <w:rPr>
                <w:rFonts w:ascii="Times New Roman" w:hAnsi="Times New Roman" w:cs="Times New Roman"/>
                <w:iCs/>
                <w:sz w:val="24"/>
                <w:szCs w:val="24"/>
              </w:rPr>
              <w:t xml:space="preserve"> pakāpi un izpratnes līmeni, kā arī ņemot vērā jebkādas īpašās vajadzības, kādas bērnam var būt.</w:t>
            </w:r>
            <w:r w:rsidRPr="00EF3B66">
              <w:rPr>
                <w:rFonts w:ascii="Times New Roman" w:hAnsi="Times New Roman" w:cs="Times New Roman"/>
                <w:iCs/>
                <w:sz w:val="24"/>
                <w:szCs w:val="24"/>
              </w:rPr>
              <w:t xml:space="preserve"> Līdz ar to esošais KPL 12.</w:t>
            </w:r>
            <w:r w:rsidR="0033218C">
              <w:rPr>
                <w:rFonts w:ascii="Times New Roman" w:hAnsi="Times New Roman" w:cs="Times New Roman"/>
                <w:iCs/>
                <w:sz w:val="24"/>
                <w:szCs w:val="24"/>
              </w:rPr>
              <w:t> </w:t>
            </w:r>
            <w:r w:rsidRPr="00EF3B66">
              <w:rPr>
                <w:rFonts w:ascii="Times New Roman" w:hAnsi="Times New Roman" w:cs="Times New Roman"/>
                <w:iCs/>
                <w:sz w:val="24"/>
                <w:szCs w:val="24"/>
              </w:rPr>
              <w:t xml:space="preserve">panta pirmās daļas regulējums </w:t>
            </w:r>
            <w:r w:rsidR="00FF50D8">
              <w:rPr>
                <w:rFonts w:ascii="Times New Roman" w:hAnsi="Times New Roman" w:cs="Times New Roman"/>
                <w:iCs/>
                <w:sz w:val="24"/>
                <w:szCs w:val="24"/>
              </w:rPr>
              <w:t>daļēji atbilst</w:t>
            </w:r>
            <w:r w:rsidRPr="00EF3B66">
              <w:rPr>
                <w:rFonts w:ascii="Times New Roman" w:hAnsi="Times New Roman" w:cs="Times New Roman"/>
                <w:iCs/>
                <w:sz w:val="24"/>
                <w:szCs w:val="24"/>
              </w:rPr>
              <w:t xml:space="preserve"> Direktīvas prasībām, lai nodrošinātu kriminālprocesa veikšanu ne tikai atbilstoši </w:t>
            </w:r>
            <w:r w:rsidRPr="00EF3B66">
              <w:rPr>
                <w:rFonts w:ascii="Times New Roman" w:hAnsi="Times New Roman" w:cs="Times New Roman"/>
                <w:sz w:val="24"/>
                <w:szCs w:val="24"/>
              </w:rPr>
              <w:t>starptautiski atzītām cilvēktiesībām, bet arī starptautiski atzītām bērnu tiesībām.</w:t>
            </w:r>
            <w:r w:rsidR="00FF50D8">
              <w:rPr>
                <w:rFonts w:ascii="Times New Roman" w:hAnsi="Times New Roman" w:cs="Times New Roman"/>
                <w:sz w:val="24"/>
                <w:szCs w:val="24"/>
              </w:rPr>
              <w:t xml:space="preserve"> </w:t>
            </w:r>
          </w:p>
          <w:p w14:paraId="4B0A2FB2" w14:textId="26384C91" w:rsidR="00FF50D8" w:rsidRPr="00EF3B66" w:rsidRDefault="00FF50D8"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Proti, </w:t>
            </w:r>
            <w:r w:rsidR="0078104A">
              <w:rPr>
                <w:rFonts w:ascii="Times New Roman" w:hAnsi="Times New Roman" w:cs="Times New Roman"/>
                <w:sz w:val="24"/>
                <w:szCs w:val="24"/>
              </w:rPr>
              <w:t xml:space="preserve">no </w:t>
            </w:r>
            <w:r w:rsidR="002031C8">
              <w:rPr>
                <w:rFonts w:ascii="Times New Roman" w:hAnsi="Times New Roman" w:cs="Times New Roman"/>
                <w:sz w:val="24"/>
                <w:szCs w:val="24"/>
              </w:rPr>
              <w:t>starptautiskajiem</w:t>
            </w:r>
            <w:r>
              <w:rPr>
                <w:rFonts w:ascii="Times New Roman" w:hAnsi="Times New Roman" w:cs="Times New Roman"/>
                <w:sz w:val="24"/>
                <w:szCs w:val="24"/>
              </w:rPr>
              <w:t xml:space="preserve"> cilvēktiesību instrument</w:t>
            </w:r>
            <w:r w:rsidR="0078104A">
              <w:rPr>
                <w:rFonts w:ascii="Times New Roman" w:hAnsi="Times New Roman" w:cs="Times New Roman"/>
                <w:sz w:val="24"/>
                <w:szCs w:val="24"/>
              </w:rPr>
              <w:t>iem</w:t>
            </w:r>
            <w:r>
              <w:rPr>
                <w:rFonts w:ascii="Times New Roman" w:hAnsi="Times New Roman" w:cs="Times New Roman"/>
                <w:sz w:val="24"/>
                <w:szCs w:val="24"/>
              </w:rPr>
              <w:t xml:space="preserve"> bērnu tiesība</w:t>
            </w:r>
            <w:r w:rsidR="00BF7F3D">
              <w:rPr>
                <w:rFonts w:ascii="Times New Roman" w:hAnsi="Times New Roman" w:cs="Times New Roman"/>
                <w:sz w:val="24"/>
                <w:szCs w:val="24"/>
              </w:rPr>
              <w:t xml:space="preserve">s </w:t>
            </w:r>
            <w:r w:rsidR="005A219F">
              <w:rPr>
                <w:rFonts w:ascii="Times New Roman" w:hAnsi="Times New Roman" w:cs="Times New Roman"/>
                <w:sz w:val="24"/>
                <w:szCs w:val="24"/>
              </w:rPr>
              <w:t>attiecībā uz tiem draudzīgu tiesību</w:t>
            </w:r>
            <w:r w:rsidR="0078104A">
              <w:rPr>
                <w:rFonts w:ascii="Times New Roman" w:hAnsi="Times New Roman" w:cs="Times New Roman"/>
                <w:sz w:val="24"/>
                <w:szCs w:val="24"/>
              </w:rPr>
              <w:t xml:space="preserve"> </w:t>
            </w:r>
            <w:r w:rsidR="005A219F">
              <w:rPr>
                <w:rFonts w:ascii="Times New Roman" w:hAnsi="Times New Roman" w:cs="Times New Roman"/>
                <w:sz w:val="24"/>
                <w:szCs w:val="24"/>
              </w:rPr>
              <w:t>sistēmu</w:t>
            </w:r>
            <w:r w:rsidR="0078104A">
              <w:rPr>
                <w:rFonts w:ascii="Times New Roman" w:hAnsi="Times New Roman" w:cs="Times New Roman"/>
                <w:sz w:val="24"/>
                <w:szCs w:val="24"/>
              </w:rPr>
              <w:t>,</w:t>
            </w:r>
            <w:r w:rsidR="005A219F">
              <w:rPr>
                <w:rFonts w:ascii="Times New Roman" w:hAnsi="Times New Roman" w:cs="Times New Roman"/>
                <w:sz w:val="24"/>
                <w:szCs w:val="24"/>
              </w:rPr>
              <w:t xml:space="preserve"> </w:t>
            </w:r>
            <w:r w:rsidR="0078104A">
              <w:rPr>
                <w:rFonts w:ascii="Times New Roman" w:hAnsi="Times New Roman" w:cs="Times New Roman"/>
                <w:sz w:val="24"/>
                <w:szCs w:val="24"/>
              </w:rPr>
              <w:t xml:space="preserve">ievērojot bērna labākās intereses, </w:t>
            </w:r>
            <w:r w:rsidR="005A219F">
              <w:rPr>
                <w:rFonts w:ascii="Times New Roman" w:hAnsi="Times New Roman" w:cs="Times New Roman"/>
                <w:sz w:val="24"/>
                <w:szCs w:val="24"/>
              </w:rPr>
              <w:t xml:space="preserve">tieši neizriet un </w:t>
            </w:r>
            <w:r w:rsidR="00A26622">
              <w:rPr>
                <w:rFonts w:ascii="Times New Roman" w:hAnsi="Times New Roman" w:cs="Times New Roman"/>
                <w:sz w:val="24"/>
                <w:szCs w:val="24"/>
              </w:rPr>
              <w:t>n</w:t>
            </w:r>
            <w:r w:rsidR="005A219F">
              <w:rPr>
                <w:rFonts w:ascii="Times New Roman" w:hAnsi="Times New Roman" w:cs="Times New Roman"/>
                <w:sz w:val="24"/>
                <w:szCs w:val="24"/>
              </w:rPr>
              <w:t>av</w:t>
            </w:r>
            <w:r w:rsidR="00A26622">
              <w:rPr>
                <w:rFonts w:ascii="Times New Roman" w:hAnsi="Times New Roman" w:cs="Times New Roman"/>
                <w:sz w:val="24"/>
                <w:szCs w:val="24"/>
              </w:rPr>
              <w:t xml:space="preserve"> vispusīgi noteiktas, tāpēc attiecībā uz bērniem ir pieņemti citi starptautiski saistoši bērnu tiesību instrumenti, piemēram, Apvienoto Nāciju organizācijas Bērnu tiesību konvencija</w:t>
            </w:r>
            <w:r w:rsidR="0033218C">
              <w:rPr>
                <w:rFonts w:ascii="Times New Roman" w:hAnsi="Times New Roman" w:cs="Times New Roman"/>
                <w:sz w:val="24"/>
                <w:szCs w:val="24"/>
              </w:rPr>
              <w:t xml:space="preserve">, </w:t>
            </w:r>
            <w:r w:rsidR="0033218C" w:rsidRPr="0033218C">
              <w:rPr>
                <w:rFonts w:ascii="Times New Roman" w:hAnsi="Times New Roman" w:cs="Times New Roman"/>
                <w:sz w:val="24"/>
                <w:szCs w:val="24"/>
              </w:rPr>
              <w:t xml:space="preserve">Eiropas Padomes Ministru komitejas pamatnostādnes par bērniem draudzīgu tiesu </w:t>
            </w:r>
            <w:r w:rsidR="0033218C" w:rsidRPr="0033218C">
              <w:rPr>
                <w:rFonts w:ascii="Times New Roman" w:hAnsi="Times New Roman" w:cs="Times New Roman"/>
                <w:sz w:val="24"/>
                <w:szCs w:val="24"/>
              </w:rPr>
              <w:lastRenderedPageBreak/>
              <w:t>sistēmu</w:t>
            </w:r>
            <w:r w:rsidR="0033218C" w:rsidRPr="00EF3B66">
              <w:rPr>
                <w:rStyle w:val="Vresatsauce"/>
                <w:rFonts w:ascii="Times New Roman" w:hAnsi="Times New Roman" w:cs="Times New Roman"/>
                <w:sz w:val="24"/>
                <w:szCs w:val="24"/>
              </w:rPr>
              <w:footnoteReference w:id="13"/>
            </w:r>
            <w:r w:rsidR="0033218C">
              <w:rPr>
                <w:rFonts w:ascii="Times New Roman" w:hAnsi="Times New Roman" w:cs="Times New Roman"/>
                <w:sz w:val="24"/>
                <w:szCs w:val="24"/>
              </w:rPr>
              <w:t>, Apvienoto Nāciju organizācijas</w:t>
            </w:r>
            <w:r w:rsidR="0033218C" w:rsidRPr="0033218C">
              <w:rPr>
                <w:rFonts w:ascii="Times New Roman" w:hAnsi="Times New Roman" w:cs="Times New Roman"/>
                <w:sz w:val="24"/>
                <w:szCs w:val="24"/>
              </w:rPr>
              <w:t xml:space="preserve"> Pusaudžu Tieslietu Administrēšanas Minimālā Standarta noteikumi (P</w:t>
            </w:r>
            <w:r w:rsidR="0033218C">
              <w:rPr>
                <w:rFonts w:ascii="Times New Roman" w:hAnsi="Times New Roman" w:cs="Times New Roman"/>
                <w:sz w:val="24"/>
                <w:szCs w:val="24"/>
              </w:rPr>
              <w:t>ekinas Noteikumi). Tāpēc var secināt, ka KPL 12. panta pirmajā daļā ietvertā atsauce uz starptautiski atzītām cilvēktiesībām</w:t>
            </w:r>
            <w:r w:rsidR="0078104A">
              <w:rPr>
                <w:rFonts w:ascii="Times New Roman" w:hAnsi="Times New Roman" w:cs="Times New Roman"/>
                <w:sz w:val="24"/>
                <w:szCs w:val="24"/>
              </w:rPr>
              <w:t xml:space="preserve"> tieši</w:t>
            </w:r>
            <w:r w:rsidR="0033218C">
              <w:rPr>
                <w:rFonts w:ascii="Times New Roman" w:hAnsi="Times New Roman" w:cs="Times New Roman"/>
                <w:sz w:val="24"/>
                <w:szCs w:val="24"/>
              </w:rPr>
              <w:t xml:space="preserve"> nenozīmē starptautiski atzītu bērnu tiesību ievērošanu, līdz ar ko arī KPL to ir nepieciešams </w:t>
            </w:r>
            <w:r w:rsidR="0078104A">
              <w:rPr>
                <w:rFonts w:ascii="Times New Roman" w:hAnsi="Times New Roman" w:cs="Times New Roman"/>
                <w:sz w:val="24"/>
                <w:szCs w:val="24"/>
              </w:rPr>
              <w:t xml:space="preserve">noteikt </w:t>
            </w:r>
            <w:r w:rsidR="0033218C">
              <w:rPr>
                <w:rFonts w:ascii="Times New Roman" w:hAnsi="Times New Roman" w:cs="Times New Roman"/>
                <w:sz w:val="24"/>
                <w:szCs w:val="24"/>
              </w:rPr>
              <w:t xml:space="preserve">atsevišķi. </w:t>
            </w:r>
          </w:p>
          <w:p w14:paraId="6949F7EB" w14:textId="040147F8" w:rsidR="00A54BB8"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Tādējādi, ievērojot Direktīvas 2016/800 prasības, </w:t>
            </w:r>
            <w:r w:rsidRPr="00EF3B66">
              <w:rPr>
                <w:rFonts w:ascii="Times New Roman" w:hAnsi="Times New Roman" w:cs="Times New Roman"/>
                <w:b/>
                <w:sz w:val="24"/>
                <w:szCs w:val="24"/>
              </w:rPr>
              <w:t>KPL 12.</w:t>
            </w:r>
            <w:r w:rsidR="0033218C">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jaunu 1.</w:t>
            </w:r>
            <w:r w:rsidR="005111ED">
              <w:rPr>
                <w:rFonts w:ascii="Times New Roman" w:hAnsi="Times New Roman" w:cs="Times New Roman"/>
                <w:sz w:val="24"/>
                <w:szCs w:val="24"/>
                <w:vertAlign w:val="superscript"/>
              </w:rPr>
              <w:t>1 </w:t>
            </w:r>
            <w:r w:rsidRPr="00EF3B66">
              <w:rPr>
                <w:rFonts w:ascii="Times New Roman" w:hAnsi="Times New Roman" w:cs="Times New Roman"/>
                <w:sz w:val="24"/>
                <w:szCs w:val="24"/>
              </w:rPr>
              <w:t>daļu, kā pamatprincipu kriminālprocesā nosakot, ka kriminālprocesu, kurā iesaistīts nepilngadīgais, veic, ievērojot nepilngadīgā vecumu, briedumu un jebkādas īpašās vajadzības.</w:t>
            </w:r>
          </w:p>
          <w:p w14:paraId="7E9BE97C" w14:textId="6861CCFE"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u w:val="single"/>
              </w:rPr>
              <w:t>Jebkādas bērna īpašās vajadzības</w:t>
            </w:r>
            <w:r w:rsidRPr="00EF3B66">
              <w:rPr>
                <w:rFonts w:ascii="Times New Roman" w:hAnsi="Times New Roman" w:cs="Times New Roman"/>
                <w:sz w:val="24"/>
                <w:szCs w:val="24"/>
              </w:rPr>
              <w:t xml:space="preserve"> atbilstoši 1990. gada ANO Noteikumiem par nepilngadīgo aizsardzību brīvības atņemšanas gadījumā (Havannas noteikumi), </w:t>
            </w:r>
            <w:r w:rsidR="0033218C" w:rsidRPr="0033218C">
              <w:rPr>
                <w:rFonts w:ascii="Times New Roman" w:hAnsi="Times New Roman" w:cs="Times New Roman"/>
                <w:sz w:val="24"/>
                <w:szCs w:val="24"/>
              </w:rPr>
              <w:t>Eiropas Padomes M</w:t>
            </w:r>
            <w:r w:rsidR="0033218C">
              <w:rPr>
                <w:rFonts w:ascii="Times New Roman" w:hAnsi="Times New Roman" w:cs="Times New Roman"/>
                <w:sz w:val="24"/>
                <w:szCs w:val="24"/>
              </w:rPr>
              <w:t>inistru komitejas pamatnostādnēm</w:t>
            </w:r>
            <w:r w:rsidR="0033218C" w:rsidRPr="0033218C">
              <w:rPr>
                <w:rFonts w:ascii="Times New Roman" w:hAnsi="Times New Roman" w:cs="Times New Roman"/>
                <w:sz w:val="24"/>
                <w:szCs w:val="24"/>
              </w:rPr>
              <w:t xml:space="preserve"> par bērniem draudzīgu tiesu sistēmu</w:t>
            </w:r>
            <w:r w:rsidRPr="00EF3B66">
              <w:rPr>
                <w:rFonts w:ascii="Times New Roman" w:hAnsi="Times New Roman" w:cs="Times New Roman"/>
                <w:sz w:val="24"/>
                <w:szCs w:val="24"/>
              </w:rPr>
              <w:t xml:space="preserve"> un Eiropas Komisijas priekšlikumam par Direktīvu 2016/800</w:t>
            </w:r>
            <w:r w:rsidRPr="00EF3B66">
              <w:rPr>
                <w:rStyle w:val="Vresatsauce"/>
                <w:rFonts w:ascii="Times New Roman" w:hAnsi="Times New Roman" w:cs="Times New Roman"/>
                <w:sz w:val="24"/>
                <w:szCs w:val="24"/>
              </w:rPr>
              <w:footnoteReference w:id="14"/>
            </w:r>
            <w:r w:rsidRPr="00EF3B66">
              <w:rPr>
                <w:rFonts w:ascii="Times New Roman" w:hAnsi="Times New Roman" w:cs="Times New Roman"/>
                <w:sz w:val="24"/>
                <w:szCs w:val="24"/>
              </w:rPr>
              <w:t xml:space="preserve"> </w:t>
            </w:r>
            <w:r w:rsidRPr="00EF3B66">
              <w:rPr>
                <w:rFonts w:ascii="Times New Roman" w:hAnsi="Times New Roman" w:cs="Times New Roman"/>
                <w:sz w:val="24"/>
                <w:szCs w:val="24"/>
                <w:u w:val="single"/>
              </w:rPr>
              <w:t>ir jāsaprot</w:t>
            </w:r>
            <w:r w:rsidRPr="00EF3B66">
              <w:rPr>
                <w:rFonts w:ascii="Times New Roman" w:hAnsi="Times New Roman" w:cs="Times New Roman"/>
                <w:sz w:val="24"/>
                <w:szCs w:val="24"/>
              </w:rPr>
              <w:t xml:space="preserve"> </w:t>
            </w:r>
            <w:r w:rsidR="00C23EAA" w:rsidRPr="00EF3B66">
              <w:rPr>
                <w:rFonts w:ascii="Times New Roman" w:hAnsi="Times New Roman" w:cs="Times New Roman"/>
                <w:sz w:val="24"/>
                <w:szCs w:val="24"/>
              </w:rPr>
              <w:t xml:space="preserve">kā </w:t>
            </w:r>
            <w:r w:rsidRPr="00EF3B66">
              <w:rPr>
                <w:rFonts w:ascii="Times New Roman" w:hAnsi="Times New Roman" w:cs="Times New Roman"/>
                <w:sz w:val="24"/>
                <w:szCs w:val="24"/>
              </w:rPr>
              <w:t>vajadzības, kas saistītas ar bērnu vecumu, personiskajām īpašībām, dzimumu, nozieguma veidu, garīgo un fizisko veselību, kā arī bērna tiesībām uz procesuālajām garantijām, t.sk. tiesībām uz individuālu novērtējumu, tiesībām piedalīties tiesas procesā, t.sk., la</w:t>
            </w:r>
            <w:r w:rsidR="00C23EAA" w:rsidRPr="00EF3B66">
              <w:rPr>
                <w:rFonts w:ascii="Times New Roman" w:hAnsi="Times New Roman" w:cs="Times New Roman"/>
                <w:sz w:val="24"/>
                <w:szCs w:val="24"/>
              </w:rPr>
              <w:t xml:space="preserve">i process būtu pielāgots, un bērns to varētu </w:t>
            </w:r>
            <w:r w:rsidRPr="00EF3B66">
              <w:rPr>
                <w:rFonts w:ascii="Times New Roman" w:hAnsi="Times New Roman" w:cs="Times New Roman"/>
                <w:sz w:val="24"/>
                <w:szCs w:val="24"/>
              </w:rPr>
              <w:t>izprast,</w:t>
            </w:r>
            <w:r w:rsidR="00C23EAA" w:rsidRPr="00EF3B66">
              <w:rPr>
                <w:rFonts w:ascii="Times New Roman" w:hAnsi="Times New Roman" w:cs="Times New Roman"/>
                <w:sz w:val="24"/>
                <w:szCs w:val="24"/>
              </w:rPr>
              <w:t xml:space="preserve"> kā arī</w:t>
            </w:r>
            <w:r w:rsidRPr="00EF3B66">
              <w:rPr>
                <w:rFonts w:ascii="Times New Roman" w:hAnsi="Times New Roman" w:cs="Times New Roman"/>
                <w:sz w:val="24"/>
                <w:szCs w:val="24"/>
              </w:rPr>
              <w:t xml:space="preserve"> tiesībām uz privātās un ģimenes dzīves, personas un</w:t>
            </w:r>
            <w:r w:rsidR="004A5481">
              <w:rPr>
                <w:rFonts w:ascii="Times New Roman" w:hAnsi="Times New Roman" w:cs="Times New Roman"/>
                <w:sz w:val="24"/>
                <w:szCs w:val="24"/>
              </w:rPr>
              <w:t xml:space="preserve"> cilvēka cieņas neaizskaramību.</w:t>
            </w:r>
          </w:p>
          <w:p w14:paraId="5437202E" w14:textId="54E24CAD" w:rsidR="004A5481" w:rsidRDefault="00A54BB8" w:rsidP="004A5481">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2.</w:t>
            </w:r>
            <w:r w:rsidRPr="00EF3B66">
              <w:rPr>
                <w:rFonts w:ascii="Times New Roman" w:hAnsi="Times New Roman" w:cs="Times New Roman"/>
                <w:sz w:val="24"/>
                <w:szCs w:val="24"/>
              </w:rPr>
              <w:t xml:space="preserve"> Direktīvas 2016/800 7.</w:t>
            </w:r>
            <w:r w:rsidR="005111ED">
              <w:rPr>
                <w:rFonts w:ascii="Times New Roman" w:hAnsi="Times New Roman" w:cs="Times New Roman"/>
                <w:sz w:val="24"/>
                <w:szCs w:val="24"/>
              </w:rPr>
              <w:t> </w:t>
            </w:r>
            <w:r w:rsidRPr="00EF3B66">
              <w:rPr>
                <w:rFonts w:ascii="Times New Roman" w:hAnsi="Times New Roman" w:cs="Times New Roman"/>
                <w:sz w:val="24"/>
                <w:szCs w:val="24"/>
              </w:rPr>
              <w:t>panta 1., 2. un 5.</w:t>
            </w:r>
            <w:r w:rsidR="005111ED">
              <w:rPr>
                <w:rFonts w:ascii="Times New Roman" w:hAnsi="Times New Roman" w:cs="Times New Roman"/>
                <w:sz w:val="24"/>
                <w:szCs w:val="24"/>
              </w:rPr>
              <w:t> </w:t>
            </w:r>
            <w:r w:rsidRPr="00EF3B66">
              <w:rPr>
                <w:rFonts w:ascii="Times New Roman" w:hAnsi="Times New Roman" w:cs="Times New Roman"/>
                <w:sz w:val="24"/>
                <w:szCs w:val="24"/>
              </w:rPr>
              <w:t xml:space="preserve">punkts noteic, ka nolūkā ņemt vērā bērna īpašās vajadzības attiecībā uz aizsardzību, izglītību, apmācību un sociālo iekļaušanu, bērnus, kuri ir aizdomās turētie vai apsūdzētie kriminālprocesā, individuāli izvērtē. Individuālajā izvērtējumā jo īpaši ņem vērā bērna personību un brieduma pakāpi, bērna ekonomisko, sociālo un ģimenes stāvokli un jebkurus īpašus neaizsargātības faktorus, kādi bērnam varētu būt. Individuālo izvērtējumu veic </w:t>
            </w:r>
            <w:r w:rsidRPr="00EF3B66">
              <w:rPr>
                <w:rFonts w:ascii="Times New Roman" w:hAnsi="Times New Roman" w:cs="Times New Roman"/>
                <w:sz w:val="24"/>
                <w:szCs w:val="24"/>
                <w:u w:val="single"/>
              </w:rPr>
              <w:t>visagrīnākajā</w:t>
            </w:r>
            <w:r w:rsidRPr="00EF3B66">
              <w:rPr>
                <w:rFonts w:ascii="Times New Roman" w:hAnsi="Times New Roman" w:cs="Times New Roman"/>
                <w:sz w:val="24"/>
                <w:szCs w:val="24"/>
              </w:rPr>
              <w:t xml:space="preserve"> piemērotajā procesa stadijā un saskaņā ar Direktīvas 2016/800 6. pantu</w:t>
            </w:r>
            <w:r w:rsidR="004A5481">
              <w:rPr>
                <w:rFonts w:ascii="Times New Roman" w:hAnsi="Times New Roman" w:cs="Times New Roman"/>
                <w:sz w:val="24"/>
                <w:szCs w:val="24"/>
              </w:rPr>
              <w:t xml:space="preserve"> – pirms apsūdzības uzrādīšanas,</w:t>
            </w:r>
            <w:r w:rsidR="004A5481" w:rsidRPr="00EF3B66">
              <w:rPr>
                <w:rFonts w:ascii="Times New Roman" w:hAnsi="Times New Roman" w:cs="Times New Roman"/>
                <w:sz w:val="24"/>
                <w:szCs w:val="24"/>
              </w:rPr>
              <w:t xml:space="preserve"> lai informāciju, kas izriet no tā, varētu ņemt vērā prokurors, tiesnesis vai cita kompetentā iestāde, pirms tiek uzrādīta apsūdzība saistībā ar tiesas prāvu. </w:t>
            </w:r>
          </w:p>
          <w:p w14:paraId="0AF96845" w14:textId="515B1E2E" w:rsidR="00A54BB8" w:rsidRPr="00EF3B66" w:rsidRDefault="004A5481"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Direktīvas 2016/800 37.</w:t>
            </w:r>
            <w:r>
              <w:rPr>
                <w:rFonts w:ascii="Times New Roman" w:hAnsi="Times New Roman" w:cs="Times New Roman"/>
                <w:sz w:val="24"/>
                <w:szCs w:val="24"/>
              </w:rPr>
              <w:t> </w:t>
            </w:r>
            <w:r w:rsidRPr="00EF3B66">
              <w:rPr>
                <w:rFonts w:ascii="Times New Roman" w:hAnsi="Times New Roman" w:cs="Times New Roman"/>
                <w:sz w:val="24"/>
                <w:szCs w:val="24"/>
              </w:rPr>
              <w:t xml:space="preserve">apsvērumā noteikts, ka </w:t>
            </w:r>
            <w:r>
              <w:rPr>
                <w:rFonts w:ascii="Times New Roman" w:hAnsi="Times New Roman" w:cs="Times New Roman"/>
                <w:sz w:val="24"/>
                <w:szCs w:val="24"/>
              </w:rPr>
              <w:t>i</w:t>
            </w:r>
            <w:r w:rsidRPr="00EF3B66">
              <w:rPr>
                <w:rFonts w:ascii="Times New Roman" w:hAnsi="Times New Roman" w:cs="Times New Roman"/>
                <w:sz w:val="24"/>
                <w:szCs w:val="24"/>
              </w:rPr>
              <w:t>ndividuālo izvērtējumu, kas veikts attiecībā uz to pašu bērnu nesenā pagātnē, varētu izmantot at</w:t>
            </w:r>
            <w:r>
              <w:rPr>
                <w:rFonts w:ascii="Times New Roman" w:hAnsi="Times New Roman" w:cs="Times New Roman"/>
                <w:sz w:val="24"/>
                <w:szCs w:val="24"/>
              </w:rPr>
              <w:t>kārtoti, ja tas ir atjaunināts.</w:t>
            </w:r>
          </w:p>
          <w:p w14:paraId="1D21DFE2" w14:textId="127FB84D" w:rsidR="00A54BB8" w:rsidRPr="00EF3B66" w:rsidRDefault="004A5481"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A54BB8" w:rsidRPr="00EF3B66">
              <w:rPr>
                <w:rFonts w:ascii="Times New Roman" w:hAnsi="Times New Roman" w:cs="Times New Roman"/>
                <w:sz w:val="24"/>
                <w:szCs w:val="24"/>
              </w:rPr>
              <w:t xml:space="preserve">Direktīvas 2016/800 </w:t>
            </w:r>
            <w:r w:rsidR="003A77DA" w:rsidRPr="00EF3B66">
              <w:rPr>
                <w:rFonts w:ascii="Times New Roman" w:hAnsi="Times New Roman" w:cs="Times New Roman"/>
                <w:sz w:val="24"/>
                <w:szCs w:val="24"/>
              </w:rPr>
              <w:t>35</w:t>
            </w:r>
            <w:r w:rsidR="00A54BB8" w:rsidRPr="00EF3B66">
              <w:rPr>
                <w:rFonts w:ascii="Times New Roman" w:hAnsi="Times New Roman" w:cs="Times New Roman"/>
                <w:sz w:val="24"/>
                <w:szCs w:val="24"/>
              </w:rPr>
              <w:t>.</w:t>
            </w:r>
            <w:r w:rsidR="005111ED">
              <w:rPr>
                <w:rFonts w:ascii="Times New Roman" w:hAnsi="Times New Roman" w:cs="Times New Roman"/>
                <w:sz w:val="24"/>
                <w:szCs w:val="24"/>
              </w:rPr>
              <w:t> </w:t>
            </w:r>
            <w:r>
              <w:rPr>
                <w:rFonts w:ascii="Times New Roman" w:hAnsi="Times New Roman" w:cs="Times New Roman"/>
                <w:sz w:val="24"/>
                <w:szCs w:val="24"/>
              </w:rPr>
              <w:t>apsvērumam</w:t>
            </w:r>
            <w:r w:rsidR="00A54BB8" w:rsidRPr="00EF3B66">
              <w:rPr>
                <w:rFonts w:ascii="Times New Roman" w:hAnsi="Times New Roman" w:cs="Times New Roman"/>
                <w:sz w:val="24"/>
                <w:szCs w:val="24"/>
              </w:rPr>
              <w:t xml:space="preserve"> </w:t>
            </w:r>
            <w:r>
              <w:rPr>
                <w:rFonts w:ascii="Times New Roman" w:hAnsi="Times New Roman" w:cs="Times New Roman"/>
                <w:sz w:val="24"/>
                <w:szCs w:val="24"/>
              </w:rPr>
              <w:t>individuālais izvērtējums palīdz noteikt</w:t>
            </w:r>
            <w:r w:rsidR="00A54BB8" w:rsidRPr="00EF3B66">
              <w:rPr>
                <w:rFonts w:ascii="Times New Roman" w:hAnsi="Times New Roman" w:cs="Times New Roman"/>
                <w:sz w:val="24"/>
                <w:szCs w:val="24"/>
              </w:rPr>
              <w:t xml:space="preserve">, vai un kādā mērā </w:t>
            </w:r>
            <w:r>
              <w:rPr>
                <w:rFonts w:ascii="Times New Roman" w:hAnsi="Times New Roman" w:cs="Times New Roman"/>
                <w:sz w:val="24"/>
                <w:szCs w:val="24"/>
              </w:rPr>
              <w:t>bērnam</w:t>
            </w:r>
            <w:r w:rsidR="00A54BB8" w:rsidRPr="00EF3B66">
              <w:rPr>
                <w:rFonts w:ascii="Times New Roman" w:hAnsi="Times New Roman" w:cs="Times New Roman"/>
                <w:sz w:val="24"/>
                <w:szCs w:val="24"/>
              </w:rPr>
              <w:t xml:space="preserve"> kriminālprocesā būtu nepieciešami īpaši pasākumi, viņu kriminālatbildības apmēru un īpaša soda vai izglītojoša pasākuma atbilstību attiecībā uz tiem.</w:t>
            </w:r>
          </w:p>
          <w:p w14:paraId="37969926" w14:textId="34085DDC" w:rsidR="00A54BB8" w:rsidRPr="00EF3B66" w:rsidRDefault="003A77DA"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2016/800 38.</w:t>
            </w:r>
            <w:r w:rsidR="005111ED">
              <w:rPr>
                <w:rFonts w:ascii="Times New Roman" w:hAnsi="Times New Roman" w:cs="Times New Roman"/>
                <w:sz w:val="24"/>
                <w:szCs w:val="24"/>
              </w:rPr>
              <w:t> </w:t>
            </w:r>
            <w:r w:rsidRPr="00EF3B66">
              <w:rPr>
                <w:rFonts w:ascii="Times New Roman" w:hAnsi="Times New Roman" w:cs="Times New Roman"/>
                <w:sz w:val="24"/>
                <w:szCs w:val="24"/>
              </w:rPr>
              <w:t>apsvērumā noteikts, ka k</w:t>
            </w:r>
            <w:r w:rsidR="00A54BB8" w:rsidRPr="00EF3B66">
              <w:rPr>
                <w:rFonts w:ascii="Times New Roman" w:hAnsi="Times New Roman" w:cs="Times New Roman"/>
                <w:sz w:val="24"/>
                <w:szCs w:val="24"/>
              </w:rPr>
              <w:t>ompetentajām iestādēm būtu jāņem vērā informācija, kas izriet no individuāla izvērtējuma, kad tās nosaka, vai ir jāveic kāds īpašs pasākums attiecībā uz bērnu, piemēram, sniedzot praktisku palīdzību, izvērtējot jebkādu piesardzības pasākumu, piemēram, lēmumu par pirmstiesas apcieti</w:t>
            </w:r>
            <w:r w:rsidR="00575A72">
              <w:rPr>
                <w:rFonts w:ascii="Times New Roman" w:hAnsi="Times New Roman" w:cs="Times New Roman"/>
                <w:sz w:val="24"/>
                <w:szCs w:val="24"/>
              </w:rPr>
              <w:t>nājumu vai alternatīvu pasākumu</w:t>
            </w:r>
            <w:r w:rsidR="00A54BB8" w:rsidRPr="00EF3B66">
              <w:rPr>
                <w:rFonts w:ascii="Times New Roman" w:hAnsi="Times New Roman" w:cs="Times New Roman"/>
                <w:sz w:val="24"/>
                <w:szCs w:val="24"/>
              </w:rPr>
              <w:t xml:space="preserve"> piemērotību un efektivitāti attiecībā uz bērnu un, ņemot vērā bērnu individuālās raksturiezīmes un apstākļus, jebkādu lēmumu pieņemšanā vai rīcībā saistībā ar kriminālprocesu, tostarp arī notiesāšanas gadījumā. </w:t>
            </w:r>
          </w:p>
          <w:p w14:paraId="4B4CBFE9" w14:textId="19178074" w:rsidR="005A4AC5" w:rsidRDefault="00A305C4"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Pašreiz</w:t>
            </w:r>
            <w:r w:rsidR="00A54BB8" w:rsidRPr="00EF3B66">
              <w:rPr>
                <w:rFonts w:ascii="Times New Roman" w:hAnsi="Times New Roman" w:cs="Times New Roman"/>
                <w:sz w:val="24"/>
                <w:szCs w:val="24"/>
              </w:rPr>
              <w:t xml:space="preserve"> KPL neparedz kriminālprocesa ietvaros veik</w:t>
            </w:r>
            <w:r w:rsidR="003A77DA" w:rsidRPr="00EF3B66">
              <w:rPr>
                <w:rFonts w:ascii="Times New Roman" w:hAnsi="Times New Roman" w:cs="Times New Roman"/>
                <w:sz w:val="24"/>
                <w:szCs w:val="24"/>
              </w:rPr>
              <w:t>t bērna individuālu izvērtējumu</w:t>
            </w:r>
            <w:r w:rsidR="00A54BB8" w:rsidRPr="00EF3B66">
              <w:rPr>
                <w:rFonts w:ascii="Times New Roman" w:hAnsi="Times New Roman" w:cs="Times New Roman"/>
                <w:sz w:val="24"/>
                <w:szCs w:val="24"/>
              </w:rPr>
              <w:t xml:space="preserve"> ar tādu saturu, kādu to paredz Direktīva. Līdz ar to nav arī noteikts, kas šādu izvērtējumu veic. KPL 39.</w:t>
            </w:r>
            <w:r w:rsidR="001C46A7">
              <w:rPr>
                <w:rFonts w:ascii="Times New Roman" w:hAnsi="Times New Roman" w:cs="Times New Roman"/>
                <w:sz w:val="24"/>
                <w:szCs w:val="24"/>
              </w:rPr>
              <w:t> </w:t>
            </w:r>
            <w:r w:rsidR="00A54BB8" w:rsidRPr="00EF3B66">
              <w:rPr>
                <w:rFonts w:ascii="Times New Roman" w:hAnsi="Times New Roman" w:cs="Times New Roman"/>
                <w:sz w:val="24"/>
                <w:szCs w:val="24"/>
              </w:rPr>
              <w:t>panta pirmās daļas 6.</w:t>
            </w:r>
            <w:r w:rsidR="00A54BB8" w:rsidRPr="00EF3B66">
              <w:rPr>
                <w:rFonts w:ascii="Times New Roman" w:hAnsi="Times New Roman" w:cs="Times New Roman"/>
                <w:sz w:val="24"/>
                <w:szCs w:val="24"/>
                <w:vertAlign w:val="superscript"/>
              </w:rPr>
              <w:t>1</w:t>
            </w:r>
            <w:r w:rsidR="001C46A7">
              <w:rPr>
                <w:rFonts w:ascii="Times New Roman" w:hAnsi="Times New Roman" w:cs="Times New Roman"/>
                <w:sz w:val="24"/>
                <w:szCs w:val="24"/>
                <w:vertAlign w:val="superscript"/>
              </w:rPr>
              <w:t> </w:t>
            </w:r>
            <w:r w:rsidR="00A54BB8" w:rsidRPr="00EF3B66">
              <w:rPr>
                <w:rFonts w:ascii="Times New Roman" w:hAnsi="Times New Roman" w:cs="Times New Roman"/>
                <w:sz w:val="24"/>
                <w:szCs w:val="24"/>
              </w:rPr>
              <w:t xml:space="preserve">punkts noteic, ka prokuroram kā procesa virzītājam ir pienākums pieprasīt no Valsts probācijas dienesta izvērtēšanas ziņojumu par personu, kura apsūdzēta noziedzīga nodarījuma izdarīšanā pret tikumību un dzimumneaizskaramību. </w:t>
            </w:r>
            <w:r w:rsidR="001C46A7">
              <w:rPr>
                <w:rFonts w:ascii="Times New Roman" w:hAnsi="Times New Roman" w:cs="Times New Roman"/>
                <w:sz w:val="24"/>
                <w:szCs w:val="24"/>
              </w:rPr>
              <w:t xml:space="preserve">Tas nav pietiekami, jo Direktīva noteic, ka tiesības uz individuālu izvērtējumu ir visiem bērniem, kuri ir </w:t>
            </w:r>
            <w:r w:rsidR="001C46A7" w:rsidRPr="001C46A7">
              <w:rPr>
                <w:rFonts w:ascii="Times New Roman" w:hAnsi="Times New Roman" w:cs="Times New Roman"/>
                <w:sz w:val="24"/>
                <w:szCs w:val="24"/>
              </w:rPr>
              <w:t>aizdomās turētie vai apsūdzētie kriminālprocesā</w:t>
            </w:r>
            <w:r w:rsidR="00160240">
              <w:rPr>
                <w:rFonts w:ascii="Times New Roman" w:hAnsi="Times New Roman" w:cs="Times New Roman"/>
                <w:sz w:val="24"/>
                <w:szCs w:val="24"/>
              </w:rPr>
              <w:t>.</w:t>
            </w:r>
            <w:r w:rsidR="001C46A7" w:rsidRPr="001C46A7">
              <w:rPr>
                <w:rFonts w:ascii="Times New Roman" w:hAnsi="Times New Roman" w:cs="Times New Roman"/>
                <w:sz w:val="24"/>
                <w:szCs w:val="24"/>
              </w:rPr>
              <w:t xml:space="preserve"> </w:t>
            </w:r>
          </w:p>
          <w:p w14:paraId="76FF6790" w14:textId="764B8C28" w:rsidR="001A70E2" w:rsidRDefault="001A70E2"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Valsts probācijas dienesta</w:t>
            </w:r>
            <w:r w:rsidRPr="001A70E2">
              <w:rPr>
                <w:rFonts w:ascii="Times New Roman" w:hAnsi="Times New Roman" w:cs="Times New Roman"/>
                <w:sz w:val="24"/>
                <w:szCs w:val="24"/>
              </w:rPr>
              <w:t xml:space="preserve"> </w:t>
            </w:r>
            <w:r>
              <w:rPr>
                <w:rFonts w:ascii="Times New Roman" w:hAnsi="Times New Roman" w:cs="Times New Roman"/>
                <w:sz w:val="24"/>
                <w:szCs w:val="24"/>
              </w:rPr>
              <w:t>i</w:t>
            </w:r>
            <w:r w:rsidRPr="001A70E2">
              <w:rPr>
                <w:rFonts w:ascii="Times New Roman" w:hAnsi="Times New Roman" w:cs="Times New Roman"/>
                <w:sz w:val="24"/>
                <w:szCs w:val="24"/>
              </w:rPr>
              <w:t>zvērtēšanas ziņojuma mērķis ir sniegt vispusīgu, objektīvu informāciju, uz kuras pamata tiks izlemts jautājums par probācijas klientam nosakāmo sodu vai pienākumiem uzraudzības ietvaros, ņemot vērā viņa domāšanas veidu, uzvedību, attieksmi un noziedzīga nodarījuma izdarīšanu</w:t>
            </w:r>
            <w:r>
              <w:rPr>
                <w:rFonts w:ascii="Times New Roman" w:hAnsi="Times New Roman" w:cs="Times New Roman"/>
                <w:sz w:val="24"/>
                <w:szCs w:val="24"/>
              </w:rPr>
              <w:t xml:space="preserve"> veicinošos sociālos apstākļus, kā arī </w:t>
            </w:r>
            <w:r w:rsidRPr="001A70E2">
              <w:rPr>
                <w:rFonts w:ascii="Times New Roman" w:hAnsi="Times New Roman" w:cs="Times New Roman"/>
                <w:sz w:val="24"/>
                <w:szCs w:val="24"/>
              </w:rPr>
              <w:t>sniegt informāciju par aizskarto cietušā tiesību vai likumisko interešu atjaunošanu vai tās iespēju.</w:t>
            </w:r>
          </w:p>
          <w:p w14:paraId="27150F04" w14:textId="4CE9320B" w:rsidR="001A70E2" w:rsidRDefault="00C93357"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Direktīvas 7.</w:t>
            </w:r>
            <w:r w:rsidR="005111ED">
              <w:rPr>
                <w:rFonts w:ascii="Times New Roman" w:hAnsi="Times New Roman" w:cs="Times New Roman"/>
                <w:sz w:val="24"/>
                <w:szCs w:val="24"/>
              </w:rPr>
              <w:t> </w:t>
            </w:r>
            <w:r>
              <w:rPr>
                <w:rFonts w:ascii="Times New Roman" w:hAnsi="Times New Roman" w:cs="Times New Roman"/>
                <w:sz w:val="24"/>
                <w:szCs w:val="24"/>
              </w:rPr>
              <w:t xml:space="preserve">pantā ir noteikts plašāks izvērtēšanas ziņojuma saturs, </w:t>
            </w:r>
            <w:r w:rsidR="00D2753B">
              <w:rPr>
                <w:rFonts w:ascii="Times New Roman" w:hAnsi="Times New Roman" w:cs="Times New Roman"/>
                <w:sz w:val="24"/>
                <w:szCs w:val="24"/>
              </w:rPr>
              <w:t>proti,</w:t>
            </w:r>
            <w:r w:rsidR="001C46A7">
              <w:rPr>
                <w:rFonts w:ascii="Times New Roman" w:hAnsi="Times New Roman" w:cs="Times New Roman"/>
                <w:sz w:val="24"/>
                <w:szCs w:val="24"/>
              </w:rPr>
              <w:t xml:space="preserve"> </w:t>
            </w:r>
            <w:r w:rsidR="001C46A7" w:rsidRPr="00EF3B66">
              <w:rPr>
                <w:rFonts w:ascii="Times New Roman" w:hAnsi="Times New Roman" w:cs="Times New Roman"/>
                <w:sz w:val="24"/>
                <w:szCs w:val="24"/>
              </w:rPr>
              <w:t xml:space="preserve">Valsts probācijas dienesta sagatavotais izvērtēšanas ziņojums pēc sava satura neietver visas prasības, kas noteiktas Direktīvā attiecībā uz to, vai ir jāveic jebkādi īpaši pasākumi, kas dod labumu bērnam vai jebkādu piesardzības pasākumu atbilstība un </w:t>
            </w:r>
            <w:r w:rsidR="00D2753B">
              <w:rPr>
                <w:rFonts w:ascii="Times New Roman" w:hAnsi="Times New Roman" w:cs="Times New Roman"/>
                <w:sz w:val="24"/>
                <w:szCs w:val="24"/>
              </w:rPr>
              <w:t>efektivitāte attiecībā uz bērnu. Tāpēc</w:t>
            </w:r>
            <w:r w:rsidR="001C46A7" w:rsidRPr="00EF3B66">
              <w:rPr>
                <w:rFonts w:ascii="Times New Roman" w:hAnsi="Times New Roman" w:cs="Times New Roman"/>
                <w:sz w:val="24"/>
                <w:szCs w:val="24"/>
              </w:rPr>
              <w:t xml:space="preserve"> par </w:t>
            </w:r>
            <w:r w:rsidR="001C46A7" w:rsidRPr="001C46A7">
              <w:rPr>
                <w:rFonts w:ascii="Times New Roman" w:hAnsi="Times New Roman" w:cs="Times New Roman"/>
                <w:sz w:val="24"/>
                <w:szCs w:val="24"/>
                <w:u w:val="single"/>
              </w:rPr>
              <w:lastRenderedPageBreak/>
              <w:t>nepilngadīgo, kuram ir tiesības uz aizstāvību</w:t>
            </w:r>
            <w:r w:rsidR="001C46A7" w:rsidRPr="00EF3B66">
              <w:rPr>
                <w:rFonts w:ascii="Times New Roman" w:hAnsi="Times New Roman" w:cs="Times New Roman"/>
                <w:sz w:val="24"/>
                <w:szCs w:val="24"/>
              </w:rPr>
              <w:t>, atbilstoši tā procesuālajam statusam tiks sagatavots sākotnējs novērtējums</w:t>
            </w:r>
            <w:r w:rsidR="00D2753B">
              <w:rPr>
                <w:rFonts w:ascii="Times New Roman" w:hAnsi="Times New Roman" w:cs="Times New Roman"/>
                <w:sz w:val="24"/>
                <w:szCs w:val="24"/>
              </w:rPr>
              <w:t>, t.i.,</w:t>
            </w:r>
            <w:r w:rsidR="001C46A7">
              <w:rPr>
                <w:rFonts w:ascii="Times New Roman" w:hAnsi="Times New Roman" w:cs="Times New Roman"/>
                <w:sz w:val="24"/>
                <w:szCs w:val="24"/>
              </w:rPr>
              <w:t xml:space="preserve"> </w:t>
            </w:r>
            <w:r w:rsidR="00D2753B">
              <w:rPr>
                <w:rFonts w:ascii="Times New Roman" w:hAnsi="Times New Roman" w:cs="Times New Roman"/>
                <w:sz w:val="24"/>
                <w:szCs w:val="24"/>
              </w:rPr>
              <w:t xml:space="preserve">KPL </w:t>
            </w:r>
            <w:r>
              <w:rPr>
                <w:rFonts w:ascii="Times New Roman" w:hAnsi="Times New Roman" w:cs="Times New Roman"/>
                <w:sz w:val="24"/>
                <w:szCs w:val="24"/>
              </w:rPr>
              <w:t xml:space="preserve">ir plānots noteikt, ka kriminālprocesa ietvaros jau </w:t>
            </w:r>
            <w:r w:rsidR="001C46A7">
              <w:rPr>
                <w:rFonts w:ascii="Times New Roman" w:hAnsi="Times New Roman" w:cs="Times New Roman"/>
                <w:sz w:val="24"/>
                <w:szCs w:val="24"/>
              </w:rPr>
              <w:t xml:space="preserve">izmeklēšanas stadijā </w:t>
            </w:r>
            <w:r>
              <w:rPr>
                <w:rFonts w:ascii="Times New Roman" w:hAnsi="Times New Roman" w:cs="Times New Roman"/>
                <w:sz w:val="24"/>
                <w:szCs w:val="24"/>
              </w:rPr>
              <w:t xml:space="preserve">izmeklētājam ir jāpieprasa </w:t>
            </w:r>
            <w:r w:rsidR="001C46A7" w:rsidRPr="00EF3B66">
              <w:rPr>
                <w:rFonts w:ascii="Times New Roman" w:hAnsi="Times New Roman" w:cs="Times New Roman"/>
                <w:sz w:val="24"/>
                <w:szCs w:val="24"/>
              </w:rPr>
              <w:t xml:space="preserve">riska un </w:t>
            </w:r>
            <w:r w:rsidR="001C46A7">
              <w:rPr>
                <w:rFonts w:ascii="Times New Roman" w:hAnsi="Times New Roman" w:cs="Times New Roman"/>
                <w:sz w:val="24"/>
                <w:szCs w:val="24"/>
              </w:rPr>
              <w:t>aizsardzības faktoru novērtējums</w:t>
            </w:r>
            <w:r w:rsidR="00862CFB">
              <w:rPr>
                <w:rFonts w:ascii="Times New Roman" w:hAnsi="Times New Roman" w:cs="Times New Roman"/>
                <w:sz w:val="24"/>
                <w:szCs w:val="24"/>
              </w:rPr>
              <w:t xml:space="preserve"> (turpmāk – RAFN)</w:t>
            </w:r>
            <w:r w:rsidR="001C46A7">
              <w:rPr>
                <w:rFonts w:ascii="Times New Roman" w:hAnsi="Times New Roman" w:cs="Times New Roman"/>
                <w:sz w:val="24"/>
                <w:szCs w:val="24"/>
              </w:rPr>
              <w:t>.</w:t>
            </w:r>
          </w:p>
          <w:p w14:paraId="3F5CDEDC" w14:textId="6E04A7B4"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Tādējādi, ievērojot Direktīvas 2016/800 prasības, </w:t>
            </w:r>
            <w:r w:rsidRPr="00EF3B66">
              <w:rPr>
                <w:rFonts w:ascii="Times New Roman" w:hAnsi="Times New Roman" w:cs="Times New Roman"/>
                <w:b/>
                <w:sz w:val="24"/>
                <w:szCs w:val="24"/>
              </w:rPr>
              <w:t>KPL 29. pantu</w:t>
            </w:r>
            <w:r w:rsidRPr="00EF3B66">
              <w:rPr>
                <w:rFonts w:ascii="Times New Roman" w:hAnsi="Times New Roman" w:cs="Times New Roman"/>
                <w:sz w:val="24"/>
                <w:szCs w:val="24"/>
              </w:rPr>
              <w:t xml:space="preserve"> ir paredzēts papildināt ar jaunu pirmās daļas 2.</w:t>
            </w:r>
            <w:r w:rsidRPr="00EF3B66">
              <w:rPr>
                <w:rFonts w:ascii="Times New Roman" w:hAnsi="Times New Roman" w:cs="Times New Roman"/>
                <w:sz w:val="24"/>
                <w:szCs w:val="24"/>
                <w:vertAlign w:val="superscript"/>
              </w:rPr>
              <w:t>1 </w:t>
            </w:r>
            <w:r w:rsidRPr="00EF3B66">
              <w:rPr>
                <w:rFonts w:ascii="Times New Roman" w:hAnsi="Times New Roman" w:cs="Times New Roman"/>
                <w:sz w:val="24"/>
                <w:szCs w:val="24"/>
              </w:rPr>
              <w:t xml:space="preserve">punktu, nosakot, ka izmeklētājam ir pienākums pieprasīt </w:t>
            </w:r>
            <w:r w:rsidR="00862CFB">
              <w:rPr>
                <w:rFonts w:ascii="Times New Roman" w:hAnsi="Times New Roman" w:cs="Times New Roman"/>
                <w:sz w:val="24"/>
                <w:szCs w:val="24"/>
              </w:rPr>
              <w:t>RAFN</w:t>
            </w:r>
            <w:r w:rsidR="00862CFB" w:rsidRPr="00EF3B66">
              <w:rPr>
                <w:rFonts w:ascii="Times New Roman" w:hAnsi="Times New Roman" w:cs="Times New Roman"/>
                <w:sz w:val="24"/>
                <w:szCs w:val="24"/>
              </w:rPr>
              <w:t xml:space="preserve"> </w:t>
            </w:r>
            <w:r w:rsidRPr="00EF3B66">
              <w:rPr>
                <w:rFonts w:ascii="Times New Roman" w:hAnsi="Times New Roman" w:cs="Times New Roman"/>
                <w:sz w:val="24"/>
                <w:szCs w:val="24"/>
              </w:rPr>
              <w:t xml:space="preserve">no kompetentās institūcijas nepilngadīgā, </w:t>
            </w:r>
            <w:r w:rsidR="00862CFB">
              <w:rPr>
                <w:rFonts w:ascii="Times New Roman" w:hAnsi="Times New Roman" w:cs="Times New Roman"/>
                <w:sz w:val="24"/>
                <w:szCs w:val="24"/>
              </w:rPr>
              <w:t>kuram ir tiesības uz aizstāvību</w:t>
            </w:r>
            <w:r w:rsidRPr="00EF3B66">
              <w:rPr>
                <w:rFonts w:ascii="Times New Roman" w:hAnsi="Times New Roman" w:cs="Times New Roman"/>
                <w:sz w:val="24"/>
                <w:szCs w:val="24"/>
              </w:rPr>
              <w:t xml:space="preserve">. </w:t>
            </w:r>
          </w:p>
          <w:p w14:paraId="47D2B3D5" w14:textId="269C2917" w:rsidR="001A70E2" w:rsidRPr="00EF3B66" w:rsidRDefault="001C46A7"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Vienlaikus ir</w:t>
            </w:r>
            <w:r w:rsidR="001A70E2" w:rsidRPr="00EF3B66">
              <w:rPr>
                <w:rFonts w:ascii="Times New Roman" w:hAnsi="Times New Roman" w:cs="Times New Roman"/>
                <w:sz w:val="24"/>
                <w:szCs w:val="24"/>
              </w:rPr>
              <w:t xml:space="preserve"> plānots arī noteikt, ka Valsts probācijas dienestam ir jāpieprasa izvērtēšanas ziņojums par </w:t>
            </w:r>
            <w:r w:rsidR="001A70E2" w:rsidRPr="001C46A7">
              <w:rPr>
                <w:rFonts w:ascii="Times New Roman" w:hAnsi="Times New Roman" w:cs="Times New Roman"/>
                <w:sz w:val="24"/>
                <w:szCs w:val="24"/>
                <w:u w:val="single"/>
              </w:rPr>
              <w:t>nepilngadīgo, kurš apsūdzēts noziedzīga nodarījuma izdarīšanā</w:t>
            </w:r>
            <w:r w:rsidR="00862CFB">
              <w:rPr>
                <w:rFonts w:ascii="Times New Roman" w:hAnsi="Times New Roman" w:cs="Times New Roman"/>
                <w:sz w:val="24"/>
                <w:szCs w:val="24"/>
              </w:rPr>
              <w:t>.</w:t>
            </w:r>
          </w:p>
          <w:p w14:paraId="68DE7908" w14:textId="0D75271E" w:rsidR="00A54BB8" w:rsidRPr="0042256F" w:rsidRDefault="001C46A7"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Līdz ar to</w:t>
            </w:r>
            <w:r w:rsidR="00A54BB8" w:rsidRPr="00EF3B66">
              <w:rPr>
                <w:rFonts w:ascii="Times New Roman" w:hAnsi="Times New Roman" w:cs="Times New Roman"/>
                <w:sz w:val="24"/>
                <w:szCs w:val="24"/>
              </w:rPr>
              <w:t xml:space="preserve"> </w:t>
            </w:r>
            <w:r w:rsidR="00A54BB8" w:rsidRPr="00EF3B66">
              <w:rPr>
                <w:rFonts w:ascii="Times New Roman" w:hAnsi="Times New Roman" w:cs="Times New Roman"/>
                <w:b/>
                <w:sz w:val="24"/>
                <w:szCs w:val="24"/>
              </w:rPr>
              <w:t>KPL 39. pantu</w:t>
            </w:r>
            <w:r w:rsidR="00A54BB8" w:rsidRPr="00EF3B66">
              <w:rPr>
                <w:rFonts w:ascii="Times New Roman" w:hAnsi="Times New Roman" w:cs="Times New Roman"/>
                <w:sz w:val="24"/>
                <w:szCs w:val="24"/>
              </w:rPr>
              <w:t xml:space="preserve"> ir paredzēts papildināt ar jaunu pirmās daļas 6.</w:t>
            </w:r>
            <w:r w:rsidR="00A54BB8" w:rsidRPr="00EF3B66">
              <w:rPr>
                <w:rFonts w:ascii="Times New Roman" w:hAnsi="Times New Roman" w:cs="Times New Roman"/>
                <w:sz w:val="24"/>
                <w:szCs w:val="24"/>
                <w:vertAlign w:val="superscript"/>
              </w:rPr>
              <w:t>2 </w:t>
            </w:r>
            <w:r w:rsidR="00A54BB8" w:rsidRPr="00EF3B66">
              <w:rPr>
                <w:rFonts w:ascii="Times New Roman" w:hAnsi="Times New Roman" w:cs="Times New Roman"/>
                <w:sz w:val="24"/>
                <w:szCs w:val="24"/>
              </w:rPr>
              <w:t xml:space="preserve">punktu, nosakot, ka prokuroram kā procesa virzītājam ir pienākums pieprasīt no Valsts probācijas dienesta izvērtēšanas ziņojumu par nepilngadīgo, kurš apsūdzēts noziedzīga </w:t>
            </w:r>
            <w:r w:rsidR="00A54BB8" w:rsidRPr="0042256F">
              <w:rPr>
                <w:rFonts w:ascii="Times New Roman" w:hAnsi="Times New Roman" w:cs="Times New Roman"/>
                <w:sz w:val="24"/>
                <w:szCs w:val="24"/>
              </w:rPr>
              <w:t>nodarījuma izdarīšanā.</w:t>
            </w:r>
          </w:p>
          <w:p w14:paraId="0F62383E" w14:textId="77777777" w:rsidR="00862CFB" w:rsidRPr="0042256F" w:rsidRDefault="001C46A7" w:rsidP="00630A6B">
            <w:pPr>
              <w:spacing w:before="120" w:after="120"/>
              <w:jc w:val="both"/>
              <w:rPr>
                <w:rFonts w:ascii="Times New Roman" w:hAnsi="Times New Roman" w:cs="Times New Roman"/>
                <w:sz w:val="24"/>
                <w:szCs w:val="24"/>
              </w:rPr>
            </w:pPr>
            <w:r w:rsidRPr="0042256F">
              <w:rPr>
                <w:rFonts w:ascii="Times New Roman" w:hAnsi="Times New Roman" w:cs="Times New Roman"/>
                <w:sz w:val="24"/>
                <w:szCs w:val="24"/>
              </w:rPr>
              <w:t>Tādējādi</w:t>
            </w:r>
            <w:r w:rsidR="00A54BB8" w:rsidRPr="0042256F">
              <w:rPr>
                <w:rFonts w:ascii="Times New Roman" w:hAnsi="Times New Roman" w:cs="Times New Roman"/>
                <w:sz w:val="24"/>
                <w:szCs w:val="24"/>
              </w:rPr>
              <w:t xml:space="preserve"> nepilngadīgajam kriminālprocesa laikā </w:t>
            </w:r>
            <w:r w:rsidR="00A54BB8" w:rsidRPr="0042256F">
              <w:rPr>
                <w:rFonts w:ascii="Times New Roman" w:hAnsi="Times New Roman" w:cs="Times New Roman"/>
                <w:sz w:val="24"/>
                <w:szCs w:val="24"/>
                <w:u w:val="single"/>
              </w:rPr>
              <w:t>tiks sagatavoti divi individuālie novērtējumi</w:t>
            </w:r>
            <w:r w:rsidR="00A54BB8" w:rsidRPr="0042256F">
              <w:rPr>
                <w:rFonts w:ascii="Times New Roman" w:hAnsi="Times New Roman" w:cs="Times New Roman"/>
                <w:sz w:val="24"/>
                <w:szCs w:val="24"/>
              </w:rPr>
              <w:t xml:space="preserve">. </w:t>
            </w:r>
          </w:p>
          <w:p w14:paraId="1BD04417" w14:textId="31EBC593" w:rsidR="00DD20AA" w:rsidRPr="00EF3B66" w:rsidRDefault="00A54BB8" w:rsidP="00630A6B">
            <w:pPr>
              <w:spacing w:before="120" w:after="120"/>
              <w:jc w:val="both"/>
              <w:rPr>
                <w:rFonts w:ascii="Times New Roman" w:hAnsi="Times New Roman" w:cs="Times New Roman"/>
                <w:sz w:val="24"/>
                <w:szCs w:val="24"/>
              </w:rPr>
            </w:pPr>
            <w:r w:rsidRPr="00840E2E">
              <w:rPr>
                <w:rFonts w:ascii="Times New Roman" w:hAnsi="Times New Roman" w:cs="Times New Roman"/>
                <w:sz w:val="24"/>
                <w:szCs w:val="24"/>
              </w:rPr>
              <w:t xml:space="preserve">Pirmais, </w:t>
            </w:r>
            <w:r w:rsidR="00862CFB" w:rsidRPr="00840E2E">
              <w:rPr>
                <w:rFonts w:ascii="Times New Roman" w:hAnsi="Times New Roman" w:cs="Times New Roman"/>
                <w:sz w:val="24"/>
                <w:szCs w:val="24"/>
              </w:rPr>
              <w:t>RAFN</w:t>
            </w:r>
            <w:r w:rsidRPr="00840E2E">
              <w:rPr>
                <w:rFonts w:ascii="Times New Roman" w:hAnsi="Times New Roman" w:cs="Times New Roman"/>
                <w:sz w:val="24"/>
                <w:szCs w:val="24"/>
              </w:rPr>
              <w:t xml:space="preserve"> tiks veikts Bērnu antisociālas uzvedības prevencijas likuma</w:t>
            </w:r>
            <w:r w:rsidR="00862CFB" w:rsidRPr="00840E2E">
              <w:rPr>
                <w:rFonts w:ascii="Times New Roman" w:hAnsi="Times New Roman" w:cs="Times New Roman"/>
                <w:sz w:val="24"/>
                <w:szCs w:val="24"/>
              </w:rPr>
              <w:t xml:space="preserve"> (16.02.2017. izsludināts Valsts sekretāru sanāksmē)</w:t>
            </w:r>
            <w:r w:rsidRPr="00840E2E">
              <w:rPr>
                <w:rFonts w:ascii="Times New Roman" w:hAnsi="Times New Roman" w:cs="Times New Roman"/>
                <w:sz w:val="24"/>
                <w:szCs w:val="24"/>
              </w:rPr>
              <w:t xml:space="preserve"> ietvaros</w:t>
            </w:r>
            <w:r w:rsidRPr="00EF3B66">
              <w:rPr>
                <w:rFonts w:ascii="Times New Roman" w:hAnsi="Times New Roman" w:cs="Times New Roman"/>
                <w:sz w:val="24"/>
                <w:szCs w:val="24"/>
              </w:rPr>
              <w:t xml:space="preserve"> par nepilngadīgo, kuram ir tiesības uz aizstāvību.</w:t>
            </w:r>
            <w:r w:rsidR="00DD20AA" w:rsidRPr="00EF3B66">
              <w:rPr>
                <w:rFonts w:ascii="Times New Roman" w:hAnsi="Times New Roman" w:cs="Times New Roman"/>
                <w:sz w:val="24"/>
                <w:szCs w:val="24"/>
              </w:rPr>
              <w:t xml:space="preserve"> </w:t>
            </w:r>
            <w:r w:rsidR="00840E2E">
              <w:rPr>
                <w:rFonts w:ascii="Times New Roman" w:hAnsi="Times New Roman" w:cs="Times New Roman"/>
                <w:sz w:val="24"/>
                <w:szCs w:val="24"/>
              </w:rPr>
              <w:t xml:space="preserve">RAFN kriminālprocesa ietvaros būs par pamatu, lai procesa virzītājs varētu izvērtēt kriminālprocesa nepieciešamību un vērtēt iespējamu personas </w:t>
            </w:r>
            <w:r w:rsidR="00840E2E" w:rsidRPr="00840E2E">
              <w:rPr>
                <w:rFonts w:ascii="Times New Roman" w:hAnsi="Times New Roman" w:cs="Times New Roman"/>
                <w:sz w:val="24"/>
                <w:szCs w:val="24"/>
                <w:u w:val="single"/>
              </w:rPr>
              <w:t>atbrīvošanu no kriminālatbildības</w:t>
            </w:r>
            <w:r w:rsidR="00840E2E">
              <w:rPr>
                <w:rFonts w:ascii="Times New Roman" w:hAnsi="Times New Roman" w:cs="Times New Roman"/>
                <w:sz w:val="24"/>
                <w:szCs w:val="24"/>
              </w:rPr>
              <w:t xml:space="preserve">, piemēram, piemērojot </w:t>
            </w:r>
            <w:r w:rsidR="00840E2E" w:rsidRPr="00840E2E">
              <w:rPr>
                <w:rFonts w:ascii="Times New Roman" w:hAnsi="Times New Roman" w:cs="Times New Roman"/>
                <w:sz w:val="24"/>
                <w:szCs w:val="24"/>
              </w:rPr>
              <w:t>audzinoša rakstura piespiedu līdzekļu</w:t>
            </w:r>
            <w:r w:rsidR="00840E2E">
              <w:rPr>
                <w:rFonts w:ascii="Times New Roman" w:hAnsi="Times New Roman" w:cs="Times New Roman"/>
                <w:sz w:val="24"/>
                <w:szCs w:val="24"/>
              </w:rPr>
              <w:t>s</w:t>
            </w:r>
            <w:r w:rsidR="00DD20AA" w:rsidRPr="00EF3B66">
              <w:rPr>
                <w:rFonts w:ascii="Times New Roman" w:hAnsi="Times New Roman" w:cs="Times New Roman"/>
                <w:sz w:val="24"/>
                <w:szCs w:val="24"/>
              </w:rPr>
              <w:t xml:space="preserve">. Papildus </w:t>
            </w:r>
            <w:r w:rsidR="00840E2E">
              <w:rPr>
                <w:rFonts w:ascii="Times New Roman" w:hAnsi="Times New Roman" w:cs="Times New Roman"/>
                <w:sz w:val="24"/>
                <w:szCs w:val="24"/>
              </w:rPr>
              <w:t>procesa virzītājam</w:t>
            </w:r>
            <w:r w:rsidR="00DD20AA" w:rsidRPr="00EF3B66">
              <w:rPr>
                <w:rFonts w:ascii="Times New Roman" w:hAnsi="Times New Roman" w:cs="Times New Roman"/>
                <w:sz w:val="24"/>
                <w:szCs w:val="24"/>
              </w:rPr>
              <w:t xml:space="preserve"> b</w:t>
            </w:r>
            <w:r w:rsidR="00840E2E">
              <w:rPr>
                <w:rFonts w:ascii="Times New Roman" w:hAnsi="Times New Roman" w:cs="Times New Roman"/>
                <w:sz w:val="24"/>
                <w:szCs w:val="24"/>
              </w:rPr>
              <w:t xml:space="preserve">ūs </w:t>
            </w:r>
            <w:r w:rsidR="00DD20AA" w:rsidRPr="00EF3B66">
              <w:rPr>
                <w:rFonts w:ascii="Times New Roman" w:hAnsi="Times New Roman" w:cs="Times New Roman"/>
                <w:sz w:val="24"/>
                <w:szCs w:val="24"/>
              </w:rPr>
              <w:t xml:space="preserve">jāņem vērā informācija, kas izriet no </w:t>
            </w:r>
            <w:r w:rsidR="00840E2E">
              <w:rPr>
                <w:rFonts w:ascii="Times New Roman" w:hAnsi="Times New Roman" w:cs="Times New Roman"/>
                <w:sz w:val="24"/>
                <w:szCs w:val="24"/>
              </w:rPr>
              <w:t>RAFN</w:t>
            </w:r>
            <w:r w:rsidR="00DD20AA" w:rsidRPr="00EF3B66">
              <w:rPr>
                <w:rFonts w:ascii="Times New Roman" w:hAnsi="Times New Roman" w:cs="Times New Roman"/>
                <w:sz w:val="24"/>
                <w:szCs w:val="24"/>
              </w:rPr>
              <w:t xml:space="preserve">, jebkādu lēmumu pieņemšanā vai rīcībā saistībā ar kriminālprocesu. Piemēram, procesa virzītājam, </w:t>
            </w:r>
            <w:r w:rsidR="00DD20AA" w:rsidRPr="00EF3B66">
              <w:rPr>
                <w:rFonts w:ascii="Times New Roman" w:hAnsi="Times New Roman" w:cs="Times New Roman"/>
                <w:sz w:val="24"/>
                <w:szCs w:val="24"/>
                <w:u w:val="single"/>
              </w:rPr>
              <w:t>veicot pratināšanu</w:t>
            </w:r>
            <w:r w:rsidR="00DD20AA" w:rsidRPr="00EF3B66">
              <w:rPr>
                <w:rFonts w:ascii="Times New Roman" w:hAnsi="Times New Roman" w:cs="Times New Roman"/>
                <w:sz w:val="24"/>
                <w:szCs w:val="24"/>
              </w:rPr>
              <w:t xml:space="preserve"> vai citas izmeklēšanas darbības vai </w:t>
            </w:r>
            <w:r w:rsidR="00DD20AA" w:rsidRPr="00EF3B66">
              <w:rPr>
                <w:rFonts w:ascii="Times New Roman" w:hAnsi="Times New Roman" w:cs="Times New Roman"/>
                <w:sz w:val="24"/>
                <w:szCs w:val="24"/>
                <w:u w:val="single"/>
              </w:rPr>
              <w:t>lemjot par drošības līdzekļa piemērošanu</w:t>
            </w:r>
            <w:r w:rsidR="00DD20AA" w:rsidRPr="00EF3B66">
              <w:rPr>
                <w:rFonts w:ascii="Times New Roman" w:hAnsi="Times New Roman" w:cs="Times New Roman"/>
                <w:sz w:val="24"/>
                <w:szCs w:val="24"/>
              </w:rPr>
              <w:t xml:space="preserve"> un tā veidu, ir jāņem vērā </w:t>
            </w:r>
            <w:r w:rsidR="00840E2E">
              <w:rPr>
                <w:rFonts w:ascii="Times New Roman" w:hAnsi="Times New Roman" w:cs="Times New Roman"/>
                <w:sz w:val="24"/>
                <w:szCs w:val="24"/>
              </w:rPr>
              <w:t xml:space="preserve">RAFN </w:t>
            </w:r>
            <w:r w:rsidR="00DD20AA" w:rsidRPr="00EF3B66">
              <w:rPr>
                <w:rFonts w:ascii="Times New Roman" w:hAnsi="Times New Roman" w:cs="Times New Roman"/>
                <w:sz w:val="24"/>
                <w:szCs w:val="24"/>
              </w:rPr>
              <w:t xml:space="preserve"> pieejamā informācija par bērna, jo īpaši attiecībā uz bērna personību un brieduma pakāpi, bērna ekonomisko, sociālo un ģimenes stāvokli un jebkuriem īpašas neaizsargātības faktoriem.</w:t>
            </w:r>
          </w:p>
          <w:p w14:paraId="39D62350" w14:textId="7C40C56C"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Līdz likuma par bērnu antisociālas uzvedības prevenciju spēkā stāšanās dienai</w:t>
            </w:r>
            <w:r w:rsidR="004B4E35">
              <w:rPr>
                <w:rFonts w:ascii="Times New Roman" w:hAnsi="Times New Roman" w:cs="Times New Roman"/>
                <w:sz w:val="24"/>
                <w:szCs w:val="24"/>
              </w:rPr>
              <w:t xml:space="preserve"> (plānots, ka likums spēkā stāsies 2019</w:t>
            </w:r>
            <w:r w:rsidR="008E51F2">
              <w:rPr>
                <w:rFonts w:ascii="Times New Roman" w:hAnsi="Times New Roman" w:cs="Times New Roman"/>
                <w:sz w:val="24"/>
                <w:szCs w:val="24"/>
              </w:rPr>
              <w:t>.</w:t>
            </w:r>
            <w:r w:rsidR="005111ED">
              <w:rPr>
                <w:rFonts w:ascii="Times New Roman" w:hAnsi="Times New Roman" w:cs="Times New Roman"/>
                <w:sz w:val="24"/>
                <w:szCs w:val="24"/>
              </w:rPr>
              <w:t> </w:t>
            </w:r>
            <w:r w:rsidR="008E51F2">
              <w:rPr>
                <w:rFonts w:ascii="Times New Roman" w:hAnsi="Times New Roman" w:cs="Times New Roman"/>
                <w:sz w:val="24"/>
                <w:szCs w:val="24"/>
              </w:rPr>
              <w:t>gada 1.</w:t>
            </w:r>
            <w:r w:rsidR="005111ED">
              <w:rPr>
                <w:rFonts w:ascii="Times New Roman" w:hAnsi="Times New Roman" w:cs="Times New Roman"/>
                <w:sz w:val="24"/>
                <w:szCs w:val="24"/>
              </w:rPr>
              <w:t> </w:t>
            </w:r>
            <w:r w:rsidR="008E51F2">
              <w:rPr>
                <w:rFonts w:ascii="Times New Roman" w:hAnsi="Times New Roman" w:cs="Times New Roman"/>
                <w:sz w:val="24"/>
                <w:szCs w:val="24"/>
              </w:rPr>
              <w:t>janvārī</w:t>
            </w:r>
            <w:r w:rsidR="004B4E35">
              <w:rPr>
                <w:rFonts w:ascii="Times New Roman" w:hAnsi="Times New Roman" w:cs="Times New Roman"/>
                <w:sz w:val="24"/>
                <w:szCs w:val="24"/>
              </w:rPr>
              <w:t>)</w:t>
            </w:r>
            <w:r w:rsidRPr="00EF3B66">
              <w:rPr>
                <w:rFonts w:ascii="Times New Roman" w:hAnsi="Times New Roman" w:cs="Times New Roman"/>
                <w:sz w:val="24"/>
                <w:szCs w:val="24"/>
              </w:rPr>
              <w:t xml:space="preserve"> </w:t>
            </w:r>
            <w:r w:rsidR="004B4E35">
              <w:rPr>
                <w:rFonts w:ascii="Times New Roman" w:hAnsi="Times New Roman" w:cs="Times New Roman"/>
                <w:sz w:val="24"/>
                <w:szCs w:val="24"/>
              </w:rPr>
              <w:t>RAFN</w:t>
            </w:r>
            <w:r w:rsidRPr="00EF3B66">
              <w:rPr>
                <w:rFonts w:ascii="Times New Roman" w:hAnsi="Times New Roman" w:cs="Times New Roman"/>
                <w:sz w:val="24"/>
                <w:szCs w:val="24"/>
              </w:rPr>
              <w:t xml:space="preserve"> sagatavos, pamatojoties uz Bērnu tiesību aizsardzības likuma 58.</w:t>
            </w:r>
            <w:r w:rsidR="005111ED">
              <w:rPr>
                <w:rFonts w:ascii="Times New Roman" w:hAnsi="Times New Roman" w:cs="Times New Roman"/>
                <w:sz w:val="24"/>
                <w:szCs w:val="24"/>
              </w:rPr>
              <w:t> </w:t>
            </w:r>
            <w:r w:rsidRPr="00EF3B66">
              <w:rPr>
                <w:rFonts w:ascii="Times New Roman" w:hAnsi="Times New Roman" w:cs="Times New Roman"/>
                <w:sz w:val="24"/>
                <w:szCs w:val="24"/>
              </w:rPr>
              <w:t xml:space="preserve">pantu. </w:t>
            </w:r>
          </w:p>
          <w:p w14:paraId="6715941E" w14:textId="6724A625" w:rsidR="00A54BB8"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Savukārt izvērtēšanas ziņojumu par nepilngadīgo, kurš apsūdzēts noziedzīga nodarījuma izdarīšanā</w:t>
            </w:r>
            <w:r w:rsidR="005111ED">
              <w:rPr>
                <w:rFonts w:ascii="Times New Roman" w:hAnsi="Times New Roman" w:cs="Times New Roman"/>
                <w:sz w:val="24"/>
                <w:szCs w:val="24"/>
              </w:rPr>
              <w:t>,</w:t>
            </w:r>
            <w:r w:rsidRPr="00EF3B66">
              <w:rPr>
                <w:rFonts w:ascii="Times New Roman" w:hAnsi="Times New Roman" w:cs="Times New Roman"/>
                <w:sz w:val="24"/>
                <w:szCs w:val="24"/>
              </w:rPr>
              <w:t xml:space="preserve"> sagata</w:t>
            </w:r>
            <w:r w:rsidR="008E51F2">
              <w:rPr>
                <w:rFonts w:ascii="Times New Roman" w:hAnsi="Times New Roman" w:cs="Times New Roman"/>
                <w:sz w:val="24"/>
                <w:szCs w:val="24"/>
              </w:rPr>
              <w:t xml:space="preserve">vos Valsts </w:t>
            </w:r>
            <w:r w:rsidR="008E51F2">
              <w:rPr>
                <w:rFonts w:ascii="Times New Roman" w:hAnsi="Times New Roman" w:cs="Times New Roman"/>
                <w:sz w:val="24"/>
                <w:szCs w:val="24"/>
              </w:rPr>
              <w:lastRenderedPageBreak/>
              <w:t>probācijas dienests, kas</w:t>
            </w:r>
            <w:r w:rsidR="008E51F2" w:rsidRPr="00EF3B66">
              <w:rPr>
                <w:rFonts w:ascii="Times New Roman" w:hAnsi="Times New Roman" w:cs="Times New Roman"/>
                <w:sz w:val="24"/>
                <w:szCs w:val="24"/>
              </w:rPr>
              <w:t xml:space="preserve"> </w:t>
            </w:r>
            <w:r w:rsidR="005111ED">
              <w:rPr>
                <w:rFonts w:ascii="Times New Roman" w:hAnsi="Times New Roman" w:cs="Times New Roman"/>
                <w:sz w:val="24"/>
                <w:szCs w:val="24"/>
              </w:rPr>
              <w:t>līdzīgi</w:t>
            </w:r>
            <w:r w:rsidR="008E51F2">
              <w:rPr>
                <w:rFonts w:ascii="Times New Roman" w:hAnsi="Times New Roman" w:cs="Times New Roman"/>
                <w:sz w:val="24"/>
                <w:szCs w:val="24"/>
              </w:rPr>
              <w:t xml:space="preserve"> kā tas jau pašlaik ir noteikts, būs vērsts uz to, lai sniegtu vispusīgu un</w:t>
            </w:r>
            <w:r w:rsidR="008E51F2" w:rsidRPr="001A70E2">
              <w:rPr>
                <w:rFonts w:ascii="Times New Roman" w:hAnsi="Times New Roman" w:cs="Times New Roman"/>
                <w:sz w:val="24"/>
                <w:szCs w:val="24"/>
              </w:rPr>
              <w:t xml:space="preserve"> objektīvu informāciju, uz kuras pamata</w:t>
            </w:r>
            <w:r w:rsidR="008E51F2">
              <w:rPr>
                <w:rFonts w:ascii="Times New Roman" w:hAnsi="Times New Roman" w:cs="Times New Roman"/>
                <w:sz w:val="24"/>
                <w:szCs w:val="24"/>
              </w:rPr>
              <w:t xml:space="preserve"> var</w:t>
            </w:r>
            <w:r w:rsidR="008E51F2" w:rsidRPr="001A70E2">
              <w:rPr>
                <w:rFonts w:ascii="Times New Roman" w:hAnsi="Times New Roman" w:cs="Times New Roman"/>
                <w:sz w:val="24"/>
                <w:szCs w:val="24"/>
              </w:rPr>
              <w:t xml:space="preserve"> </w:t>
            </w:r>
            <w:r w:rsidR="008E51F2">
              <w:rPr>
                <w:rFonts w:ascii="Times New Roman" w:hAnsi="Times New Roman" w:cs="Times New Roman"/>
                <w:sz w:val="24"/>
                <w:szCs w:val="24"/>
              </w:rPr>
              <w:t>izlemt jautājumu</w:t>
            </w:r>
            <w:r w:rsidR="008E51F2" w:rsidRPr="001A70E2">
              <w:rPr>
                <w:rFonts w:ascii="Times New Roman" w:hAnsi="Times New Roman" w:cs="Times New Roman"/>
                <w:sz w:val="24"/>
                <w:szCs w:val="24"/>
              </w:rPr>
              <w:t xml:space="preserve"> par </w:t>
            </w:r>
            <w:r w:rsidR="008E51F2">
              <w:rPr>
                <w:rFonts w:ascii="Times New Roman" w:hAnsi="Times New Roman" w:cs="Times New Roman"/>
                <w:sz w:val="24"/>
                <w:szCs w:val="24"/>
              </w:rPr>
              <w:t>personai</w:t>
            </w:r>
            <w:r w:rsidR="008E51F2" w:rsidRPr="001A70E2">
              <w:rPr>
                <w:rFonts w:ascii="Times New Roman" w:hAnsi="Times New Roman" w:cs="Times New Roman"/>
                <w:sz w:val="24"/>
                <w:szCs w:val="24"/>
              </w:rPr>
              <w:t xml:space="preserve"> nosakāmo sodu</w:t>
            </w:r>
            <w:r w:rsidRPr="00EF3B66">
              <w:rPr>
                <w:rFonts w:ascii="Times New Roman" w:hAnsi="Times New Roman" w:cs="Times New Roman"/>
                <w:sz w:val="24"/>
                <w:szCs w:val="24"/>
              </w:rPr>
              <w:t>.</w:t>
            </w:r>
          </w:p>
          <w:p w14:paraId="02290585" w14:textId="63601BFD" w:rsidR="008E51F2" w:rsidRPr="00EF3B66" w:rsidRDefault="000B1D98"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Valsts probācijas dienesta</w:t>
            </w:r>
            <w:r w:rsidRPr="008E51F2">
              <w:rPr>
                <w:rFonts w:ascii="Times New Roman" w:hAnsi="Times New Roman" w:cs="Times New Roman"/>
                <w:sz w:val="24"/>
                <w:szCs w:val="24"/>
              </w:rPr>
              <w:t xml:space="preserve"> </w:t>
            </w:r>
            <w:r>
              <w:rPr>
                <w:rFonts w:ascii="Times New Roman" w:hAnsi="Times New Roman" w:cs="Times New Roman"/>
                <w:sz w:val="24"/>
                <w:szCs w:val="24"/>
              </w:rPr>
              <w:t>i</w:t>
            </w:r>
            <w:r w:rsidR="008E51F2" w:rsidRPr="008E51F2">
              <w:rPr>
                <w:rFonts w:ascii="Times New Roman" w:hAnsi="Times New Roman" w:cs="Times New Roman"/>
                <w:sz w:val="24"/>
                <w:szCs w:val="24"/>
              </w:rPr>
              <w:t>zvērtēšanas ziņojumā</w:t>
            </w:r>
            <w:r w:rsidR="008E51F2">
              <w:rPr>
                <w:rFonts w:ascii="Times New Roman" w:hAnsi="Times New Roman" w:cs="Times New Roman"/>
                <w:sz w:val="24"/>
                <w:szCs w:val="24"/>
              </w:rPr>
              <w:t xml:space="preserve"> tiek iekļauta informācija par </w:t>
            </w:r>
            <w:r w:rsidR="008E51F2" w:rsidRPr="008E51F2">
              <w:rPr>
                <w:rFonts w:ascii="Times New Roman" w:hAnsi="Times New Roman" w:cs="Times New Roman"/>
                <w:sz w:val="24"/>
                <w:szCs w:val="24"/>
              </w:rPr>
              <w:t>noziedzīgo nodarījumu, par kuru probācijas klients t</w:t>
            </w:r>
            <w:r w:rsidR="008E51F2">
              <w:rPr>
                <w:rFonts w:ascii="Times New Roman" w:hAnsi="Times New Roman" w:cs="Times New Roman"/>
                <w:sz w:val="24"/>
                <w:szCs w:val="24"/>
              </w:rPr>
              <w:t xml:space="preserve">iek apsūdzēts vai ir notiesāts; </w:t>
            </w:r>
            <w:r w:rsidR="008E51F2" w:rsidRPr="008E51F2">
              <w:rPr>
                <w:rFonts w:ascii="Times New Roman" w:hAnsi="Times New Roman" w:cs="Times New Roman"/>
                <w:sz w:val="24"/>
                <w:szCs w:val="24"/>
              </w:rPr>
              <w:t>probācijas klienta ģimenes dzīves vēsturi un soci</w:t>
            </w:r>
            <w:r w:rsidR="008E51F2">
              <w:rPr>
                <w:rFonts w:ascii="Times New Roman" w:hAnsi="Times New Roman" w:cs="Times New Roman"/>
                <w:sz w:val="24"/>
                <w:szCs w:val="24"/>
              </w:rPr>
              <w:t xml:space="preserve">ālajiem apstākļiem dzīvesvietā; </w:t>
            </w:r>
            <w:r w:rsidR="008E51F2" w:rsidRPr="008E51F2">
              <w:rPr>
                <w:rFonts w:ascii="Times New Roman" w:hAnsi="Times New Roman" w:cs="Times New Roman"/>
                <w:sz w:val="24"/>
                <w:szCs w:val="24"/>
              </w:rPr>
              <w:t>probācijas klienta nodarbinātības vēsturi, ienākumie</w:t>
            </w:r>
            <w:r w:rsidR="008E51F2">
              <w:rPr>
                <w:rFonts w:ascii="Times New Roman" w:hAnsi="Times New Roman" w:cs="Times New Roman"/>
                <w:sz w:val="24"/>
                <w:szCs w:val="24"/>
              </w:rPr>
              <w:t xml:space="preserve">m, finanšu vadību un izglītību; </w:t>
            </w:r>
            <w:r w:rsidR="008E51F2" w:rsidRPr="008E51F2">
              <w:rPr>
                <w:rFonts w:ascii="Times New Roman" w:hAnsi="Times New Roman" w:cs="Times New Roman"/>
                <w:sz w:val="24"/>
                <w:szCs w:val="24"/>
              </w:rPr>
              <w:t>probācijas klienta draugiem, paziņu loku, interesēm, vaļaspr</w:t>
            </w:r>
            <w:r w:rsidR="008E51F2">
              <w:rPr>
                <w:rFonts w:ascii="Times New Roman" w:hAnsi="Times New Roman" w:cs="Times New Roman"/>
                <w:sz w:val="24"/>
                <w:szCs w:val="24"/>
              </w:rPr>
              <w:t xml:space="preserve">iekiem un brīvā laika nodarbēm; </w:t>
            </w:r>
            <w:r w:rsidR="008E51F2" w:rsidRPr="008E51F2">
              <w:rPr>
                <w:rFonts w:ascii="Times New Roman" w:hAnsi="Times New Roman" w:cs="Times New Roman"/>
                <w:sz w:val="24"/>
                <w:szCs w:val="24"/>
              </w:rPr>
              <w:t>probācijas klienta uz</w:t>
            </w:r>
            <w:r w:rsidR="008E51F2">
              <w:rPr>
                <w:rFonts w:ascii="Times New Roman" w:hAnsi="Times New Roman" w:cs="Times New Roman"/>
                <w:sz w:val="24"/>
                <w:szCs w:val="24"/>
              </w:rPr>
              <w:t xml:space="preserve">vedību, emocionālo stabilitāti; </w:t>
            </w:r>
            <w:r w:rsidR="008E51F2" w:rsidRPr="008E51F2">
              <w:rPr>
                <w:rFonts w:ascii="Times New Roman" w:hAnsi="Times New Roman" w:cs="Times New Roman"/>
                <w:sz w:val="24"/>
                <w:szCs w:val="24"/>
              </w:rPr>
              <w:t>probācijas klienta fizisko un garīgo veselību, alkohola, psihotropo un toksisko vielu l</w:t>
            </w:r>
            <w:r w:rsidR="008E51F2">
              <w:rPr>
                <w:rFonts w:ascii="Times New Roman" w:hAnsi="Times New Roman" w:cs="Times New Roman"/>
                <w:sz w:val="24"/>
                <w:szCs w:val="24"/>
              </w:rPr>
              <w:t xml:space="preserve">ietošanu vai procesu atkarībām; </w:t>
            </w:r>
            <w:r w:rsidR="008E51F2" w:rsidRPr="008E51F2">
              <w:rPr>
                <w:rFonts w:ascii="Times New Roman" w:hAnsi="Times New Roman" w:cs="Times New Roman"/>
                <w:sz w:val="24"/>
                <w:szCs w:val="24"/>
              </w:rPr>
              <w:t>probācijas klienta iepriekšējiem likumpārk</w:t>
            </w:r>
            <w:r w:rsidR="008E51F2">
              <w:rPr>
                <w:rFonts w:ascii="Times New Roman" w:hAnsi="Times New Roman" w:cs="Times New Roman"/>
                <w:sz w:val="24"/>
                <w:szCs w:val="24"/>
              </w:rPr>
              <w:t xml:space="preserve">āpumiem un sodu izpildes gaitu; </w:t>
            </w:r>
            <w:r w:rsidR="008E51F2" w:rsidRPr="008E51F2">
              <w:rPr>
                <w:rFonts w:ascii="Times New Roman" w:hAnsi="Times New Roman" w:cs="Times New Roman"/>
                <w:sz w:val="24"/>
                <w:szCs w:val="24"/>
              </w:rPr>
              <w:t>iepriekš minēto faktoru ietekmi uz jauna noziedzīga noda</w:t>
            </w:r>
            <w:r w:rsidR="008E51F2">
              <w:rPr>
                <w:rFonts w:ascii="Times New Roman" w:hAnsi="Times New Roman" w:cs="Times New Roman"/>
                <w:sz w:val="24"/>
                <w:szCs w:val="24"/>
              </w:rPr>
              <w:t xml:space="preserve">rījuma izdarīšanas iespējamību; </w:t>
            </w:r>
            <w:r w:rsidR="008E51F2" w:rsidRPr="008E51F2">
              <w:rPr>
                <w:rFonts w:ascii="Times New Roman" w:hAnsi="Times New Roman" w:cs="Times New Roman"/>
                <w:sz w:val="24"/>
                <w:szCs w:val="24"/>
              </w:rPr>
              <w:t xml:space="preserve">cietušā aizskartajām tiesībām vai likumiskajām interesēm un </w:t>
            </w:r>
            <w:r w:rsidR="008E51F2">
              <w:rPr>
                <w:rFonts w:ascii="Times New Roman" w:hAnsi="Times New Roman" w:cs="Times New Roman"/>
                <w:sz w:val="24"/>
                <w:szCs w:val="24"/>
              </w:rPr>
              <w:t xml:space="preserve">to atjaunošanu vai tās iespēju; </w:t>
            </w:r>
            <w:r w:rsidR="008E51F2" w:rsidRPr="008E51F2">
              <w:rPr>
                <w:rFonts w:ascii="Times New Roman" w:hAnsi="Times New Roman" w:cs="Times New Roman"/>
                <w:sz w:val="24"/>
                <w:szCs w:val="24"/>
              </w:rPr>
              <w:t>dienesta viedokli par probācijas klientam nosakāmo sodu vai uzraudzības pienākumiem.</w:t>
            </w:r>
          </w:p>
          <w:p w14:paraId="2BE98CFF" w14:textId="68A4C808" w:rsidR="00843336" w:rsidRDefault="000B1D98"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Ņemot vērā to, ka </w:t>
            </w:r>
            <w:r w:rsidRPr="00EF3B66">
              <w:rPr>
                <w:rFonts w:ascii="Times New Roman" w:hAnsi="Times New Roman" w:cs="Times New Roman"/>
                <w:sz w:val="24"/>
                <w:szCs w:val="24"/>
              </w:rPr>
              <w:t>bērnu a</w:t>
            </w:r>
            <w:r>
              <w:rPr>
                <w:rFonts w:ascii="Times New Roman" w:hAnsi="Times New Roman" w:cs="Times New Roman"/>
                <w:sz w:val="24"/>
                <w:szCs w:val="24"/>
              </w:rPr>
              <w:t>ntisociālas uzvedības prevencijas likuma</w:t>
            </w:r>
            <w:r w:rsidRPr="00EF3B66">
              <w:rPr>
                <w:rFonts w:ascii="Times New Roman" w:hAnsi="Times New Roman" w:cs="Times New Roman"/>
                <w:sz w:val="24"/>
                <w:szCs w:val="24"/>
              </w:rPr>
              <w:t xml:space="preserve"> spēkā stāšanās </w:t>
            </w:r>
            <w:r>
              <w:rPr>
                <w:rFonts w:ascii="Times New Roman" w:hAnsi="Times New Roman" w:cs="Times New Roman"/>
                <w:sz w:val="24"/>
                <w:szCs w:val="24"/>
              </w:rPr>
              <w:t>ir plānota 2019.</w:t>
            </w:r>
            <w:r w:rsidR="00473E5D">
              <w:rPr>
                <w:rFonts w:ascii="Times New Roman" w:hAnsi="Times New Roman" w:cs="Times New Roman"/>
                <w:sz w:val="24"/>
                <w:szCs w:val="24"/>
              </w:rPr>
              <w:t> </w:t>
            </w:r>
            <w:r>
              <w:rPr>
                <w:rFonts w:ascii="Times New Roman" w:hAnsi="Times New Roman" w:cs="Times New Roman"/>
                <w:sz w:val="24"/>
                <w:szCs w:val="24"/>
              </w:rPr>
              <w:t>gada 1.</w:t>
            </w:r>
            <w:r w:rsidR="00473E5D">
              <w:rPr>
                <w:rFonts w:ascii="Times New Roman" w:hAnsi="Times New Roman" w:cs="Times New Roman"/>
                <w:sz w:val="24"/>
                <w:szCs w:val="24"/>
              </w:rPr>
              <w:t> </w:t>
            </w:r>
            <w:r>
              <w:rPr>
                <w:rFonts w:ascii="Times New Roman" w:hAnsi="Times New Roman" w:cs="Times New Roman"/>
                <w:sz w:val="24"/>
                <w:szCs w:val="24"/>
              </w:rPr>
              <w:t>janvārī</w:t>
            </w:r>
            <w:r w:rsidR="00A54BB8" w:rsidRPr="00EF3B66">
              <w:rPr>
                <w:rFonts w:ascii="Times New Roman" w:hAnsi="Times New Roman" w:cs="Times New Roman"/>
                <w:sz w:val="24"/>
                <w:szCs w:val="24"/>
              </w:rPr>
              <w:t xml:space="preserve">, ir paredzēts papildināt KPL </w:t>
            </w:r>
            <w:r w:rsidR="00A54BB8" w:rsidRPr="00EF3B66">
              <w:rPr>
                <w:rFonts w:ascii="Times New Roman" w:hAnsi="Times New Roman" w:cs="Times New Roman"/>
                <w:b/>
                <w:sz w:val="24"/>
                <w:szCs w:val="24"/>
              </w:rPr>
              <w:t xml:space="preserve">Pārejas noteikumus </w:t>
            </w:r>
            <w:r w:rsidR="00A54BB8" w:rsidRPr="00EF3B66">
              <w:rPr>
                <w:rFonts w:ascii="Times New Roman" w:hAnsi="Times New Roman" w:cs="Times New Roman"/>
                <w:sz w:val="24"/>
                <w:szCs w:val="24"/>
              </w:rPr>
              <w:t>ar punktu, nosakot, ka KPL 29.</w:t>
            </w:r>
            <w:r w:rsidR="00473E5D">
              <w:rPr>
                <w:rFonts w:ascii="Times New Roman" w:hAnsi="Times New Roman" w:cs="Times New Roman"/>
                <w:sz w:val="24"/>
                <w:szCs w:val="24"/>
              </w:rPr>
              <w:t> </w:t>
            </w:r>
            <w:r w:rsidR="00A54BB8" w:rsidRPr="00EF3B66">
              <w:rPr>
                <w:rFonts w:ascii="Times New Roman" w:hAnsi="Times New Roman" w:cs="Times New Roman"/>
                <w:sz w:val="24"/>
                <w:szCs w:val="24"/>
              </w:rPr>
              <w:t>panta pirmās daļas 2.</w:t>
            </w:r>
            <w:r w:rsidR="00A54BB8" w:rsidRPr="00EF3B66">
              <w:rPr>
                <w:rFonts w:ascii="Times New Roman" w:hAnsi="Times New Roman" w:cs="Times New Roman"/>
                <w:sz w:val="24"/>
                <w:szCs w:val="24"/>
                <w:vertAlign w:val="superscript"/>
              </w:rPr>
              <w:t>1</w:t>
            </w:r>
            <w:r w:rsidR="00A54BB8" w:rsidRPr="00EF3B66">
              <w:rPr>
                <w:rFonts w:ascii="Times New Roman" w:hAnsi="Times New Roman" w:cs="Times New Roman"/>
                <w:sz w:val="24"/>
                <w:szCs w:val="24"/>
              </w:rPr>
              <w:t xml:space="preserve"> punkts stājas spēkā vienlaikus ar likuma par bērnu antisociālas uzvedības prevenciju spēkā stāšanos. Līdz likuma par bērnu antisociālas uzvedības prevenciju spēkā stāšanās dienai procesa virzītājam attiecīgajai pašvaldībai jāpieprasa sagatavot nepilngadīgā izvērtējumu uzvedības sociālās korekcijas programmas ietvaros, pamatojoties uz Bērnu tiesību aizsardzības likuma 58.</w:t>
            </w:r>
            <w:r w:rsidR="00827B2B">
              <w:rPr>
                <w:rFonts w:ascii="Times New Roman" w:hAnsi="Times New Roman" w:cs="Times New Roman"/>
                <w:sz w:val="24"/>
                <w:szCs w:val="24"/>
              </w:rPr>
              <w:t> </w:t>
            </w:r>
            <w:r w:rsidR="00A54BB8" w:rsidRPr="00EF3B66">
              <w:rPr>
                <w:rFonts w:ascii="Times New Roman" w:hAnsi="Times New Roman" w:cs="Times New Roman"/>
                <w:sz w:val="24"/>
                <w:szCs w:val="24"/>
              </w:rPr>
              <w:t>pantu.</w:t>
            </w:r>
            <w:r w:rsidR="00DD20AA" w:rsidRPr="00EF3B66">
              <w:rPr>
                <w:rFonts w:ascii="Times New Roman" w:hAnsi="Times New Roman" w:cs="Times New Roman"/>
                <w:sz w:val="24"/>
                <w:szCs w:val="24"/>
              </w:rPr>
              <w:t xml:space="preserve"> </w:t>
            </w:r>
            <w:r w:rsidR="00843336" w:rsidRPr="00EF3B66">
              <w:rPr>
                <w:rFonts w:ascii="Times New Roman" w:hAnsi="Times New Roman" w:cs="Times New Roman"/>
                <w:sz w:val="24"/>
                <w:szCs w:val="24"/>
              </w:rPr>
              <w:t xml:space="preserve">Šāds Pārejas noteikums izstrādāts, ņemot vērā to, </w:t>
            </w:r>
            <w:r w:rsidR="00843336">
              <w:rPr>
                <w:rFonts w:ascii="Times New Roman" w:hAnsi="Times New Roman" w:cs="Times New Roman"/>
                <w:sz w:val="24"/>
                <w:szCs w:val="24"/>
              </w:rPr>
              <w:t xml:space="preserve">ka Direktīvas prasību ieviešana ir saistīta ar </w:t>
            </w:r>
            <w:r w:rsidR="00843336" w:rsidRPr="00EF3B66">
              <w:rPr>
                <w:rFonts w:ascii="Times New Roman" w:hAnsi="Times New Roman" w:cs="Times New Roman"/>
                <w:sz w:val="24"/>
                <w:szCs w:val="24"/>
              </w:rPr>
              <w:t>Bērnu tiesību aizsardzības likuma 58.</w:t>
            </w:r>
            <w:r w:rsidR="00843336">
              <w:rPr>
                <w:rFonts w:ascii="Times New Roman" w:hAnsi="Times New Roman" w:cs="Times New Roman"/>
                <w:sz w:val="24"/>
                <w:szCs w:val="24"/>
              </w:rPr>
              <w:t xml:space="preserve"> panta piemērošanu, kuru plānots izslēgt līdz ar </w:t>
            </w:r>
            <w:r w:rsidR="00843336" w:rsidRPr="00EF3B66">
              <w:rPr>
                <w:rFonts w:ascii="Times New Roman" w:hAnsi="Times New Roman" w:cs="Times New Roman"/>
                <w:sz w:val="24"/>
                <w:szCs w:val="24"/>
              </w:rPr>
              <w:t>likuma par bērnu antisociālas uz</w:t>
            </w:r>
            <w:r w:rsidR="00843336">
              <w:rPr>
                <w:rFonts w:ascii="Times New Roman" w:hAnsi="Times New Roman" w:cs="Times New Roman"/>
                <w:sz w:val="24"/>
                <w:szCs w:val="24"/>
              </w:rPr>
              <w:t>vedības prevenciju spēkā stāšano</w:t>
            </w:r>
            <w:r w:rsidR="00843336" w:rsidRPr="00EF3B66">
              <w:rPr>
                <w:rFonts w:ascii="Times New Roman" w:hAnsi="Times New Roman" w:cs="Times New Roman"/>
                <w:sz w:val="24"/>
                <w:szCs w:val="24"/>
              </w:rPr>
              <w:t>s</w:t>
            </w:r>
            <w:r w:rsidR="00FD373C">
              <w:rPr>
                <w:rFonts w:ascii="Times New Roman" w:hAnsi="Times New Roman" w:cs="Times New Roman"/>
                <w:sz w:val="24"/>
                <w:szCs w:val="24"/>
              </w:rPr>
              <w:t xml:space="preserve">, ņemot vērā </w:t>
            </w:r>
            <w:r w:rsidR="005573FE">
              <w:rPr>
                <w:rFonts w:ascii="Times New Roman" w:hAnsi="Times New Roman" w:cs="Times New Roman"/>
                <w:sz w:val="24"/>
                <w:szCs w:val="24"/>
              </w:rPr>
              <w:t>jaunā likuma</w:t>
            </w:r>
            <w:r w:rsidR="00FD373C">
              <w:rPr>
                <w:rFonts w:ascii="Times New Roman" w:hAnsi="Times New Roman" w:cs="Times New Roman"/>
                <w:sz w:val="24"/>
                <w:szCs w:val="24"/>
              </w:rPr>
              <w:t xml:space="preserve"> regulējumu.</w:t>
            </w:r>
          </w:p>
          <w:p w14:paraId="6B6E664F" w14:textId="0B028F8A" w:rsidR="00827B2B" w:rsidRDefault="00E92AFA"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Bērnu tiesību aizsardzības likuma 58.</w:t>
            </w:r>
            <w:r>
              <w:rPr>
                <w:rFonts w:ascii="Times New Roman" w:hAnsi="Times New Roman" w:cs="Times New Roman"/>
                <w:sz w:val="24"/>
                <w:szCs w:val="24"/>
              </w:rPr>
              <w:t> </w:t>
            </w:r>
            <w:r w:rsidR="00843336">
              <w:rPr>
                <w:rFonts w:ascii="Times New Roman" w:hAnsi="Times New Roman" w:cs="Times New Roman"/>
                <w:sz w:val="24"/>
                <w:szCs w:val="24"/>
              </w:rPr>
              <w:t>pants</w:t>
            </w:r>
            <w:r>
              <w:rPr>
                <w:rFonts w:ascii="Times New Roman" w:hAnsi="Times New Roman" w:cs="Times New Roman"/>
                <w:sz w:val="24"/>
                <w:szCs w:val="24"/>
              </w:rPr>
              <w:t xml:space="preserve"> </w:t>
            </w:r>
            <w:r w:rsidR="00473E5D">
              <w:rPr>
                <w:rFonts w:ascii="Times New Roman" w:hAnsi="Times New Roman" w:cs="Times New Roman"/>
                <w:sz w:val="24"/>
                <w:szCs w:val="24"/>
              </w:rPr>
              <w:t>paredz, ka l</w:t>
            </w:r>
            <w:r w:rsidR="00473E5D" w:rsidRPr="00473E5D">
              <w:rPr>
                <w:rFonts w:ascii="Times New Roman" w:hAnsi="Times New Roman" w:cs="Times New Roman"/>
                <w:sz w:val="24"/>
                <w:szCs w:val="24"/>
              </w:rPr>
              <w:t>ikumpārkāpumu profilakses darbu ar bērniem veic pašvaldība sadarbībā ar bērnu vecākiem, izglītības iestādēm, valsts policiju, Valsts probācijas dienestu, ja bērns ir probācijas klients, sabiedriskajām org</w:t>
            </w:r>
            <w:r w:rsidR="00473E5D">
              <w:rPr>
                <w:rFonts w:ascii="Times New Roman" w:hAnsi="Times New Roman" w:cs="Times New Roman"/>
                <w:sz w:val="24"/>
                <w:szCs w:val="24"/>
              </w:rPr>
              <w:t>anizācijām un citām iestādēm. Tā nolūkā p</w:t>
            </w:r>
            <w:r w:rsidR="00473E5D" w:rsidRPr="00473E5D">
              <w:rPr>
                <w:rFonts w:ascii="Times New Roman" w:hAnsi="Times New Roman" w:cs="Times New Roman"/>
                <w:sz w:val="24"/>
                <w:szCs w:val="24"/>
              </w:rPr>
              <w:t xml:space="preserve">ašvaldība </w:t>
            </w:r>
            <w:r w:rsidR="00473E5D">
              <w:rPr>
                <w:rFonts w:ascii="Times New Roman" w:hAnsi="Times New Roman" w:cs="Times New Roman"/>
                <w:sz w:val="24"/>
                <w:szCs w:val="24"/>
              </w:rPr>
              <w:t xml:space="preserve">jau </w:t>
            </w:r>
            <w:r w:rsidR="00A305C4">
              <w:rPr>
                <w:rFonts w:ascii="Times New Roman" w:hAnsi="Times New Roman" w:cs="Times New Roman"/>
                <w:sz w:val="24"/>
                <w:szCs w:val="24"/>
              </w:rPr>
              <w:t>šobrīd</w:t>
            </w:r>
            <w:r w:rsidR="00473E5D">
              <w:rPr>
                <w:rFonts w:ascii="Times New Roman" w:hAnsi="Times New Roman" w:cs="Times New Roman"/>
                <w:sz w:val="24"/>
                <w:szCs w:val="24"/>
              </w:rPr>
              <w:t xml:space="preserve"> </w:t>
            </w:r>
            <w:r w:rsidR="00473E5D" w:rsidRPr="00473E5D">
              <w:rPr>
                <w:rFonts w:ascii="Times New Roman" w:hAnsi="Times New Roman" w:cs="Times New Roman"/>
                <w:sz w:val="24"/>
                <w:szCs w:val="24"/>
              </w:rPr>
              <w:t xml:space="preserve">iekārto profilakses lietu un </w:t>
            </w:r>
            <w:r w:rsidR="00473E5D">
              <w:rPr>
                <w:rFonts w:ascii="Times New Roman" w:hAnsi="Times New Roman" w:cs="Times New Roman"/>
                <w:sz w:val="24"/>
                <w:szCs w:val="24"/>
              </w:rPr>
              <w:t>izstrādā</w:t>
            </w:r>
            <w:r w:rsidR="00473E5D" w:rsidRPr="00473E5D">
              <w:rPr>
                <w:rFonts w:ascii="Times New Roman" w:hAnsi="Times New Roman" w:cs="Times New Roman"/>
                <w:sz w:val="24"/>
                <w:szCs w:val="24"/>
              </w:rPr>
              <w:t xml:space="preserve"> uzvedības sociālās korekcijas programmu</w:t>
            </w:r>
            <w:r w:rsidR="00473E5D">
              <w:rPr>
                <w:rFonts w:ascii="Times New Roman" w:hAnsi="Times New Roman" w:cs="Times New Roman"/>
                <w:sz w:val="24"/>
                <w:szCs w:val="24"/>
              </w:rPr>
              <w:t xml:space="preserve"> katram bērnam, kurš</w:t>
            </w:r>
            <w:r w:rsidR="00473E5D" w:rsidRPr="00473E5D">
              <w:rPr>
                <w:rFonts w:ascii="Times New Roman" w:hAnsi="Times New Roman" w:cs="Times New Roman"/>
                <w:sz w:val="24"/>
                <w:szCs w:val="24"/>
              </w:rPr>
              <w:t xml:space="preserve"> izdarījis noziedzīgu nodarījumu un pirmstiesas izmeklēšanas laikā nav </w:t>
            </w:r>
            <w:r w:rsidR="00473E5D">
              <w:rPr>
                <w:rFonts w:ascii="Times New Roman" w:hAnsi="Times New Roman" w:cs="Times New Roman"/>
                <w:sz w:val="24"/>
                <w:szCs w:val="24"/>
              </w:rPr>
              <w:t xml:space="preserve">apcietināts; </w:t>
            </w:r>
            <w:r w:rsidR="00473E5D" w:rsidRPr="00473E5D">
              <w:rPr>
                <w:rFonts w:ascii="Times New Roman" w:hAnsi="Times New Roman" w:cs="Times New Roman"/>
                <w:sz w:val="24"/>
                <w:szCs w:val="24"/>
              </w:rPr>
              <w:t xml:space="preserve">atzīts par vainīgu noziedzīga nodarījuma </w:t>
            </w:r>
            <w:r w:rsidR="00473E5D" w:rsidRPr="00473E5D">
              <w:rPr>
                <w:rFonts w:ascii="Times New Roman" w:hAnsi="Times New Roman" w:cs="Times New Roman"/>
                <w:sz w:val="24"/>
                <w:szCs w:val="24"/>
              </w:rPr>
              <w:lastRenderedPageBreak/>
              <w:t>izdarīšanā, bet sods nav s</w:t>
            </w:r>
            <w:r w:rsidR="00473E5D">
              <w:rPr>
                <w:rFonts w:ascii="Times New Roman" w:hAnsi="Times New Roman" w:cs="Times New Roman"/>
                <w:sz w:val="24"/>
                <w:szCs w:val="24"/>
              </w:rPr>
              <w:t>aistīts ar brīvības atņemšanu;</w:t>
            </w:r>
            <w:r w:rsidR="00473E5D" w:rsidRPr="00473E5D">
              <w:rPr>
                <w:rFonts w:ascii="Times New Roman" w:hAnsi="Times New Roman" w:cs="Times New Roman"/>
                <w:sz w:val="24"/>
                <w:szCs w:val="24"/>
              </w:rPr>
              <w:t xml:space="preserve"> at</w:t>
            </w:r>
            <w:r w:rsidR="00473E5D">
              <w:rPr>
                <w:rFonts w:ascii="Times New Roman" w:hAnsi="Times New Roman" w:cs="Times New Roman"/>
                <w:sz w:val="24"/>
                <w:szCs w:val="24"/>
              </w:rPr>
              <w:t>brīvots no kriminālatbildības;</w:t>
            </w:r>
            <w:r w:rsidR="00473E5D" w:rsidRPr="00473E5D">
              <w:rPr>
                <w:rFonts w:ascii="Times New Roman" w:hAnsi="Times New Roman" w:cs="Times New Roman"/>
                <w:sz w:val="24"/>
                <w:szCs w:val="24"/>
              </w:rPr>
              <w:t xml:space="preserve"> atbrīvots no ieslodzīju</w:t>
            </w:r>
            <w:r w:rsidR="00473E5D">
              <w:rPr>
                <w:rFonts w:ascii="Times New Roman" w:hAnsi="Times New Roman" w:cs="Times New Roman"/>
                <w:sz w:val="24"/>
                <w:szCs w:val="24"/>
              </w:rPr>
              <w:t>ma vai soda izciešanas vietas;</w:t>
            </w:r>
            <w:r w:rsidR="00473E5D" w:rsidRPr="00473E5D">
              <w:rPr>
                <w:rFonts w:ascii="Times New Roman" w:hAnsi="Times New Roman" w:cs="Times New Roman"/>
                <w:sz w:val="24"/>
                <w:szCs w:val="24"/>
              </w:rPr>
              <w:t xml:space="preserve"> izdarījis </w:t>
            </w:r>
            <w:r w:rsidR="00350FEC">
              <w:rPr>
                <w:rFonts w:ascii="Times New Roman" w:hAnsi="Times New Roman" w:cs="Times New Roman"/>
                <w:sz w:val="24"/>
                <w:szCs w:val="24"/>
              </w:rPr>
              <w:t>KL</w:t>
            </w:r>
            <w:r w:rsidR="00473E5D" w:rsidRPr="00473E5D">
              <w:rPr>
                <w:rFonts w:ascii="Times New Roman" w:hAnsi="Times New Roman" w:cs="Times New Roman"/>
                <w:sz w:val="24"/>
                <w:szCs w:val="24"/>
              </w:rPr>
              <w:t xml:space="preserve"> paredzētās prettiesiskās darbības pirm</w:t>
            </w:r>
            <w:r w:rsidR="00473E5D">
              <w:rPr>
                <w:rFonts w:ascii="Times New Roman" w:hAnsi="Times New Roman" w:cs="Times New Roman"/>
                <w:sz w:val="24"/>
                <w:szCs w:val="24"/>
              </w:rPr>
              <w:t>s 14 gadu vecuma sasniegšanas;</w:t>
            </w:r>
            <w:r w:rsidR="00473E5D" w:rsidRPr="00473E5D">
              <w:rPr>
                <w:rFonts w:ascii="Times New Roman" w:hAnsi="Times New Roman" w:cs="Times New Roman"/>
                <w:sz w:val="24"/>
                <w:szCs w:val="24"/>
              </w:rPr>
              <w:t xml:space="preserve"> vairāk nekā divas reizes izdarījis </w:t>
            </w:r>
            <w:r w:rsidR="00D2753B">
              <w:rPr>
                <w:rFonts w:ascii="Times New Roman" w:hAnsi="Times New Roman" w:cs="Times New Roman"/>
                <w:sz w:val="24"/>
                <w:szCs w:val="24"/>
              </w:rPr>
              <w:t xml:space="preserve">Latvijas </w:t>
            </w:r>
            <w:r w:rsidR="00473E5D" w:rsidRPr="00473E5D">
              <w:rPr>
                <w:rFonts w:ascii="Times New Roman" w:hAnsi="Times New Roman" w:cs="Times New Roman"/>
                <w:sz w:val="24"/>
                <w:szCs w:val="24"/>
              </w:rPr>
              <w:t>Administratīvo pārkāpumu kodeksā pare</w:t>
            </w:r>
            <w:r w:rsidR="00473E5D">
              <w:rPr>
                <w:rFonts w:ascii="Times New Roman" w:hAnsi="Times New Roman" w:cs="Times New Roman"/>
                <w:sz w:val="24"/>
                <w:szCs w:val="24"/>
              </w:rPr>
              <w:t>dzētās prettiesiskās darbības;</w:t>
            </w:r>
            <w:r w:rsidR="00473E5D" w:rsidRPr="00473E5D">
              <w:rPr>
                <w:rFonts w:ascii="Times New Roman" w:hAnsi="Times New Roman" w:cs="Times New Roman"/>
                <w:sz w:val="24"/>
                <w:szCs w:val="24"/>
              </w:rPr>
              <w:t xml:space="preserve"> ubago, klaiņo vai veic citas darbības, kas var novest pie prettiesiskas rīcības.</w:t>
            </w:r>
            <w:r w:rsidR="00473E5D">
              <w:rPr>
                <w:rFonts w:ascii="Times New Roman" w:hAnsi="Times New Roman" w:cs="Times New Roman"/>
                <w:sz w:val="24"/>
                <w:szCs w:val="24"/>
              </w:rPr>
              <w:t xml:space="preserve"> Lai šādu programmu sagatavotu ir nepieciešams </w:t>
            </w:r>
            <w:r w:rsidR="00A305C4">
              <w:rPr>
                <w:rFonts w:ascii="Times New Roman" w:hAnsi="Times New Roman" w:cs="Times New Roman"/>
                <w:sz w:val="24"/>
                <w:szCs w:val="24"/>
              </w:rPr>
              <w:t>veikt bērna novērtēšanu. Pašreiz</w:t>
            </w:r>
            <w:r w:rsidR="00473E5D">
              <w:rPr>
                <w:rFonts w:ascii="Times New Roman" w:hAnsi="Times New Roman" w:cs="Times New Roman"/>
                <w:sz w:val="24"/>
                <w:szCs w:val="24"/>
              </w:rPr>
              <w:t xml:space="preserve"> bērna riska novērtēšanu veic saskaņā ar </w:t>
            </w:r>
            <w:r w:rsidR="00473E5D" w:rsidRPr="00473E5D">
              <w:rPr>
                <w:rFonts w:ascii="Times New Roman" w:hAnsi="Times New Roman" w:cs="Times New Roman"/>
                <w:sz w:val="24"/>
                <w:szCs w:val="24"/>
              </w:rPr>
              <w:t xml:space="preserve">Ministru kabineta </w:t>
            </w:r>
            <w:r w:rsidR="00473E5D">
              <w:rPr>
                <w:rFonts w:ascii="Times New Roman" w:hAnsi="Times New Roman" w:cs="Times New Roman"/>
                <w:sz w:val="24"/>
                <w:szCs w:val="24"/>
              </w:rPr>
              <w:t>2017. gada 13. jūnija</w:t>
            </w:r>
            <w:r w:rsidR="00473E5D" w:rsidRPr="00473E5D">
              <w:rPr>
                <w:rFonts w:ascii="Times New Roman" w:hAnsi="Times New Roman" w:cs="Times New Roman"/>
                <w:sz w:val="24"/>
                <w:szCs w:val="24"/>
              </w:rPr>
              <w:t xml:space="preserve"> noteikumi</w:t>
            </w:r>
            <w:r w:rsidR="00473E5D">
              <w:rPr>
                <w:rFonts w:ascii="Times New Roman" w:hAnsi="Times New Roman" w:cs="Times New Roman"/>
                <w:sz w:val="24"/>
                <w:szCs w:val="24"/>
              </w:rPr>
              <w:t>em Nr.</w:t>
            </w:r>
            <w:r w:rsidR="00246C33">
              <w:rPr>
                <w:rFonts w:ascii="Times New Roman" w:hAnsi="Times New Roman" w:cs="Times New Roman"/>
                <w:sz w:val="24"/>
                <w:szCs w:val="24"/>
              </w:rPr>
              <w:t> </w:t>
            </w:r>
            <w:r w:rsidR="00473E5D" w:rsidRPr="00473E5D">
              <w:rPr>
                <w:rFonts w:ascii="Times New Roman" w:hAnsi="Times New Roman" w:cs="Times New Roman"/>
                <w:sz w:val="24"/>
                <w:szCs w:val="24"/>
              </w:rPr>
              <w:t>338</w:t>
            </w:r>
            <w:r w:rsidR="00473E5D">
              <w:rPr>
                <w:rFonts w:ascii="Times New Roman" w:hAnsi="Times New Roman" w:cs="Times New Roman"/>
                <w:sz w:val="24"/>
                <w:szCs w:val="24"/>
              </w:rPr>
              <w:t xml:space="preserve"> "</w:t>
            </w:r>
            <w:r w:rsidR="00473E5D" w:rsidRPr="00473E5D">
              <w:rPr>
                <w:rFonts w:ascii="Times New Roman" w:hAnsi="Times New Roman" w:cs="Times New Roman"/>
                <w:sz w:val="24"/>
                <w:szCs w:val="24"/>
              </w:rPr>
              <w:t>Prasības</w:t>
            </w:r>
            <w:r w:rsidR="00473E5D">
              <w:rPr>
                <w:rFonts w:ascii="Times New Roman" w:hAnsi="Times New Roman" w:cs="Times New Roman"/>
                <w:sz w:val="24"/>
                <w:szCs w:val="24"/>
              </w:rPr>
              <w:t xml:space="preserve"> sociālo pakalpojumu sniedzējiem".</w:t>
            </w:r>
          </w:p>
          <w:p w14:paraId="631BDDA6" w14:textId="6B17ADF3" w:rsidR="00A9081D" w:rsidRPr="00EF3B66" w:rsidRDefault="00A54BB8" w:rsidP="00630A6B">
            <w:pPr>
              <w:autoSpaceDE w:val="0"/>
              <w:autoSpaceDN w:val="0"/>
              <w:adjustRightInd w:val="0"/>
              <w:spacing w:before="120" w:after="120"/>
              <w:jc w:val="both"/>
              <w:rPr>
                <w:rFonts w:ascii="Times New Roman" w:hAnsi="Times New Roman" w:cs="Times New Roman"/>
                <w:iCs/>
                <w:sz w:val="24"/>
                <w:szCs w:val="24"/>
              </w:rPr>
            </w:pPr>
            <w:r w:rsidRPr="00EF3B66">
              <w:rPr>
                <w:rFonts w:ascii="Times New Roman" w:hAnsi="Times New Roman" w:cs="Times New Roman"/>
                <w:b/>
                <w:sz w:val="24"/>
                <w:szCs w:val="24"/>
                <w:u w:val="single"/>
              </w:rPr>
              <w:t>3.</w:t>
            </w:r>
            <w:r w:rsidRPr="00EF3B66">
              <w:rPr>
                <w:rFonts w:ascii="Times New Roman" w:hAnsi="Times New Roman" w:cs="Times New Roman"/>
                <w:sz w:val="24"/>
                <w:szCs w:val="24"/>
              </w:rPr>
              <w:t xml:space="preserve"> </w:t>
            </w:r>
            <w:r w:rsidR="00A9081D" w:rsidRPr="00EF3B66">
              <w:rPr>
                <w:rFonts w:ascii="Times New Roman" w:hAnsi="Times New Roman" w:cs="Times New Roman"/>
                <w:sz w:val="24"/>
                <w:szCs w:val="24"/>
              </w:rPr>
              <w:t xml:space="preserve">Direktīvas 2016/800 4.pants noteic, ka gadījumā, ja bērniem ir darīts zināms, ka viņi ir aizdomās turētie vai apsūdzētie kriminālprocesā, viņi nekavējoties tiek informēti par viņu tiesībām saskaņā ar Direktīvu 2012/13/ES un par vispārējiem aspektiem saistībā ar procesa norisi. Tāpat bērnus informē par </w:t>
            </w:r>
            <w:r w:rsidR="00A9081D" w:rsidRPr="00EF3B66">
              <w:rPr>
                <w:rFonts w:ascii="Times New Roman" w:hAnsi="Times New Roman" w:cs="Times New Roman"/>
                <w:sz w:val="24"/>
                <w:szCs w:val="24"/>
                <w:u w:val="single"/>
              </w:rPr>
              <w:t>šajā Direktīvā noteiktajām tiesībām.</w:t>
            </w:r>
            <w:r w:rsidR="00A9081D" w:rsidRPr="00EF3B66">
              <w:rPr>
                <w:rFonts w:ascii="Times New Roman" w:hAnsi="Times New Roman" w:cs="Times New Roman"/>
                <w:sz w:val="24"/>
                <w:szCs w:val="24"/>
              </w:rPr>
              <w:t xml:space="preserve"> Šā panta </w:t>
            </w:r>
            <w:r w:rsidR="00A9081D" w:rsidRPr="00EF3B66">
              <w:rPr>
                <w:rFonts w:ascii="Times New Roman" w:hAnsi="Times New Roman" w:cs="Times New Roman"/>
                <w:iCs/>
                <w:sz w:val="24"/>
                <w:szCs w:val="24"/>
              </w:rPr>
              <w:t>1. punktā minētā informācija tiek sniegta rakstiski, mutiski vai abējādi, vienkāršā un saprotamā valodā un ka sniegtā informācija tiek reģistrēta, izmantojot reģistrācijas procedūru saskaņā ar attiecīgās valsts tiesību aktiem.</w:t>
            </w:r>
            <w:r w:rsidR="00A9081D" w:rsidRPr="00EF3B66">
              <w:rPr>
                <w:rFonts w:ascii="Times New Roman" w:hAnsi="Times New Roman" w:cs="Times New Roman"/>
                <w:sz w:val="24"/>
                <w:szCs w:val="24"/>
              </w:rPr>
              <w:t xml:space="preserve"> </w:t>
            </w:r>
            <w:r w:rsidR="00A9081D" w:rsidRPr="00EF3B66">
              <w:rPr>
                <w:rFonts w:ascii="Times New Roman" w:hAnsi="Times New Roman" w:cs="Times New Roman"/>
                <w:iCs/>
                <w:sz w:val="24"/>
                <w:szCs w:val="24"/>
              </w:rPr>
              <w:t xml:space="preserve">Ja bērniem, ievērojot Direktīvu 2012/13/ES, izsniedz paziņojumu par tiesībām, dalībvalstis nodrošina, ka šādā paziņojumā iekļauj atsauci uz viņu tiesībām saskaņā ar Direktīvu </w:t>
            </w:r>
            <w:r w:rsidR="00A9081D" w:rsidRPr="00EF3B66">
              <w:rPr>
                <w:rFonts w:ascii="Times New Roman" w:hAnsi="Times New Roman" w:cs="Times New Roman"/>
                <w:sz w:val="24"/>
                <w:szCs w:val="24"/>
              </w:rPr>
              <w:t>2016/800</w:t>
            </w:r>
            <w:r w:rsidR="00A9081D" w:rsidRPr="00EF3B66">
              <w:rPr>
                <w:rFonts w:ascii="Times New Roman" w:hAnsi="Times New Roman" w:cs="Times New Roman"/>
                <w:iCs/>
                <w:sz w:val="24"/>
                <w:szCs w:val="24"/>
              </w:rPr>
              <w:t>.</w:t>
            </w:r>
          </w:p>
          <w:p w14:paraId="3F13041E"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Tiesības saņemt informāciju ir būtiskas, jo tās ir priekšnoteikums bērna lēmumiem, kam pamatā ir saņemtā informācija. Tas nozīmē, ka bērnam jābūt informētam par lietām, izvēlēm un iespējamiem lēmumiem, ko pieņems tie, kas atbildīgi par bērna lietas izskatīšanu, un šo lēmumu sekām pirms lietu sāk izskatīt. Turklāt bērnam jāsaņem informācija par apstākļiem, kādos viņu aicinās izteikt viņa viedokli. Attiecībā uz juvenālās justīcijas procesu tas nozīmē, ka bērnam jābūt informētam, piemēram, par šo </w:t>
            </w:r>
            <w:r w:rsidRPr="00EF3B66">
              <w:rPr>
                <w:rFonts w:ascii="Times New Roman" w:eastAsia="Cambria-Bold" w:hAnsi="Times New Roman" w:cs="Times New Roman"/>
                <w:bCs/>
                <w:sz w:val="24"/>
                <w:szCs w:val="24"/>
              </w:rPr>
              <w:t>procesu un iespējamiem piespiedu līdzekļiem</w:t>
            </w:r>
            <w:r w:rsidRPr="00EF3B66">
              <w:rPr>
                <w:rFonts w:ascii="Times New Roman" w:hAnsi="Times New Roman" w:cs="Times New Roman"/>
                <w:sz w:val="24"/>
                <w:szCs w:val="24"/>
              </w:rPr>
              <w:t>, ko tiesa varētu piemērot.</w:t>
            </w:r>
            <w:r w:rsidRPr="00EF3B66">
              <w:rPr>
                <w:rStyle w:val="Vresatsauce"/>
                <w:rFonts w:ascii="Times New Roman" w:hAnsi="Times New Roman" w:cs="Times New Roman"/>
                <w:sz w:val="24"/>
                <w:szCs w:val="24"/>
              </w:rPr>
              <w:footnoteReference w:id="15"/>
            </w:r>
          </w:p>
          <w:p w14:paraId="5791D26E" w14:textId="7777777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Bieži vien ir nepieciešams </w:t>
            </w:r>
            <w:r w:rsidRPr="00EF3B66">
              <w:rPr>
                <w:rFonts w:ascii="Times New Roman" w:eastAsia="Cambria-Bold" w:hAnsi="Times New Roman" w:cs="Times New Roman"/>
                <w:bCs/>
                <w:sz w:val="24"/>
                <w:szCs w:val="24"/>
              </w:rPr>
              <w:t>mutisks informācijas izskaidrojums</w:t>
            </w:r>
            <w:r w:rsidRPr="00EF3B66">
              <w:rPr>
                <w:rFonts w:ascii="Times New Roman" w:hAnsi="Times New Roman" w:cs="Times New Roman"/>
                <w:sz w:val="24"/>
                <w:szCs w:val="24"/>
              </w:rPr>
              <w:t xml:space="preserve">. Turklāt tā ir varas iestāžu atbildība – pārliecināties, ka bērns saprot ikvienu apsūdzību, kas pret viņu ierosināta, un tā nedrīkst būt vecāku vai aizbildņa (vai cita pārstāvja) atbildība. Tas nozīmē, ka informācija un izskaidrojumi jāsniedz tieši pašam bērnam un nevis ar vecāku vai advokāta starpniecību. Bez tam, </w:t>
            </w:r>
            <w:r w:rsidRPr="00EF3B66">
              <w:rPr>
                <w:rFonts w:ascii="Times New Roman" w:hAnsi="Times New Roman" w:cs="Times New Roman"/>
                <w:sz w:val="24"/>
                <w:szCs w:val="24"/>
              </w:rPr>
              <w:lastRenderedPageBreak/>
              <w:t>gan bērnam, gan viņa vecākiem jāsaprot apsūdzības un to iespējamās sekas.</w:t>
            </w:r>
            <w:r w:rsidRPr="00EF3B66">
              <w:rPr>
                <w:rStyle w:val="Vresatsauce"/>
                <w:rFonts w:ascii="Times New Roman" w:hAnsi="Times New Roman" w:cs="Times New Roman"/>
                <w:sz w:val="24"/>
                <w:szCs w:val="24"/>
              </w:rPr>
              <w:footnoteReference w:id="16"/>
            </w:r>
          </w:p>
          <w:p w14:paraId="1042B682" w14:textId="58859025"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Saskaņā ar Direktīvas 2016/800 22.</w:t>
            </w:r>
            <w:r w:rsidR="00246C33">
              <w:rPr>
                <w:rFonts w:ascii="Times New Roman" w:hAnsi="Times New Roman" w:cs="Times New Roman"/>
                <w:sz w:val="24"/>
                <w:szCs w:val="24"/>
              </w:rPr>
              <w:t> </w:t>
            </w:r>
            <w:r w:rsidRPr="00EF3B66">
              <w:rPr>
                <w:rFonts w:ascii="Times New Roman" w:hAnsi="Times New Roman" w:cs="Times New Roman"/>
                <w:sz w:val="24"/>
                <w:szCs w:val="24"/>
              </w:rPr>
              <w:t>apsvērumu informācija bērnam būtu jāsniedz pēc iespējas ātrāk un tik detalizēti, cik nepieciešams, lai garantētu procesa taisnīgu norisi un bērna tiesību efektīvu īstenošanu.</w:t>
            </w:r>
          </w:p>
          <w:p w14:paraId="6A6045F5" w14:textId="23BCCC0C" w:rsidR="00A9081D" w:rsidRPr="00EF3B66" w:rsidRDefault="00A9081D" w:rsidP="00630A6B">
            <w:pPr>
              <w:pStyle w:val="Parasts1"/>
              <w:spacing w:after="120" w:line="276" w:lineRule="auto"/>
            </w:pPr>
            <w:r w:rsidRPr="00EF3B66">
              <w:t>Direktīvas 4.</w:t>
            </w:r>
            <w:r w:rsidR="00246C33">
              <w:t> </w:t>
            </w:r>
            <w:r w:rsidRPr="00EF3B66">
              <w:t>pants paredz, ka bērnus infor</w:t>
            </w:r>
            <w:r w:rsidR="00246C33">
              <w:t>mē par šādām Direktīvā 2016/800</w:t>
            </w:r>
            <w:r w:rsidRPr="00EF3B66">
              <w:t xml:space="preserve"> noteiktajām tiesībām:</w:t>
            </w:r>
          </w:p>
          <w:tbl>
            <w:tblPr>
              <w:tblW w:w="5000" w:type="pct"/>
              <w:tblCellSpacing w:w="0" w:type="dxa"/>
              <w:tblCellMar>
                <w:left w:w="0" w:type="dxa"/>
                <w:right w:w="0" w:type="dxa"/>
              </w:tblCellMar>
              <w:tblLook w:val="04A0" w:firstRow="1" w:lastRow="0" w:firstColumn="1" w:lastColumn="0" w:noHBand="0" w:noVBand="1"/>
            </w:tblPr>
            <w:tblGrid>
              <w:gridCol w:w="187"/>
              <w:gridCol w:w="5966"/>
            </w:tblGrid>
            <w:tr w:rsidR="00A9081D" w:rsidRPr="00EF3B66" w14:paraId="645EF6D5" w14:textId="77777777" w:rsidTr="00A54BB8">
              <w:trPr>
                <w:tblCellSpacing w:w="0" w:type="dxa"/>
              </w:trPr>
              <w:tc>
                <w:tcPr>
                  <w:tcW w:w="0" w:type="auto"/>
                  <w:hideMark/>
                </w:tcPr>
                <w:p w14:paraId="0A68B2B5"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w:t>
                  </w:r>
                </w:p>
              </w:tc>
              <w:tc>
                <w:tcPr>
                  <w:tcW w:w="0" w:type="auto"/>
                  <w:hideMark/>
                </w:tcPr>
                <w:p w14:paraId="6D9C700A"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nekavējoties, ja bērniem ir darīts zināms, ka viņi ir aizdomās turētie vai apsūdzētie attiecībā uz:</w:t>
                  </w:r>
                </w:p>
                <w:tbl>
                  <w:tblPr>
                    <w:tblW w:w="5000" w:type="pct"/>
                    <w:tblCellSpacing w:w="0" w:type="dxa"/>
                    <w:tblCellMar>
                      <w:left w:w="0" w:type="dxa"/>
                      <w:right w:w="0" w:type="dxa"/>
                    </w:tblCellMar>
                    <w:tblLook w:val="04A0" w:firstRow="1" w:lastRow="0" w:firstColumn="1" w:lastColumn="0" w:noHBand="0" w:noVBand="1"/>
                  </w:tblPr>
                  <w:tblGrid>
                    <w:gridCol w:w="147"/>
                    <w:gridCol w:w="5819"/>
                  </w:tblGrid>
                  <w:tr w:rsidR="00A9081D" w:rsidRPr="00EF3B66" w14:paraId="734161CE" w14:textId="77777777" w:rsidTr="00A54BB8">
                    <w:trPr>
                      <w:tblCellSpacing w:w="0" w:type="dxa"/>
                    </w:trPr>
                    <w:tc>
                      <w:tcPr>
                        <w:tcW w:w="0" w:type="auto"/>
                        <w:hideMark/>
                      </w:tcPr>
                      <w:p w14:paraId="258328DE"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w:t>
                        </w:r>
                      </w:p>
                    </w:tc>
                    <w:tc>
                      <w:tcPr>
                        <w:tcW w:w="0" w:type="auto"/>
                        <w:hideMark/>
                      </w:tcPr>
                      <w:p w14:paraId="33C3A298"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uz informācijas sniegšanu personai, kam ir vecāku atbildība, kā paredzēts 5. pantā;</w:t>
                        </w:r>
                      </w:p>
                    </w:tc>
                  </w:tr>
                </w:tbl>
                <w:p w14:paraId="2E520BB5"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14"/>
                    <w:gridCol w:w="5752"/>
                  </w:tblGrid>
                  <w:tr w:rsidR="00A9081D" w:rsidRPr="00EF3B66" w14:paraId="1737B57C" w14:textId="77777777" w:rsidTr="00A54BB8">
                    <w:trPr>
                      <w:tblCellSpacing w:w="0" w:type="dxa"/>
                    </w:trPr>
                    <w:tc>
                      <w:tcPr>
                        <w:tcW w:w="0" w:type="auto"/>
                        <w:hideMark/>
                      </w:tcPr>
                      <w:p w14:paraId="1C97D993"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w:t>
                        </w:r>
                      </w:p>
                    </w:tc>
                    <w:tc>
                      <w:tcPr>
                        <w:tcW w:w="0" w:type="auto"/>
                        <w:hideMark/>
                      </w:tcPr>
                      <w:p w14:paraId="0882A66F"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saņemt advokāta palīdzību, kā paredzēts 6. pantā;</w:t>
                        </w:r>
                      </w:p>
                    </w:tc>
                  </w:tr>
                </w:tbl>
                <w:p w14:paraId="4F3A229F"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5686"/>
                  </w:tblGrid>
                  <w:tr w:rsidR="00A9081D" w:rsidRPr="00EF3B66" w14:paraId="2C0F0F25" w14:textId="77777777" w:rsidTr="00A54BB8">
                    <w:trPr>
                      <w:tblCellSpacing w:w="0" w:type="dxa"/>
                    </w:trPr>
                    <w:tc>
                      <w:tcPr>
                        <w:tcW w:w="0" w:type="auto"/>
                        <w:hideMark/>
                      </w:tcPr>
                      <w:p w14:paraId="044F2008"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iii)</w:t>
                        </w:r>
                      </w:p>
                    </w:tc>
                    <w:tc>
                      <w:tcPr>
                        <w:tcW w:w="0" w:type="auto"/>
                        <w:hideMark/>
                      </w:tcPr>
                      <w:p w14:paraId="6A8C8674"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uz privātās dzīves aizsardzību, kā paredzēts 14. pantā;</w:t>
                        </w:r>
                      </w:p>
                    </w:tc>
                  </w:tr>
                </w:tbl>
                <w:p w14:paraId="58C4D3B5"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5699"/>
                  </w:tblGrid>
                  <w:tr w:rsidR="00A9081D" w:rsidRPr="00EF3B66" w14:paraId="352698A3" w14:textId="77777777" w:rsidTr="00A54BB8">
                    <w:trPr>
                      <w:tblCellSpacing w:w="0" w:type="dxa"/>
                    </w:trPr>
                    <w:tc>
                      <w:tcPr>
                        <w:tcW w:w="0" w:type="auto"/>
                        <w:hideMark/>
                      </w:tcPr>
                      <w:p w14:paraId="11FABBB8"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iv)</w:t>
                        </w:r>
                      </w:p>
                    </w:tc>
                    <w:tc>
                      <w:tcPr>
                        <w:tcW w:w="0" w:type="auto"/>
                        <w:hideMark/>
                      </w:tcPr>
                      <w:p w14:paraId="5B004A13"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uz to, ka viņu pavada persona, kam ir vecāku atbildība, procesa stadijās, kas nav tiesas sēdes, kā paredzēts 15. panta 4. punktā;</w:t>
                        </w:r>
                      </w:p>
                    </w:tc>
                  </w:tr>
                </w:tbl>
                <w:p w14:paraId="24BA87F9"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5766"/>
                  </w:tblGrid>
                  <w:tr w:rsidR="00A9081D" w:rsidRPr="00EF3B66" w14:paraId="2A17EF01" w14:textId="77777777" w:rsidTr="00A54BB8">
                    <w:trPr>
                      <w:tblCellSpacing w:w="0" w:type="dxa"/>
                    </w:trPr>
                    <w:tc>
                      <w:tcPr>
                        <w:tcW w:w="0" w:type="auto"/>
                        <w:hideMark/>
                      </w:tcPr>
                      <w:p w14:paraId="22FF1E5F"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w:t>
                        </w:r>
                      </w:p>
                    </w:tc>
                    <w:tc>
                      <w:tcPr>
                        <w:tcW w:w="0" w:type="auto"/>
                        <w:hideMark/>
                      </w:tcPr>
                      <w:p w14:paraId="303CDDDB"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uz juridisko palīdzību, kā paredzēts 18. pantā;</w:t>
                        </w:r>
                      </w:p>
                    </w:tc>
                  </w:tr>
                </w:tbl>
                <w:p w14:paraId="7338C809" w14:textId="77777777" w:rsidR="00A9081D" w:rsidRPr="00EF3B66" w:rsidRDefault="00A9081D" w:rsidP="003C7266">
                  <w:pPr>
                    <w:spacing w:after="0"/>
                    <w:rPr>
                      <w:rFonts w:ascii="Times New Roman" w:eastAsia="Times New Roman" w:hAnsi="Times New Roman" w:cs="Times New Roman"/>
                      <w:sz w:val="24"/>
                      <w:szCs w:val="24"/>
                      <w:lang w:eastAsia="lv-LV"/>
                    </w:rPr>
                  </w:pPr>
                </w:p>
              </w:tc>
            </w:tr>
          </w:tbl>
          <w:p w14:paraId="2A302312" w14:textId="77777777" w:rsidR="00A9081D" w:rsidRPr="00EF3B66" w:rsidRDefault="00A9081D" w:rsidP="00630A6B">
            <w:pPr>
              <w:spacing w:before="120" w:after="12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5953"/>
            </w:tblGrid>
            <w:tr w:rsidR="00A9081D" w:rsidRPr="00EF3B66" w14:paraId="139B2D4C" w14:textId="77777777" w:rsidTr="00A54BB8">
              <w:trPr>
                <w:tblCellSpacing w:w="0" w:type="dxa"/>
              </w:trPr>
              <w:tc>
                <w:tcPr>
                  <w:tcW w:w="0" w:type="auto"/>
                  <w:hideMark/>
                </w:tcPr>
                <w:p w14:paraId="13BE2D47"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w:t>
                  </w:r>
                </w:p>
              </w:tc>
              <w:tc>
                <w:tcPr>
                  <w:tcW w:w="0" w:type="auto"/>
                  <w:hideMark/>
                </w:tcPr>
                <w:p w14:paraId="01DBB811"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 vistuvākajā piemērotā procesa stadijā attiecībā uz:</w:t>
                  </w:r>
                </w:p>
                <w:tbl>
                  <w:tblPr>
                    <w:tblW w:w="5000" w:type="pct"/>
                    <w:tblCellSpacing w:w="0" w:type="dxa"/>
                    <w:tblCellMar>
                      <w:left w:w="0" w:type="dxa"/>
                      <w:right w:w="0" w:type="dxa"/>
                    </w:tblCellMar>
                    <w:tblLook w:val="04A0" w:firstRow="1" w:lastRow="0" w:firstColumn="1" w:lastColumn="0" w:noHBand="0" w:noVBand="1"/>
                  </w:tblPr>
                  <w:tblGrid>
                    <w:gridCol w:w="151"/>
                    <w:gridCol w:w="5802"/>
                  </w:tblGrid>
                  <w:tr w:rsidR="00A9081D" w:rsidRPr="00EF3B66" w14:paraId="5D0D4109" w14:textId="77777777" w:rsidTr="00A54BB8">
                    <w:trPr>
                      <w:tblCellSpacing w:w="0" w:type="dxa"/>
                    </w:trPr>
                    <w:tc>
                      <w:tcPr>
                        <w:tcW w:w="0" w:type="auto"/>
                        <w:hideMark/>
                      </w:tcPr>
                      <w:p w14:paraId="65310B49"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w:t>
                        </w:r>
                      </w:p>
                    </w:tc>
                    <w:tc>
                      <w:tcPr>
                        <w:tcW w:w="0" w:type="auto"/>
                        <w:hideMark/>
                      </w:tcPr>
                      <w:p w14:paraId="258AE8AF"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tiesībām uz individuālu izvērtējumu, kā paredzēts 7. pantā;</w:t>
                        </w:r>
                      </w:p>
                    </w:tc>
                  </w:tr>
                </w:tbl>
                <w:p w14:paraId="6084F0B3"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14"/>
                    <w:gridCol w:w="5739"/>
                  </w:tblGrid>
                  <w:tr w:rsidR="00A9081D" w:rsidRPr="00EF3B66" w14:paraId="6D1B7459" w14:textId="77777777" w:rsidTr="00A54BB8">
                    <w:trPr>
                      <w:tblCellSpacing w:w="0" w:type="dxa"/>
                    </w:trPr>
                    <w:tc>
                      <w:tcPr>
                        <w:tcW w:w="0" w:type="auto"/>
                        <w:hideMark/>
                      </w:tcPr>
                      <w:p w14:paraId="6712FB96"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w:t>
                        </w:r>
                      </w:p>
                    </w:tc>
                    <w:tc>
                      <w:tcPr>
                        <w:tcW w:w="0" w:type="auto"/>
                        <w:hideMark/>
                      </w:tcPr>
                      <w:p w14:paraId="5E4A8D4C"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tiesībām uz medicīnisku izmeklēšanu, tostarp tiesībām uz medicīnisko palīdzību, kā paredzēts 8. pantā;</w:t>
                        </w:r>
                      </w:p>
                    </w:tc>
                  </w:tr>
                </w:tbl>
                <w:p w14:paraId="514B6F12"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5673"/>
                  </w:tblGrid>
                  <w:tr w:rsidR="00A9081D" w:rsidRPr="00EF3B66" w14:paraId="333D8D09" w14:textId="77777777" w:rsidTr="00A54BB8">
                    <w:trPr>
                      <w:tblCellSpacing w:w="0" w:type="dxa"/>
                    </w:trPr>
                    <w:tc>
                      <w:tcPr>
                        <w:tcW w:w="0" w:type="auto"/>
                        <w:hideMark/>
                      </w:tcPr>
                      <w:p w14:paraId="55F0DF61"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iii)</w:t>
                        </w:r>
                      </w:p>
                    </w:tc>
                    <w:tc>
                      <w:tcPr>
                        <w:tcW w:w="0" w:type="auto"/>
                        <w:hideMark/>
                      </w:tcPr>
                      <w:p w14:paraId="14B65DEA"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tiesību uz brīvības atņemšanas ierobežošanu un alternatīvu pasākumu izmantošanu, tostarp tiesībām uz apcietinājuma regulāru pārskatīšanu, kā paredzēts 10. un 11. pantā;</w:t>
                        </w:r>
                      </w:p>
                    </w:tc>
                  </w:tr>
                </w:tbl>
                <w:p w14:paraId="5B58607E"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5686"/>
                  </w:tblGrid>
                  <w:tr w:rsidR="00A9081D" w:rsidRPr="00EF3B66" w14:paraId="1F3CA8B8" w14:textId="77777777" w:rsidTr="00A54BB8">
                    <w:trPr>
                      <w:tblCellSpacing w:w="0" w:type="dxa"/>
                    </w:trPr>
                    <w:tc>
                      <w:tcPr>
                        <w:tcW w:w="0" w:type="auto"/>
                        <w:hideMark/>
                      </w:tcPr>
                      <w:p w14:paraId="687AB3E3"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iv)</w:t>
                        </w:r>
                      </w:p>
                    </w:tc>
                    <w:tc>
                      <w:tcPr>
                        <w:tcW w:w="0" w:type="auto"/>
                        <w:hideMark/>
                      </w:tcPr>
                      <w:p w14:paraId="4653FDCE"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tiesībām uz to, lai tiesas sēžu laikā bērnu pavadītu persona, kam ir vecāku atbildība, kā paredzēts 15. panta 1. punktā;</w:t>
                        </w:r>
                      </w:p>
                    </w:tc>
                  </w:tr>
                </w:tbl>
                <w:p w14:paraId="75216F5C"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5753"/>
                  </w:tblGrid>
                  <w:tr w:rsidR="00A9081D" w:rsidRPr="00EF3B66" w14:paraId="3912DC7E" w14:textId="77777777" w:rsidTr="00A54BB8">
                    <w:trPr>
                      <w:tblCellSpacing w:w="0" w:type="dxa"/>
                    </w:trPr>
                    <w:tc>
                      <w:tcPr>
                        <w:tcW w:w="0" w:type="auto"/>
                        <w:hideMark/>
                      </w:tcPr>
                      <w:p w14:paraId="1EBA186E"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w:t>
                        </w:r>
                      </w:p>
                    </w:tc>
                    <w:tc>
                      <w:tcPr>
                        <w:tcW w:w="0" w:type="auto"/>
                        <w:hideMark/>
                      </w:tcPr>
                      <w:p w14:paraId="6447FF1D"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tiesībām klātienē piedalīties lietas iztiesāšanā, kā paredzēts 16. pantā;</w:t>
                        </w:r>
                      </w:p>
                    </w:tc>
                  </w:tr>
                </w:tbl>
                <w:p w14:paraId="23A1A943"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5686"/>
                  </w:tblGrid>
                  <w:tr w:rsidR="00A9081D" w:rsidRPr="00EF3B66" w14:paraId="1E3E0E21" w14:textId="77777777" w:rsidTr="00A54BB8">
                    <w:trPr>
                      <w:tblCellSpacing w:w="0" w:type="dxa"/>
                    </w:trPr>
                    <w:tc>
                      <w:tcPr>
                        <w:tcW w:w="0" w:type="auto"/>
                        <w:hideMark/>
                      </w:tcPr>
                      <w:p w14:paraId="0BE740DE"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vi)</w:t>
                        </w:r>
                      </w:p>
                    </w:tc>
                    <w:tc>
                      <w:tcPr>
                        <w:tcW w:w="0" w:type="auto"/>
                        <w:hideMark/>
                      </w:tcPr>
                      <w:p w14:paraId="41B029BD"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bērna tiesībām uz efektīviem tiesiskās aizsardzības līdzekļiem, kā paredzēts 19. pantā;</w:t>
                        </w:r>
                      </w:p>
                    </w:tc>
                  </w:tr>
                </w:tbl>
                <w:p w14:paraId="4DB0D2FE" w14:textId="77777777" w:rsidR="00A9081D" w:rsidRPr="00EF3B66" w:rsidRDefault="00A9081D" w:rsidP="003C7266">
                  <w:pPr>
                    <w:spacing w:after="0"/>
                    <w:rPr>
                      <w:rFonts w:ascii="Times New Roman" w:eastAsia="Times New Roman" w:hAnsi="Times New Roman" w:cs="Times New Roman"/>
                      <w:sz w:val="24"/>
                      <w:szCs w:val="24"/>
                      <w:lang w:eastAsia="lv-LV"/>
                    </w:rPr>
                  </w:pPr>
                </w:p>
              </w:tc>
            </w:tr>
          </w:tbl>
          <w:p w14:paraId="432579FA" w14:textId="77777777" w:rsidR="00A9081D" w:rsidRPr="00EF3B66" w:rsidRDefault="00A9081D" w:rsidP="003C7266">
            <w:pPr>
              <w:spacing w:after="0"/>
              <w:rPr>
                <w:rFonts w:ascii="Times New Roman" w:eastAsia="Times New Roman" w:hAnsi="Times New Roman" w:cs="Times New Roman"/>
                <w:vanish/>
                <w:sz w:val="24"/>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187"/>
              <w:gridCol w:w="5966"/>
            </w:tblGrid>
            <w:tr w:rsidR="00A9081D" w:rsidRPr="00EF3B66" w14:paraId="02F4F6CD" w14:textId="77777777" w:rsidTr="00A54BB8">
              <w:trPr>
                <w:tblCellSpacing w:w="0" w:type="dxa"/>
              </w:trPr>
              <w:tc>
                <w:tcPr>
                  <w:tcW w:w="0" w:type="auto"/>
                  <w:hideMark/>
                </w:tcPr>
                <w:p w14:paraId="0FC53C99"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w:t>
                  </w:r>
                </w:p>
              </w:tc>
              <w:tc>
                <w:tcPr>
                  <w:tcW w:w="0" w:type="auto"/>
                  <w:hideMark/>
                </w:tcPr>
                <w:p w14:paraId="1CB265B8" w14:textId="77777777" w:rsidR="00A9081D" w:rsidRPr="00EF3B66" w:rsidRDefault="00A9081D" w:rsidP="003C7266">
                  <w:pPr>
                    <w:spacing w:after="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 pēc brīvības atņemšanas attiecībā uz tiesībām uz īpašu apiešanos brīvības atņemšanas laikā, kā paredzēts 12. pantā.</w:t>
                  </w:r>
                </w:p>
              </w:tc>
            </w:tr>
          </w:tbl>
          <w:p w14:paraId="1F036107" w14:textId="75227753"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KPL 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panta pirmās daļas 1. – 5.</w:t>
            </w:r>
            <w:r w:rsidR="00246C33">
              <w:rPr>
                <w:rFonts w:ascii="Times New Roman" w:hAnsi="Times New Roman" w:cs="Times New Roman"/>
                <w:sz w:val="24"/>
                <w:szCs w:val="24"/>
              </w:rPr>
              <w:t> </w:t>
            </w:r>
            <w:r w:rsidRPr="00EF3B66">
              <w:rPr>
                <w:rFonts w:ascii="Times New Roman" w:hAnsi="Times New Roman" w:cs="Times New Roman"/>
                <w:sz w:val="24"/>
                <w:szCs w:val="24"/>
              </w:rPr>
              <w:t>punkts atbilst Direktīvas 2016/800 4.</w:t>
            </w:r>
            <w:r w:rsidR="00246C33">
              <w:rPr>
                <w:rFonts w:ascii="Times New Roman" w:hAnsi="Times New Roman" w:cs="Times New Roman"/>
                <w:sz w:val="24"/>
                <w:szCs w:val="24"/>
              </w:rPr>
              <w:t> </w:t>
            </w:r>
            <w:r w:rsidRPr="00EF3B66">
              <w:rPr>
                <w:rFonts w:ascii="Times New Roman" w:hAnsi="Times New Roman" w:cs="Times New Roman"/>
                <w:sz w:val="24"/>
                <w:szCs w:val="24"/>
              </w:rPr>
              <w:t>panta 1.</w:t>
            </w:r>
            <w:r w:rsidR="00246C33">
              <w:rPr>
                <w:rFonts w:ascii="Times New Roman" w:hAnsi="Times New Roman" w:cs="Times New Roman"/>
                <w:sz w:val="24"/>
                <w:szCs w:val="24"/>
              </w:rPr>
              <w:t> </w:t>
            </w:r>
            <w:r w:rsidRPr="00EF3B66">
              <w:rPr>
                <w:rFonts w:ascii="Times New Roman" w:hAnsi="Times New Roman" w:cs="Times New Roman"/>
                <w:sz w:val="24"/>
                <w:szCs w:val="24"/>
              </w:rPr>
              <w:t>punkta a.</w:t>
            </w:r>
            <w:r w:rsidR="00246C33">
              <w:rPr>
                <w:rFonts w:ascii="Times New Roman" w:hAnsi="Times New Roman" w:cs="Times New Roman"/>
                <w:sz w:val="24"/>
                <w:szCs w:val="24"/>
              </w:rPr>
              <w:t> a</w:t>
            </w:r>
            <w:r w:rsidRPr="00EF3B66">
              <w:rPr>
                <w:rFonts w:ascii="Times New Roman" w:hAnsi="Times New Roman" w:cs="Times New Roman"/>
                <w:sz w:val="24"/>
                <w:szCs w:val="24"/>
              </w:rPr>
              <w:t xml:space="preserve">pakšpunkta ii) un v) apakšpunktam, kuri noteic, ka </w:t>
            </w:r>
            <w:r w:rsidRPr="00EF3B66">
              <w:rPr>
                <w:rFonts w:ascii="Times New Roman" w:hAnsi="Times New Roman" w:cs="Times New Roman"/>
                <w:iCs/>
                <w:sz w:val="24"/>
                <w:szCs w:val="24"/>
              </w:rPr>
              <w:t xml:space="preserve">bērnam ir tiesības saņemt advokāta palīdzību, kā paredzēts Direktīvas 6. pantā un tiesības uz juridisko palīdzību, kā paredzēts Direktīvas 18. pantā. Tāpat </w:t>
            </w:r>
            <w:r w:rsidRPr="00EF3B66">
              <w:rPr>
                <w:rFonts w:ascii="Times New Roman" w:hAnsi="Times New Roman" w:cs="Times New Roman"/>
                <w:iCs/>
                <w:sz w:val="24"/>
                <w:szCs w:val="24"/>
              </w:rPr>
              <w:lastRenderedPageBreak/>
              <w:t xml:space="preserve">KPL </w:t>
            </w:r>
            <w:r w:rsidRPr="00EF3B66">
              <w:rPr>
                <w:rFonts w:ascii="Times New Roman" w:hAnsi="Times New Roman" w:cs="Times New Roman"/>
                <w:sz w:val="24"/>
                <w:szCs w:val="24"/>
              </w:rPr>
              <w:t>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panta pirmās daļas 9.</w:t>
            </w:r>
            <w:r w:rsidR="007C1E52">
              <w:rPr>
                <w:rFonts w:ascii="Times New Roman" w:hAnsi="Times New Roman" w:cs="Times New Roman"/>
                <w:sz w:val="24"/>
                <w:szCs w:val="24"/>
              </w:rPr>
              <w:t> </w:t>
            </w:r>
            <w:r w:rsidRPr="00EF3B66">
              <w:rPr>
                <w:rFonts w:ascii="Times New Roman" w:hAnsi="Times New Roman" w:cs="Times New Roman"/>
                <w:sz w:val="24"/>
                <w:szCs w:val="24"/>
              </w:rPr>
              <w:t>punkts atbilst Direktīvas 4.</w:t>
            </w:r>
            <w:r w:rsidR="007C1E52">
              <w:rPr>
                <w:rFonts w:ascii="Times New Roman" w:hAnsi="Times New Roman" w:cs="Times New Roman"/>
                <w:sz w:val="24"/>
                <w:szCs w:val="24"/>
              </w:rPr>
              <w:t> </w:t>
            </w:r>
            <w:r w:rsidRPr="00EF3B66">
              <w:rPr>
                <w:rFonts w:ascii="Times New Roman" w:hAnsi="Times New Roman" w:cs="Times New Roman"/>
                <w:sz w:val="24"/>
                <w:szCs w:val="24"/>
              </w:rPr>
              <w:t>panta 1.</w:t>
            </w:r>
            <w:r w:rsidR="007C1E52">
              <w:rPr>
                <w:rFonts w:ascii="Times New Roman" w:hAnsi="Times New Roman" w:cs="Times New Roman"/>
                <w:sz w:val="24"/>
                <w:szCs w:val="24"/>
              </w:rPr>
              <w:t> </w:t>
            </w:r>
            <w:r w:rsidRPr="00EF3B66">
              <w:rPr>
                <w:rFonts w:ascii="Times New Roman" w:hAnsi="Times New Roman" w:cs="Times New Roman"/>
                <w:sz w:val="24"/>
                <w:szCs w:val="24"/>
              </w:rPr>
              <w:t>punkta b.</w:t>
            </w:r>
            <w:r w:rsidR="007C1E52">
              <w:rPr>
                <w:rFonts w:ascii="Times New Roman" w:hAnsi="Times New Roman" w:cs="Times New Roman"/>
                <w:sz w:val="24"/>
                <w:szCs w:val="24"/>
              </w:rPr>
              <w:t> </w:t>
            </w:r>
            <w:r w:rsidRPr="00EF3B66">
              <w:rPr>
                <w:rFonts w:ascii="Times New Roman" w:hAnsi="Times New Roman" w:cs="Times New Roman"/>
                <w:sz w:val="24"/>
                <w:szCs w:val="24"/>
              </w:rPr>
              <w:t xml:space="preserve">apakšpunkta vi) apakšpunktam, kas noteic, ka </w:t>
            </w:r>
            <w:r w:rsidRPr="00EF3B66">
              <w:rPr>
                <w:rFonts w:ascii="Times New Roman" w:hAnsi="Times New Roman" w:cs="Times New Roman"/>
                <w:iCs/>
                <w:sz w:val="24"/>
                <w:szCs w:val="24"/>
              </w:rPr>
              <w:t>bērnam ir tiesības uz efektīviem tiesiskās aizsardzības līdzekļiem, kā paredzēts Direktīvas 19. pantā.</w:t>
            </w:r>
          </w:p>
          <w:p w14:paraId="5FAE05C6" w14:textId="7985D1E7"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2016/800 4.</w:t>
            </w:r>
            <w:r w:rsidR="007C1E52">
              <w:rPr>
                <w:rFonts w:ascii="Times New Roman" w:hAnsi="Times New Roman" w:cs="Times New Roman"/>
                <w:sz w:val="24"/>
                <w:szCs w:val="24"/>
              </w:rPr>
              <w:t> </w:t>
            </w:r>
            <w:r w:rsidRPr="00EF3B66">
              <w:rPr>
                <w:rFonts w:ascii="Times New Roman" w:hAnsi="Times New Roman" w:cs="Times New Roman"/>
                <w:sz w:val="24"/>
                <w:szCs w:val="24"/>
              </w:rPr>
              <w:t>panta 1.</w:t>
            </w:r>
            <w:r w:rsidR="007C1E52">
              <w:rPr>
                <w:rFonts w:ascii="Times New Roman" w:hAnsi="Times New Roman" w:cs="Times New Roman"/>
                <w:sz w:val="24"/>
                <w:szCs w:val="24"/>
              </w:rPr>
              <w:t> </w:t>
            </w:r>
            <w:r w:rsidRPr="00EF3B66">
              <w:rPr>
                <w:rFonts w:ascii="Times New Roman" w:hAnsi="Times New Roman" w:cs="Times New Roman"/>
                <w:sz w:val="24"/>
                <w:szCs w:val="24"/>
              </w:rPr>
              <w:t>punkta b.</w:t>
            </w:r>
            <w:r w:rsidR="007C1E52">
              <w:rPr>
                <w:rFonts w:ascii="Times New Roman" w:hAnsi="Times New Roman" w:cs="Times New Roman"/>
                <w:sz w:val="24"/>
                <w:szCs w:val="24"/>
              </w:rPr>
              <w:t> </w:t>
            </w:r>
            <w:r w:rsidRPr="00EF3B66">
              <w:rPr>
                <w:rFonts w:ascii="Times New Roman" w:hAnsi="Times New Roman" w:cs="Times New Roman"/>
                <w:sz w:val="24"/>
                <w:szCs w:val="24"/>
              </w:rPr>
              <w:t xml:space="preserve">apakšpunkta v) apakšpunkts par </w:t>
            </w:r>
            <w:r w:rsidRPr="00EF3B66">
              <w:rPr>
                <w:rFonts w:ascii="Times New Roman" w:hAnsi="Times New Roman" w:cs="Times New Roman"/>
                <w:iCs/>
              </w:rPr>
              <w:t>tiesībām klātienē piedalīties lietas iztiesāšanā, kā paredzēts Direktīvas 16. pantā,</w:t>
            </w:r>
            <w:r w:rsidRPr="00EF3B66">
              <w:rPr>
                <w:rFonts w:ascii="Times New Roman" w:hAnsi="Times New Roman" w:cs="Times New Roman"/>
                <w:sz w:val="24"/>
                <w:szCs w:val="24"/>
              </w:rPr>
              <w:t xml:space="preserve"> atbilst KPL 71.</w:t>
            </w:r>
            <w:r w:rsidR="007C1E52">
              <w:rPr>
                <w:rFonts w:ascii="Times New Roman" w:hAnsi="Times New Roman" w:cs="Times New Roman"/>
                <w:sz w:val="24"/>
                <w:szCs w:val="24"/>
              </w:rPr>
              <w:t> </w:t>
            </w:r>
            <w:r w:rsidRPr="00EF3B66">
              <w:rPr>
                <w:rFonts w:ascii="Times New Roman" w:hAnsi="Times New Roman" w:cs="Times New Roman"/>
                <w:sz w:val="24"/>
                <w:szCs w:val="24"/>
              </w:rPr>
              <w:t>panta 2.</w:t>
            </w:r>
            <w:r w:rsidR="007C1E52">
              <w:rPr>
                <w:rFonts w:ascii="Times New Roman" w:hAnsi="Times New Roman" w:cs="Times New Roman"/>
                <w:sz w:val="24"/>
                <w:szCs w:val="24"/>
              </w:rPr>
              <w:t> </w:t>
            </w:r>
            <w:r w:rsidRPr="00EF3B66">
              <w:rPr>
                <w:rFonts w:ascii="Times New Roman" w:hAnsi="Times New Roman" w:cs="Times New Roman"/>
                <w:sz w:val="24"/>
                <w:szCs w:val="24"/>
              </w:rPr>
              <w:t xml:space="preserve">punktam, kas noteic, ka pirmās instances tiesā apsūdzētajam ir šā likuma </w:t>
            </w:r>
            <w:hyperlink r:id="rId10" w:anchor="p60.2" w:tgtFrame="_blank" w:history="1">
              <w:r w:rsidRPr="00EF3B66">
                <w:rPr>
                  <w:rFonts w:ascii="Times New Roman" w:hAnsi="Times New Roman" w:cs="Times New Roman"/>
                  <w:sz w:val="24"/>
                  <w:szCs w:val="24"/>
                </w:rPr>
                <w:t>60.</w:t>
              </w:r>
              <w:r w:rsidRPr="00EF3B66">
                <w:rPr>
                  <w:rFonts w:ascii="Times New Roman" w:hAnsi="Times New Roman" w:cs="Times New Roman"/>
                  <w:sz w:val="24"/>
                  <w:szCs w:val="24"/>
                  <w:vertAlign w:val="superscript"/>
                </w:rPr>
                <w:t>2</w:t>
              </w:r>
              <w:r w:rsidRPr="00EF3B66">
                <w:rPr>
                  <w:rFonts w:ascii="Times New Roman" w:hAnsi="Times New Roman" w:cs="Times New Roman"/>
                  <w:sz w:val="24"/>
                  <w:szCs w:val="24"/>
                </w:rPr>
                <w:t> pantā</w:t>
              </w:r>
            </w:hyperlink>
            <w:r w:rsidRPr="00EF3B66">
              <w:rPr>
                <w:rFonts w:ascii="Times New Roman" w:hAnsi="Times New Roman" w:cs="Times New Roman"/>
                <w:sz w:val="24"/>
                <w:szCs w:val="24"/>
              </w:rPr>
              <w:t xml:space="preserve"> noteiktās pamattiesības, kā arī tiesības pašam piedalīties krimināllietas iztiesāšanā, par ko persona tiek informēta.</w:t>
            </w:r>
          </w:p>
          <w:p w14:paraId="25E30262" w14:textId="3758B782" w:rsidR="0092212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KPL 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panta trešās daļas 3.</w:t>
            </w:r>
            <w:r w:rsidR="007C1E52">
              <w:rPr>
                <w:rFonts w:ascii="Times New Roman" w:hAnsi="Times New Roman" w:cs="Times New Roman"/>
                <w:sz w:val="24"/>
                <w:szCs w:val="24"/>
              </w:rPr>
              <w:t> </w:t>
            </w:r>
            <w:r w:rsidRPr="00EF3B66">
              <w:rPr>
                <w:rFonts w:ascii="Times New Roman" w:hAnsi="Times New Roman" w:cs="Times New Roman"/>
                <w:sz w:val="24"/>
                <w:szCs w:val="24"/>
              </w:rPr>
              <w:t>punkts pašreiz jau noteic, ka papildus tiesībām, kas noteiktas 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 xml:space="preserve">panta pirmajā daļā, aizturētajam, kā arī aizdomās turētajam vai apsūdzētajam, kuram piemēro ar brīvības atņemšanu saistītu drošības līdzekli, ir tiesības saņemt informāciju par tiesībām </w:t>
            </w:r>
            <w:r w:rsidRPr="00922126">
              <w:rPr>
                <w:rFonts w:ascii="Times New Roman" w:hAnsi="Times New Roman" w:cs="Times New Roman"/>
                <w:sz w:val="24"/>
                <w:szCs w:val="24"/>
                <w:u w:val="single"/>
              </w:rPr>
              <w:t>uz neatliekamo medicīnisko palīdzību</w:t>
            </w:r>
            <w:r w:rsidRPr="00EF3B66">
              <w:rPr>
                <w:rFonts w:ascii="Times New Roman" w:hAnsi="Times New Roman" w:cs="Times New Roman"/>
                <w:sz w:val="24"/>
                <w:szCs w:val="24"/>
              </w:rPr>
              <w:t>. Bet, ievērojot Direktīvas 4.</w:t>
            </w:r>
            <w:r w:rsidR="007C1E52">
              <w:rPr>
                <w:rFonts w:ascii="Times New Roman" w:hAnsi="Times New Roman" w:cs="Times New Roman"/>
                <w:sz w:val="24"/>
                <w:szCs w:val="24"/>
              </w:rPr>
              <w:t> </w:t>
            </w:r>
            <w:r w:rsidRPr="00EF3B66">
              <w:rPr>
                <w:rFonts w:ascii="Times New Roman" w:hAnsi="Times New Roman" w:cs="Times New Roman"/>
                <w:sz w:val="24"/>
                <w:szCs w:val="24"/>
              </w:rPr>
              <w:t xml:space="preserve">panta 1.punkta b.apakšunkta ii) apakšpunktu, kas noteic, ka bērns ir jāinformē par </w:t>
            </w:r>
            <w:r w:rsidRPr="00922126">
              <w:rPr>
                <w:rFonts w:ascii="Times New Roman" w:hAnsi="Times New Roman" w:cs="Times New Roman"/>
                <w:sz w:val="24"/>
                <w:szCs w:val="24"/>
                <w:u w:val="single"/>
              </w:rPr>
              <w:t>tiesībām uz medicīnisku izmeklēšanu</w:t>
            </w:r>
            <w:r w:rsidRPr="00EF3B66">
              <w:rPr>
                <w:rFonts w:ascii="Times New Roman" w:hAnsi="Times New Roman" w:cs="Times New Roman"/>
                <w:sz w:val="24"/>
                <w:szCs w:val="24"/>
              </w:rPr>
              <w:t xml:space="preserve">, tostarp tiesībām uz medicīnisko palīdzību, kā paredzēts 8. pantā, šāda informācijas saņemšana </w:t>
            </w:r>
            <w:r w:rsidR="00922126" w:rsidRPr="00EF3B66">
              <w:rPr>
                <w:rFonts w:ascii="Times New Roman" w:hAnsi="Times New Roman" w:cs="Times New Roman"/>
                <w:sz w:val="24"/>
                <w:szCs w:val="24"/>
              </w:rPr>
              <w:t>KPL 60.</w:t>
            </w:r>
            <w:r w:rsidR="00922126" w:rsidRPr="00EF3B66">
              <w:rPr>
                <w:rFonts w:ascii="Times New Roman" w:hAnsi="Times New Roman" w:cs="Times New Roman"/>
                <w:sz w:val="24"/>
                <w:szCs w:val="24"/>
                <w:vertAlign w:val="superscript"/>
              </w:rPr>
              <w:t xml:space="preserve">2 </w:t>
            </w:r>
            <w:r w:rsidR="00922126">
              <w:rPr>
                <w:rFonts w:ascii="Times New Roman" w:hAnsi="Times New Roman" w:cs="Times New Roman"/>
                <w:sz w:val="24"/>
                <w:szCs w:val="24"/>
              </w:rPr>
              <w:t>panta trešās daļas 3.</w:t>
            </w:r>
            <w:r w:rsidR="007C1E52">
              <w:rPr>
                <w:rFonts w:ascii="Times New Roman" w:hAnsi="Times New Roman" w:cs="Times New Roman"/>
                <w:sz w:val="24"/>
                <w:szCs w:val="24"/>
              </w:rPr>
              <w:t> </w:t>
            </w:r>
            <w:r w:rsidR="00922126">
              <w:rPr>
                <w:rFonts w:ascii="Times New Roman" w:hAnsi="Times New Roman" w:cs="Times New Roman"/>
                <w:sz w:val="24"/>
                <w:szCs w:val="24"/>
              </w:rPr>
              <w:t>punktā</w:t>
            </w:r>
            <w:r w:rsidR="00922126" w:rsidRPr="00EF3B66">
              <w:rPr>
                <w:rFonts w:ascii="Times New Roman" w:hAnsi="Times New Roman" w:cs="Times New Roman"/>
                <w:sz w:val="24"/>
                <w:szCs w:val="24"/>
              </w:rPr>
              <w:t xml:space="preserve"> </w:t>
            </w:r>
            <w:r w:rsidRPr="00EF3B66">
              <w:rPr>
                <w:rFonts w:ascii="Times New Roman" w:hAnsi="Times New Roman" w:cs="Times New Roman"/>
                <w:sz w:val="24"/>
                <w:szCs w:val="24"/>
              </w:rPr>
              <w:t xml:space="preserve">nav noteikta. </w:t>
            </w:r>
            <w:r w:rsidR="00922126">
              <w:rPr>
                <w:rFonts w:ascii="Times New Roman" w:hAnsi="Times New Roman" w:cs="Times New Roman"/>
                <w:sz w:val="24"/>
                <w:szCs w:val="24"/>
              </w:rPr>
              <w:t xml:space="preserve">Direktīvā noteiktās tiesības uz medicīnisku izmeklēšanu ir plašākas, nekā </w:t>
            </w:r>
            <w:r w:rsidR="00AA26CE">
              <w:rPr>
                <w:rFonts w:ascii="Times New Roman" w:hAnsi="Times New Roman" w:cs="Times New Roman"/>
                <w:sz w:val="24"/>
                <w:szCs w:val="24"/>
              </w:rPr>
              <w:t>šobrīd</w:t>
            </w:r>
            <w:r w:rsidR="00922126">
              <w:rPr>
                <w:rFonts w:ascii="Times New Roman" w:hAnsi="Times New Roman" w:cs="Times New Roman"/>
                <w:sz w:val="24"/>
                <w:szCs w:val="24"/>
              </w:rPr>
              <w:t xml:space="preserve"> ir noteikts KPL, jo ietver gan tiesības uz </w:t>
            </w:r>
            <w:r w:rsidR="00922126" w:rsidRPr="00922126">
              <w:rPr>
                <w:rFonts w:ascii="Times New Roman" w:hAnsi="Times New Roman" w:cs="Times New Roman"/>
                <w:sz w:val="24"/>
                <w:szCs w:val="24"/>
              </w:rPr>
              <w:t>neatliekamo medicīnisko palīdzību</w:t>
            </w:r>
            <w:r w:rsidR="00922126">
              <w:rPr>
                <w:rFonts w:ascii="Times New Roman" w:hAnsi="Times New Roman" w:cs="Times New Roman"/>
                <w:sz w:val="24"/>
                <w:szCs w:val="24"/>
              </w:rPr>
              <w:t>, gan tiesības uz medicīnisku pārbaudi</w:t>
            </w:r>
            <w:r w:rsidR="005111ED">
              <w:rPr>
                <w:rFonts w:ascii="Times New Roman" w:hAnsi="Times New Roman" w:cs="Times New Roman"/>
                <w:sz w:val="24"/>
                <w:szCs w:val="24"/>
              </w:rPr>
              <w:t>.</w:t>
            </w:r>
          </w:p>
          <w:p w14:paraId="32206F62" w14:textId="76978B2D"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Līdz ar to </w:t>
            </w:r>
            <w:r w:rsidRPr="00EF3B66">
              <w:rPr>
                <w:rFonts w:ascii="Times New Roman" w:hAnsi="Times New Roman" w:cs="Times New Roman"/>
                <w:b/>
                <w:sz w:val="24"/>
                <w:szCs w:val="24"/>
              </w:rPr>
              <w:t>KPL 60.</w:t>
            </w:r>
            <w:r w:rsidRPr="00EF3B66">
              <w:rPr>
                <w:rFonts w:ascii="Times New Roman" w:hAnsi="Times New Roman" w:cs="Times New Roman"/>
                <w:b/>
                <w:sz w:val="24"/>
                <w:szCs w:val="24"/>
                <w:vertAlign w:val="superscript"/>
              </w:rPr>
              <w:t xml:space="preserve">2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trešās daļas 3.</w:t>
            </w:r>
            <w:r w:rsidR="007C1E52">
              <w:rPr>
                <w:rFonts w:ascii="Times New Roman" w:hAnsi="Times New Roman" w:cs="Times New Roman"/>
                <w:sz w:val="24"/>
                <w:szCs w:val="24"/>
              </w:rPr>
              <w:t> </w:t>
            </w:r>
            <w:r w:rsidRPr="00EF3B66">
              <w:rPr>
                <w:rFonts w:ascii="Times New Roman" w:hAnsi="Times New Roman" w:cs="Times New Roman"/>
                <w:sz w:val="24"/>
                <w:szCs w:val="24"/>
              </w:rPr>
              <w:t>punktu ir paredzēts papildināt, nosakot, ka papildus tiesībām, kas noteiktas 60.</w:t>
            </w:r>
            <w:r w:rsidR="007C1E52">
              <w:rPr>
                <w:rFonts w:ascii="Times New Roman" w:hAnsi="Times New Roman" w:cs="Times New Roman"/>
                <w:sz w:val="24"/>
                <w:szCs w:val="24"/>
                <w:vertAlign w:val="superscript"/>
              </w:rPr>
              <w:t>2 </w:t>
            </w:r>
            <w:r w:rsidRPr="00EF3B66">
              <w:rPr>
                <w:rFonts w:ascii="Times New Roman" w:hAnsi="Times New Roman" w:cs="Times New Roman"/>
                <w:sz w:val="24"/>
                <w:szCs w:val="24"/>
              </w:rPr>
              <w:t>panta pirmajā daļā, aizturētajam, kā arī aizdomās turētajam vai apsūdzētajam, kuram piemēro ar brīvības atņemšanu saistītu drošības līdzekli, ir tiesības saņemt informāciju arī par tiesībām uz veselības aprūpi atbilstoši normatīvajos aktos noteiktajam</w:t>
            </w:r>
            <w:r w:rsidRPr="00EF3B66">
              <w:rPr>
                <w:rFonts w:ascii="Times New Roman" w:hAnsi="Times New Roman" w:cs="Times New Roman"/>
                <w:iCs/>
                <w:sz w:val="24"/>
                <w:szCs w:val="24"/>
              </w:rPr>
              <w:t>.</w:t>
            </w:r>
            <w:r w:rsidR="00DD20AA" w:rsidRPr="00EF3B66">
              <w:rPr>
                <w:rFonts w:ascii="Times New Roman" w:hAnsi="Times New Roman" w:cs="Times New Roman"/>
                <w:iCs/>
                <w:sz w:val="24"/>
                <w:szCs w:val="24"/>
              </w:rPr>
              <w:t xml:space="preserve"> </w:t>
            </w:r>
            <w:r w:rsidR="00210677" w:rsidRPr="00EF3B66">
              <w:rPr>
                <w:rFonts w:ascii="Times New Roman" w:hAnsi="Times New Roman" w:cs="Times New Roman"/>
                <w:iCs/>
                <w:sz w:val="24"/>
                <w:szCs w:val="24"/>
              </w:rPr>
              <w:t>Šāds regulējums ir attiecināms uz Aizturēto personu turēšanas kārtības likumā un Apcietinājumā turēšanas kārtības likumā noteikto veselības aprūpi, kas neskar personu tiesības uz ne</w:t>
            </w:r>
            <w:r w:rsidR="00922126">
              <w:rPr>
                <w:rFonts w:ascii="Times New Roman" w:hAnsi="Times New Roman" w:cs="Times New Roman"/>
                <w:iCs/>
                <w:sz w:val="24"/>
                <w:szCs w:val="24"/>
              </w:rPr>
              <w:t>atliekamo medicīnisko palīdzību un ietver informāciju par tiesībām uz veselības aprūpi, t.sk. medicīnisku pārbaudi.</w:t>
            </w:r>
          </w:p>
          <w:p w14:paraId="007463F7" w14:textId="7D570D8C" w:rsidR="00210677" w:rsidRPr="00EF3B66" w:rsidRDefault="00A9081D" w:rsidP="00630A6B">
            <w:pPr>
              <w:autoSpaceDE w:val="0"/>
              <w:autoSpaceDN w:val="0"/>
              <w:adjustRightInd w:val="0"/>
              <w:spacing w:before="120" w:after="120"/>
              <w:jc w:val="both"/>
              <w:rPr>
                <w:rFonts w:ascii="Times New Roman" w:hAnsi="Times New Roman" w:cs="Times New Roman"/>
                <w:iCs/>
                <w:sz w:val="24"/>
                <w:szCs w:val="24"/>
              </w:rPr>
            </w:pPr>
            <w:r w:rsidRPr="00EF3B66">
              <w:rPr>
                <w:rFonts w:ascii="Times New Roman" w:hAnsi="Times New Roman" w:cs="Times New Roman"/>
                <w:iCs/>
                <w:sz w:val="24"/>
                <w:szCs w:val="24"/>
              </w:rPr>
              <w:t xml:space="preserve">KPL arī neparedz personai, kurai ir tiesības uz aizstāvību saņemt informāciju, kas noteikta Direktīvas </w:t>
            </w:r>
            <w:r w:rsidRPr="00EF3B66">
              <w:rPr>
                <w:rFonts w:ascii="Times New Roman" w:hAnsi="Times New Roman" w:cs="Times New Roman"/>
                <w:sz w:val="24"/>
                <w:szCs w:val="24"/>
              </w:rPr>
              <w:t xml:space="preserve">2016/800 </w:t>
            </w:r>
            <w:r w:rsidRPr="00EF3B66">
              <w:rPr>
                <w:rFonts w:ascii="Times New Roman" w:hAnsi="Times New Roman" w:cs="Times New Roman"/>
                <w:iCs/>
                <w:sz w:val="24"/>
                <w:szCs w:val="24"/>
              </w:rPr>
              <w:t>4.</w:t>
            </w:r>
            <w:r w:rsidR="007C1E52">
              <w:rPr>
                <w:rFonts w:ascii="Times New Roman" w:hAnsi="Times New Roman" w:cs="Times New Roman"/>
                <w:iCs/>
                <w:sz w:val="24"/>
                <w:szCs w:val="24"/>
              </w:rPr>
              <w:t> </w:t>
            </w:r>
            <w:r w:rsidRPr="00EF3B66">
              <w:rPr>
                <w:rFonts w:ascii="Times New Roman" w:hAnsi="Times New Roman" w:cs="Times New Roman"/>
                <w:iCs/>
                <w:sz w:val="24"/>
                <w:szCs w:val="24"/>
              </w:rPr>
              <w:t>panta 1.</w:t>
            </w:r>
            <w:r w:rsidR="007C1E52">
              <w:rPr>
                <w:rFonts w:ascii="Times New Roman" w:hAnsi="Times New Roman" w:cs="Times New Roman"/>
                <w:iCs/>
                <w:sz w:val="24"/>
                <w:szCs w:val="24"/>
              </w:rPr>
              <w:t> </w:t>
            </w:r>
            <w:r w:rsidRPr="00EF3B66">
              <w:rPr>
                <w:rFonts w:ascii="Times New Roman" w:hAnsi="Times New Roman" w:cs="Times New Roman"/>
                <w:iCs/>
                <w:sz w:val="24"/>
                <w:szCs w:val="24"/>
              </w:rPr>
              <w:t>punkta a.</w:t>
            </w:r>
            <w:r w:rsidR="007C1E52">
              <w:rPr>
                <w:rFonts w:ascii="Times New Roman" w:hAnsi="Times New Roman" w:cs="Times New Roman"/>
                <w:iCs/>
                <w:sz w:val="24"/>
                <w:szCs w:val="24"/>
              </w:rPr>
              <w:t> </w:t>
            </w:r>
            <w:r w:rsidRPr="00EF3B66">
              <w:rPr>
                <w:rFonts w:ascii="Times New Roman" w:hAnsi="Times New Roman" w:cs="Times New Roman"/>
                <w:iCs/>
                <w:sz w:val="24"/>
                <w:szCs w:val="24"/>
              </w:rPr>
              <w:t>apakšpunkta i), iii), iv) apakšpunktā un b.</w:t>
            </w:r>
            <w:r w:rsidR="007C1E52">
              <w:rPr>
                <w:rFonts w:ascii="Times New Roman" w:hAnsi="Times New Roman" w:cs="Times New Roman"/>
                <w:iCs/>
                <w:sz w:val="24"/>
                <w:szCs w:val="24"/>
              </w:rPr>
              <w:t> </w:t>
            </w:r>
            <w:r w:rsidRPr="00EF3B66">
              <w:rPr>
                <w:rFonts w:ascii="Times New Roman" w:hAnsi="Times New Roman" w:cs="Times New Roman"/>
                <w:iCs/>
                <w:sz w:val="24"/>
                <w:szCs w:val="24"/>
              </w:rPr>
              <w:t>apakšpunkta i), iii), iv), kā arī c.</w:t>
            </w:r>
            <w:r w:rsidR="007C1E52">
              <w:rPr>
                <w:rFonts w:ascii="Times New Roman" w:hAnsi="Times New Roman" w:cs="Times New Roman"/>
                <w:iCs/>
                <w:sz w:val="24"/>
                <w:szCs w:val="24"/>
              </w:rPr>
              <w:t> </w:t>
            </w:r>
            <w:r w:rsidRPr="00EF3B66">
              <w:rPr>
                <w:rFonts w:ascii="Times New Roman" w:hAnsi="Times New Roman" w:cs="Times New Roman"/>
                <w:iCs/>
                <w:sz w:val="24"/>
                <w:szCs w:val="24"/>
              </w:rPr>
              <w:t xml:space="preserve">apakšpunktā, t.i., </w:t>
            </w:r>
            <w:r w:rsidR="00DD20AA" w:rsidRPr="00EF3B66">
              <w:rPr>
                <w:rFonts w:ascii="Times New Roman" w:hAnsi="Times New Roman" w:cs="Times New Roman"/>
                <w:iCs/>
                <w:sz w:val="24"/>
                <w:szCs w:val="24"/>
              </w:rPr>
              <w:t xml:space="preserve">saņemt informāciju </w:t>
            </w:r>
            <w:r w:rsidRPr="00EF3B66">
              <w:rPr>
                <w:rFonts w:ascii="Times New Roman" w:hAnsi="Times New Roman" w:cs="Times New Roman"/>
                <w:iCs/>
                <w:sz w:val="24"/>
                <w:szCs w:val="24"/>
              </w:rPr>
              <w:t xml:space="preserve">par tiesībām atbilstoši Direktīvas </w:t>
            </w:r>
            <w:r w:rsidRPr="00EF3B66">
              <w:rPr>
                <w:rFonts w:ascii="Times New Roman" w:hAnsi="Times New Roman" w:cs="Times New Roman"/>
                <w:sz w:val="24"/>
                <w:szCs w:val="24"/>
              </w:rPr>
              <w:t>5.</w:t>
            </w:r>
            <w:r w:rsidR="007C1E52">
              <w:rPr>
                <w:rFonts w:ascii="Times New Roman" w:hAnsi="Times New Roman" w:cs="Times New Roman"/>
                <w:sz w:val="24"/>
                <w:szCs w:val="24"/>
              </w:rPr>
              <w:t> </w:t>
            </w:r>
            <w:r w:rsidRPr="00EF3B66">
              <w:rPr>
                <w:rFonts w:ascii="Times New Roman" w:hAnsi="Times New Roman" w:cs="Times New Roman"/>
                <w:sz w:val="24"/>
                <w:szCs w:val="24"/>
              </w:rPr>
              <w:t>pantam</w:t>
            </w:r>
            <w:r w:rsidR="00210677" w:rsidRPr="00EF3B66">
              <w:rPr>
                <w:rFonts w:ascii="Times New Roman" w:hAnsi="Times New Roman" w:cs="Times New Roman"/>
                <w:sz w:val="24"/>
                <w:szCs w:val="24"/>
              </w:rPr>
              <w:t xml:space="preserve"> (bērna tiesībām uz informācijas sniegšanu personai, kam ir vecāku atbildība)</w:t>
            </w:r>
            <w:r w:rsidRPr="00EF3B66">
              <w:rPr>
                <w:rFonts w:ascii="Times New Roman" w:hAnsi="Times New Roman" w:cs="Times New Roman"/>
                <w:sz w:val="24"/>
                <w:szCs w:val="24"/>
              </w:rPr>
              <w:t>, 7.</w:t>
            </w:r>
            <w:r w:rsidR="007C1E52">
              <w:rPr>
                <w:rFonts w:ascii="Times New Roman" w:hAnsi="Times New Roman" w:cs="Times New Roman"/>
                <w:sz w:val="24"/>
                <w:szCs w:val="24"/>
              </w:rPr>
              <w:t> </w:t>
            </w:r>
            <w:r w:rsidRPr="00EF3B66">
              <w:rPr>
                <w:rFonts w:ascii="Times New Roman" w:hAnsi="Times New Roman" w:cs="Times New Roman"/>
                <w:sz w:val="24"/>
                <w:szCs w:val="24"/>
              </w:rPr>
              <w:t>pantam</w:t>
            </w:r>
            <w:r w:rsidR="00210677" w:rsidRPr="00EF3B66">
              <w:rPr>
                <w:rFonts w:ascii="Times New Roman" w:hAnsi="Times New Roman" w:cs="Times New Roman"/>
                <w:sz w:val="24"/>
                <w:szCs w:val="24"/>
              </w:rPr>
              <w:t xml:space="preserve"> (tiesībām uz individuālu izvērtējumu)</w:t>
            </w:r>
            <w:r w:rsidRPr="00EF3B66">
              <w:rPr>
                <w:rFonts w:ascii="Times New Roman" w:hAnsi="Times New Roman" w:cs="Times New Roman"/>
                <w:sz w:val="24"/>
                <w:szCs w:val="24"/>
              </w:rPr>
              <w:t>, 10.</w:t>
            </w:r>
            <w:r w:rsidR="007C1E52">
              <w:rPr>
                <w:rFonts w:ascii="Times New Roman" w:hAnsi="Times New Roman" w:cs="Times New Roman"/>
                <w:sz w:val="24"/>
                <w:szCs w:val="24"/>
              </w:rPr>
              <w:t> </w:t>
            </w:r>
            <w:r w:rsidRPr="00EF3B66">
              <w:rPr>
                <w:rFonts w:ascii="Times New Roman" w:hAnsi="Times New Roman" w:cs="Times New Roman"/>
                <w:sz w:val="24"/>
                <w:szCs w:val="24"/>
              </w:rPr>
              <w:t>pantam</w:t>
            </w:r>
            <w:r w:rsidR="00210677" w:rsidRPr="00EF3B66">
              <w:rPr>
                <w:rFonts w:ascii="Times New Roman" w:hAnsi="Times New Roman" w:cs="Times New Roman"/>
                <w:sz w:val="24"/>
                <w:szCs w:val="24"/>
              </w:rPr>
              <w:t xml:space="preserve"> (tiesību uz </w:t>
            </w:r>
            <w:r w:rsidR="00210677" w:rsidRPr="00EF3B66">
              <w:rPr>
                <w:rFonts w:ascii="Times New Roman" w:hAnsi="Times New Roman" w:cs="Times New Roman"/>
                <w:sz w:val="24"/>
                <w:szCs w:val="24"/>
              </w:rPr>
              <w:lastRenderedPageBreak/>
              <w:t>brīvības atņemšanas ierobežošanu)</w:t>
            </w:r>
            <w:r w:rsidRPr="00EF3B66">
              <w:rPr>
                <w:rFonts w:ascii="Times New Roman" w:hAnsi="Times New Roman" w:cs="Times New Roman"/>
                <w:sz w:val="24"/>
                <w:szCs w:val="24"/>
              </w:rPr>
              <w:t>, 11.</w:t>
            </w:r>
            <w:r w:rsidR="007C1E52">
              <w:rPr>
                <w:rFonts w:ascii="Times New Roman" w:hAnsi="Times New Roman" w:cs="Times New Roman"/>
                <w:sz w:val="24"/>
                <w:szCs w:val="24"/>
              </w:rPr>
              <w:t> </w:t>
            </w:r>
            <w:r w:rsidRPr="00EF3B66">
              <w:rPr>
                <w:rFonts w:ascii="Times New Roman" w:hAnsi="Times New Roman" w:cs="Times New Roman"/>
                <w:sz w:val="24"/>
                <w:szCs w:val="24"/>
              </w:rPr>
              <w:t>pantam</w:t>
            </w:r>
            <w:r w:rsidR="00210677" w:rsidRPr="00EF3B66">
              <w:rPr>
                <w:rFonts w:ascii="Times New Roman" w:hAnsi="Times New Roman" w:cs="Times New Roman"/>
                <w:sz w:val="24"/>
                <w:szCs w:val="24"/>
              </w:rPr>
              <w:t xml:space="preserve"> (alternatīvu pasākumu izmantošanu, tostarp tiesībām uz apcietinājuma regulāru pārskatīšanu)</w:t>
            </w:r>
            <w:r w:rsidRPr="00EF3B66">
              <w:rPr>
                <w:rFonts w:ascii="Times New Roman" w:hAnsi="Times New Roman" w:cs="Times New Roman"/>
                <w:sz w:val="24"/>
                <w:szCs w:val="24"/>
              </w:rPr>
              <w:t>, 12.</w:t>
            </w:r>
            <w:r w:rsidR="007C1E52">
              <w:rPr>
                <w:rFonts w:ascii="Times New Roman" w:hAnsi="Times New Roman" w:cs="Times New Roman"/>
                <w:sz w:val="24"/>
                <w:szCs w:val="24"/>
              </w:rPr>
              <w:t> </w:t>
            </w:r>
            <w:r w:rsidRPr="00EF3B66">
              <w:rPr>
                <w:rFonts w:ascii="Times New Roman" w:hAnsi="Times New Roman" w:cs="Times New Roman"/>
                <w:sz w:val="24"/>
                <w:szCs w:val="24"/>
              </w:rPr>
              <w:t>pantam</w:t>
            </w:r>
            <w:r w:rsidR="00210677" w:rsidRPr="00EF3B66">
              <w:rPr>
                <w:rFonts w:ascii="Times New Roman" w:hAnsi="Times New Roman" w:cs="Times New Roman"/>
                <w:sz w:val="24"/>
                <w:szCs w:val="24"/>
              </w:rPr>
              <w:t xml:space="preserve"> (brīvības atņemšanas</w:t>
            </w:r>
            <w:r w:rsidR="00F17719">
              <w:rPr>
                <w:rFonts w:ascii="Times New Roman" w:hAnsi="Times New Roman" w:cs="Times New Roman"/>
                <w:sz w:val="24"/>
                <w:szCs w:val="24"/>
              </w:rPr>
              <w:t xml:space="preserve"> gadījumā</w:t>
            </w:r>
            <w:r w:rsidR="00210677" w:rsidRPr="00EF3B66">
              <w:rPr>
                <w:rFonts w:ascii="Times New Roman" w:hAnsi="Times New Roman" w:cs="Times New Roman"/>
                <w:sz w:val="24"/>
                <w:szCs w:val="24"/>
              </w:rPr>
              <w:t xml:space="preserve"> attiecībā uz tiesībām uz īpašu apiešanos brīvības atņemšanas laikā)</w:t>
            </w:r>
            <w:r w:rsidRPr="00EF3B66">
              <w:rPr>
                <w:rFonts w:ascii="Times New Roman" w:hAnsi="Times New Roman" w:cs="Times New Roman"/>
                <w:sz w:val="24"/>
                <w:szCs w:val="24"/>
              </w:rPr>
              <w:t>, 14.</w:t>
            </w:r>
            <w:r w:rsidR="007C1E52">
              <w:rPr>
                <w:rFonts w:ascii="Times New Roman" w:hAnsi="Times New Roman" w:cs="Times New Roman"/>
                <w:sz w:val="24"/>
                <w:szCs w:val="24"/>
              </w:rPr>
              <w:t> </w:t>
            </w:r>
            <w:r w:rsidRPr="00EF3B66">
              <w:rPr>
                <w:rFonts w:ascii="Times New Roman" w:hAnsi="Times New Roman" w:cs="Times New Roman"/>
                <w:sz w:val="24"/>
                <w:szCs w:val="24"/>
              </w:rPr>
              <w:t xml:space="preserve">pantam </w:t>
            </w:r>
            <w:r w:rsidR="00210677" w:rsidRPr="00EF3B66">
              <w:rPr>
                <w:rFonts w:ascii="Times New Roman" w:hAnsi="Times New Roman" w:cs="Times New Roman"/>
                <w:sz w:val="24"/>
                <w:szCs w:val="24"/>
              </w:rPr>
              <w:t xml:space="preserve">(bērna tiesībām uz privātās dzīves aizsardzību) </w:t>
            </w:r>
            <w:r w:rsidRPr="00EF3B66">
              <w:rPr>
                <w:rFonts w:ascii="Times New Roman" w:hAnsi="Times New Roman" w:cs="Times New Roman"/>
                <w:sz w:val="24"/>
                <w:szCs w:val="24"/>
              </w:rPr>
              <w:t>un 15.</w:t>
            </w:r>
            <w:r w:rsidR="007C1E52">
              <w:rPr>
                <w:rFonts w:ascii="Times New Roman" w:hAnsi="Times New Roman" w:cs="Times New Roman"/>
                <w:sz w:val="24"/>
                <w:szCs w:val="24"/>
              </w:rPr>
              <w:t> </w:t>
            </w:r>
            <w:r w:rsidRPr="00EF3B66">
              <w:rPr>
                <w:rFonts w:ascii="Times New Roman" w:hAnsi="Times New Roman" w:cs="Times New Roman"/>
                <w:sz w:val="24"/>
                <w:szCs w:val="24"/>
              </w:rPr>
              <w:t>panta 1. un 4.</w:t>
            </w:r>
            <w:r w:rsidR="007C1E52">
              <w:rPr>
                <w:rFonts w:ascii="Times New Roman" w:hAnsi="Times New Roman" w:cs="Times New Roman"/>
                <w:sz w:val="24"/>
                <w:szCs w:val="24"/>
              </w:rPr>
              <w:t> </w:t>
            </w:r>
            <w:r w:rsidRPr="00EF3B66">
              <w:rPr>
                <w:rFonts w:ascii="Times New Roman" w:hAnsi="Times New Roman" w:cs="Times New Roman"/>
                <w:sz w:val="24"/>
                <w:szCs w:val="24"/>
              </w:rPr>
              <w:t>punktam</w:t>
            </w:r>
            <w:r w:rsidR="00210677" w:rsidRPr="00EF3B66">
              <w:rPr>
                <w:rFonts w:ascii="Times New Roman" w:hAnsi="Times New Roman" w:cs="Times New Roman"/>
                <w:sz w:val="24"/>
                <w:szCs w:val="24"/>
              </w:rPr>
              <w:t xml:space="preserve"> (bērna tiesībām uz to, ka viņu pavada persona, kam ir vecāku atbildība, procesa stadijās, kas nav tiesas sēdes)</w:t>
            </w:r>
            <w:r w:rsidRPr="00EF3B66">
              <w:rPr>
                <w:rFonts w:ascii="Times New Roman" w:hAnsi="Times New Roman" w:cs="Times New Roman"/>
                <w:iCs/>
                <w:sz w:val="24"/>
                <w:szCs w:val="24"/>
              </w:rPr>
              <w:t>.</w:t>
            </w:r>
          </w:p>
          <w:p w14:paraId="215DDAB8" w14:textId="4329384A" w:rsidR="00A9081D" w:rsidRPr="00EF3B66" w:rsidRDefault="00210677" w:rsidP="00630A6B">
            <w:pPr>
              <w:autoSpaceDE w:val="0"/>
              <w:autoSpaceDN w:val="0"/>
              <w:adjustRightInd w:val="0"/>
              <w:spacing w:before="120" w:after="120"/>
              <w:jc w:val="both"/>
              <w:rPr>
                <w:rFonts w:ascii="Times New Roman" w:hAnsi="Times New Roman" w:cs="Times New Roman"/>
                <w:iCs/>
                <w:sz w:val="24"/>
                <w:szCs w:val="24"/>
              </w:rPr>
            </w:pPr>
            <w:r w:rsidRPr="00EF3B66">
              <w:rPr>
                <w:rFonts w:ascii="Times New Roman" w:hAnsi="Times New Roman" w:cs="Times New Roman"/>
                <w:iCs/>
                <w:sz w:val="24"/>
                <w:szCs w:val="24"/>
              </w:rPr>
              <w:t>Tiesības uz informāciju, kā paredzēts Direktīvas 4.</w:t>
            </w:r>
            <w:r w:rsidR="007C1E52">
              <w:rPr>
                <w:rFonts w:ascii="Times New Roman" w:hAnsi="Times New Roman" w:cs="Times New Roman"/>
                <w:iCs/>
                <w:sz w:val="24"/>
                <w:szCs w:val="24"/>
              </w:rPr>
              <w:t> </w:t>
            </w:r>
            <w:r w:rsidRPr="00EF3B66">
              <w:rPr>
                <w:rFonts w:ascii="Times New Roman" w:hAnsi="Times New Roman" w:cs="Times New Roman"/>
                <w:iCs/>
                <w:sz w:val="24"/>
                <w:szCs w:val="24"/>
              </w:rPr>
              <w:t xml:space="preserve">pantā, </w:t>
            </w:r>
            <w:r w:rsidR="00F17719">
              <w:rPr>
                <w:rFonts w:ascii="Times New Roman" w:hAnsi="Times New Roman" w:cs="Times New Roman"/>
                <w:iCs/>
                <w:sz w:val="24"/>
                <w:szCs w:val="24"/>
              </w:rPr>
              <w:t>nebūtu ietveramas</w:t>
            </w:r>
            <w:r w:rsidRPr="00EF3B66">
              <w:rPr>
                <w:rFonts w:ascii="Times New Roman" w:hAnsi="Times New Roman" w:cs="Times New Roman"/>
                <w:iCs/>
                <w:sz w:val="24"/>
                <w:szCs w:val="24"/>
              </w:rPr>
              <w:t xml:space="preserve"> esošajā KPL </w:t>
            </w:r>
            <w:r w:rsidRPr="00EF3B66">
              <w:rPr>
                <w:rFonts w:ascii="Times New Roman" w:hAnsi="Times New Roman" w:cs="Times New Roman"/>
                <w:sz w:val="24"/>
                <w:szCs w:val="24"/>
              </w:rPr>
              <w:t>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 xml:space="preserve">panta pirmajā daļā, jo attiecībā uz nepilngadīgajiem Direktīva paredz </w:t>
            </w:r>
            <w:r w:rsidR="00F17719">
              <w:rPr>
                <w:rFonts w:ascii="Times New Roman" w:hAnsi="Times New Roman" w:cs="Times New Roman"/>
                <w:sz w:val="24"/>
                <w:szCs w:val="24"/>
              </w:rPr>
              <w:t>īpašas</w:t>
            </w:r>
            <w:r w:rsidRPr="00EF3B66">
              <w:rPr>
                <w:rFonts w:ascii="Times New Roman" w:hAnsi="Times New Roman" w:cs="Times New Roman"/>
                <w:sz w:val="24"/>
                <w:szCs w:val="24"/>
              </w:rPr>
              <w:t xml:space="preserve"> tikai uz bērniem attiecināmas tiesības, piemēram, bērna tiesībām uz informācijas sniegšanu personai, kam ir vecāku atbildība</w:t>
            </w:r>
            <w:r w:rsidR="00954B24" w:rsidRPr="00EF3B66">
              <w:rPr>
                <w:rFonts w:ascii="Times New Roman" w:hAnsi="Times New Roman" w:cs="Times New Roman"/>
                <w:sz w:val="24"/>
                <w:szCs w:val="24"/>
              </w:rPr>
              <w:t xml:space="preserve">, tiesībām uz individuālu izvērtējumu, </w:t>
            </w:r>
            <w:r w:rsidR="00F17719" w:rsidRPr="00EF3B66">
              <w:rPr>
                <w:rFonts w:ascii="Times New Roman" w:hAnsi="Times New Roman" w:cs="Times New Roman"/>
                <w:sz w:val="24"/>
                <w:szCs w:val="24"/>
              </w:rPr>
              <w:t>brīvības atņemšanas</w:t>
            </w:r>
            <w:r w:rsidR="00F17719">
              <w:rPr>
                <w:rFonts w:ascii="Times New Roman" w:hAnsi="Times New Roman" w:cs="Times New Roman"/>
                <w:sz w:val="24"/>
                <w:szCs w:val="24"/>
              </w:rPr>
              <w:t xml:space="preserve"> gadījumā</w:t>
            </w:r>
            <w:r w:rsidR="00F17719" w:rsidRPr="00EF3B66">
              <w:rPr>
                <w:rFonts w:ascii="Times New Roman" w:hAnsi="Times New Roman" w:cs="Times New Roman"/>
                <w:sz w:val="24"/>
                <w:szCs w:val="24"/>
              </w:rPr>
              <w:t xml:space="preserve"> </w:t>
            </w:r>
            <w:r w:rsidR="00954B24" w:rsidRPr="00EF3B66">
              <w:rPr>
                <w:rFonts w:ascii="Times New Roman" w:hAnsi="Times New Roman" w:cs="Times New Roman"/>
                <w:sz w:val="24"/>
                <w:szCs w:val="24"/>
              </w:rPr>
              <w:t>attiecībā uz tiesībām uz īpašu apiešanos brīvības atņemšanas laikā, bērna tiesībām uz to, ka viņu pavada p</w:t>
            </w:r>
            <w:r w:rsidR="00AC05B5">
              <w:rPr>
                <w:rFonts w:ascii="Times New Roman" w:hAnsi="Times New Roman" w:cs="Times New Roman"/>
                <w:sz w:val="24"/>
                <w:szCs w:val="24"/>
              </w:rPr>
              <w:t>ersona, kam ir vecāku atbildība</w:t>
            </w:r>
            <w:r w:rsidR="00954B24" w:rsidRPr="00EF3B66">
              <w:rPr>
                <w:rFonts w:ascii="Times New Roman" w:hAnsi="Times New Roman" w:cs="Times New Roman"/>
                <w:sz w:val="24"/>
                <w:szCs w:val="24"/>
              </w:rPr>
              <w:t>.</w:t>
            </w:r>
          </w:p>
          <w:p w14:paraId="289C8FB3" w14:textId="0F36E354"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Tādējādi KPL 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pantu ir paredzēts papildināt ar jaunu 3.</w:t>
            </w:r>
            <w:r w:rsidRPr="00EF3B66">
              <w:rPr>
                <w:rFonts w:ascii="Times New Roman" w:hAnsi="Times New Roman" w:cs="Times New Roman"/>
                <w:sz w:val="24"/>
                <w:szCs w:val="24"/>
                <w:vertAlign w:val="superscript"/>
              </w:rPr>
              <w:t xml:space="preserve">1 </w:t>
            </w:r>
            <w:r w:rsidRPr="00EF3B66">
              <w:rPr>
                <w:rFonts w:ascii="Times New Roman" w:hAnsi="Times New Roman" w:cs="Times New Roman"/>
                <w:sz w:val="24"/>
                <w:szCs w:val="24"/>
              </w:rPr>
              <w:t>daļu, kas paredzēta īpaši bērniem, nosakot, ka papildus tiesībām, kas noteiktas 60.</w:t>
            </w:r>
            <w:r w:rsidRPr="00EF3B66">
              <w:rPr>
                <w:rFonts w:ascii="Times New Roman" w:hAnsi="Times New Roman" w:cs="Times New Roman"/>
                <w:sz w:val="24"/>
                <w:szCs w:val="24"/>
                <w:vertAlign w:val="superscript"/>
              </w:rPr>
              <w:t xml:space="preserve">2 </w:t>
            </w:r>
            <w:r w:rsidR="00D2753B">
              <w:rPr>
                <w:rFonts w:ascii="Times New Roman" w:hAnsi="Times New Roman" w:cs="Times New Roman"/>
                <w:sz w:val="24"/>
                <w:szCs w:val="24"/>
              </w:rPr>
              <w:t>panta</w:t>
            </w:r>
            <w:r w:rsidRPr="00EF3B66">
              <w:rPr>
                <w:rFonts w:ascii="Times New Roman" w:hAnsi="Times New Roman" w:cs="Times New Roman"/>
                <w:sz w:val="24"/>
                <w:szCs w:val="24"/>
              </w:rPr>
              <w:t xml:space="preserve"> pirmajā un trešajā daļā, nepilngadīgajam, kuram ir tiesības uz aizstāvību, ir tiesības piedalīties procesuālajās darbībās kopā ar pārstāvi un uzticības personu (atbilstoši Direktīvas 5.</w:t>
            </w:r>
            <w:r w:rsidR="00C32693">
              <w:rPr>
                <w:rFonts w:ascii="Times New Roman" w:hAnsi="Times New Roman" w:cs="Times New Roman"/>
                <w:sz w:val="24"/>
                <w:szCs w:val="24"/>
              </w:rPr>
              <w:t> </w:t>
            </w:r>
            <w:r w:rsidRPr="00EF3B66">
              <w:rPr>
                <w:rFonts w:ascii="Times New Roman" w:hAnsi="Times New Roman" w:cs="Times New Roman"/>
                <w:sz w:val="24"/>
                <w:szCs w:val="24"/>
              </w:rPr>
              <w:t>pantam 15.</w:t>
            </w:r>
            <w:r w:rsidR="006B0111">
              <w:rPr>
                <w:rFonts w:ascii="Times New Roman" w:hAnsi="Times New Roman" w:cs="Times New Roman"/>
                <w:sz w:val="24"/>
                <w:szCs w:val="24"/>
              </w:rPr>
              <w:t> </w:t>
            </w:r>
            <w:r w:rsidRPr="00EF3B66">
              <w:rPr>
                <w:rFonts w:ascii="Times New Roman" w:hAnsi="Times New Roman" w:cs="Times New Roman"/>
                <w:sz w:val="24"/>
                <w:szCs w:val="24"/>
              </w:rPr>
              <w:t>panta 1. un 4.</w:t>
            </w:r>
            <w:r w:rsidR="006B0111">
              <w:rPr>
                <w:rFonts w:ascii="Times New Roman" w:hAnsi="Times New Roman" w:cs="Times New Roman"/>
                <w:sz w:val="24"/>
                <w:szCs w:val="24"/>
              </w:rPr>
              <w:t> </w:t>
            </w:r>
            <w:r w:rsidRPr="00EF3B66">
              <w:rPr>
                <w:rFonts w:ascii="Times New Roman" w:hAnsi="Times New Roman" w:cs="Times New Roman"/>
                <w:sz w:val="24"/>
                <w:szCs w:val="24"/>
              </w:rPr>
              <w:t>punktam), uz īpašiem pasākumiem privātās dzīves aizsardzībai (atbilstoši Direktīvas 14.</w:t>
            </w:r>
            <w:r w:rsidR="006B0111">
              <w:rPr>
                <w:rFonts w:ascii="Times New Roman" w:hAnsi="Times New Roman" w:cs="Times New Roman"/>
                <w:sz w:val="24"/>
                <w:szCs w:val="24"/>
              </w:rPr>
              <w:t> </w:t>
            </w:r>
            <w:r w:rsidRPr="00EF3B66">
              <w:rPr>
                <w:rFonts w:ascii="Times New Roman" w:hAnsi="Times New Roman" w:cs="Times New Roman"/>
                <w:sz w:val="24"/>
                <w:szCs w:val="24"/>
              </w:rPr>
              <w:t>pantam), uz individuālu novērtējumu (atbilstoši Direktīvas 7.</w:t>
            </w:r>
            <w:r w:rsidR="006B0111">
              <w:rPr>
                <w:rFonts w:ascii="Times New Roman" w:hAnsi="Times New Roman" w:cs="Times New Roman"/>
                <w:sz w:val="24"/>
                <w:szCs w:val="24"/>
              </w:rPr>
              <w:t> </w:t>
            </w:r>
            <w:r w:rsidRPr="00EF3B66">
              <w:rPr>
                <w:rFonts w:ascii="Times New Roman" w:hAnsi="Times New Roman" w:cs="Times New Roman"/>
                <w:sz w:val="24"/>
                <w:szCs w:val="24"/>
              </w:rPr>
              <w:t>pantam), uz brīvības atņemšanai alternatīvu procesuālo piespiedu līdzekļu primāru piemērošanu (atbilstoši Direktīvas 10. un 11.</w:t>
            </w:r>
            <w:r w:rsidR="006B0111">
              <w:rPr>
                <w:rFonts w:ascii="Times New Roman" w:hAnsi="Times New Roman" w:cs="Times New Roman"/>
                <w:sz w:val="24"/>
                <w:szCs w:val="24"/>
              </w:rPr>
              <w:t> </w:t>
            </w:r>
            <w:r w:rsidRPr="00EF3B66">
              <w:rPr>
                <w:rFonts w:ascii="Times New Roman" w:hAnsi="Times New Roman" w:cs="Times New Roman"/>
                <w:sz w:val="24"/>
                <w:szCs w:val="24"/>
              </w:rPr>
              <w:t>pantam), kā arī uz īpašu apiešanos brīvības ierobežošanas laikā (atbilstoši Direktīvas 12.</w:t>
            </w:r>
            <w:r w:rsidR="006B0111">
              <w:rPr>
                <w:rFonts w:ascii="Times New Roman" w:hAnsi="Times New Roman" w:cs="Times New Roman"/>
                <w:sz w:val="24"/>
                <w:szCs w:val="24"/>
              </w:rPr>
              <w:t> </w:t>
            </w:r>
            <w:r w:rsidRPr="00EF3B66">
              <w:rPr>
                <w:rFonts w:ascii="Times New Roman" w:hAnsi="Times New Roman" w:cs="Times New Roman"/>
                <w:sz w:val="24"/>
                <w:szCs w:val="24"/>
              </w:rPr>
              <w:t xml:space="preserve">pantam). </w:t>
            </w:r>
          </w:p>
          <w:p w14:paraId="19418B1D" w14:textId="25C63DD9" w:rsidR="00A9081D" w:rsidRPr="00EF3B66" w:rsidRDefault="00954B24"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w:t>
            </w:r>
            <w:r w:rsidR="00A9081D" w:rsidRPr="00EF3B66">
              <w:rPr>
                <w:rFonts w:ascii="Times New Roman" w:hAnsi="Times New Roman" w:cs="Times New Roman"/>
                <w:sz w:val="24"/>
                <w:szCs w:val="24"/>
              </w:rPr>
              <w:t>etalizēts katras KPL 60.</w:t>
            </w:r>
            <w:r w:rsidR="00A9081D" w:rsidRPr="00EF3B66">
              <w:rPr>
                <w:rFonts w:ascii="Times New Roman" w:hAnsi="Times New Roman" w:cs="Times New Roman"/>
                <w:sz w:val="24"/>
                <w:szCs w:val="24"/>
                <w:vertAlign w:val="superscript"/>
              </w:rPr>
              <w:t xml:space="preserve">2 </w:t>
            </w:r>
            <w:r w:rsidR="00A9081D" w:rsidRPr="00EF3B66">
              <w:rPr>
                <w:rFonts w:ascii="Times New Roman" w:hAnsi="Times New Roman" w:cs="Times New Roman"/>
                <w:sz w:val="24"/>
                <w:szCs w:val="24"/>
              </w:rPr>
              <w:t>pantu 3.</w:t>
            </w:r>
            <w:r w:rsidR="00A9081D" w:rsidRPr="00EF3B66">
              <w:rPr>
                <w:rFonts w:ascii="Times New Roman" w:hAnsi="Times New Roman" w:cs="Times New Roman"/>
                <w:sz w:val="24"/>
                <w:szCs w:val="24"/>
                <w:vertAlign w:val="superscript"/>
              </w:rPr>
              <w:t xml:space="preserve">1 </w:t>
            </w:r>
            <w:r w:rsidR="00A9081D" w:rsidRPr="00EF3B66">
              <w:rPr>
                <w:rFonts w:ascii="Times New Roman" w:hAnsi="Times New Roman" w:cs="Times New Roman"/>
                <w:sz w:val="24"/>
                <w:szCs w:val="24"/>
              </w:rPr>
              <w:t xml:space="preserve">daļā paredzētās tiesības </w:t>
            </w:r>
            <w:r w:rsidRPr="00EF3B66">
              <w:rPr>
                <w:rFonts w:ascii="Times New Roman" w:hAnsi="Times New Roman" w:cs="Times New Roman"/>
                <w:sz w:val="24"/>
                <w:szCs w:val="24"/>
              </w:rPr>
              <w:t>pamatojums</w:t>
            </w:r>
            <w:r w:rsidR="00A9081D" w:rsidRPr="00EF3B66">
              <w:rPr>
                <w:rFonts w:ascii="Times New Roman" w:hAnsi="Times New Roman" w:cs="Times New Roman"/>
                <w:sz w:val="24"/>
                <w:szCs w:val="24"/>
              </w:rPr>
              <w:t xml:space="preserve"> ietverts pie konkrētā </w:t>
            </w:r>
            <w:r w:rsidRPr="00EF3B66">
              <w:rPr>
                <w:rFonts w:ascii="Times New Roman" w:hAnsi="Times New Roman" w:cs="Times New Roman"/>
                <w:sz w:val="24"/>
                <w:szCs w:val="24"/>
              </w:rPr>
              <w:t>KPL grozījuma saistībā ar atbilstošo Direktīvas pantu</w:t>
            </w:r>
            <w:r w:rsidR="00A9081D" w:rsidRPr="00EF3B66">
              <w:rPr>
                <w:rFonts w:ascii="Times New Roman" w:hAnsi="Times New Roman" w:cs="Times New Roman"/>
                <w:sz w:val="24"/>
                <w:szCs w:val="24"/>
              </w:rPr>
              <w:t>.</w:t>
            </w:r>
          </w:p>
          <w:p w14:paraId="0600F4DF" w14:textId="77777777" w:rsidR="00A54BB8" w:rsidRPr="00EF3B66" w:rsidRDefault="00A9081D" w:rsidP="00630A6B">
            <w:pPr>
              <w:spacing w:before="120" w:after="120"/>
              <w:jc w:val="both"/>
              <w:rPr>
                <w:rFonts w:ascii="Times New Roman" w:hAnsi="Times New Roman" w:cs="Times New Roman"/>
                <w:bCs/>
                <w:sz w:val="24"/>
                <w:szCs w:val="24"/>
              </w:rPr>
            </w:pPr>
            <w:r w:rsidRPr="00EF3B66">
              <w:rPr>
                <w:rFonts w:ascii="Times New Roman" w:hAnsi="Times New Roman" w:cs="Times New Roman"/>
                <w:sz w:val="24"/>
                <w:szCs w:val="24"/>
              </w:rPr>
              <w:t>Attiecībā par informācijas saņemšanu rakstveidā KPL 60.</w:t>
            </w:r>
            <w:r w:rsidRPr="00EF3B66">
              <w:rPr>
                <w:rFonts w:ascii="Times New Roman" w:hAnsi="Times New Roman" w:cs="Times New Roman"/>
                <w:sz w:val="24"/>
                <w:szCs w:val="24"/>
                <w:vertAlign w:val="superscript"/>
              </w:rPr>
              <w:t xml:space="preserve">2 </w:t>
            </w:r>
            <w:r w:rsidRPr="00EF3B66">
              <w:rPr>
                <w:rFonts w:ascii="Times New Roman" w:hAnsi="Times New Roman" w:cs="Times New Roman"/>
                <w:sz w:val="24"/>
                <w:szCs w:val="24"/>
              </w:rPr>
              <w:t xml:space="preserve">panta ceturtajā daļā ir paredzēts noteikt, ka personai, tiklīdz tā ieguvusi tiesības uz aizstāvību, nekavējoties rakstveidā izsniedz un, ja nepieciešams, izskaidro informāciju par šā panta pirmajā, trešajā un </w:t>
            </w:r>
            <w:r w:rsidRPr="00EF3B66">
              <w:rPr>
                <w:rFonts w:ascii="Times New Roman" w:hAnsi="Times New Roman" w:cs="Times New Roman"/>
                <w:sz w:val="24"/>
                <w:szCs w:val="24"/>
                <w:u w:val="single"/>
              </w:rPr>
              <w:t>3.</w:t>
            </w:r>
            <w:r w:rsidRPr="00EF3B66">
              <w:rPr>
                <w:rFonts w:ascii="Times New Roman" w:hAnsi="Times New Roman" w:cs="Times New Roman"/>
                <w:sz w:val="24"/>
                <w:szCs w:val="24"/>
                <w:u w:val="single"/>
                <w:vertAlign w:val="superscript"/>
              </w:rPr>
              <w:t>1</w:t>
            </w:r>
            <w:r w:rsidRPr="00EF3B66">
              <w:rPr>
                <w:rFonts w:ascii="Times New Roman" w:hAnsi="Times New Roman" w:cs="Times New Roman"/>
                <w:sz w:val="24"/>
                <w:szCs w:val="24"/>
                <w:u w:val="single"/>
              </w:rPr>
              <w:t xml:space="preserve"> daļā</w:t>
            </w:r>
            <w:r w:rsidRPr="00EF3B66">
              <w:rPr>
                <w:rFonts w:ascii="Times New Roman" w:hAnsi="Times New Roman" w:cs="Times New Roman"/>
                <w:sz w:val="24"/>
                <w:szCs w:val="24"/>
              </w:rPr>
              <w:t xml:space="preserve"> noteiktajām tiesībām. Attiecībā uz nepilngadīgajiem būs jāizsniedz arī tiesību izskaidrojums kā atsevišķs dokuments, ietverot esošo KPL </w:t>
            </w:r>
            <w:r w:rsidRPr="00EF3B66">
              <w:rPr>
                <w:rFonts w:ascii="Times New Roman" w:hAnsi="Times New Roman" w:cs="Times New Roman"/>
                <w:bCs/>
                <w:sz w:val="24"/>
                <w:szCs w:val="24"/>
              </w:rPr>
              <w:t>60.</w:t>
            </w:r>
            <w:r w:rsidRPr="00EF3B66">
              <w:rPr>
                <w:rFonts w:ascii="Times New Roman" w:hAnsi="Times New Roman" w:cs="Times New Roman"/>
                <w:bCs/>
                <w:sz w:val="24"/>
                <w:szCs w:val="24"/>
                <w:vertAlign w:val="superscript"/>
              </w:rPr>
              <w:t>2</w:t>
            </w:r>
            <w:r w:rsidRPr="00EF3B66">
              <w:rPr>
                <w:rFonts w:ascii="Times New Roman" w:hAnsi="Times New Roman" w:cs="Times New Roman"/>
                <w:bCs/>
                <w:sz w:val="24"/>
                <w:szCs w:val="24"/>
              </w:rPr>
              <w:t xml:space="preserve"> panta pirmās un trešās daļas skaidrojumu, kā arī jauno 3.</w:t>
            </w:r>
            <w:r w:rsidRPr="00EF3B66">
              <w:rPr>
                <w:rFonts w:ascii="Times New Roman" w:hAnsi="Times New Roman" w:cs="Times New Roman"/>
                <w:bCs/>
                <w:sz w:val="24"/>
                <w:szCs w:val="24"/>
                <w:vertAlign w:val="superscript"/>
              </w:rPr>
              <w:t xml:space="preserve">1 </w:t>
            </w:r>
            <w:r w:rsidRPr="00EF3B66">
              <w:rPr>
                <w:rFonts w:ascii="Times New Roman" w:hAnsi="Times New Roman" w:cs="Times New Roman"/>
                <w:bCs/>
                <w:sz w:val="24"/>
                <w:szCs w:val="24"/>
              </w:rPr>
              <w:t xml:space="preserve">daļas skaidrojumu. Šādu skaidrojumu sagatavos Tieslietu ministrija. Savukārt pieaugušajiem tiesību izskaidrojums </w:t>
            </w:r>
            <w:r w:rsidRPr="00EF3B66">
              <w:rPr>
                <w:rFonts w:ascii="Times New Roman" w:hAnsi="Times New Roman" w:cs="Times New Roman"/>
                <w:sz w:val="24"/>
                <w:szCs w:val="24"/>
              </w:rPr>
              <w:t xml:space="preserve">KPL </w:t>
            </w:r>
            <w:r w:rsidRPr="00EF3B66">
              <w:rPr>
                <w:rFonts w:ascii="Times New Roman" w:hAnsi="Times New Roman" w:cs="Times New Roman"/>
                <w:bCs/>
                <w:sz w:val="24"/>
                <w:szCs w:val="24"/>
              </w:rPr>
              <w:t>60.</w:t>
            </w:r>
            <w:r w:rsidRPr="00EF3B66">
              <w:rPr>
                <w:rFonts w:ascii="Times New Roman" w:hAnsi="Times New Roman" w:cs="Times New Roman"/>
                <w:bCs/>
                <w:sz w:val="24"/>
                <w:szCs w:val="24"/>
                <w:vertAlign w:val="superscript"/>
              </w:rPr>
              <w:t>2</w:t>
            </w:r>
            <w:r w:rsidRPr="00EF3B66">
              <w:rPr>
                <w:rFonts w:ascii="Times New Roman" w:hAnsi="Times New Roman" w:cs="Times New Roman"/>
                <w:bCs/>
                <w:sz w:val="24"/>
                <w:szCs w:val="24"/>
              </w:rPr>
              <w:t xml:space="preserve"> panta pirmās un trešās daļas tvērumā nemainīsies. </w:t>
            </w:r>
          </w:p>
          <w:p w14:paraId="12B3C7DA" w14:textId="41FCA4B1"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b/>
                <w:bCs/>
                <w:sz w:val="24"/>
                <w:szCs w:val="24"/>
                <w:u w:val="single"/>
              </w:rPr>
              <w:lastRenderedPageBreak/>
              <w:t>4.</w:t>
            </w:r>
            <w:r w:rsidRPr="00EF3B66">
              <w:rPr>
                <w:rFonts w:ascii="Times New Roman" w:hAnsi="Times New Roman" w:cs="Times New Roman"/>
                <w:bCs/>
                <w:sz w:val="24"/>
                <w:szCs w:val="24"/>
              </w:rPr>
              <w:t xml:space="preserve"> </w:t>
            </w:r>
            <w:r w:rsidRPr="00EF3B66">
              <w:rPr>
                <w:rFonts w:ascii="Times New Roman" w:hAnsi="Times New Roman" w:cs="Times New Roman"/>
                <w:sz w:val="24"/>
                <w:szCs w:val="24"/>
              </w:rPr>
              <w:t>Direktīvas 2016/800 6.</w:t>
            </w:r>
            <w:r w:rsidR="006B0111">
              <w:rPr>
                <w:rFonts w:ascii="Times New Roman" w:hAnsi="Times New Roman" w:cs="Times New Roman"/>
                <w:sz w:val="24"/>
                <w:szCs w:val="24"/>
              </w:rPr>
              <w:t> </w:t>
            </w:r>
            <w:r w:rsidRPr="00EF3B66">
              <w:rPr>
                <w:rFonts w:ascii="Times New Roman" w:hAnsi="Times New Roman" w:cs="Times New Roman"/>
                <w:sz w:val="24"/>
                <w:szCs w:val="24"/>
              </w:rPr>
              <w:t>panta 7.</w:t>
            </w:r>
            <w:r w:rsidR="006B0111">
              <w:rPr>
                <w:rFonts w:ascii="Times New Roman" w:hAnsi="Times New Roman" w:cs="Times New Roman"/>
                <w:sz w:val="24"/>
                <w:szCs w:val="24"/>
              </w:rPr>
              <w:t> </w:t>
            </w:r>
            <w:r w:rsidRPr="00EF3B66">
              <w:rPr>
                <w:rFonts w:ascii="Times New Roman" w:hAnsi="Times New Roman" w:cs="Times New Roman"/>
                <w:sz w:val="24"/>
                <w:szCs w:val="24"/>
              </w:rPr>
              <w:t xml:space="preserve">punktā ir noteikts, ja saskaņā ar šo pantu bērnam ir jāsaņem advokāta palīdzība, bet </w:t>
            </w:r>
            <w:r w:rsidRPr="00EF3B66">
              <w:rPr>
                <w:rFonts w:ascii="Times New Roman" w:hAnsi="Times New Roman" w:cs="Times New Roman"/>
                <w:sz w:val="24"/>
                <w:szCs w:val="24"/>
                <w:u w:val="single"/>
              </w:rPr>
              <w:t>advokāta nav klāt</w:t>
            </w:r>
            <w:r w:rsidRPr="00EF3B66">
              <w:rPr>
                <w:rFonts w:ascii="Times New Roman" w:hAnsi="Times New Roman" w:cs="Times New Roman"/>
                <w:sz w:val="24"/>
                <w:szCs w:val="24"/>
              </w:rPr>
              <w:t xml:space="preserve">, kompetentās iestādes </w:t>
            </w:r>
            <w:r w:rsidRPr="00EF3B66">
              <w:rPr>
                <w:rFonts w:ascii="Times New Roman" w:hAnsi="Times New Roman" w:cs="Times New Roman"/>
                <w:b/>
                <w:sz w:val="24"/>
                <w:szCs w:val="24"/>
              </w:rPr>
              <w:t>atliek bērna pratināšanu</w:t>
            </w:r>
            <w:r w:rsidR="006B0111">
              <w:rPr>
                <w:rFonts w:ascii="Times New Roman" w:hAnsi="Times New Roman" w:cs="Times New Roman"/>
                <w:sz w:val="24"/>
                <w:szCs w:val="24"/>
              </w:rPr>
              <w:t xml:space="preserve"> vai citas 4. punkta c. </w:t>
            </w:r>
            <w:r w:rsidRPr="00EF3B66">
              <w:rPr>
                <w:rFonts w:ascii="Times New Roman" w:hAnsi="Times New Roman" w:cs="Times New Roman"/>
                <w:sz w:val="24"/>
                <w:szCs w:val="24"/>
              </w:rPr>
              <w:t xml:space="preserve">apakšpunktā minētās izmeklēšanas vai pierādījumu vākšanas darbības uz saprātīgu laikposmu, </w:t>
            </w:r>
            <w:r w:rsidRPr="00EF3B66">
              <w:rPr>
                <w:rFonts w:ascii="Times New Roman" w:hAnsi="Times New Roman" w:cs="Times New Roman"/>
                <w:sz w:val="24"/>
                <w:szCs w:val="24"/>
                <w:u w:val="single"/>
              </w:rPr>
              <w:t>lai advokāts varētu ierasties</w:t>
            </w:r>
            <w:r w:rsidRPr="00EF3B66">
              <w:rPr>
                <w:rFonts w:ascii="Times New Roman" w:hAnsi="Times New Roman" w:cs="Times New Roman"/>
                <w:sz w:val="24"/>
                <w:szCs w:val="24"/>
              </w:rPr>
              <w:t xml:space="preserve"> vai, ja bērns nav uzaicinājis advokātu, lai nokārtotu, lai bērnam būtu advokāts. </w:t>
            </w:r>
          </w:p>
          <w:p w14:paraId="1606BDC1" w14:textId="77777777"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2016/800 regulējums prezumē, ka procesa virzītājam ir jāatliek noteiktas izmeklēšanas darbības, lai bērna advokāts,</w:t>
            </w:r>
            <w:r w:rsidRPr="00EF3B66">
              <w:rPr>
                <w:rFonts w:ascii="Times New Roman" w:hAnsi="Times New Roman" w:cs="Times New Roman"/>
                <w:b/>
                <w:sz w:val="24"/>
                <w:szCs w:val="24"/>
              </w:rPr>
              <w:t xml:space="preserve"> ja tāds ir</w:t>
            </w:r>
            <w:r w:rsidRPr="00EF3B66">
              <w:rPr>
                <w:rFonts w:ascii="Times New Roman" w:hAnsi="Times New Roman" w:cs="Times New Roman"/>
                <w:sz w:val="24"/>
                <w:szCs w:val="24"/>
              </w:rPr>
              <w:t>, varētu ierasties.</w:t>
            </w:r>
          </w:p>
          <w:p w14:paraId="1BAA5A80" w14:textId="7AADE7CD" w:rsidR="00A54BB8"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2016/800 6.</w:t>
            </w:r>
            <w:r w:rsidR="006B0111">
              <w:rPr>
                <w:rFonts w:ascii="Times New Roman" w:hAnsi="Times New Roman" w:cs="Times New Roman"/>
                <w:sz w:val="24"/>
                <w:szCs w:val="24"/>
              </w:rPr>
              <w:t> </w:t>
            </w:r>
            <w:r w:rsidRPr="00EF3B66">
              <w:rPr>
                <w:rFonts w:ascii="Times New Roman" w:hAnsi="Times New Roman" w:cs="Times New Roman"/>
                <w:sz w:val="24"/>
                <w:szCs w:val="24"/>
              </w:rPr>
              <w:t>panta 4.</w:t>
            </w:r>
            <w:r w:rsidR="006B0111">
              <w:rPr>
                <w:rFonts w:ascii="Times New Roman" w:hAnsi="Times New Roman" w:cs="Times New Roman"/>
                <w:sz w:val="24"/>
                <w:szCs w:val="24"/>
              </w:rPr>
              <w:t> </w:t>
            </w:r>
            <w:r w:rsidRPr="00EF3B66">
              <w:rPr>
                <w:rFonts w:ascii="Times New Roman" w:hAnsi="Times New Roman" w:cs="Times New Roman"/>
                <w:sz w:val="24"/>
                <w:szCs w:val="24"/>
              </w:rPr>
              <w:t>punkta c. apakšpunkts noteic, ka bērniem tiek nodrošināta advokāta palīdzība vismaz šādās izmeklēšanas vai pierādījumu vākšanas darbībās, ja minētās darbības ir paredzētas attiecīgās valsts tiesību aktos un ja aizdomās turētajam vai apsūdzētajam ir jāpiedalās vai atļauts piedalīties attiecīgajā darbībā: uzrādīšanā atpazīšanai; konfrontācijā; nozieguma vietas rekonstrukcijā.</w:t>
            </w:r>
          </w:p>
          <w:p w14:paraId="715E9B9E" w14:textId="52CBF64C" w:rsidR="00A54BB8" w:rsidRPr="00EF3B66" w:rsidRDefault="00AA26CE"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00A54BB8" w:rsidRPr="00EF3B66">
              <w:rPr>
                <w:rFonts w:ascii="Times New Roman" w:hAnsi="Times New Roman" w:cs="Times New Roman"/>
                <w:sz w:val="24"/>
                <w:szCs w:val="24"/>
              </w:rPr>
              <w:t xml:space="preserve"> KPL 81.</w:t>
            </w:r>
            <w:r w:rsidR="006B0111">
              <w:rPr>
                <w:rFonts w:ascii="Times New Roman" w:hAnsi="Times New Roman" w:cs="Times New Roman"/>
                <w:sz w:val="24"/>
                <w:szCs w:val="24"/>
              </w:rPr>
              <w:t> </w:t>
            </w:r>
            <w:r w:rsidR="00A54BB8" w:rsidRPr="00EF3B66">
              <w:rPr>
                <w:rFonts w:ascii="Times New Roman" w:hAnsi="Times New Roman" w:cs="Times New Roman"/>
                <w:sz w:val="24"/>
                <w:szCs w:val="24"/>
              </w:rPr>
              <w:t>pants neregulē situāciju gadījumos, kad advokāts, ar kuru nepilngadīgajam noslēgta vienošanās</w:t>
            </w:r>
            <w:r w:rsidR="004871D3" w:rsidRPr="00EF3B66">
              <w:rPr>
                <w:rFonts w:ascii="Times New Roman" w:hAnsi="Times New Roman" w:cs="Times New Roman"/>
                <w:sz w:val="24"/>
                <w:szCs w:val="24"/>
              </w:rPr>
              <w:t>,</w:t>
            </w:r>
            <w:r w:rsidR="00A54BB8" w:rsidRPr="00EF3B66">
              <w:rPr>
                <w:rFonts w:ascii="Times New Roman" w:hAnsi="Times New Roman" w:cs="Times New Roman"/>
                <w:sz w:val="24"/>
                <w:szCs w:val="24"/>
              </w:rPr>
              <w:t xml:space="preserve"> nevar ierasties, izņemot saskaņā ar KPL 81.</w:t>
            </w:r>
            <w:r w:rsidR="006B0111">
              <w:rPr>
                <w:rFonts w:ascii="Times New Roman" w:hAnsi="Times New Roman" w:cs="Times New Roman"/>
                <w:sz w:val="24"/>
                <w:szCs w:val="24"/>
              </w:rPr>
              <w:t> </w:t>
            </w:r>
            <w:r w:rsidR="00A54BB8" w:rsidRPr="00EF3B66">
              <w:rPr>
                <w:rFonts w:ascii="Times New Roman" w:hAnsi="Times New Roman" w:cs="Times New Roman"/>
                <w:sz w:val="24"/>
                <w:szCs w:val="24"/>
              </w:rPr>
              <w:t>panta pirmo un otro daļu atsevišķās procesuālās darbībās procesa virzītājs uzaicina advokātu nodrošināt aizstāvību</w:t>
            </w:r>
            <w:r w:rsidR="00A54BB8" w:rsidRPr="00EF3B66">
              <w:t xml:space="preserve"> </w:t>
            </w:r>
            <w:r w:rsidR="00A54BB8" w:rsidRPr="00EF3B66">
              <w:rPr>
                <w:rFonts w:ascii="Times New Roman" w:hAnsi="Times New Roman" w:cs="Times New Roman"/>
                <w:sz w:val="24"/>
                <w:szCs w:val="24"/>
              </w:rPr>
              <w:t xml:space="preserve">atbilstoši attiecīgās tiesas darbības teritorijas zvērinātu advokātu vecākā sastādītajam advokātu dežūru grafikam. Līdz ar to ir nepieciešams jauns regulējums KPL, lai noteiktu, ka procesa virzītājam ir jāpārliecinās par to, vai personai, kurai ir tiesības uz aizstāvību, ir advokāts, ar kuru noslēgta vienošanās, un </w:t>
            </w:r>
            <w:r w:rsidR="004871D3" w:rsidRPr="00EF3B66">
              <w:rPr>
                <w:rFonts w:ascii="Times New Roman" w:hAnsi="Times New Roman" w:cs="Times New Roman"/>
                <w:sz w:val="24"/>
                <w:szCs w:val="24"/>
              </w:rPr>
              <w:t xml:space="preserve">lai </w:t>
            </w:r>
            <w:r w:rsidR="00A54BB8" w:rsidRPr="00EF3B66">
              <w:rPr>
                <w:rFonts w:ascii="Times New Roman" w:hAnsi="Times New Roman" w:cs="Times New Roman"/>
                <w:sz w:val="24"/>
                <w:szCs w:val="24"/>
              </w:rPr>
              <w:t>noteiktu konkrētu laika posmu</w:t>
            </w:r>
            <w:r w:rsidR="004871D3" w:rsidRPr="00EF3B66">
              <w:rPr>
                <w:rFonts w:ascii="Times New Roman" w:hAnsi="Times New Roman" w:cs="Times New Roman"/>
                <w:sz w:val="24"/>
                <w:szCs w:val="24"/>
              </w:rPr>
              <w:t>, nodrošinot</w:t>
            </w:r>
            <w:r w:rsidR="00A54BB8" w:rsidRPr="00EF3B66">
              <w:rPr>
                <w:rFonts w:ascii="Times New Roman" w:hAnsi="Times New Roman" w:cs="Times New Roman"/>
                <w:sz w:val="24"/>
                <w:szCs w:val="24"/>
              </w:rPr>
              <w:t>, ka advokāts, ar kuru noslēgta vienošanās, varētu ierasties.</w:t>
            </w:r>
          </w:p>
          <w:p w14:paraId="625FA173" w14:textId="6456D578" w:rsidR="00AA26CE" w:rsidRDefault="004871D3" w:rsidP="00AA26CE">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Š</w:t>
            </w:r>
            <w:r w:rsidR="00085AD1" w:rsidRPr="00EF3B66">
              <w:rPr>
                <w:rFonts w:ascii="Times New Roman" w:hAnsi="Times New Roman" w:cs="Times New Roman"/>
                <w:sz w:val="24"/>
                <w:szCs w:val="24"/>
              </w:rPr>
              <w:t xml:space="preserve">āds regulējums nepieciešams, jo bērna interešu aizsardzības nolūkā ir būtiski, ka kriminālprocesa laikā aizstāvību nodrošina advokāts, ar kuru noslēgta vienošanās. </w:t>
            </w:r>
            <w:r w:rsidR="00AC3DF8" w:rsidRPr="00EF3B66">
              <w:rPr>
                <w:rFonts w:ascii="Times New Roman" w:hAnsi="Times New Roman" w:cs="Times New Roman"/>
                <w:sz w:val="24"/>
                <w:szCs w:val="24"/>
              </w:rPr>
              <w:t>Tas ir tāpēc, ka bērnam ar advokātu, ar kuru noslēgta vienošanās, ir izveidojies savstarpējs kontakts un nepastāv saziņas apgrūtinājumi, kā arī bērna tiesības un spējas iesaistīties procesa norisē tiek veicināta</w:t>
            </w:r>
            <w:r w:rsidR="00AA26CE">
              <w:rPr>
                <w:rFonts w:ascii="Times New Roman" w:hAnsi="Times New Roman" w:cs="Times New Roman"/>
                <w:sz w:val="24"/>
                <w:szCs w:val="24"/>
              </w:rPr>
              <w:t>s</w:t>
            </w:r>
            <w:r w:rsidR="00AC3DF8" w:rsidRPr="00EF3B66">
              <w:rPr>
                <w:rFonts w:ascii="Times New Roman" w:hAnsi="Times New Roman" w:cs="Times New Roman"/>
                <w:sz w:val="24"/>
                <w:szCs w:val="24"/>
              </w:rPr>
              <w:t xml:space="preserve">. </w:t>
            </w:r>
            <w:r w:rsidR="00AA26CE">
              <w:rPr>
                <w:rFonts w:ascii="Times New Roman" w:hAnsi="Times New Roman" w:cs="Times New Roman"/>
                <w:sz w:val="24"/>
                <w:szCs w:val="24"/>
              </w:rPr>
              <w:t xml:space="preserve">Pieaicinot citu advokātu, tiek pārkāptas personas tiesības uz aizstāvību, jo pieaicinātajam jaunajam advokātam nav izveidojies kontakts ar personu, kā arī starp pārstāvamo un aizstāvi nepastāv savstarpēja uzticēšanās, kas ir būtiska un situācijās, kur iesaistīts bērns, ir grūti sasniedzama. Tāpat jaunais advokāts nepārzina situāciju un nav vispusīgi iepazinies ar lietas apstākļiem. Situācijā, kad personai jau ir noslēgta vienošanās ar advokātu, nav pamatoti pieaicināt citu advokātu, ja personas </w:t>
            </w:r>
            <w:r w:rsidR="00AA26CE">
              <w:rPr>
                <w:rFonts w:ascii="Times New Roman" w:hAnsi="Times New Roman" w:cs="Times New Roman"/>
                <w:sz w:val="24"/>
                <w:szCs w:val="24"/>
              </w:rPr>
              <w:lastRenderedPageBreak/>
              <w:t>advokāts var ierasties noteiktā laikā.</w:t>
            </w:r>
            <w:r w:rsidR="00AA26CE" w:rsidRPr="00EF3B66">
              <w:rPr>
                <w:rFonts w:ascii="Times New Roman" w:hAnsi="Times New Roman" w:cs="Times New Roman"/>
                <w:sz w:val="24"/>
                <w:szCs w:val="24"/>
              </w:rPr>
              <w:t xml:space="preserve"> </w:t>
            </w:r>
            <w:r w:rsidR="00AA26CE">
              <w:rPr>
                <w:rFonts w:ascii="Times New Roman" w:hAnsi="Times New Roman" w:cs="Times New Roman"/>
                <w:sz w:val="24"/>
                <w:szCs w:val="24"/>
              </w:rPr>
              <w:t>Tāpēc</w:t>
            </w:r>
            <w:r w:rsidR="00AA26CE" w:rsidRPr="00EF3B66">
              <w:rPr>
                <w:rFonts w:ascii="Times New Roman" w:hAnsi="Times New Roman" w:cs="Times New Roman"/>
                <w:sz w:val="24"/>
                <w:szCs w:val="24"/>
              </w:rPr>
              <w:t xml:space="preserve"> nav pamatoti mainīt advokātu pie noteiktām procesuālajām darbībām situācijās, kad bērnam ir advokāts, ar kuru noslēgta vienošanās, un ir b</w:t>
            </w:r>
            <w:r w:rsidR="00AA26CE">
              <w:rPr>
                <w:rFonts w:ascii="Times New Roman" w:hAnsi="Times New Roman" w:cs="Times New Roman"/>
                <w:sz w:val="24"/>
                <w:szCs w:val="24"/>
              </w:rPr>
              <w:t>ūtiski, ka šis advokāts ir klāt.</w:t>
            </w:r>
          </w:p>
          <w:p w14:paraId="0EA4005B" w14:textId="788977CF" w:rsidR="002F43BF" w:rsidRPr="00EF3B66" w:rsidRDefault="00AA26CE"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Līdz ar to situācija, kad bērnam, kuram ir advokāts, tiek pieaicināts cits advokāts,</w:t>
            </w:r>
            <w:r w:rsidR="003E34AF">
              <w:rPr>
                <w:rFonts w:ascii="Times New Roman" w:hAnsi="Times New Roman" w:cs="Times New Roman"/>
                <w:sz w:val="24"/>
                <w:szCs w:val="24"/>
              </w:rPr>
              <w:t xml:space="preserve"> rada kaitējumu gan pašai personai, gan arī kriminālprocesa interesēm, jo, visticamāk, savstarpējā kontakta un uzticības izveidošana prasītu papildu laiku. Kā arī bērnam no jauna </w:t>
            </w:r>
            <w:r w:rsidR="00AF11DB">
              <w:rPr>
                <w:rFonts w:ascii="Times New Roman" w:hAnsi="Times New Roman" w:cs="Times New Roman"/>
                <w:sz w:val="24"/>
                <w:szCs w:val="24"/>
              </w:rPr>
              <w:t xml:space="preserve">būtu </w:t>
            </w:r>
            <w:r w:rsidR="003E34AF">
              <w:rPr>
                <w:rFonts w:ascii="Times New Roman" w:hAnsi="Times New Roman" w:cs="Times New Roman"/>
                <w:sz w:val="24"/>
                <w:szCs w:val="24"/>
              </w:rPr>
              <w:t>jāizstāsta pārdzīvotais un advokātam būtu nepieciešams laiks, lai iepazītos ar lietas materiāliem. Tāpēc šāda situācija ir pretēja gan bērna labākajām interesē</w:t>
            </w:r>
            <w:r w:rsidR="00AF11DB">
              <w:rPr>
                <w:rFonts w:ascii="Times New Roman" w:hAnsi="Times New Roman" w:cs="Times New Roman"/>
                <w:sz w:val="24"/>
                <w:szCs w:val="24"/>
              </w:rPr>
              <w:t>m, gan kriminālprocesa interesēm</w:t>
            </w:r>
            <w:r w:rsidR="003E34AF">
              <w:rPr>
                <w:rFonts w:ascii="Times New Roman" w:hAnsi="Times New Roman" w:cs="Times New Roman"/>
                <w:sz w:val="24"/>
                <w:szCs w:val="24"/>
              </w:rPr>
              <w:t xml:space="preserve">. </w:t>
            </w:r>
          </w:p>
          <w:p w14:paraId="5584E24D" w14:textId="6B0ED959" w:rsidR="00A54BB8"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Tādējādi, ievērojot Direktīvas 2016/800 prasības, </w:t>
            </w:r>
            <w:r w:rsidRPr="00EF3B66">
              <w:rPr>
                <w:rFonts w:ascii="Times New Roman" w:hAnsi="Times New Roman" w:cs="Times New Roman"/>
                <w:b/>
                <w:sz w:val="24"/>
                <w:szCs w:val="24"/>
              </w:rPr>
              <w:t>KPL 81.</w:t>
            </w:r>
            <w:r w:rsidR="00AB1BFF">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jaunu trešo daļu, nosakot, ja nepilngadīgas personas aizstāvis, ar kuru noslēgta vienošanās, var ierasties tuvāko sešu stundu laikā, procesa virzītājs atliek procesuālo darbību šādu procesuālo darbību gadījumā: pratināšana; konfrontēšana; uzrādīšana atpazīšanai; liecību pārbaude uz vietas.</w:t>
            </w:r>
          </w:p>
          <w:p w14:paraId="65EA7F02" w14:textId="06779C34" w:rsidR="00A54BB8"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Vienlaikus KPL 80.</w:t>
            </w:r>
            <w:r w:rsidR="00AB1BFF">
              <w:rPr>
                <w:rFonts w:ascii="Times New Roman" w:hAnsi="Times New Roman" w:cs="Times New Roman"/>
                <w:sz w:val="24"/>
                <w:szCs w:val="24"/>
              </w:rPr>
              <w:t> </w:t>
            </w:r>
            <w:r w:rsidRPr="00EF3B66">
              <w:rPr>
                <w:rFonts w:ascii="Times New Roman" w:hAnsi="Times New Roman" w:cs="Times New Roman"/>
                <w:sz w:val="24"/>
                <w:szCs w:val="24"/>
              </w:rPr>
              <w:t>panta pirmajā daļā jau ir nostiprināts pamatprincips, ka vienošanos ar advokātu par aizstāvību slēdz pati persona vai tās interesēs citas personas, norādot uz to, ka visupirms ir jāpārliecinās par to, vai personai ir advokāts, ar kuru noslēgta vienošanās. Vienošanos personas interesēs var noslēgt arī cita persona, kas ir īpaši attiecināms uz nepilngadīgajiem. Bet šāds regulējums iztrūkst KPL 80.</w:t>
            </w:r>
            <w:r w:rsidR="00AB1BFF">
              <w:rPr>
                <w:rFonts w:ascii="Times New Roman" w:hAnsi="Times New Roman" w:cs="Times New Roman"/>
                <w:sz w:val="24"/>
                <w:szCs w:val="24"/>
              </w:rPr>
              <w:t> </w:t>
            </w:r>
            <w:r w:rsidRPr="00EF3B66">
              <w:rPr>
                <w:rFonts w:ascii="Times New Roman" w:hAnsi="Times New Roman" w:cs="Times New Roman"/>
                <w:sz w:val="24"/>
                <w:szCs w:val="24"/>
              </w:rPr>
              <w:t>panta trešajā daļā, kur nav noteikts, ka cita persona personas, kurai ir tiesības uz aizstāvību, interesēs var no</w:t>
            </w:r>
            <w:r w:rsidR="00AC3DF8" w:rsidRPr="00EF3B66">
              <w:rPr>
                <w:rFonts w:ascii="Times New Roman" w:hAnsi="Times New Roman" w:cs="Times New Roman"/>
                <w:sz w:val="24"/>
                <w:szCs w:val="24"/>
              </w:rPr>
              <w:t>slēgt vienošanos par aizstāvību, t.sk. gadījumos, kad tiesības uz aizstāvību ir nepilngadīgai personai un aizstāvja piedalīšanās ir obligāta.</w:t>
            </w:r>
          </w:p>
          <w:p w14:paraId="6B0438B0" w14:textId="5A645840"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Līdz ar to </w:t>
            </w:r>
            <w:r w:rsidRPr="00EF3B66">
              <w:rPr>
                <w:rFonts w:ascii="Times New Roman" w:hAnsi="Times New Roman" w:cs="Times New Roman"/>
                <w:b/>
                <w:sz w:val="24"/>
                <w:szCs w:val="24"/>
              </w:rPr>
              <w:t>KPL 80.</w:t>
            </w:r>
            <w:r w:rsidR="00AB1BFF">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trešo daļu ir paredzēts papildināt, nosakot, ja persona, kurai ir tiesības uz aizstāvību </w:t>
            </w:r>
            <w:r w:rsidRPr="00EF3B66">
              <w:rPr>
                <w:rFonts w:ascii="Times New Roman" w:hAnsi="Times New Roman" w:cs="Times New Roman"/>
                <w:sz w:val="24"/>
                <w:szCs w:val="24"/>
                <w:u w:val="single"/>
              </w:rPr>
              <w:t>vai cita persona tās interesēs</w:t>
            </w:r>
            <w:r w:rsidRPr="00EF3B66">
              <w:rPr>
                <w:rFonts w:ascii="Times New Roman" w:hAnsi="Times New Roman" w:cs="Times New Roman"/>
                <w:sz w:val="24"/>
                <w:szCs w:val="24"/>
              </w:rPr>
              <w:t xml:space="preserve">, nav noslēgusi vienošanos par aizstāvību, bet aizstāvja piedalīšanās ir obligāta vai persona vēlas aizstāvja piedalīšanos, procesa virzītājs paziņo attiecīgās tiesas darbības teritorijas zvērinātu advokātu vecākajam par nepieciešamību nodrošināt aizstāvja piedalīšanos kriminālprocesā. </w:t>
            </w:r>
          </w:p>
          <w:p w14:paraId="14A754D0" w14:textId="4B8B4474"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5.</w:t>
            </w:r>
            <w:r w:rsidRPr="00EF3B66">
              <w:rPr>
                <w:rFonts w:ascii="Times New Roman" w:hAnsi="Times New Roman" w:cs="Times New Roman"/>
                <w:sz w:val="24"/>
                <w:szCs w:val="24"/>
              </w:rPr>
              <w:t xml:space="preserve"> Direktīvas 2016/800 5.</w:t>
            </w:r>
            <w:r w:rsidR="00AB1BFF">
              <w:rPr>
                <w:rFonts w:ascii="Times New Roman" w:hAnsi="Times New Roman" w:cs="Times New Roman"/>
                <w:sz w:val="24"/>
                <w:szCs w:val="24"/>
              </w:rPr>
              <w:t> </w:t>
            </w:r>
            <w:r w:rsidRPr="00EF3B66">
              <w:rPr>
                <w:rFonts w:ascii="Times New Roman" w:hAnsi="Times New Roman" w:cs="Times New Roman"/>
                <w:sz w:val="24"/>
                <w:szCs w:val="24"/>
              </w:rPr>
              <w:t>panta 2.</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punkts noteic, ka informāciju </w:t>
            </w:r>
            <w:r w:rsidR="00F6516F" w:rsidRPr="00EF3B66">
              <w:rPr>
                <w:rFonts w:ascii="Times New Roman" w:hAnsi="Times New Roman" w:cs="Times New Roman"/>
                <w:sz w:val="24"/>
                <w:szCs w:val="24"/>
              </w:rPr>
              <w:t>ko bērnam ir tiesības saņemt saskaņā ar Direktīvas 2016/800 4.</w:t>
            </w:r>
            <w:r w:rsidR="00AB1BFF">
              <w:rPr>
                <w:rFonts w:ascii="Times New Roman" w:hAnsi="Times New Roman" w:cs="Times New Roman"/>
                <w:sz w:val="24"/>
                <w:szCs w:val="24"/>
              </w:rPr>
              <w:t> </w:t>
            </w:r>
            <w:r w:rsidR="00F6516F" w:rsidRPr="00EF3B66">
              <w:rPr>
                <w:rFonts w:ascii="Times New Roman" w:hAnsi="Times New Roman" w:cs="Times New Roman"/>
                <w:sz w:val="24"/>
                <w:szCs w:val="24"/>
              </w:rPr>
              <w:t xml:space="preserve">pantu, </w:t>
            </w:r>
            <w:r w:rsidRPr="00EF3B66">
              <w:rPr>
                <w:rFonts w:ascii="Times New Roman" w:hAnsi="Times New Roman" w:cs="Times New Roman"/>
                <w:sz w:val="24"/>
                <w:szCs w:val="24"/>
              </w:rPr>
              <w:t xml:space="preserve">sniedz citam atbilstīgam pieaugušajam, kuru </w:t>
            </w:r>
            <w:r w:rsidRPr="00EF3B66">
              <w:rPr>
                <w:rFonts w:ascii="Times New Roman" w:hAnsi="Times New Roman" w:cs="Times New Roman"/>
                <w:sz w:val="24"/>
                <w:szCs w:val="24"/>
                <w:u w:val="single"/>
              </w:rPr>
              <w:t>bērns ir norādījis</w:t>
            </w:r>
            <w:r w:rsidRPr="00EF3B66">
              <w:rPr>
                <w:rFonts w:ascii="Times New Roman" w:hAnsi="Times New Roman" w:cs="Times New Roman"/>
                <w:sz w:val="24"/>
                <w:szCs w:val="24"/>
              </w:rPr>
              <w:t xml:space="preserve"> un kuru kā tādu ir apstiprinājusi kompetentā iestāde, ja minētās informācijas sniegšana personai, kam ir vecāku atbildība </w:t>
            </w:r>
            <w:r w:rsidRPr="00EF3B66">
              <w:rPr>
                <w:rFonts w:ascii="Times New Roman" w:hAnsi="Times New Roman" w:cs="Times New Roman"/>
                <w:sz w:val="24"/>
                <w:szCs w:val="24"/>
              </w:rPr>
              <w:lastRenderedPageBreak/>
              <w:t>neatbilstu bērna interesēm,  nav iespējama, jo pēc tam, kad ir pieliktas saprātīgas pūles, neviena no personām, kam ir vecāku atbildība, nav sasniedzama vai to identitāte nav zināma vai, balstoties uz objektīviem un faktiskiem apstākļiem, varētu būtiski apdraudēt kriminālprocesu.</w:t>
            </w:r>
          </w:p>
          <w:p w14:paraId="726D68CE" w14:textId="576443A9"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Vienlaikus Direktīvas 2016/800 15.</w:t>
            </w:r>
            <w:r w:rsidR="00AB1BFF">
              <w:rPr>
                <w:rFonts w:ascii="Times New Roman" w:hAnsi="Times New Roman" w:cs="Times New Roman"/>
                <w:sz w:val="24"/>
                <w:szCs w:val="24"/>
              </w:rPr>
              <w:t> </w:t>
            </w:r>
            <w:r w:rsidRPr="00EF3B66">
              <w:rPr>
                <w:rFonts w:ascii="Times New Roman" w:hAnsi="Times New Roman" w:cs="Times New Roman"/>
                <w:sz w:val="24"/>
                <w:szCs w:val="24"/>
              </w:rPr>
              <w:t>panta 1.</w:t>
            </w:r>
            <w:r w:rsidR="00AB1BFF">
              <w:rPr>
                <w:rFonts w:ascii="Times New Roman" w:hAnsi="Times New Roman" w:cs="Times New Roman"/>
                <w:sz w:val="24"/>
                <w:szCs w:val="24"/>
              </w:rPr>
              <w:t> </w:t>
            </w:r>
            <w:r w:rsidRPr="00EF3B66">
              <w:rPr>
                <w:rFonts w:ascii="Times New Roman" w:hAnsi="Times New Roman" w:cs="Times New Roman"/>
                <w:sz w:val="24"/>
                <w:szCs w:val="24"/>
              </w:rPr>
              <w:t>punkts noteic, ka</w:t>
            </w:r>
            <w:r w:rsidRPr="00EF3B66">
              <w:rPr>
                <w:rFonts w:ascii="Times New Roman" w:hAnsi="Times New Roman" w:cs="Times New Roman"/>
                <w:b/>
                <w:sz w:val="24"/>
                <w:szCs w:val="24"/>
              </w:rPr>
              <w:t xml:space="preserve"> </w:t>
            </w:r>
            <w:r w:rsidRPr="00EF3B66">
              <w:rPr>
                <w:rFonts w:ascii="Times New Roman" w:hAnsi="Times New Roman" w:cs="Times New Roman"/>
                <w:sz w:val="24"/>
                <w:szCs w:val="24"/>
              </w:rPr>
              <w:t xml:space="preserve">bērniem ir tiesības uz to, ka tiesas sēžu laikā, kur bērni ir iesaistīti, viņus pavada persona, kam ir vecāku atbildība. </w:t>
            </w:r>
          </w:p>
          <w:p w14:paraId="6A5A9E58" w14:textId="3D7C0F4F"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Bērnam jāgūst labums no vecāku palīdzības, ja vien tas nav pretrunā ar </w:t>
            </w:r>
            <w:r w:rsidRPr="00EF3B66">
              <w:rPr>
                <w:rFonts w:ascii="Times New Roman" w:eastAsia="Cambria-Bold" w:hAnsi="Times New Roman" w:cs="Times New Roman"/>
                <w:bCs/>
                <w:sz w:val="24"/>
                <w:szCs w:val="24"/>
              </w:rPr>
              <w:t>bērna labākajām interesēm.</w:t>
            </w:r>
            <w:r w:rsidRPr="00EF3B66">
              <w:rPr>
                <w:rFonts w:ascii="Times New Roman" w:eastAsia="Cambria-Bold" w:hAnsi="Times New Roman" w:cs="Times New Roman"/>
                <w:b/>
                <w:bCs/>
                <w:sz w:val="24"/>
                <w:szCs w:val="24"/>
              </w:rPr>
              <w:t xml:space="preserve"> </w:t>
            </w:r>
            <w:r w:rsidRPr="00EF3B66">
              <w:rPr>
                <w:rFonts w:ascii="Times New Roman" w:hAnsi="Times New Roman" w:cs="Times New Roman"/>
                <w:sz w:val="24"/>
                <w:szCs w:val="24"/>
              </w:rPr>
              <w:t>Tādējādi vecāku palīdzību</w:t>
            </w:r>
            <w:r w:rsidR="00F6516F" w:rsidRPr="00EF3B66">
              <w:rPr>
                <w:rFonts w:ascii="Times New Roman" w:hAnsi="Times New Roman" w:cs="Times New Roman"/>
                <w:sz w:val="24"/>
                <w:szCs w:val="24"/>
              </w:rPr>
              <w:t xml:space="preserve"> (tiesas sēžu laikā bērnu pavada persona, kam ir vecāku atbildība, persona, kam ir vecāku atbildība, saņem t</w:t>
            </w:r>
            <w:r w:rsidR="000A06DF" w:rsidRPr="00EF3B66">
              <w:rPr>
                <w:rFonts w:ascii="Times New Roman" w:hAnsi="Times New Roman" w:cs="Times New Roman"/>
                <w:sz w:val="24"/>
                <w:szCs w:val="24"/>
              </w:rPr>
              <w:t>o pašu informāciju</w:t>
            </w:r>
            <w:r w:rsidR="00F6516F" w:rsidRPr="00EF3B66">
              <w:rPr>
                <w:rFonts w:ascii="Times New Roman" w:hAnsi="Times New Roman" w:cs="Times New Roman"/>
                <w:sz w:val="24"/>
                <w:szCs w:val="24"/>
              </w:rPr>
              <w:t>,</w:t>
            </w:r>
            <w:r w:rsidR="000A06DF" w:rsidRPr="00EF3B66">
              <w:rPr>
                <w:rFonts w:ascii="Times New Roman" w:hAnsi="Times New Roman" w:cs="Times New Roman"/>
                <w:sz w:val="24"/>
                <w:szCs w:val="24"/>
              </w:rPr>
              <w:t xml:space="preserve"> </w:t>
            </w:r>
            <w:r w:rsidR="00F6516F" w:rsidRPr="00EF3B66">
              <w:rPr>
                <w:rFonts w:ascii="Times New Roman" w:hAnsi="Times New Roman" w:cs="Times New Roman"/>
                <w:sz w:val="24"/>
                <w:szCs w:val="24"/>
              </w:rPr>
              <w:t>ko saņem bērns, pēc iespējas drīzāk)</w:t>
            </w:r>
            <w:r w:rsidR="00D2753B">
              <w:rPr>
                <w:rFonts w:ascii="Times New Roman" w:hAnsi="Times New Roman" w:cs="Times New Roman"/>
                <w:sz w:val="24"/>
                <w:szCs w:val="24"/>
              </w:rPr>
              <w:t xml:space="preserve"> var uzskatīt par "</w:t>
            </w:r>
            <w:r w:rsidRPr="00EF3B66">
              <w:rPr>
                <w:rFonts w:ascii="Times New Roman" w:hAnsi="Times New Roman" w:cs="Times New Roman"/>
                <w:sz w:val="24"/>
                <w:szCs w:val="24"/>
              </w:rPr>
              <w:t>c</w:t>
            </w:r>
            <w:r w:rsidR="00D2753B">
              <w:rPr>
                <w:rFonts w:ascii="Times New Roman" w:hAnsi="Times New Roman" w:cs="Times New Roman"/>
                <w:sz w:val="24"/>
                <w:szCs w:val="24"/>
              </w:rPr>
              <w:t>ita veida piemērotas palīdzības"</w:t>
            </w:r>
            <w:r w:rsidRPr="00EF3B66">
              <w:rPr>
                <w:rFonts w:ascii="Times New Roman" w:hAnsi="Times New Roman" w:cs="Times New Roman"/>
                <w:sz w:val="24"/>
                <w:szCs w:val="24"/>
              </w:rPr>
              <w:t xml:space="preserve"> veidu un tāpēc arī par nepilngadīgo, kuri nonākuši konfliktā ar likumu, pamattiesībām. Atšķirībā no advokātiem, vecāki nodrošina bērnam </w:t>
            </w:r>
            <w:r w:rsidRPr="00EF3B66">
              <w:rPr>
                <w:rFonts w:ascii="Times New Roman" w:eastAsia="Cambria-Bold" w:hAnsi="Times New Roman" w:cs="Times New Roman"/>
                <w:bCs/>
                <w:sz w:val="24"/>
                <w:szCs w:val="24"/>
              </w:rPr>
              <w:t>emocionālo atbalstu</w:t>
            </w:r>
            <w:r w:rsidRPr="00EF3B66">
              <w:rPr>
                <w:rFonts w:ascii="Times New Roman" w:hAnsi="Times New Roman" w:cs="Times New Roman"/>
                <w:sz w:val="24"/>
                <w:szCs w:val="24"/>
              </w:rPr>
              <w:t>. Lai veicinātu nepilngadīgo apsūdzēto līdzdalību tiesā, ir svarīgi uzklausīt arī vecākus. No vienas puses, vecāku uzklausīšana var palīdzēt jaunietim izprast viņa uzvedības ietekmi uz citiem. No otras puses, tas var jaunietim palīdzēt pieņemt tiesas lēmumu un tajā ietverto soda mēru. Vecāku līdzdalība var veicināt vecāku un bērnu izpratni par to, ka gan tiesas procedūras, gan lēmuma pieņemšana ir taisnīga.</w:t>
            </w:r>
            <w:r w:rsidRPr="00EF3B66">
              <w:rPr>
                <w:rStyle w:val="Vresatsauce"/>
                <w:rFonts w:ascii="Times New Roman" w:hAnsi="Times New Roman" w:cs="Times New Roman"/>
                <w:sz w:val="24"/>
                <w:szCs w:val="24"/>
              </w:rPr>
              <w:footnoteReference w:id="17"/>
            </w:r>
          </w:p>
          <w:p w14:paraId="31798B62" w14:textId="013B4F61"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Lai nodrošinātu Direktīvas 2016/800 prasību ieviešanu, ir pārskatīts KPL 89.</w:t>
            </w:r>
            <w:r w:rsidR="00AB1BFF">
              <w:rPr>
                <w:rFonts w:ascii="Times New Roman" w:hAnsi="Times New Roman" w:cs="Times New Roman"/>
                <w:sz w:val="24"/>
                <w:szCs w:val="24"/>
              </w:rPr>
              <w:t> </w:t>
            </w:r>
            <w:r w:rsidRPr="00EF3B66">
              <w:rPr>
                <w:rFonts w:ascii="Times New Roman" w:hAnsi="Times New Roman" w:cs="Times New Roman"/>
                <w:sz w:val="24"/>
                <w:szCs w:val="24"/>
              </w:rPr>
              <w:t>pants par nepilngadīgā pārstāvja atzīšanu. Pašlaik KPL 89.</w:t>
            </w:r>
            <w:r w:rsidR="00AB1BFF">
              <w:rPr>
                <w:rFonts w:ascii="Times New Roman" w:hAnsi="Times New Roman" w:cs="Times New Roman"/>
                <w:sz w:val="24"/>
                <w:szCs w:val="24"/>
              </w:rPr>
              <w:t> </w:t>
            </w:r>
            <w:r w:rsidRPr="00EF3B66">
              <w:rPr>
                <w:rFonts w:ascii="Times New Roman" w:hAnsi="Times New Roman" w:cs="Times New Roman"/>
                <w:sz w:val="24"/>
                <w:szCs w:val="24"/>
              </w:rPr>
              <w:t>panta otrā daļa paredz, ka par nepilngadīgā pārstāvi var būt viens no likumiskajiem pārstāvjiem (māte, tēvs, aizbildnis, aizgādnis); viens no vecvecākiem, pilngadīgs brālis vai pilngadīga māsa, ja nepilngadīgais dzīvojis kopā ar kādu no viņiem un attiecīgais tuvinieks par nepilngadīgo rūpējies; bērnu tiesību aizsardzības institūcijas pārstāvis; tādas nevalstiskās organizācijas pārstāvis, kura veic bērnu tiesību aizsardzības funkciju. Ievērojot Direktīvas 5.</w:t>
            </w:r>
            <w:r w:rsidR="00AB1BFF">
              <w:rPr>
                <w:rFonts w:ascii="Times New Roman" w:hAnsi="Times New Roman" w:cs="Times New Roman"/>
                <w:sz w:val="24"/>
                <w:szCs w:val="24"/>
              </w:rPr>
              <w:t> </w:t>
            </w:r>
            <w:r w:rsidRPr="00EF3B66">
              <w:rPr>
                <w:rFonts w:ascii="Times New Roman" w:hAnsi="Times New Roman" w:cs="Times New Roman"/>
                <w:sz w:val="24"/>
                <w:szCs w:val="24"/>
              </w:rPr>
              <w:t>panta 2.</w:t>
            </w:r>
            <w:r w:rsidR="00AB1BFF">
              <w:rPr>
                <w:rFonts w:ascii="Times New Roman" w:hAnsi="Times New Roman" w:cs="Times New Roman"/>
                <w:sz w:val="24"/>
                <w:szCs w:val="24"/>
              </w:rPr>
              <w:t> </w:t>
            </w:r>
            <w:r w:rsidRPr="00EF3B66">
              <w:rPr>
                <w:rFonts w:ascii="Times New Roman" w:hAnsi="Times New Roman" w:cs="Times New Roman"/>
                <w:sz w:val="24"/>
                <w:szCs w:val="24"/>
              </w:rPr>
              <w:t>punktu, esošais KPL 89.</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panta otrās daļas regulējums neatbilst Direktīvas prasībām, jo neparedz, ka gadījumā, kad personas, kam ir vecāku atbildība, piedalīšanās nav iespējama, primāri nenosaka bērna tiesības norādīt uz citu atbilstīgu pieaugušo. Tāpat esošais KPL regulējums nenoteic, ka procesa virzītājam, nosakot nepilngadīgā pārstāvi, ir jāvērtē, vai tas atbilst bērna interesēm kā arī, vai balstoties uz objektīviem un faktiskiem apstākļiem, </w:t>
            </w:r>
            <w:r w:rsidRPr="00EF3B66">
              <w:rPr>
                <w:rFonts w:ascii="Times New Roman" w:hAnsi="Times New Roman" w:cs="Times New Roman"/>
                <w:sz w:val="24"/>
                <w:szCs w:val="24"/>
              </w:rPr>
              <w:lastRenderedPageBreak/>
              <w:t>noteikta pārstāvja atzīšana varētu būtiski apdraudēt kriminālprocesu.</w:t>
            </w:r>
          </w:p>
          <w:p w14:paraId="1EE4FA48" w14:textId="5BD0320F"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Līdz ar to paredzēts papildināt </w:t>
            </w:r>
            <w:r w:rsidRPr="00EF3B66">
              <w:rPr>
                <w:rFonts w:ascii="Times New Roman" w:hAnsi="Times New Roman" w:cs="Times New Roman"/>
                <w:b/>
                <w:sz w:val="24"/>
                <w:szCs w:val="24"/>
              </w:rPr>
              <w:t>KPL 89.</w:t>
            </w:r>
            <w:r w:rsidR="00AB1BFF">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ar 1.</w:t>
            </w:r>
            <w:r w:rsidRPr="00EF3B66">
              <w:rPr>
                <w:rFonts w:ascii="Times New Roman" w:hAnsi="Times New Roman" w:cs="Times New Roman"/>
                <w:sz w:val="24"/>
                <w:szCs w:val="24"/>
                <w:vertAlign w:val="superscript"/>
              </w:rPr>
              <w:t>1</w:t>
            </w:r>
            <w:r w:rsidRPr="00EF3B66">
              <w:rPr>
                <w:rFonts w:ascii="Times New Roman" w:hAnsi="Times New Roman" w:cs="Times New Roman"/>
                <w:sz w:val="24"/>
                <w:szCs w:val="24"/>
              </w:rPr>
              <w:t>, 2.</w:t>
            </w:r>
            <w:r w:rsidRPr="00EF3B66">
              <w:rPr>
                <w:rFonts w:ascii="Times New Roman" w:hAnsi="Times New Roman" w:cs="Times New Roman"/>
                <w:sz w:val="24"/>
                <w:szCs w:val="24"/>
                <w:vertAlign w:val="superscript"/>
              </w:rPr>
              <w:t>1</w:t>
            </w:r>
            <w:r w:rsidRPr="00EF3B66">
              <w:rPr>
                <w:rFonts w:ascii="Times New Roman" w:hAnsi="Times New Roman" w:cs="Times New Roman"/>
                <w:sz w:val="24"/>
                <w:szCs w:val="24"/>
              </w:rPr>
              <w:t xml:space="preserve"> un</w:t>
            </w:r>
            <w:r w:rsidRPr="00EF3B66">
              <w:rPr>
                <w:rFonts w:ascii="Times New Roman" w:hAnsi="Times New Roman" w:cs="Times New Roman"/>
                <w:sz w:val="24"/>
                <w:szCs w:val="24"/>
                <w:vertAlign w:val="superscript"/>
              </w:rPr>
              <w:t xml:space="preserve"> </w:t>
            </w:r>
            <w:r w:rsidRPr="00EF3B66">
              <w:rPr>
                <w:rFonts w:ascii="Times New Roman" w:hAnsi="Times New Roman" w:cs="Times New Roman"/>
                <w:sz w:val="24"/>
                <w:szCs w:val="24"/>
              </w:rPr>
              <w:t>2.</w:t>
            </w:r>
            <w:r w:rsidRPr="00EF3B66">
              <w:rPr>
                <w:rFonts w:ascii="Times New Roman" w:hAnsi="Times New Roman" w:cs="Times New Roman"/>
                <w:sz w:val="24"/>
                <w:szCs w:val="24"/>
                <w:vertAlign w:val="superscript"/>
              </w:rPr>
              <w:t>2 </w:t>
            </w:r>
            <w:r w:rsidRPr="00EF3B66">
              <w:rPr>
                <w:rFonts w:ascii="Times New Roman" w:hAnsi="Times New Roman" w:cs="Times New Roman"/>
                <w:sz w:val="24"/>
                <w:szCs w:val="24"/>
              </w:rPr>
              <w:t>daļu. Attiecīgi KPL 89.</w:t>
            </w:r>
            <w:r w:rsidR="00AB1BFF">
              <w:rPr>
                <w:rFonts w:ascii="Times New Roman" w:hAnsi="Times New Roman" w:cs="Times New Roman"/>
                <w:sz w:val="24"/>
                <w:szCs w:val="24"/>
              </w:rPr>
              <w:t> </w:t>
            </w:r>
            <w:r w:rsidRPr="00EF3B66">
              <w:rPr>
                <w:rFonts w:ascii="Times New Roman" w:hAnsi="Times New Roman" w:cs="Times New Roman"/>
                <w:sz w:val="24"/>
                <w:szCs w:val="24"/>
              </w:rPr>
              <w:t>panta jaunajā 1.</w:t>
            </w:r>
            <w:r w:rsidRPr="00EF3B66">
              <w:rPr>
                <w:rFonts w:ascii="Times New Roman" w:hAnsi="Times New Roman" w:cs="Times New Roman"/>
                <w:sz w:val="24"/>
                <w:szCs w:val="24"/>
                <w:vertAlign w:val="superscript"/>
              </w:rPr>
              <w:t xml:space="preserve">1 </w:t>
            </w:r>
            <w:r w:rsidRPr="00EF3B66">
              <w:rPr>
                <w:rFonts w:ascii="Times New Roman" w:hAnsi="Times New Roman" w:cs="Times New Roman"/>
                <w:sz w:val="24"/>
                <w:szCs w:val="24"/>
              </w:rPr>
              <w:t>daļā kā pamatprincipu paredzēts noteikt, ka, nosakot pārstāvi, procesa virzītājs ņem vērā viņa iespējas un vēlēšanos patiesi aizsargāt nepilngadīgā intereses, kā arī vērtē viņa atbilstību kriminālprocesa mērķa sasniegšanai. Par pārstāvi nevar būt persona, pret kuru uzsākts kriminālprocess, aizturētais, aizdomās turētais vai</w:t>
            </w:r>
            <w:r w:rsidR="001E2D94">
              <w:rPr>
                <w:rFonts w:ascii="Times New Roman" w:hAnsi="Times New Roman" w:cs="Times New Roman"/>
                <w:sz w:val="24"/>
                <w:szCs w:val="24"/>
              </w:rPr>
              <w:t xml:space="preserve"> apsūdzētais, jo</w:t>
            </w:r>
            <w:r w:rsidR="000A06DF" w:rsidRPr="00EF3B66">
              <w:rPr>
                <w:rFonts w:ascii="Times New Roman" w:hAnsi="Times New Roman" w:cs="Times New Roman"/>
                <w:sz w:val="24"/>
                <w:szCs w:val="24"/>
              </w:rPr>
              <w:t xml:space="preserve"> viena kriminālprocesa ietvaros nav pieļaujama aizdo</w:t>
            </w:r>
            <w:r w:rsidR="001E2D94">
              <w:rPr>
                <w:rFonts w:ascii="Times New Roman" w:hAnsi="Times New Roman" w:cs="Times New Roman"/>
                <w:sz w:val="24"/>
                <w:szCs w:val="24"/>
              </w:rPr>
              <w:t>mās turēto vai apsūdzēto saziņa, kā arī</w:t>
            </w:r>
            <w:r w:rsidR="001E2D94" w:rsidRPr="00EF3B66">
              <w:rPr>
                <w:rFonts w:ascii="Times New Roman" w:hAnsi="Times New Roman" w:cs="Times New Roman"/>
                <w:sz w:val="24"/>
                <w:szCs w:val="24"/>
              </w:rPr>
              <w:t xml:space="preserve"> tādā veidā var tikt būtiski apdraudēts kriminālprocess, kurā ir iesaistīts bērns. </w:t>
            </w:r>
            <w:r w:rsidR="000A06DF" w:rsidRPr="00EF3B66">
              <w:rPr>
                <w:rFonts w:ascii="Times New Roman" w:hAnsi="Times New Roman" w:cs="Times New Roman"/>
                <w:sz w:val="24"/>
                <w:szCs w:val="24"/>
              </w:rPr>
              <w:t xml:space="preserve"> </w:t>
            </w:r>
            <w:r w:rsidRPr="00EF3B66">
              <w:rPr>
                <w:rFonts w:ascii="Times New Roman" w:hAnsi="Times New Roman" w:cs="Times New Roman"/>
                <w:sz w:val="24"/>
                <w:szCs w:val="24"/>
              </w:rPr>
              <w:t xml:space="preserve"> </w:t>
            </w:r>
          </w:p>
          <w:p w14:paraId="5162612A" w14:textId="743C9F89"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KPL 89.</w:t>
            </w:r>
            <w:r w:rsidR="00AB1BFF">
              <w:rPr>
                <w:rFonts w:ascii="Times New Roman" w:hAnsi="Times New Roman" w:cs="Times New Roman"/>
                <w:sz w:val="24"/>
                <w:szCs w:val="24"/>
              </w:rPr>
              <w:t> </w:t>
            </w:r>
            <w:r w:rsidRPr="00EF3B66">
              <w:rPr>
                <w:rFonts w:ascii="Times New Roman" w:hAnsi="Times New Roman" w:cs="Times New Roman"/>
                <w:sz w:val="24"/>
                <w:szCs w:val="24"/>
              </w:rPr>
              <w:t>panta jaunajās 2.</w:t>
            </w:r>
            <w:r w:rsidRPr="00EF3B66">
              <w:rPr>
                <w:rFonts w:ascii="Times New Roman" w:hAnsi="Times New Roman" w:cs="Times New Roman"/>
                <w:sz w:val="24"/>
                <w:szCs w:val="24"/>
                <w:vertAlign w:val="superscript"/>
              </w:rPr>
              <w:t>1</w:t>
            </w:r>
            <w:r w:rsidRPr="00EF3B66">
              <w:rPr>
                <w:rFonts w:ascii="Times New Roman" w:hAnsi="Times New Roman" w:cs="Times New Roman"/>
                <w:sz w:val="24"/>
                <w:szCs w:val="24"/>
              </w:rPr>
              <w:t xml:space="preserve"> un</w:t>
            </w:r>
            <w:r w:rsidRPr="00EF3B66">
              <w:rPr>
                <w:rFonts w:ascii="Times New Roman" w:hAnsi="Times New Roman" w:cs="Times New Roman"/>
                <w:sz w:val="24"/>
                <w:szCs w:val="24"/>
                <w:vertAlign w:val="superscript"/>
              </w:rPr>
              <w:t xml:space="preserve"> </w:t>
            </w:r>
            <w:r w:rsidRPr="00EF3B66">
              <w:rPr>
                <w:rFonts w:ascii="Times New Roman" w:hAnsi="Times New Roman" w:cs="Times New Roman"/>
                <w:sz w:val="24"/>
                <w:szCs w:val="24"/>
              </w:rPr>
              <w:t>2.</w:t>
            </w:r>
            <w:r w:rsidRPr="00EF3B66">
              <w:rPr>
                <w:rFonts w:ascii="Times New Roman" w:hAnsi="Times New Roman" w:cs="Times New Roman"/>
                <w:sz w:val="24"/>
                <w:szCs w:val="24"/>
                <w:vertAlign w:val="superscript"/>
              </w:rPr>
              <w:t>2 </w:t>
            </w:r>
            <w:r w:rsidRPr="00EF3B66">
              <w:rPr>
                <w:rFonts w:ascii="Times New Roman" w:hAnsi="Times New Roman" w:cs="Times New Roman"/>
                <w:sz w:val="24"/>
                <w:szCs w:val="24"/>
              </w:rPr>
              <w:t xml:space="preserve">daļās paredzēts regulēt situācijas, kad par pārstāvi nevar būt kāds no nepilngadīgā likumiskajiem pārstāvjiem - to nav, tie nav sasniedzami vai </w:t>
            </w:r>
            <w:r w:rsidR="000A06DF" w:rsidRPr="00EF3B66">
              <w:rPr>
                <w:rFonts w:ascii="Times New Roman" w:hAnsi="Times New Roman" w:cs="Times New Roman"/>
                <w:sz w:val="24"/>
                <w:szCs w:val="24"/>
              </w:rPr>
              <w:t xml:space="preserve">tie </w:t>
            </w:r>
            <w:r w:rsidRPr="00EF3B66">
              <w:rPr>
                <w:rFonts w:ascii="Times New Roman" w:hAnsi="Times New Roman" w:cs="Times New Roman"/>
                <w:sz w:val="24"/>
                <w:szCs w:val="24"/>
              </w:rPr>
              <w:t>atsakās piedalīties, vai tos nav atzinis procesa virzītājs. Tādā gadījumā par pārstāvi var atzīt citu pilngadīgu personu, kuru norāda nepilngadīgā persona. Ja arī cita pilngadīga persona, kuru norāda nepilngadīgā persona, netiek atzīta</w:t>
            </w:r>
            <w:r w:rsidR="000A06DF" w:rsidRPr="00EF3B66">
              <w:rPr>
                <w:rFonts w:ascii="Times New Roman" w:hAnsi="Times New Roman" w:cs="Times New Roman"/>
                <w:sz w:val="24"/>
                <w:szCs w:val="24"/>
              </w:rPr>
              <w:t>, jo neatbilst KPL 89.</w:t>
            </w:r>
            <w:r w:rsidR="00AB1BFF">
              <w:rPr>
                <w:rFonts w:ascii="Times New Roman" w:hAnsi="Times New Roman" w:cs="Times New Roman"/>
                <w:sz w:val="24"/>
                <w:szCs w:val="24"/>
              </w:rPr>
              <w:t> </w:t>
            </w:r>
            <w:r w:rsidR="000A06DF" w:rsidRPr="00EF3B66">
              <w:rPr>
                <w:rFonts w:ascii="Times New Roman" w:hAnsi="Times New Roman" w:cs="Times New Roman"/>
                <w:sz w:val="24"/>
                <w:szCs w:val="24"/>
              </w:rPr>
              <w:t>panta 1.</w:t>
            </w:r>
            <w:r w:rsidR="000A06DF" w:rsidRPr="00EF3B66">
              <w:rPr>
                <w:rFonts w:ascii="Times New Roman" w:hAnsi="Times New Roman" w:cs="Times New Roman"/>
                <w:sz w:val="24"/>
                <w:szCs w:val="24"/>
                <w:vertAlign w:val="superscript"/>
              </w:rPr>
              <w:t xml:space="preserve">1 </w:t>
            </w:r>
            <w:r w:rsidR="000A06DF" w:rsidRPr="00EF3B66">
              <w:rPr>
                <w:rFonts w:ascii="Times New Roman" w:hAnsi="Times New Roman" w:cs="Times New Roman"/>
                <w:sz w:val="24"/>
                <w:szCs w:val="24"/>
              </w:rPr>
              <w:t>daļā noteiktajiem kritērijiem</w:t>
            </w:r>
            <w:r w:rsidRPr="00EF3B66">
              <w:rPr>
                <w:rFonts w:ascii="Times New Roman" w:hAnsi="Times New Roman" w:cs="Times New Roman"/>
                <w:sz w:val="24"/>
                <w:szCs w:val="24"/>
              </w:rPr>
              <w:t>, par pārstāvi atzīst bērnu tiesību aizsardzības institūcijas vai tādas nevalstiskās organizācijas pārstāvi, kura veic bērnu tiesību aizsardzības funkciju.</w:t>
            </w:r>
          </w:p>
          <w:p w14:paraId="23868006" w14:textId="4FE607DD" w:rsidR="00BC420F" w:rsidRPr="00EF3B66" w:rsidRDefault="00537DE0"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Tādējādi KPL 89.</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pantā turpmāk tiks noteikta pārstāvja aicināšanas secība, kas atvieglos darbu procesa virzītajiem un būs atbilstoša bērna interesēm un tiesībām, kādas noteiktas ar Direktīvu. Tāpat šajā pantā būs noteikti skaidri kritēriji, lai pārstāvjus, kas neatbilst bērna labākajām interesēm vai apdraud kriminālprocesa mērķu sasniegšanu, varētu neatzīt. </w:t>
            </w:r>
          </w:p>
          <w:p w14:paraId="46366D43" w14:textId="5F1A55C4" w:rsidR="00A54BB8"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Vienlaikus KPL 89.</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pantu ir paredzēts papildināt ar jaunu septīto daļu, nosakot, ka nepilngadīgajam ir tiesības ar procesa virzītāja atļauju piedalīties procesuālajās darbībās </w:t>
            </w:r>
            <w:r w:rsidRPr="006F4F8D">
              <w:rPr>
                <w:rFonts w:ascii="Times New Roman" w:hAnsi="Times New Roman" w:cs="Times New Roman"/>
                <w:sz w:val="24"/>
                <w:szCs w:val="24"/>
                <w:u w:val="single"/>
              </w:rPr>
              <w:t>kopā ar uzticības personu</w:t>
            </w:r>
            <w:r w:rsidRPr="00EF3B66">
              <w:rPr>
                <w:rFonts w:ascii="Times New Roman" w:hAnsi="Times New Roman" w:cs="Times New Roman"/>
                <w:sz w:val="24"/>
                <w:szCs w:val="24"/>
              </w:rPr>
              <w:t xml:space="preserve">, ja vien tā nav persona, kura iesaistīta kriminālprocesā. </w:t>
            </w:r>
          </w:p>
          <w:p w14:paraId="7BC47936" w14:textId="21910DD9" w:rsidR="006F4F8D" w:rsidRDefault="00AA26CE"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00537DE0" w:rsidRPr="00EF3B66">
              <w:rPr>
                <w:rFonts w:ascii="Times New Roman" w:hAnsi="Times New Roman" w:cs="Times New Roman"/>
                <w:sz w:val="24"/>
                <w:szCs w:val="24"/>
              </w:rPr>
              <w:t xml:space="preserve"> </w:t>
            </w:r>
            <w:r w:rsidR="006F4F8D">
              <w:rPr>
                <w:rFonts w:ascii="Times New Roman" w:hAnsi="Times New Roman" w:cs="Times New Roman"/>
                <w:sz w:val="24"/>
                <w:szCs w:val="24"/>
              </w:rPr>
              <w:t>saskaņā ar</w:t>
            </w:r>
            <w:r w:rsidR="000A06DF" w:rsidRPr="00EF3B66">
              <w:rPr>
                <w:rFonts w:ascii="Times New Roman" w:hAnsi="Times New Roman" w:cs="Times New Roman"/>
                <w:sz w:val="24"/>
                <w:szCs w:val="24"/>
              </w:rPr>
              <w:t xml:space="preserve"> KPL 152</w:t>
            </w:r>
            <w:r w:rsidR="006F4F8D">
              <w:rPr>
                <w:rFonts w:ascii="Times New Roman" w:hAnsi="Times New Roman" w:cs="Times New Roman"/>
                <w:sz w:val="24"/>
                <w:szCs w:val="24"/>
              </w:rPr>
              <w:t>.</w:t>
            </w:r>
            <w:r w:rsidR="00AB1BFF">
              <w:rPr>
                <w:rFonts w:ascii="Times New Roman" w:hAnsi="Times New Roman" w:cs="Times New Roman"/>
                <w:sz w:val="24"/>
                <w:szCs w:val="24"/>
              </w:rPr>
              <w:t> </w:t>
            </w:r>
            <w:r w:rsidR="006F4F8D">
              <w:rPr>
                <w:rFonts w:ascii="Times New Roman" w:hAnsi="Times New Roman" w:cs="Times New Roman"/>
                <w:sz w:val="24"/>
                <w:szCs w:val="24"/>
              </w:rPr>
              <w:t>panta otro daļu</w:t>
            </w:r>
            <w:r w:rsidR="000A06DF" w:rsidRPr="00EF3B66">
              <w:rPr>
                <w:rFonts w:ascii="Times New Roman" w:hAnsi="Times New Roman" w:cs="Times New Roman"/>
                <w:sz w:val="24"/>
                <w:szCs w:val="24"/>
              </w:rPr>
              <w:t>,</w:t>
            </w:r>
            <w:r w:rsidR="00537DE0" w:rsidRPr="00EF3B66">
              <w:rPr>
                <w:rFonts w:ascii="Times New Roman" w:hAnsi="Times New Roman" w:cs="Times New Roman"/>
                <w:sz w:val="24"/>
                <w:szCs w:val="24"/>
              </w:rPr>
              <w:t xml:space="preserve"> </w:t>
            </w:r>
            <w:r w:rsidR="00537DE0" w:rsidRPr="006F4F8D">
              <w:rPr>
                <w:rFonts w:ascii="Times New Roman" w:hAnsi="Times New Roman" w:cs="Times New Roman"/>
                <w:sz w:val="24"/>
                <w:szCs w:val="24"/>
                <w:u w:val="single"/>
              </w:rPr>
              <w:t>kas noteic, ka uzticības personai ir tiesības piedalīties pratināšanā</w:t>
            </w:r>
            <w:r w:rsidR="00537DE0" w:rsidRPr="00EF3B66">
              <w:rPr>
                <w:rFonts w:ascii="Times New Roman" w:hAnsi="Times New Roman" w:cs="Times New Roman"/>
                <w:sz w:val="24"/>
                <w:szCs w:val="24"/>
              </w:rPr>
              <w:t>, ja vien viņš pats nav persona, pret kuru uzsākts kriminālprocess, aizturētais, aizdomās turētais vai apsūdzētais un ja pret to neiebilst nepilngadīgais.</w:t>
            </w:r>
            <w:r w:rsidR="000A06DF" w:rsidRPr="00EF3B66">
              <w:rPr>
                <w:rFonts w:ascii="Times New Roman" w:hAnsi="Times New Roman" w:cs="Times New Roman"/>
                <w:sz w:val="24"/>
                <w:szCs w:val="24"/>
              </w:rPr>
              <w:t xml:space="preserve"> </w:t>
            </w:r>
          </w:p>
          <w:p w14:paraId="1278886A" w14:textId="2E8BDB0A" w:rsidR="006F4F8D" w:rsidRDefault="0084066B"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Tomēr tiesības uz uzticības personu nebūtu jāsašaurina tikai attiecībā uz personas pratināšanu, bet gan uz jebkuru procesuālo darbību. </w:t>
            </w:r>
            <w:r w:rsidR="001E6F51">
              <w:rPr>
                <w:rFonts w:ascii="Times New Roman" w:hAnsi="Times New Roman" w:cs="Times New Roman"/>
                <w:sz w:val="24"/>
                <w:szCs w:val="24"/>
              </w:rPr>
              <w:t xml:space="preserve">Uzticības personas klātbūtne nodrošina morālu atbalstu </w:t>
            </w:r>
            <w:r w:rsidR="001E6F51">
              <w:rPr>
                <w:rFonts w:ascii="Times New Roman" w:hAnsi="Times New Roman" w:cs="Times New Roman"/>
                <w:sz w:val="24"/>
                <w:szCs w:val="24"/>
              </w:rPr>
              <w:lastRenderedPageBreak/>
              <w:t>personai, kura būdama nepilngadīga, saskaras ar kriminālās justīcijas procesiem. Tam nepieciešams atsevišķs atbalsts un motivācija, jo bērnam šāda vide ir sveša un var likties biedējoša, neatkarīgi no tā, vai bērns ir izdarījis noziedzīgu nodarījumu, vai ir cietis no noziedzīga nodarījuma. Tāpēc u</w:t>
            </w:r>
            <w:r w:rsidR="006F4F8D" w:rsidRPr="00EF3B66">
              <w:rPr>
                <w:rFonts w:ascii="Times New Roman" w:hAnsi="Times New Roman" w:cs="Times New Roman"/>
                <w:sz w:val="24"/>
                <w:szCs w:val="24"/>
              </w:rPr>
              <w:t xml:space="preserve">zticības persona KPL arī </w:t>
            </w:r>
            <w:r w:rsidR="00AA26CE">
              <w:rPr>
                <w:rFonts w:ascii="Times New Roman" w:hAnsi="Times New Roman" w:cs="Times New Roman"/>
                <w:sz w:val="24"/>
                <w:szCs w:val="24"/>
              </w:rPr>
              <w:t>šobrīd</w:t>
            </w:r>
            <w:r w:rsidR="006F4F8D">
              <w:rPr>
                <w:rFonts w:ascii="Times New Roman" w:hAnsi="Times New Roman" w:cs="Times New Roman"/>
                <w:sz w:val="24"/>
                <w:szCs w:val="24"/>
              </w:rPr>
              <w:t xml:space="preserve"> jau</w:t>
            </w:r>
            <w:r w:rsidR="006F4F8D" w:rsidRPr="00EF3B66">
              <w:rPr>
                <w:rFonts w:ascii="Times New Roman" w:hAnsi="Times New Roman" w:cs="Times New Roman"/>
                <w:sz w:val="24"/>
                <w:szCs w:val="24"/>
              </w:rPr>
              <w:t xml:space="preserve"> ir noteikta 96.</w:t>
            </w:r>
            <w:r w:rsidR="006F4F8D" w:rsidRPr="00EF3B66">
              <w:rPr>
                <w:rFonts w:ascii="Times New Roman" w:hAnsi="Times New Roman" w:cs="Times New Roman"/>
                <w:sz w:val="24"/>
                <w:szCs w:val="24"/>
                <w:vertAlign w:val="superscript"/>
              </w:rPr>
              <w:t>1</w:t>
            </w:r>
            <w:r w:rsidR="006F4F8D" w:rsidRPr="00EF3B66">
              <w:rPr>
                <w:rFonts w:ascii="Times New Roman" w:hAnsi="Times New Roman" w:cs="Times New Roman"/>
                <w:sz w:val="24"/>
                <w:szCs w:val="24"/>
              </w:rPr>
              <w:t xml:space="preserve"> panta piektajā daļā īpaši aizsargājamam</w:t>
            </w:r>
            <w:r w:rsidR="001E6F51">
              <w:rPr>
                <w:rFonts w:ascii="Times New Roman" w:hAnsi="Times New Roman" w:cs="Times New Roman"/>
                <w:sz w:val="24"/>
                <w:szCs w:val="24"/>
              </w:rPr>
              <w:t>, t.sk. nepilngadīgam,</w:t>
            </w:r>
            <w:r w:rsidR="006F4F8D" w:rsidRPr="00EF3B66">
              <w:rPr>
                <w:rFonts w:ascii="Times New Roman" w:hAnsi="Times New Roman" w:cs="Times New Roman"/>
                <w:sz w:val="24"/>
                <w:szCs w:val="24"/>
              </w:rPr>
              <w:t xml:space="preserve"> cietušajam, paredzot tiesības ar procesa virzītāja atļauju piedalīties procesuālajās darbībās kopā ar uzticības personu, ja vien tā nav persona, pret kuru uzsākts kriminālprocess, aizturētais, aizd</w:t>
            </w:r>
            <w:r w:rsidR="006F4F8D">
              <w:rPr>
                <w:rFonts w:ascii="Times New Roman" w:hAnsi="Times New Roman" w:cs="Times New Roman"/>
                <w:sz w:val="24"/>
                <w:szCs w:val="24"/>
              </w:rPr>
              <w:t xml:space="preserve">omās turētais vai apsūdzētais. </w:t>
            </w:r>
          </w:p>
          <w:p w14:paraId="7A0EFFD6" w14:textId="6E0D4BF9" w:rsidR="00537DE0" w:rsidRPr="006F4F8D" w:rsidRDefault="0084066B"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Tāpēc minētais regulējums par uzticības personas piedalīšanos pratināšanā tiks izslēgts no KPL 152.pantā otrās daļas un turpmāk</w:t>
            </w:r>
            <w:r w:rsidR="000A06DF" w:rsidRPr="00EF3B66">
              <w:rPr>
                <w:rFonts w:ascii="Times New Roman" w:hAnsi="Times New Roman" w:cs="Times New Roman"/>
                <w:sz w:val="24"/>
                <w:szCs w:val="24"/>
              </w:rPr>
              <w:t xml:space="preserve"> regulējums par uzt</w:t>
            </w:r>
            <w:r w:rsidRPr="00EF3B66">
              <w:rPr>
                <w:rFonts w:ascii="Times New Roman" w:hAnsi="Times New Roman" w:cs="Times New Roman"/>
                <w:sz w:val="24"/>
                <w:szCs w:val="24"/>
              </w:rPr>
              <w:t xml:space="preserve">icības personu nepilngadīgajam </w:t>
            </w:r>
            <w:r w:rsidR="006F4F8D">
              <w:rPr>
                <w:rFonts w:ascii="Times New Roman" w:hAnsi="Times New Roman" w:cs="Times New Roman"/>
                <w:sz w:val="24"/>
                <w:szCs w:val="24"/>
              </w:rPr>
              <w:t>tiks regulēts KPL 89.pantā, nosakot nepilngadīgā</w:t>
            </w:r>
            <w:r w:rsidR="006F4F8D" w:rsidRPr="00EF3B66">
              <w:rPr>
                <w:rFonts w:ascii="Times New Roman" w:hAnsi="Times New Roman" w:cs="Times New Roman"/>
                <w:sz w:val="24"/>
                <w:szCs w:val="24"/>
              </w:rPr>
              <w:t xml:space="preserve"> tiesības ar procesa virzītāja atļauju piedalīties procesuālajās </w:t>
            </w:r>
            <w:r w:rsidR="006F4F8D" w:rsidRPr="006F4F8D">
              <w:rPr>
                <w:rFonts w:ascii="Times New Roman" w:hAnsi="Times New Roman" w:cs="Times New Roman"/>
                <w:sz w:val="24"/>
                <w:szCs w:val="24"/>
              </w:rPr>
              <w:t>darbībās kopā ar uzticības personu.</w:t>
            </w:r>
          </w:p>
          <w:p w14:paraId="7996A935" w14:textId="77777777" w:rsidR="00A54BB8" w:rsidRPr="00EF3B66" w:rsidRDefault="00A54BB8" w:rsidP="00630A6B">
            <w:pPr>
              <w:tabs>
                <w:tab w:val="left" w:pos="0"/>
                <w:tab w:val="left" w:pos="709"/>
              </w:tabs>
              <w:spacing w:before="120" w:after="120"/>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Līdzīgi kā cietušajam nepilngadīgajam, kuram ir tiesības uz aizstāvību, par uzticības personu ir uzskatāma tāda persona, kurai nepilngadīgais uzticas. Minētās tiesības nepilngadīgajam ir paredzētas, jo uzticības persona, klāt esot procesuālo darbību laikā, nepieciešamības gadījumā var sniegt vajadzīgo atbalstu ne tikai pašam nepilngadīgajam, bet arī procesa virzītājam, piemēram, ja nepilngadīgais sava brieduma vai citu apstākļu dēļ nejūtas droši. </w:t>
            </w:r>
          </w:p>
          <w:p w14:paraId="23E65C4D" w14:textId="77777777" w:rsidR="00A54BB8" w:rsidRPr="006F4F8D" w:rsidRDefault="00A54BB8" w:rsidP="00630A6B">
            <w:pPr>
              <w:tabs>
                <w:tab w:val="left" w:pos="0"/>
                <w:tab w:val="left" w:pos="709"/>
              </w:tabs>
              <w:spacing w:before="120" w:after="120"/>
              <w:jc w:val="both"/>
              <w:rPr>
                <w:rFonts w:ascii="Times New Roman" w:eastAsia="Times New Roman" w:hAnsi="Times New Roman" w:cs="Times New Roman"/>
                <w:sz w:val="24"/>
                <w:szCs w:val="24"/>
                <w:u w:val="single"/>
                <w:lang w:eastAsia="lv-LV"/>
              </w:rPr>
            </w:pPr>
            <w:r w:rsidRPr="00EF3B66">
              <w:rPr>
                <w:rFonts w:ascii="Times New Roman" w:eastAsia="Times New Roman" w:hAnsi="Times New Roman" w:cs="Times New Roman"/>
                <w:sz w:val="24"/>
                <w:szCs w:val="24"/>
                <w:lang w:eastAsia="lv-LV"/>
              </w:rPr>
              <w:t xml:space="preserve">Līdz ar to uzticības personas piesaistīšana ir atkarīga tikai no nepilngadīgā izteiktās vēlmes piedalīties procesuālajās darbībās kopā ar šādu personu, kas nozīmē, ka procesa virzītājam nebūs nepieciešams vērtēt uzticības personas saikni ar nepilngadīgo, jo, ja nepilngadīgais norādījis uz vēlmi piedalīties procesuālajās darbībās kopā ar uzticības personu, procesa virzītājam šāda vēlme jāņem vērā un jāļauj uzticības personai piedalīties attiecīgajās procesuālajās darbībās, </w:t>
            </w:r>
            <w:r w:rsidRPr="006F4F8D">
              <w:rPr>
                <w:rFonts w:ascii="Times New Roman" w:eastAsia="Times New Roman" w:hAnsi="Times New Roman" w:cs="Times New Roman"/>
                <w:sz w:val="24"/>
                <w:szCs w:val="24"/>
                <w:u w:val="single"/>
                <w:lang w:eastAsia="lv-LV"/>
              </w:rPr>
              <w:t>ja vien tā nav persona, kura iesaistīta kriminālprocesā.</w:t>
            </w:r>
          </w:p>
          <w:p w14:paraId="576FCE2A" w14:textId="77777777" w:rsidR="00A54BB8" w:rsidRPr="00EF3B66" w:rsidRDefault="00A54BB8" w:rsidP="00630A6B">
            <w:pPr>
              <w:pStyle w:val="Komentrateksts"/>
              <w:spacing w:before="120" w:after="120" w:line="276" w:lineRule="auto"/>
              <w:jc w:val="both"/>
              <w:rPr>
                <w:rFonts w:ascii="Times New Roman" w:hAnsi="Times New Roman" w:cs="Times New Roman"/>
                <w:sz w:val="24"/>
                <w:szCs w:val="24"/>
              </w:rPr>
            </w:pPr>
            <w:r w:rsidRPr="00EF3B66">
              <w:rPr>
                <w:rFonts w:ascii="Times New Roman" w:hAnsi="Times New Roman" w:cs="Times New Roman"/>
                <w:sz w:val="24"/>
                <w:szCs w:val="24"/>
              </w:rPr>
              <w:t>Uzticības persona nav kriminālprocesā iesaistīta persona un veic tikai (morāla) atbalsta funkciju. Uzticības personai nav tiesību aktīvi piedalīties procesuālajās darbībās, kurās tā ir klāt.</w:t>
            </w:r>
          </w:p>
          <w:p w14:paraId="7744F314" w14:textId="4E2197EE" w:rsidR="00A54BB8" w:rsidRPr="00EF3B66" w:rsidRDefault="00A54BB8" w:rsidP="00630A6B">
            <w:pPr>
              <w:autoSpaceDE w:val="0"/>
              <w:autoSpaceDN w:val="0"/>
              <w:adjustRightInd w:val="0"/>
              <w:spacing w:before="120" w:after="120"/>
              <w:jc w:val="both"/>
              <w:rPr>
                <w:rFonts w:ascii="Times New Roman" w:eastAsia="Times New Roman" w:hAnsi="Times New Roman" w:cs="Times New Roman"/>
                <w:bCs/>
                <w:sz w:val="24"/>
                <w:szCs w:val="24"/>
                <w:lang w:eastAsia="lv-LV"/>
              </w:rPr>
            </w:pPr>
            <w:r w:rsidRPr="00EF3B66">
              <w:rPr>
                <w:rFonts w:ascii="Times New Roman" w:eastAsia="Times New Roman" w:hAnsi="Times New Roman" w:cs="Times New Roman"/>
                <w:sz w:val="24"/>
                <w:szCs w:val="24"/>
                <w:lang w:eastAsia="lv-LV"/>
              </w:rPr>
              <w:t xml:space="preserve">Vienlaikus jau šobrīd </w:t>
            </w:r>
            <w:r w:rsidRPr="00EF3B66">
              <w:rPr>
                <w:rFonts w:ascii="Times New Roman" w:eastAsia="Times New Roman" w:hAnsi="Times New Roman" w:cs="Times New Roman"/>
                <w:bCs/>
                <w:sz w:val="24"/>
                <w:szCs w:val="24"/>
                <w:lang w:eastAsia="lv-LV"/>
              </w:rPr>
              <w:t>uzticības personas tiek brīdinātas par pirmstiesas kriminālprocesā iegūto ziņu izpaušanu KPL 396.</w:t>
            </w:r>
            <w:r w:rsidR="00AB1BFF">
              <w:rPr>
                <w:rFonts w:ascii="Times New Roman" w:eastAsia="Times New Roman" w:hAnsi="Times New Roman" w:cs="Times New Roman"/>
                <w:bCs/>
                <w:sz w:val="24"/>
                <w:szCs w:val="24"/>
                <w:lang w:eastAsia="lv-LV"/>
              </w:rPr>
              <w:t> </w:t>
            </w:r>
            <w:r w:rsidRPr="00EF3B66">
              <w:rPr>
                <w:rFonts w:ascii="Times New Roman" w:eastAsia="Times New Roman" w:hAnsi="Times New Roman" w:cs="Times New Roman"/>
                <w:bCs/>
                <w:sz w:val="24"/>
                <w:szCs w:val="24"/>
                <w:lang w:eastAsia="lv-LV"/>
              </w:rPr>
              <w:t xml:space="preserve">panta kārtībā, jo saskaņā ar šo pantu par kriminālatbildību par pirmstiesas kriminālprocesā iegūto ziņu izpaušanu brīdina </w:t>
            </w:r>
            <w:r w:rsidRPr="00EF3B66">
              <w:rPr>
                <w:rFonts w:ascii="Times New Roman" w:eastAsia="Times New Roman" w:hAnsi="Times New Roman" w:cs="Times New Roman"/>
                <w:bCs/>
                <w:sz w:val="24"/>
                <w:szCs w:val="24"/>
                <w:lang w:eastAsia="lv-LV"/>
              </w:rPr>
              <w:lastRenderedPageBreak/>
              <w:t xml:space="preserve">jebkuru kriminālprocesā neiesaistīto personu, tajā skaitā visus pārstāvjus, tuviniekus, kā arī uzticības personu. </w:t>
            </w:r>
          </w:p>
          <w:p w14:paraId="02829D26" w14:textId="0576ADC2" w:rsidR="00A9081D" w:rsidRPr="00EF3B66" w:rsidRDefault="00A54BB8"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Ievērojot grozījumus KPL 89.</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pantā, </w:t>
            </w:r>
            <w:r w:rsidRPr="00EF3B66">
              <w:rPr>
                <w:rFonts w:ascii="Times New Roman" w:hAnsi="Times New Roman" w:cs="Times New Roman"/>
                <w:b/>
                <w:sz w:val="24"/>
                <w:szCs w:val="24"/>
              </w:rPr>
              <w:t>KPL 152.</w:t>
            </w:r>
            <w:r w:rsidR="00AB1BFF">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otrās daļas trešajā teikumā ir veikti redakcionāli precizējumi, </w:t>
            </w:r>
            <w:r w:rsidR="00AD4B73" w:rsidRPr="00EF3B66">
              <w:rPr>
                <w:rFonts w:ascii="Times New Roman" w:hAnsi="Times New Roman" w:cs="Times New Roman"/>
                <w:sz w:val="24"/>
                <w:szCs w:val="24"/>
              </w:rPr>
              <w:t>izslēdzot atsauci uz uzticības personu</w:t>
            </w:r>
            <w:r w:rsidRPr="00EF3B66">
              <w:rPr>
                <w:rFonts w:ascii="Times New Roman" w:hAnsi="Times New Roman" w:cs="Times New Roman"/>
                <w:sz w:val="24"/>
                <w:szCs w:val="24"/>
              </w:rPr>
              <w:t>.</w:t>
            </w:r>
          </w:p>
          <w:p w14:paraId="67D36476" w14:textId="3CE5E07A" w:rsidR="00A9081D"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6</w:t>
            </w:r>
            <w:r w:rsidR="00A9081D" w:rsidRPr="00EF3B66">
              <w:rPr>
                <w:rFonts w:ascii="Times New Roman" w:hAnsi="Times New Roman" w:cs="Times New Roman"/>
                <w:b/>
                <w:sz w:val="24"/>
                <w:szCs w:val="24"/>
                <w:u w:val="single"/>
              </w:rPr>
              <w:t>.</w:t>
            </w:r>
            <w:r w:rsidR="00A9081D" w:rsidRPr="00EF3B66">
              <w:rPr>
                <w:rFonts w:ascii="Times New Roman" w:hAnsi="Times New Roman" w:cs="Times New Roman"/>
                <w:sz w:val="24"/>
                <w:szCs w:val="24"/>
              </w:rPr>
              <w:t xml:space="preserve"> Direktīvas 2016/800 5. panta 1. punkts paredz, ka informāciju, ko bērnam ir tiesības </w:t>
            </w:r>
            <w:r w:rsidR="00AB1BFF">
              <w:rPr>
                <w:rFonts w:ascii="Times New Roman" w:hAnsi="Times New Roman" w:cs="Times New Roman"/>
                <w:sz w:val="24"/>
                <w:szCs w:val="24"/>
              </w:rPr>
              <w:t>saņemt saskaņā ar Direktīvas 4. </w:t>
            </w:r>
            <w:r w:rsidR="00A9081D" w:rsidRPr="00EF3B66">
              <w:rPr>
                <w:rFonts w:ascii="Times New Roman" w:hAnsi="Times New Roman" w:cs="Times New Roman"/>
                <w:sz w:val="24"/>
                <w:szCs w:val="24"/>
              </w:rPr>
              <w:t xml:space="preserve">pantu, pēc iespējas ātrāk sniedz personai, kam ir vecāku atbildība. </w:t>
            </w:r>
          </w:p>
          <w:p w14:paraId="33C202C6" w14:textId="4AB7FC10"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Direktīvas 2016/800 18. un 22.</w:t>
            </w:r>
            <w:r w:rsidR="00AB1BFF">
              <w:rPr>
                <w:rFonts w:ascii="Times New Roman" w:hAnsi="Times New Roman" w:cs="Times New Roman"/>
                <w:sz w:val="24"/>
                <w:szCs w:val="24"/>
              </w:rPr>
              <w:t> </w:t>
            </w:r>
            <w:r w:rsidRPr="00EF3B66">
              <w:rPr>
                <w:rFonts w:ascii="Times New Roman" w:hAnsi="Times New Roman" w:cs="Times New Roman"/>
                <w:sz w:val="24"/>
                <w:szCs w:val="24"/>
              </w:rPr>
              <w:t>apsvērumā noteikts, ka, lai ņemtu vērā bērnu īpašās vajadzības un neaizsargātību, dalībvalstīm būtu rakstiski, mutiski vai abējādi jāinformē personas, kam ir vecāku atbildība, par piemērojamajām procesuālajām tiesībām. Šī informācija būtu jāsniedz pēc iespējas ātrāk un tik detalizēti, cik nepieciešams, lai garantētu procesa taisnīgu norisi un bērna tiesību efektīvu īstenošanu.</w:t>
            </w:r>
          </w:p>
          <w:p w14:paraId="34F132BB" w14:textId="0715241C"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Pašlaik KPL 90.</w:t>
            </w:r>
            <w:r w:rsidR="00AB1BFF">
              <w:rPr>
                <w:rFonts w:ascii="Times New Roman" w:hAnsi="Times New Roman" w:cs="Times New Roman"/>
                <w:sz w:val="24"/>
                <w:szCs w:val="24"/>
              </w:rPr>
              <w:t> </w:t>
            </w:r>
            <w:r w:rsidRPr="00EF3B66">
              <w:rPr>
                <w:rFonts w:ascii="Times New Roman" w:hAnsi="Times New Roman" w:cs="Times New Roman"/>
                <w:sz w:val="24"/>
                <w:szCs w:val="24"/>
              </w:rPr>
              <w:t>panta pirmās daļas 2.</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punkts noteic, ka nepilngadīgas personas pārstāvim ir tiesības saņemt </w:t>
            </w:r>
            <w:r w:rsidRPr="00EF3B66">
              <w:rPr>
                <w:rFonts w:ascii="Times New Roman" w:hAnsi="Times New Roman" w:cs="Times New Roman"/>
              </w:rPr>
              <w:t xml:space="preserve">informāciju par savām un pārstāvamā tiesībām. </w:t>
            </w:r>
            <w:r w:rsidR="00E851F9" w:rsidRPr="00EF3B66">
              <w:rPr>
                <w:rFonts w:ascii="Times New Roman" w:hAnsi="Times New Roman" w:cs="Times New Roman"/>
              </w:rPr>
              <w:t>Šī norma</w:t>
            </w:r>
            <w:r w:rsidRPr="00EF3B66">
              <w:rPr>
                <w:rFonts w:ascii="Times New Roman" w:hAnsi="Times New Roman" w:cs="Times New Roman"/>
              </w:rPr>
              <w:t xml:space="preserve"> nenoteic, ka</w:t>
            </w:r>
            <w:r w:rsidRPr="00EF3B66">
              <w:rPr>
                <w:rFonts w:ascii="Times New Roman" w:hAnsi="Times New Roman" w:cs="Times New Roman"/>
                <w:sz w:val="24"/>
                <w:szCs w:val="24"/>
              </w:rPr>
              <w:t xml:space="preserve"> nepilngadīgas personas pārstāvim ir tiesības </w:t>
            </w:r>
            <w:r w:rsidRPr="00EF3B66">
              <w:rPr>
                <w:rFonts w:ascii="Times New Roman" w:hAnsi="Times New Roman" w:cs="Times New Roman"/>
              </w:rPr>
              <w:t>rakstveidā</w:t>
            </w:r>
            <w:r w:rsidRPr="00EF3B66">
              <w:rPr>
                <w:rFonts w:ascii="Times New Roman" w:hAnsi="Times New Roman" w:cs="Times New Roman"/>
                <w:sz w:val="24"/>
                <w:szCs w:val="24"/>
              </w:rPr>
              <w:t xml:space="preserve"> saņemt informāciju par </w:t>
            </w:r>
            <w:r w:rsidRPr="00EF3B66">
              <w:rPr>
                <w:rFonts w:ascii="Times New Roman" w:hAnsi="Times New Roman" w:cs="Times New Roman"/>
              </w:rPr>
              <w:t xml:space="preserve">pārstāvamā tiesībām, </w:t>
            </w:r>
            <w:r w:rsidR="00E851F9" w:rsidRPr="00EF3B66">
              <w:rPr>
                <w:rFonts w:ascii="Times New Roman" w:hAnsi="Times New Roman" w:cs="Times New Roman"/>
              </w:rPr>
              <w:t>kā arī saņemt tās izskaidrojumu</w:t>
            </w:r>
            <w:r w:rsidRPr="00EF3B66">
              <w:rPr>
                <w:rFonts w:ascii="Times New Roman" w:hAnsi="Times New Roman" w:cs="Times New Roman"/>
              </w:rPr>
              <w:t xml:space="preserve"> tieši tāpat, kā tas ir paredzēts pārstāvamajai personai atbilstoši KPL </w:t>
            </w:r>
            <w:r w:rsidRPr="00EF3B66">
              <w:rPr>
                <w:rFonts w:ascii="Times New Roman" w:hAnsi="Times New Roman" w:cs="Times New Roman"/>
                <w:bCs/>
                <w:sz w:val="24"/>
                <w:szCs w:val="24"/>
              </w:rPr>
              <w:t>60.</w:t>
            </w:r>
            <w:r w:rsidRPr="00EF3B66">
              <w:rPr>
                <w:rFonts w:ascii="Times New Roman" w:hAnsi="Times New Roman" w:cs="Times New Roman"/>
                <w:bCs/>
                <w:sz w:val="24"/>
                <w:szCs w:val="24"/>
                <w:vertAlign w:val="superscript"/>
              </w:rPr>
              <w:t>2</w:t>
            </w:r>
            <w:r w:rsidRPr="00EF3B66">
              <w:rPr>
                <w:rFonts w:ascii="Times New Roman" w:hAnsi="Times New Roman" w:cs="Times New Roman"/>
                <w:bCs/>
                <w:sz w:val="24"/>
                <w:szCs w:val="24"/>
              </w:rPr>
              <w:t xml:space="preserve"> pantam.</w:t>
            </w:r>
          </w:p>
          <w:p w14:paraId="58493BFC" w14:textId="57624E9F" w:rsidR="00A54BB8"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Tāpēc, lai nodrošinātu Direktīvas 2016/800 </w:t>
            </w:r>
            <w:r w:rsidR="00E851F9" w:rsidRPr="00EF3B66">
              <w:rPr>
                <w:rFonts w:ascii="Times New Roman" w:hAnsi="Times New Roman" w:cs="Times New Roman"/>
                <w:sz w:val="24"/>
                <w:szCs w:val="24"/>
              </w:rPr>
              <w:t xml:space="preserve">5. panta 1. punkta </w:t>
            </w:r>
            <w:r w:rsidRPr="00EF3B66">
              <w:rPr>
                <w:rFonts w:ascii="Times New Roman" w:hAnsi="Times New Roman" w:cs="Times New Roman"/>
                <w:sz w:val="24"/>
                <w:szCs w:val="24"/>
              </w:rPr>
              <w:t xml:space="preserve">prasību, </w:t>
            </w:r>
            <w:r w:rsidRPr="00EF3B66">
              <w:rPr>
                <w:rFonts w:ascii="Times New Roman" w:hAnsi="Times New Roman" w:cs="Times New Roman"/>
                <w:b/>
                <w:sz w:val="24"/>
                <w:szCs w:val="24"/>
              </w:rPr>
              <w:t>KPL 90.</w:t>
            </w:r>
            <w:r w:rsidR="00AB1BFF">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2.</w:t>
            </w:r>
            <w:r w:rsidRPr="00EF3B66">
              <w:rPr>
                <w:rFonts w:ascii="Times New Roman" w:hAnsi="Times New Roman" w:cs="Times New Roman"/>
                <w:sz w:val="24"/>
                <w:szCs w:val="24"/>
                <w:vertAlign w:val="superscript"/>
              </w:rPr>
              <w:t xml:space="preserve">1 </w:t>
            </w:r>
            <w:r w:rsidRPr="00EF3B66">
              <w:rPr>
                <w:rFonts w:ascii="Times New Roman" w:hAnsi="Times New Roman" w:cs="Times New Roman"/>
                <w:sz w:val="24"/>
                <w:szCs w:val="24"/>
              </w:rPr>
              <w:t>punktu, nosakot, ka nepilngadīgas personas pārstāvim ir tiesības saņemt rakstveida informāciju un tās izskaidrojumu par pārstāvamā tiesībām. Vienlaikus, ievērojot minēto grozījumu, KPL 90.</w:t>
            </w:r>
            <w:r w:rsidR="00AB1BFF">
              <w:rPr>
                <w:rFonts w:ascii="Times New Roman" w:hAnsi="Times New Roman" w:cs="Times New Roman"/>
                <w:sz w:val="24"/>
                <w:szCs w:val="24"/>
              </w:rPr>
              <w:t> </w:t>
            </w:r>
            <w:r w:rsidRPr="00EF3B66">
              <w:rPr>
                <w:rFonts w:ascii="Times New Roman" w:hAnsi="Times New Roman" w:cs="Times New Roman"/>
                <w:sz w:val="24"/>
                <w:szCs w:val="24"/>
              </w:rPr>
              <w:t>panta 2.</w:t>
            </w:r>
            <w:r w:rsidR="00AB1BFF">
              <w:rPr>
                <w:rFonts w:ascii="Times New Roman" w:hAnsi="Times New Roman" w:cs="Times New Roman"/>
                <w:sz w:val="24"/>
                <w:szCs w:val="24"/>
              </w:rPr>
              <w:t> </w:t>
            </w:r>
            <w:r w:rsidRPr="00EF3B66">
              <w:rPr>
                <w:rFonts w:ascii="Times New Roman" w:hAnsi="Times New Roman" w:cs="Times New Roman"/>
                <w:sz w:val="24"/>
                <w:szCs w:val="24"/>
              </w:rPr>
              <w:t>punktā ir paredzēts izslēgt vārdus "un pārstāvamā".</w:t>
            </w:r>
          </w:p>
          <w:p w14:paraId="6813ADDE" w14:textId="4436E778"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 </w:t>
            </w:r>
            <w:r w:rsidR="00A54BB8" w:rsidRPr="00EF3B66">
              <w:rPr>
                <w:rFonts w:ascii="Times New Roman" w:hAnsi="Times New Roman" w:cs="Times New Roman"/>
                <w:b/>
                <w:sz w:val="24"/>
                <w:szCs w:val="24"/>
                <w:u w:val="single"/>
              </w:rPr>
              <w:t>7</w:t>
            </w:r>
            <w:r w:rsidRPr="00EF3B66">
              <w:rPr>
                <w:rFonts w:ascii="Times New Roman" w:hAnsi="Times New Roman" w:cs="Times New Roman"/>
                <w:b/>
                <w:sz w:val="24"/>
                <w:szCs w:val="24"/>
                <w:u w:val="single"/>
              </w:rPr>
              <w:t>.</w:t>
            </w:r>
            <w:r w:rsidRPr="00EF3B66">
              <w:rPr>
                <w:rFonts w:ascii="Times New Roman" w:hAnsi="Times New Roman" w:cs="Times New Roman"/>
                <w:sz w:val="24"/>
                <w:szCs w:val="24"/>
              </w:rPr>
              <w:t> Direktīvas 2016/800 9.</w:t>
            </w:r>
            <w:r w:rsidR="00AB1BFF">
              <w:rPr>
                <w:rFonts w:ascii="Times New Roman" w:hAnsi="Times New Roman" w:cs="Times New Roman"/>
                <w:sz w:val="24"/>
                <w:szCs w:val="24"/>
              </w:rPr>
              <w:t> </w:t>
            </w:r>
            <w:r w:rsidRPr="00EF3B66">
              <w:rPr>
                <w:rFonts w:ascii="Times New Roman" w:hAnsi="Times New Roman" w:cs="Times New Roman"/>
                <w:sz w:val="24"/>
                <w:szCs w:val="24"/>
              </w:rPr>
              <w:t>panta 1.</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punkts noteic, ka bērnu nopratināšana, ko kriminālprocesa laikā veic policija vai citas tiesībaizsardzības iestādes, tiek audiovizuāli ierakstīta, ja tas ir samērīgi, ņemot vērā lietas apstākļus un </w:t>
            </w:r>
            <w:r w:rsidRPr="00EF3B66">
              <w:rPr>
                <w:rFonts w:ascii="Times New Roman" w:hAnsi="Times New Roman" w:cs="Times New Roman"/>
                <w:i/>
                <w:iCs/>
                <w:sz w:val="24"/>
                <w:szCs w:val="24"/>
              </w:rPr>
              <w:t xml:space="preserve">inter alia </w:t>
            </w:r>
            <w:r w:rsidRPr="00EF3B66">
              <w:rPr>
                <w:rFonts w:ascii="Times New Roman" w:hAnsi="Times New Roman" w:cs="Times New Roman"/>
                <w:sz w:val="24"/>
                <w:szCs w:val="24"/>
              </w:rPr>
              <w:t>to, vai ir advokāta klātbūtne vai nav, kā arī to, vai bērnam ir vai nav atņemta brīvība, ar noteikumu, ka vispirms vienmēr ņem vērā bērna intereses.</w:t>
            </w:r>
          </w:p>
          <w:p w14:paraId="5601FEFB" w14:textId="7A070A7E"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Pašlaik KPL 152.</w:t>
            </w:r>
            <w:r w:rsidR="00AB1BFF">
              <w:rPr>
                <w:rFonts w:ascii="Times New Roman" w:hAnsi="Times New Roman" w:cs="Times New Roman"/>
                <w:sz w:val="24"/>
                <w:szCs w:val="24"/>
              </w:rPr>
              <w:t> </w:t>
            </w:r>
            <w:r w:rsidRPr="00EF3B66">
              <w:rPr>
                <w:rFonts w:ascii="Times New Roman" w:hAnsi="Times New Roman" w:cs="Times New Roman"/>
                <w:sz w:val="24"/>
                <w:szCs w:val="24"/>
              </w:rPr>
              <w:t xml:space="preserve">panta pirmā daļa noteic, ka tikai </w:t>
            </w:r>
            <w:r w:rsidRPr="00EF3B66">
              <w:rPr>
                <w:rFonts w:ascii="Times New Roman" w:hAnsi="Times New Roman" w:cs="Times New Roman"/>
                <w:b/>
                <w:sz w:val="24"/>
                <w:szCs w:val="24"/>
              </w:rPr>
              <w:t>nepilngadīgā cietušā un liecinieka</w:t>
            </w:r>
            <w:r w:rsidRPr="00EF3B66">
              <w:rPr>
                <w:rFonts w:ascii="Times New Roman" w:hAnsi="Times New Roman" w:cs="Times New Roman"/>
                <w:sz w:val="24"/>
                <w:szCs w:val="24"/>
              </w:rPr>
              <w:t xml:space="preserve"> pratināšanas norises gaitu fiksē skaņu un attēlu ierakstā. Saskaņā ar Direktīvas prasībām pratināšanas norises gaitu jāfiksē skaņu un attēlu ierakstā arī nepilngadīgajam, kuram ir tiesības uz aizstāvību.</w:t>
            </w:r>
          </w:p>
          <w:p w14:paraId="259FBB27" w14:textId="063B6122"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lastRenderedPageBreak/>
              <w:t xml:space="preserve">Līdz ar to, ievērojot Direktīvas 2016/800 </w:t>
            </w:r>
            <w:r w:rsidR="00E851F9" w:rsidRPr="00EF3B66">
              <w:rPr>
                <w:rFonts w:ascii="Times New Roman" w:hAnsi="Times New Roman" w:cs="Times New Roman"/>
                <w:sz w:val="24"/>
                <w:szCs w:val="24"/>
              </w:rPr>
              <w:t>9.</w:t>
            </w:r>
            <w:r w:rsidR="00AB1BFF">
              <w:rPr>
                <w:rFonts w:ascii="Times New Roman" w:hAnsi="Times New Roman" w:cs="Times New Roman"/>
                <w:sz w:val="24"/>
                <w:szCs w:val="24"/>
              </w:rPr>
              <w:t> </w:t>
            </w:r>
            <w:r w:rsidR="00E851F9" w:rsidRPr="00EF3B66">
              <w:rPr>
                <w:rFonts w:ascii="Times New Roman" w:hAnsi="Times New Roman" w:cs="Times New Roman"/>
                <w:sz w:val="24"/>
                <w:szCs w:val="24"/>
              </w:rPr>
              <w:t>panta 1.</w:t>
            </w:r>
            <w:r w:rsidR="00AB1BFF">
              <w:rPr>
                <w:rFonts w:ascii="Times New Roman" w:hAnsi="Times New Roman" w:cs="Times New Roman"/>
                <w:sz w:val="24"/>
                <w:szCs w:val="24"/>
              </w:rPr>
              <w:t> </w:t>
            </w:r>
            <w:r w:rsidR="00E851F9" w:rsidRPr="00EF3B66">
              <w:rPr>
                <w:rFonts w:ascii="Times New Roman" w:hAnsi="Times New Roman" w:cs="Times New Roman"/>
                <w:sz w:val="24"/>
                <w:szCs w:val="24"/>
              </w:rPr>
              <w:t xml:space="preserve">punkta </w:t>
            </w:r>
            <w:r w:rsidRPr="00EF3B66">
              <w:rPr>
                <w:rFonts w:ascii="Times New Roman" w:hAnsi="Times New Roman" w:cs="Times New Roman"/>
                <w:sz w:val="24"/>
                <w:szCs w:val="24"/>
              </w:rPr>
              <w:t xml:space="preserve">prasības, </w:t>
            </w:r>
            <w:r w:rsidRPr="00EF3B66">
              <w:rPr>
                <w:rFonts w:ascii="Times New Roman" w:hAnsi="Times New Roman" w:cs="Times New Roman"/>
                <w:b/>
                <w:sz w:val="24"/>
                <w:szCs w:val="24"/>
              </w:rPr>
              <w:t>KPL 152.</w:t>
            </w:r>
            <w:r w:rsidR="00AB1BFF">
              <w:rPr>
                <w:rFonts w:ascii="Times New Roman" w:hAnsi="Times New Roman" w:cs="Times New Roman"/>
                <w:b/>
                <w:sz w:val="24"/>
                <w:szCs w:val="24"/>
              </w:rPr>
              <w:t> </w:t>
            </w:r>
            <w:r w:rsidRPr="00EF3B66">
              <w:rPr>
                <w:rFonts w:ascii="Times New Roman" w:hAnsi="Times New Roman" w:cs="Times New Roman"/>
                <w:b/>
                <w:sz w:val="24"/>
                <w:szCs w:val="24"/>
              </w:rPr>
              <w:t xml:space="preserve">panta </w:t>
            </w:r>
            <w:r w:rsidRPr="00EF3B66">
              <w:rPr>
                <w:rFonts w:ascii="Times New Roman" w:hAnsi="Times New Roman" w:cs="Times New Roman"/>
                <w:sz w:val="24"/>
                <w:szCs w:val="24"/>
              </w:rPr>
              <w:t xml:space="preserve">pirmajā daļā ir paredzēts izslēgt vārdus "cietušā un liecinieka", tādā veidā nosakot, </w:t>
            </w:r>
            <w:r w:rsidRPr="00EF3B66">
              <w:rPr>
                <w:rFonts w:ascii="Times New Roman" w:hAnsi="Times New Roman" w:cs="Times New Roman"/>
                <w:b/>
                <w:sz w:val="24"/>
                <w:szCs w:val="24"/>
              </w:rPr>
              <w:t>ka ikviena nepilngadīgā</w:t>
            </w:r>
            <w:r w:rsidRPr="00EF3B66">
              <w:rPr>
                <w:rFonts w:ascii="Times New Roman" w:hAnsi="Times New Roman" w:cs="Times New Roman"/>
                <w:sz w:val="24"/>
                <w:szCs w:val="24"/>
              </w:rPr>
              <w:t xml:space="preserve"> neatkarīgi</w:t>
            </w:r>
            <w:r w:rsidR="006F4F8D">
              <w:rPr>
                <w:rFonts w:ascii="Times New Roman" w:hAnsi="Times New Roman" w:cs="Times New Roman"/>
                <w:sz w:val="24"/>
                <w:szCs w:val="24"/>
              </w:rPr>
              <w:t>,</w:t>
            </w:r>
            <w:r w:rsidRPr="00EF3B66">
              <w:rPr>
                <w:rFonts w:ascii="Times New Roman" w:hAnsi="Times New Roman" w:cs="Times New Roman"/>
                <w:sz w:val="24"/>
                <w:szCs w:val="24"/>
              </w:rPr>
              <w:t xml:space="preserve"> vai tas ir cietušais, liecinieks vai persona, pret kuru uzsākts kriminālprocess, pratināšanas norises gaitu fiksē skaņu un attēlu ierakstā, ja tas ir nepilngadīgā labākajās interesēs un ja tas ir vajadzīgs kriminālprocesa mērķa sasniegšanai.</w:t>
            </w:r>
          </w:p>
          <w:p w14:paraId="6A368167" w14:textId="58A573ED" w:rsidR="00384531" w:rsidRPr="00EF3B66" w:rsidRDefault="00384531"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Šobrīd KPL Pārejas noteikumu 59.</w:t>
            </w:r>
            <w:r w:rsidR="00AB1BFF">
              <w:rPr>
                <w:rFonts w:ascii="Times New Roman" w:hAnsi="Times New Roman" w:cs="Times New Roman"/>
                <w:sz w:val="24"/>
                <w:szCs w:val="24"/>
              </w:rPr>
              <w:t> </w:t>
            </w:r>
            <w:r w:rsidRPr="00EF3B66">
              <w:rPr>
                <w:rFonts w:ascii="Times New Roman" w:hAnsi="Times New Roman" w:cs="Times New Roman"/>
                <w:sz w:val="24"/>
                <w:szCs w:val="24"/>
              </w:rPr>
              <w:t>punkts nosaka, ka KPL 152.</w:t>
            </w:r>
            <w:r w:rsidR="00AB1BFF">
              <w:rPr>
                <w:rFonts w:ascii="Times New Roman" w:hAnsi="Times New Roman" w:cs="Times New Roman"/>
                <w:sz w:val="24"/>
                <w:szCs w:val="24"/>
              </w:rPr>
              <w:t> </w:t>
            </w:r>
            <w:r w:rsidRPr="00EF3B66">
              <w:rPr>
                <w:rFonts w:ascii="Times New Roman" w:hAnsi="Times New Roman" w:cs="Times New Roman"/>
                <w:sz w:val="24"/>
                <w:szCs w:val="24"/>
              </w:rPr>
              <w:t>panta pirmās daļas nosacījums par nepilngadīgo pratināšanas gaitas fiksēšanu skaņu un attēlu ierakstā pantā noteiktajos gadījumos procesa virzītājam ir obligāts, sākot ar 2019.</w:t>
            </w:r>
            <w:r w:rsidR="00230EDB">
              <w:rPr>
                <w:rFonts w:ascii="Times New Roman" w:hAnsi="Times New Roman" w:cs="Times New Roman"/>
                <w:sz w:val="24"/>
                <w:szCs w:val="24"/>
              </w:rPr>
              <w:t> </w:t>
            </w:r>
            <w:r w:rsidRPr="00EF3B66">
              <w:rPr>
                <w:rFonts w:ascii="Times New Roman" w:hAnsi="Times New Roman" w:cs="Times New Roman"/>
                <w:sz w:val="24"/>
                <w:szCs w:val="24"/>
              </w:rPr>
              <w:t>gada 1.</w:t>
            </w:r>
            <w:r w:rsidR="00230EDB">
              <w:rPr>
                <w:rFonts w:ascii="Times New Roman" w:hAnsi="Times New Roman" w:cs="Times New Roman"/>
                <w:sz w:val="24"/>
                <w:szCs w:val="24"/>
              </w:rPr>
              <w:t> </w:t>
            </w:r>
            <w:r w:rsidRPr="00EF3B66">
              <w:rPr>
                <w:rFonts w:ascii="Times New Roman" w:hAnsi="Times New Roman" w:cs="Times New Roman"/>
                <w:sz w:val="24"/>
                <w:szCs w:val="24"/>
              </w:rPr>
              <w:t xml:space="preserve">janvāri. Šāds spēkā stāšanās datums ir atbilstīgs arī </w:t>
            </w:r>
            <w:r w:rsidR="00A262CB" w:rsidRPr="00EF3B66">
              <w:rPr>
                <w:rFonts w:ascii="Times New Roman" w:hAnsi="Times New Roman" w:cs="Times New Roman"/>
                <w:sz w:val="24"/>
                <w:szCs w:val="24"/>
              </w:rPr>
              <w:t>iepriekš minētajiem</w:t>
            </w:r>
            <w:r w:rsidRPr="00EF3B66">
              <w:rPr>
                <w:rFonts w:ascii="Times New Roman" w:hAnsi="Times New Roman" w:cs="Times New Roman"/>
                <w:sz w:val="24"/>
                <w:szCs w:val="24"/>
              </w:rPr>
              <w:t xml:space="preserve"> grozīj</w:t>
            </w:r>
            <w:r w:rsidR="00DD01EB">
              <w:rPr>
                <w:rFonts w:ascii="Times New Roman" w:hAnsi="Times New Roman" w:cs="Times New Roman"/>
                <w:sz w:val="24"/>
                <w:szCs w:val="24"/>
              </w:rPr>
              <w:t>umiem KPL 152.</w:t>
            </w:r>
            <w:r w:rsidR="00AB1BFF">
              <w:rPr>
                <w:rFonts w:ascii="Times New Roman" w:hAnsi="Times New Roman" w:cs="Times New Roman"/>
                <w:sz w:val="24"/>
                <w:szCs w:val="24"/>
              </w:rPr>
              <w:t> </w:t>
            </w:r>
            <w:r w:rsidR="00DD01EB">
              <w:rPr>
                <w:rFonts w:ascii="Times New Roman" w:hAnsi="Times New Roman" w:cs="Times New Roman"/>
                <w:sz w:val="24"/>
                <w:szCs w:val="24"/>
              </w:rPr>
              <w:t>panta pirmajā daļā</w:t>
            </w:r>
            <w:r w:rsidRPr="00EF3B66">
              <w:rPr>
                <w:rFonts w:ascii="Times New Roman" w:hAnsi="Times New Roman" w:cs="Times New Roman"/>
                <w:sz w:val="24"/>
                <w:szCs w:val="24"/>
              </w:rPr>
              <w:t>, ņemot vērā to, ka Direktīvas 2016/800 ieviešanas termiņš ir 2019.</w:t>
            </w:r>
            <w:r w:rsidR="00AB1BFF">
              <w:rPr>
                <w:rFonts w:ascii="Times New Roman" w:hAnsi="Times New Roman" w:cs="Times New Roman"/>
                <w:sz w:val="24"/>
                <w:szCs w:val="24"/>
              </w:rPr>
              <w:t> </w:t>
            </w:r>
            <w:r w:rsidRPr="00EF3B66">
              <w:rPr>
                <w:rFonts w:ascii="Times New Roman" w:hAnsi="Times New Roman" w:cs="Times New Roman"/>
                <w:sz w:val="24"/>
                <w:szCs w:val="24"/>
              </w:rPr>
              <w:t>gada 11.</w:t>
            </w:r>
            <w:r w:rsidR="00AB1BFF">
              <w:rPr>
                <w:rFonts w:ascii="Times New Roman" w:hAnsi="Times New Roman" w:cs="Times New Roman"/>
                <w:sz w:val="24"/>
                <w:szCs w:val="24"/>
              </w:rPr>
              <w:t> </w:t>
            </w:r>
            <w:r w:rsidRPr="00EF3B66">
              <w:rPr>
                <w:rFonts w:ascii="Times New Roman" w:hAnsi="Times New Roman" w:cs="Times New Roman"/>
                <w:sz w:val="24"/>
                <w:szCs w:val="24"/>
              </w:rPr>
              <w:t>jūnijs.</w:t>
            </w:r>
          </w:p>
          <w:p w14:paraId="7BDB8415" w14:textId="790E64F5" w:rsidR="00A9081D"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8</w:t>
            </w:r>
            <w:r w:rsidR="00A9081D" w:rsidRPr="00EF3B66">
              <w:rPr>
                <w:rFonts w:ascii="Times New Roman" w:hAnsi="Times New Roman" w:cs="Times New Roman"/>
                <w:b/>
                <w:sz w:val="24"/>
                <w:szCs w:val="24"/>
                <w:u w:val="single"/>
              </w:rPr>
              <w:t>.</w:t>
            </w:r>
            <w:r w:rsidR="00A9081D" w:rsidRPr="00EF3B66">
              <w:rPr>
                <w:rFonts w:ascii="Times New Roman" w:hAnsi="Times New Roman" w:cs="Times New Roman"/>
                <w:sz w:val="24"/>
                <w:szCs w:val="24"/>
              </w:rPr>
              <w:t> Direktīvas 2016/800 10. un 11.</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pants noteic, ka brīvības atņemšanu bērnam jebkurā procesa stadijā ierobežo uz īsāko atbilstīgo laikposmu. Pienācīgi ņem vērā bērna vecumu un individuālo situāciju un konkrētos lietas apstākļus. Brīvības atņemšanu, jo īpaši apcietinājumu, bērniem piemēro tikai kā galējas nepieciešamības līdzekli. Kompetentās iestādes, ja iespējams, izmanto pasākumus, kas ir alternatīvi apcietinājumam (alternatīvi pasākumi).</w:t>
            </w:r>
          </w:p>
          <w:p w14:paraId="2F670D52" w14:textId="7D1932B7"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Atbilstoši Direktīvas 2016/800 45. un 46.</w:t>
            </w:r>
            <w:r w:rsidR="00230EDB">
              <w:rPr>
                <w:rFonts w:ascii="Times New Roman" w:hAnsi="Times New Roman" w:cs="Times New Roman"/>
                <w:sz w:val="24"/>
                <w:szCs w:val="24"/>
              </w:rPr>
              <w:t> </w:t>
            </w:r>
            <w:r w:rsidRPr="00EF3B66">
              <w:rPr>
                <w:rFonts w:ascii="Times New Roman" w:hAnsi="Times New Roman" w:cs="Times New Roman"/>
                <w:sz w:val="24"/>
                <w:szCs w:val="24"/>
              </w:rPr>
              <w:t xml:space="preserve">apsvērumam </w:t>
            </w:r>
            <w:r w:rsidRPr="00EF3B66">
              <w:rPr>
                <w:rFonts w:ascii="Times New Roman" w:eastAsia="Times New Roman" w:hAnsi="Times New Roman" w:cs="Times New Roman"/>
                <w:sz w:val="24"/>
                <w:szCs w:val="24"/>
                <w:lang w:eastAsia="lv-LV"/>
              </w:rPr>
              <w:t>bērni ir īpaši neaizsargātā stāvoklī, ja viņiem ir atņemta brīvība. Ņemot vērā bērnu brīvības atņemšanas un jo īpaši apcietināšanas radītos iespējamos riskus attiecībā uz bērnu fizisko, garīgo un sociālo attīstību un tāpēc, ka brīvības atņemšana var radīt grūtības attiecībā uz viņu spēju iekļauties atpakaļ sabiedrībā, būtu jāpieliek īpašas pūles, lai izvairītos piemērot apcietinājumu bērniem jebkurā procesa stadijā, pirms tiesa ir galīgi izspriedusi to, vai attiecīgais bērns ir veicis noziedzīgu nodarījumu.</w:t>
            </w:r>
            <w:r w:rsidRPr="00EF3B66">
              <w:rPr>
                <w:rFonts w:ascii="Times New Roman" w:hAnsi="Times New Roman" w:cs="Times New Roman"/>
                <w:sz w:val="24"/>
                <w:szCs w:val="24"/>
              </w:rPr>
              <w:t xml:space="preserve"> Kompetentajām iestādēm būtu vienmēr jāapsver pasākumi, kas ir alternatīvi apcietināšanai (alternatīvi pasākumi), un jāveic šādi pasākumi, ja tas ir iespējams.</w:t>
            </w:r>
          </w:p>
          <w:p w14:paraId="1F76C7A7" w14:textId="573A2326"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Pašlaik </w:t>
            </w:r>
            <w:r w:rsidR="00023AB2" w:rsidRPr="00EF3B66">
              <w:rPr>
                <w:rFonts w:ascii="Times New Roman" w:hAnsi="Times New Roman" w:cs="Times New Roman"/>
                <w:sz w:val="24"/>
                <w:szCs w:val="24"/>
              </w:rPr>
              <w:t>atbilstoši KPL 244.</w:t>
            </w:r>
            <w:r w:rsidR="00230EDB">
              <w:rPr>
                <w:rFonts w:ascii="Times New Roman" w:hAnsi="Times New Roman" w:cs="Times New Roman"/>
                <w:sz w:val="24"/>
                <w:szCs w:val="24"/>
              </w:rPr>
              <w:t> </w:t>
            </w:r>
            <w:r w:rsidR="00023AB2" w:rsidRPr="00EF3B66">
              <w:rPr>
                <w:rFonts w:ascii="Times New Roman" w:hAnsi="Times New Roman" w:cs="Times New Roman"/>
                <w:sz w:val="24"/>
                <w:szCs w:val="24"/>
              </w:rPr>
              <w:t xml:space="preserve">panta pirmajai un otrajai daļai procesa virzītājs </w:t>
            </w:r>
            <w:r w:rsidR="00DD01EB">
              <w:rPr>
                <w:rFonts w:ascii="Times New Roman" w:hAnsi="Times New Roman" w:cs="Times New Roman"/>
                <w:sz w:val="24"/>
                <w:szCs w:val="24"/>
              </w:rPr>
              <w:t xml:space="preserve">personai </w:t>
            </w:r>
            <w:r w:rsidR="00023AB2" w:rsidRPr="00EF3B66">
              <w:rPr>
                <w:rFonts w:ascii="Times New Roman" w:hAnsi="Times New Roman" w:cs="Times New Roman"/>
                <w:sz w:val="24"/>
                <w:szCs w:val="24"/>
              </w:rPr>
              <w:t>izvēlas</w:t>
            </w:r>
            <w:r w:rsidRPr="00EF3B66">
              <w:rPr>
                <w:rFonts w:ascii="Times New Roman" w:hAnsi="Times New Roman" w:cs="Times New Roman"/>
                <w:sz w:val="24"/>
                <w:szCs w:val="24"/>
              </w:rPr>
              <w:t xml:space="preserve"> </w:t>
            </w:r>
            <w:r w:rsidR="00023AB2" w:rsidRPr="00EF3B66">
              <w:rPr>
                <w:rFonts w:ascii="Times New Roman" w:hAnsi="Times New Roman" w:cs="Times New Roman"/>
                <w:sz w:val="24"/>
                <w:szCs w:val="24"/>
              </w:rPr>
              <w:t xml:space="preserve">tādu </w:t>
            </w:r>
            <w:r w:rsidRPr="00EF3B66">
              <w:rPr>
                <w:rFonts w:ascii="Times New Roman" w:hAnsi="Times New Roman" w:cs="Times New Roman"/>
                <w:sz w:val="24"/>
                <w:szCs w:val="24"/>
              </w:rPr>
              <w:t>procesuālo piespiedu līdzek</w:t>
            </w:r>
            <w:r w:rsidR="00023AB2" w:rsidRPr="00EF3B66">
              <w:rPr>
                <w:rFonts w:ascii="Times New Roman" w:hAnsi="Times New Roman" w:cs="Times New Roman"/>
                <w:sz w:val="24"/>
                <w:szCs w:val="24"/>
              </w:rPr>
              <w:t xml:space="preserve">li, kas pēc iespējas mazāk aizskar personas pamattiesības un ir samērīgs. Izvēloties drošības līdzekli, procesa virzītājs ņem vērā noziedzīga nodarījuma raksturu un kaitīgumu, aizdomās turētā vai apsūdzētā personību, viņa ģimenes stāvokli, veselību un citus apstākļus. Papildus attiecībā uz apcietinājuma kā </w:t>
            </w:r>
            <w:r w:rsidR="00023AB2" w:rsidRPr="00EF3B66">
              <w:rPr>
                <w:rFonts w:ascii="Times New Roman" w:hAnsi="Times New Roman" w:cs="Times New Roman"/>
                <w:sz w:val="24"/>
                <w:szCs w:val="24"/>
              </w:rPr>
              <w:lastRenderedPageBreak/>
              <w:t>drošības līdzekļa piemērošanu KPL 272.</w:t>
            </w:r>
            <w:r w:rsidR="00230EDB">
              <w:rPr>
                <w:rFonts w:ascii="Times New Roman" w:hAnsi="Times New Roman" w:cs="Times New Roman"/>
                <w:sz w:val="24"/>
                <w:szCs w:val="24"/>
              </w:rPr>
              <w:t> </w:t>
            </w:r>
            <w:r w:rsidR="00023AB2" w:rsidRPr="00EF3B66">
              <w:rPr>
                <w:rFonts w:ascii="Times New Roman" w:hAnsi="Times New Roman" w:cs="Times New Roman"/>
                <w:sz w:val="24"/>
                <w:szCs w:val="24"/>
              </w:rPr>
              <w:t>panta pirmā daļa noteic, ka apcietinājumu var piemērot tikai tad, ja kriminālprocesā iegūtās konkrētās ziņas par faktiem rada pamatotas aizdomas, ka persona ir izdarījusi noziedzīgu nodarījumu, par kuru likums paredz brīvības atņemšanas sodu, un cita drošības līdzekļa piemērošana nevar nodrošināt, ka persona neizdarīs jaunu noziedzīgu nodarījumu, netraucēs vai neizvairīsies no pirmstiesas kriminālprocesa, tiesas vai sprieduma izpildīšanas. Savukārt KPL 273.</w:t>
            </w:r>
            <w:r w:rsidR="00230EDB">
              <w:rPr>
                <w:rFonts w:ascii="Times New Roman" w:hAnsi="Times New Roman" w:cs="Times New Roman"/>
                <w:sz w:val="24"/>
                <w:szCs w:val="24"/>
              </w:rPr>
              <w:t> </w:t>
            </w:r>
            <w:r w:rsidR="00023AB2" w:rsidRPr="00EF3B66">
              <w:rPr>
                <w:rFonts w:ascii="Times New Roman" w:hAnsi="Times New Roman" w:cs="Times New Roman"/>
                <w:sz w:val="24"/>
                <w:szCs w:val="24"/>
              </w:rPr>
              <w:t>panta pirmā daļa noteic, ka u</w:t>
            </w:r>
            <w:r w:rsidR="00D2454B" w:rsidRPr="00EF3B66">
              <w:rPr>
                <w:rFonts w:ascii="Times New Roman" w:hAnsi="Times New Roman" w:cs="Times New Roman"/>
                <w:sz w:val="24"/>
                <w:szCs w:val="24"/>
              </w:rPr>
              <w:t xml:space="preserve">z nepilngadīgajiem </w:t>
            </w:r>
            <w:r w:rsidR="00023AB2" w:rsidRPr="00EF3B66">
              <w:rPr>
                <w:rFonts w:ascii="Times New Roman" w:hAnsi="Times New Roman" w:cs="Times New Roman"/>
                <w:sz w:val="24"/>
                <w:szCs w:val="24"/>
              </w:rPr>
              <w:t>attiecas šā likuma 272.</w:t>
            </w:r>
            <w:r w:rsidR="00230EDB">
              <w:rPr>
                <w:rFonts w:ascii="Times New Roman" w:hAnsi="Times New Roman" w:cs="Times New Roman"/>
                <w:sz w:val="24"/>
                <w:szCs w:val="24"/>
              </w:rPr>
              <w:t> </w:t>
            </w:r>
            <w:r w:rsidR="00023AB2" w:rsidRPr="00EF3B66">
              <w:rPr>
                <w:rFonts w:ascii="Times New Roman" w:hAnsi="Times New Roman" w:cs="Times New Roman"/>
                <w:sz w:val="24"/>
                <w:szCs w:val="24"/>
              </w:rPr>
              <w:t>panta noteikumi ar izņēmumiem, kas noteikti šajā pantā.</w:t>
            </w:r>
            <w:r w:rsidR="00D2454B" w:rsidRPr="00EF3B66">
              <w:rPr>
                <w:rFonts w:ascii="Times New Roman" w:hAnsi="Times New Roman" w:cs="Times New Roman"/>
                <w:sz w:val="24"/>
                <w:szCs w:val="24"/>
              </w:rPr>
              <w:t xml:space="preserve"> Līdz ar to secināms, ka apcietinājuma piemērošanas pamatojumam nepilngadīgajiem netiek noteikti īpaši kritēriji</w:t>
            </w:r>
            <w:r w:rsidR="00B3327C" w:rsidRPr="00EF3B66">
              <w:rPr>
                <w:rFonts w:ascii="Times New Roman" w:hAnsi="Times New Roman" w:cs="Times New Roman"/>
                <w:sz w:val="24"/>
                <w:szCs w:val="24"/>
              </w:rPr>
              <w:t>, kādus izvirza Direktīvas 10.</w:t>
            </w:r>
            <w:r w:rsidR="00230EDB">
              <w:rPr>
                <w:rFonts w:ascii="Times New Roman" w:hAnsi="Times New Roman" w:cs="Times New Roman"/>
                <w:sz w:val="24"/>
                <w:szCs w:val="24"/>
              </w:rPr>
              <w:t> </w:t>
            </w:r>
            <w:r w:rsidR="00B3327C" w:rsidRPr="00EF3B66">
              <w:rPr>
                <w:rFonts w:ascii="Times New Roman" w:hAnsi="Times New Roman" w:cs="Times New Roman"/>
                <w:sz w:val="24"/>
                <w:szCs w:val="24"/>
              </w:rPr>
              <w:t>panta un 11.</w:t>
            </w:r>
            <w:r w:rsidR="00230EDB">
              <w:rPr>
                <w:rFonts w:ascii="Times New Roman" w:hAnsi="Times New Roman" w:cs="Times New Roman"/>
                <w:sz w:val="24"/>
                <w:szCs w:val="24"/>
              </w:rPr>
              <w:t> </w:t>
            </w:r>
            <w:r w:rsidR="00B3327C" w:rsidRPr="00EF3B66">
              <w:rPr>
                <w:rFonts w:ascii="Times New Roman" w:hAnsi="Times New Roman" w:cs="Times New Roman"/>
                <w:sz w:val="24"/>
                <w:szCs w:val="24"/>
              </w:rPr>
              <w:t>panta prasības</w:t>
            </w:r>
            <w:r w:rsidR="00D2454B" w:rsidRPr="00EF3B66">
              <w:rPr>
                <w:rFonts w:ascii="Times New Roman" w:hAnsi="Times New Roman" w:cs="Times New Roman"/>
                <w:sz w:val="24"/>
                <w:szCs w:val="24"/>
              </w:rPr>
              <w:t>.</w:t>
            </w:r>
            <w:r w:rsidR="00DD01EB">
              <w:rPr>
                <w:rFonts w:ascii="Times New Roman" w:hAnsi="Times New Roman" w:cs="Times New Roman"/>
                <w:sz w:val="24"/>
                <w:szCs w:val="24"/>
              </w:rPr>
              <w:t xml:space="preserve"> Proti,</w:t>
            </w:r>
            <w:r w:rsidR="00023AB2" w:rsidRPr="00EF3B66">
              <w:rPr>
                <w:rFonts w:ascii="Times New Roman" w:hAnsi="Times New Roman" w:cs="Times New Roman"/>
                <w:sz w:val="24"/>
                <w:szCs w:val="24"/>
              </w:rPr>
              <w:t xml:space="preserve"> minētajā KPL regulējumā </w:t>
            </w:r>
            <w:r w:rsidR="00D2454B" w:rsidRPr="00EF3B66">
              <w:rPr>
                <w:rFonts w:ascii="Times New Roman" w:hAnsi="Times New Roman" w:cs="Times New Roman"/>
                <w:sz w:val="24"/>
                <w:szCs w:val="24"/>
              </w:rPr>
              <w:t xml:space="preserve">attiecībā uz nepilngadīgajiem </w:t>
            </w:r>
            <w:r w:rsidRPr="00EF3B66">
              <w:rPr>
                <w:rFonts w:ascii="Times New Roman" w:hAnsi="Times New Roman" w:cs="Times New Roman"/>
                <w:sz w:val="24"/>
                <w:szCs w:val="24"/>
              </w:rPr>
              <w:t xml:space="preserve">nav noteikts, ka </w:t>
            </w:r>
            <w:r w:rsidR="00023AB2" w:rsidRPr="00EF3B66">
              <w:rPr>
                <w:rFonts w:ascii="Times New Roman" w:hAnsi="Times New Roman" w:cs="Times New Roman"/>
                <w:sz w:val="24"/>
                <w:szCs w:val="24"/>
              </w:rPr>
              <w:t xml:space="preserve">ir </w:t>
            </w:r>
            <w:r w:rsidR="00D2454B" w:rsidRPr="00EF3B66">
              <w:rPr>
                <w:rFonts w:ascii="Times New Roman" w:hAnsi="Times New Roman" w:cs="Times New Roman"/>
                <w:sz w:val="24"/>
                <w:szCs w:val="24"/>
              </w:rPr>
              <w:t xml:space="preserve">jāvērtē </w:t>
            </w:r>
            <w:r w:rsidRPr="00EF3B66">
              <w:rPr>
                <w:rFonts w:ascii="Times New Roman" w:hAnsi="Times New Roman" w:cs="Times New Roman"/>
                <w:sz w:val="24"/>
                <w:szCs w:val="24"/>
              </w:rPr>
              <w:t xml:space="preserve">bērna vecums, individuālā situācija un konkrētie lietas apstākļi, kā arī nepilngadīgā vecums un iespējamie riski attiecībā uz nepilngadīgā fizisko, garīgo un sociālo attīstību. Kā arī KPL nav noteikts, ka apcietinājumu nepilngadīgajam piemēro tikai kā galējās nepieciešamības līdzekli, izvērtējot alternatīvas apcietinājumam. Šāds regulējums ir nepietiekams, jo laiks, ko bērns pavada apcietinājumā var spēcīgi vai pat neatgriezeniski apdraudēt bērnu un radīt risku spējai </w:t>
            </w:r>
            <w:r w:rsidRPr="00EF3B66">
              <w:rPr>
                <w:rFonts w:ascii="Times New Roman" w:eastAsia="Times New Roman" w:hAnsi="Times New Roman" w:cs="Times New Roman"/>
                <w:sz w:val="24"/>
                <w:szCs w:val="24"/>
                <w:lang w:eastAsia="lv-LV"/>
              </w:rPr>
              <w:t xml:space="preserve">iekļauties atpakaļ sabiedrībā, jo bērns tiek atrauts no savas ikdienas vides, izglītības, ģimenes, kā arī </w:t>
            </w:r>
            <w:r w:rsidR="00DD01EB">
              <w:rPr>
                <w:rFonts w:ascii="Times New Roman" w:eastAsia="Times New Roman" w:hAnsi="Times New Roman" w:cs="Times New Roman"/>
                <w:sz w:val="24"/>
                <w:szCs w:val="24"/>
                <w:lang w:eastAsia="lv-LV"/>
              </w:rPr>
              <w:t>var</w:t>
            </w:r>
            <w:r w:rsidR="00B3327C" w:rsidRPr="00EF3B66">
              <w:rPr>
                <w:rFonts w:ascii="Times New Roman" w:eastAsia="Times New Roman" w:hAnsi="Times New Roman" w:cs="Times New Roman"/>
                <w:sz w:val="24"/>
                <w:szCs w:val="24"/>
                <w:lang w:eastAsia="lv-LV"/>
              </w:rPr>
              <w:t xml:space="preserve"> </w:t>
            </w:r>
            <w:r w:rsidRPr="00EF3B66">
              <w:rPr>
                <w:rFonts w:ascii="Times New Roman" w:eastAsia="Times New Roman" w:hAnsi="Times New Roman" w:cs="Times New Roman"/>
                <w:sz w:val="24"/>
                <w:szCs w:val="24"/>
                <w:lang w:eastAsia="lv-LV"/>
              </w:rPr>
              <w:t>iegūt nepamatotu fiziskas vai garīgas veselības apdraudējumu.</w:t>
            </w:r>
          </w:p>
          <w:p w14:paraId="2AD6025F" w14:textId="23967A71"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Līdz ar to, ievērojot Direktīvas 2016/800 </w:t>
            </w:r>
            <w:r w:rsidR="00B3327C" w:rsidRPr="00EF3B66">
              <w:rPr>
                <w:rFonts w:ascii="Times New Roman" w:hAnsi="Times New Roman" w:cs="Times New Roman"/>
                <w:sz w:val="24"/>
                <w:szCs w:val="24"/>
              </w:rPr>
              <w:t>10. un 11.</w:t>
            </w:r>
            <w:r w:rsidR="00230EDB">
              <w:rPr>
                <w:rFonts w:ascii="Times New Roman" w:hAnsi="Times New Roman" w:cs="Times New Roman"/>
                <w:sz w:val="24"/>
                <w:szCs w:val="24"/>
              </w:rPr>
              <w:t> </w:t>
            </w:r>
            <w:r w:rsidR="00B3327C" w:rsidRPr="00EF3B66">
              <w:rPr>
                <w:rFonts w:ascii="Times New Roman" w:hAnsi="Times New Roman" w:cs="Times New Roman"/>
                <w:sz w:val="24"/>
                <w:szCs w:val="24"/>
              </w:rPr>
              <w:t xml:space="preserve">panta </w:t>
            </w:r>
            <w:r w:rsidRPr="00EF3B66">
              <w:rPr>
                <w:rFonts w:ascii="Times New Roman" w:hAnsi="Times New Roman" w:cs="Times New Roman"/>
                <w:sz w:val="24"/>
                <w:szCs w:val="24"/>
              </w:rPr>
              <w:t xml:space="preserve">prasības, </w:t>
            </w:r>
            <w:r w:rsidRPr="00EF3B66">
              <w:rPr>
                <w:rFonts w:ascii="Times New Roman" w:hAnsi="Times New Roman" w:cs="Times New Roman"/>
                <w:b/>
                <w:sz w:val="24"/>
                <w:szCs w:val="24"/>
              </w:rPr>
              <w:t>KPL 244.</w:t>
            </w:r>
            <w:r w:rsidR="00230EDB">
              <w:rPr>
                <w:rFonts w:ascii="Times New Roman" w:hAnsi="Times New Roman" w:cs="Times New Roman"/>
                <w:b/>
                <w:sz w:val="24"/>
                <w:szCs w:val="24"/>
              </w:rPr>
              <w:t> </w:t>
            </w:r>
            <w:r w:rsidRPr="00EF3B66">
              <w:rPr>
                <w:rFonts w:ascii="Times New Roman" w:hAnsi="Times New Roman" w:cs="Times New Roman"/>
                <w:b/>
                <w:sz w:val="24"/>
                <w:szCs w:val="24"/>
              </w:rPr>
              <w:t>pantu</w:t>
            </w:r>
            <w:r w:rsidRPr="00EF3B66">
              <w:rPr>
                <w:rFonts w:ascii="Times New Roman" w:hAnsi="Times New Roman" w:cs="Times New Roman"/>
                <w:sz w:val="24"/>
                <w:szCs w:val="24"/>
              </w:rPr>
              <w:t xml:space="preserve"> ir paredzēts papildināt ar jaunu 2.</w:t>
            </w:r>
            <w:r w:rsidRPr="00EF3B66">
              <w:rPr>
                <w:rFonts w:ascii="Times New Roman" w:hAnsi="Times New Roman" w:cs="Times New Roman"/>
                <w:sz w:val="24"/>
                <w:szCs w:val="24"/>
                <w:vertAlign w:val="superscript"/>
              </w:rPr>
              <w:t>1</w:t>
            </w:r>
            <w:r w:rsidR="00230EDB">
              <w:rPr>
                <w:rFonts w:ascii="Times New Roman" w:hAnsi="Times New Roman" w:cs="Times New Roman"/>
                <w:sz w:val="24"/>
                <w:szCs w:val="24"/>
              </w:rPr>
              <w:t> </w:t>
            </w:r>
            <w:r w:rsidR="00DC0C54" w:rsidRPr="00EF3B66">
              <w:rPr>
                <w:rFonts w:ascii="Times New Roman" w:hAnsi="Times New Roman" w:cs="Times New Roman"/>
                <w:sz w:val="24"/>
                <w:szCs w:val="24"/>
              </w:rPr>
              <w:t xml:space="preserve">daļu, kur kā pamatprincips </w:t>
            </w:r>
            <w:r w:rsidR="00AA26CE">
              <w:rPr>
                <w:rFonts w:ascii="Times New Roman" w:hAnsi="Times New Roman" w:cs="Times New Roman"/>
                <w:sz w:val="24"/>
                <w:szCs w:val="24"/>
              </w:rPr>
              <w:t>būs</w:t>
            </w:r>
            <w:r w:rsidR="00DC0C54" w:rsidRPr="00EF3B66">
              <w:rPr>
                <w:rFonts w:ascii="Times New Roman" w:hAnsi="Times New Roman" w:cs="Times New Roman"/>
                <w:sz w:val="24"/>
                <w:szCs w:val="24"/>
              </w:rPr>
              <w:t xml:space="preserve"> noteikts</w:t>
            </w:r>
            <w:r w:rsidRPr="00EF3B66">
              <w:rPr>
                <w:rFonts w:ascii="Times New Roman" w:hAnsi="Times New Roman" w:cs="Times New Roman"/>
                <w:sz w:val="24"/>
                <w:szCs w:val="24"/>
              </w:rPr>
              <w:t>, ka nepilngadīgajam apcietinājumu piemēro tikai kā galējas nepieciešamības līdzekli, izvērtējot citu drošības līdzekļu piemērošanas pamatu. Nepilngadīgajam, izvēloties drošības līdzekli, kas saistīts ar brīvības atņemšanu, papildus šā panta pirmajā un otrajā daļā noteiktajam, ņem</w:t>
            </w:r>
            <w:r w:rsidR="00AA26CE">
              <w:rPr>
                <w:rFonts w:ascii="Times New Roman" w:hAnsi="Times New Roman" w:cs="Times New Roman"/>
                <w:sz w:val="24"/>
                <w:szCs w:val="24"/>
              </w:rPr>
              <w:t>s</w:t>
            </w:r>
            <w:r w:rsidRPr="00EF3B66">
              <w:rPr>
                <w:rFonts w:ascii="Times New Roman" w:hAnsi="Times New Roman" w:cs="Times New Roman"/>
                <w:sz w:val="24"/>
                <w:szCs w:val="24"/>
              </w:rPr>
              <w:t xml:space="preserve"> vērā nepilngadīgā vecumu un iespējamos riskus attiecībā uz nepilngadīgā fizisko, garīgo un sociālo attīstību, kā arī spēju iekļauties atpakaļ sabiedrībā.</w:t>
            </w:r>
          </w:p>
          <w:p w14:paraId="24E8F15C" w14:textId="6DD3C284" w:rsidR="00A54BB8" w:rsidRPr="00EF3B66" w:rsidRDefault="00A54BB8" w:rsidP="00630A6B">
            <w:pPr>
              <w:spacing w:before="120" w:after="120"/>
              <w:jc w:val="both"/>
              <w:rPr>
                <w:rFonts w:ascii="Times New Roman" w:hAnsi="Times New Roman" w:cs="Times New Roman"/>
                <w:iCs/>
                <w:sz w:val="24"/>
                <w:szCs w:val="24"/>
              </w:rPr>
            </w:pPr>
            <w:r w:rsidRPr="00EF3B66">
              <w:rPr>
                <w:rFonts w:ascii="Times New Roman" w:hAnsi="Times New Roman" w:cs="Times New Roman"/>
                <w:b/>
                <w:sz w:val="24"/>
                <w:szCs w:val="24"/>
                <w:u w:val="single"/>
              </w:rPr>
              <w:t>9.</w:t>
            </w:r>
            <w:r w:rsidRPr="00EF3B66">
              <w:rPr>
                <w:rFonts w:ascii="Times New Roman" w:hAnsi="Times New Roman" w:cs="Times New Roman"/>
                <w:sz w:val="24"/>
                <w:szCs w:val="24"/>
              </w:rPr>
              <w:t xml:space="preserve"> Direktīvas 2016/800 14.</w:t>
            </w:r>
            <w:r w:rsidR="00230EDB">
              <w:rPr>
                <w:rFonts w:ascii="Times New Roman" w:hAnsi="Times New Roman" w:cs="Times New Roman"/>
                <w:sz w:val="24"/>
                <w:szCs w:val="24"/>
              </w:rPr>
              <w:t> </w:t>
            </w:r>
            <w:r w:rsidRPr="00EF3B66">
              <w:rPr>
                <w:rFonts w:ascii="Times New Roman" w:hAnsi="Times New Roman" w:cs="Times New Roman"/>
                <w:sz w:val="24"/>
                <w:szCs w:val="24"/>
              </w:rPr>
              <w:t>panta 3.</w:t>
            </w:r>
            <w:r w:rsidR="00230EDB">
              <w:rPr>
                <w:rFonts w:ascii="Times New Roman" w:hAnsi="Times New Roman" w:cs="Times New Roman"/>
                <w:sz w:val="24"/>
                <w:szCs w:val="24"/>
              </w:rPr>
              <w:t> </w:t>
            </w:r>
            <w:r w:rsidRPr="00EF3B66">
              <w:rPr>
                <w:rFonts w:ascii="Times New Roman" w:hAnsi="Times New Roman" w:cs="Times New Roman"/>
                <w:sz w:val="24"/>
                <w:szCs w:val="24"/>
              </w:rPr>
              <w:t>punkts noteic, ka</w:t>
            </w:r>
            <w:r w:rsidRPr="00EF3B66">
              <w:rPr>
                <w:rFonts w:ascii="Times New Roman" w:hAnsi="Times New Roman" w:cs="Times New Roman"/>
                <w:iCs/>
                <w:sz w:val="24"/>
                <w:szCs w:val="24"/>
              </w:rPr>
              <w:t xml:space="preserve"> ir jāveic atbilstīgi pasākumi, lai nodrošinātu, ka netiek p</w:t>
            </w:r>
            <w:r w:rsidR="00230EDB">
              <w:rPr>
                <w:rFonts w:ascii="Times New Roman" w:hAnsi="Times New Roman" w:cs="Times New Roman"/>
                <w:iCs/>
                <w:sz w:val="24"/>
                <w:szCs w:val="24"/>
              </w:rPr>
              <w:t>ubliski izplatīti Direktīvas 9. </w:t>
            </w:r>
            <w:r w:rsidRPr="00EF3B66">
              <w:rPr>
                <w:rFonts w:ascii="Times New Roman" w:hAnsi="Times New Roman" w:cs="Times New Roman"/>
                <w:iCs/>
                <w:sz w:val="24"/>
                <w:szCs w:val="24"/>
              </w:rPr>
              <w:t>pantā minētie ieraksti, t.i., nopratināšanas audiovizuālie ieraksti.</w:t>
            </w:r>
          </w:p>
          <w:p w14:paraId="17801357" w14:textId="5536F7D2" w:rsidR="00A54BB8" w:rsidRPr="00EF3B66" w:rsidRDefault="00A54BB8" w:rsidP="00630A6B">
            <w:pPr>
              <w:spacing w:before="120" w:after="120"/>
              <w:jc w:val="both"/>
              <w:rPr>
                <w:rFonts w:ascii="Times New Roman" w:hAnsi="Times New Roman" w:cs="Times New Roman"/>
                <w:iCs/>
                <w:sz w:val="24"/>
                <w:szCs w:val="24"/>
              </w:rPr>
            </w:pPr>
            <w:r w:rsidRPr="00EF3B66">
              <w:rPr>
                <w:rFonts w:ascii="Times New Roman" w:hAnsi="Times New Roman" w:cs="Times New Roman"/>
                <w:iCs/>
                <w:sz w:val="24"/>
                <w:szCs w:val="24"/>
              </w:rPr>
              <w:t>KPL 412.</w:t>
            </w:r>
            <w:r w:rsidR="00230EDB">
              <w:rPr>
                <w:rFonts w:ascii="Times New Roman" w:hAnsi="Times New Roman" w:cs="Times New Roman"/>
                <w:iCs/>
                <w:sz w:val="24"/>
                <w:szCs w:val="24"/>
              </w:rPr>
              <w:t> </w:t>
            </w:r>
            <w:r w:rsidRPr="00EF3B66">
              <w:rPr>
                <w:rFonts w:ascii="Times New Roman" w:hAnsi="Times New Roman" w:cs="Times New Roman"/>
                <w:iCs/>
                <w:sz w:val="24"/>
                <w:szCs w:val="24"/>
              </w:rPr>
              <w:t>panta 6.</w:t>
            </w:r>
            <w:r w:rsidRPr="00EF3B66">
              <w:rPr>
                <w:rFonts w:ascii="Times New Roman" w:hAnsi="Times New Roman" w:cs="Times New Roman"/>
                <w:iCs/>
                <w:sz w:val="24"/>
                <w:szCs w:val="24"/>
                <w:vertAlign w:val="superscript"/>
              </w:rPr>
              <w:t>1</w:t>
            </w:r>
            <w:r w:rsidR="00230EDB">
              <w:rPr>
                <w:rFonts w:ascii="Times New Roman" w:hAnsi="Times New Roman" w:cs="Times New Roman"/>
                <w:iCs/>
                <w:sz w:val="24"/>
                <w:szCs w:val="24"/>
                <w:vertAlign w:val="superscript"/>
              </w:rPr>
              <w:t> </w:t>
            </w:r>
            <w:r w:rsidRPr="00EF3B66">
              <w:rPr>
                <w:rFonts w:ascii="Times New Roman" w:hAnsi="Times New Roman" w:cs="Times New Roman"/>
                <w:iCs/>
                <w:sz w:val="24"/>
                <w:szCs w:val="24"/>
              </w:rPr>
              <w:t>daļas regulējums aizsargā tikai tās skaņu vai attēlu ierakstu kopijas, kuros fiksētas cietušo vai liecinieku liecības. Direktīvas 14.</w:t>
            </w:r>
            <w:r w:rsidR="00230EDB">
              <w:rPr>
                <w:rFonts w:ascii="Times New Roman" w:hAnsi="Times New Roman" w:cs="Times New Roman"/>
                <w:iCs/>
                <w:sz w:val="24"/>
                <w:szCs w:val="24"/>
              </w:rPr>
              <w:t> </w:t>
            </w:r>
            <w:r w:rsidRPr="00EF3B66">
              <w:rPr>
                <w:rFonts w:ascii="Times New Roman" w:hAnsi="Times New Roman" w:cs="Times New Roman"/>
                <w:iCs/>
                <w:sz w:val="24"/>
                <w:szCs w:val="24"/>
              </w:rPr>
              <w:t>panta 1.</w:t>
            </w:r>
            <w:r w:rsidR="00230EDB">
              <w:rPr>
                <w:rFonts w:ascii="Times New Roman" w:hAnsi="Times New Roman" w:cs="Times New Roman"/>
                <w:iCs/>
                <w:sz w:val="24"/>
                <w:szCs w:val="24"/>
              </w:rPr>
              <w:t> </w:t>
            </w:r>
            <w:r w:rsidRPr="00EF3B66">
              <w:rPr>
                <w:rFonts w:ascii="Times New Roman" w:hAnsi="Times New Roman" w:cs="Times New Roman"/>
                <w:iCs/>
                <w:sz w:val="24"/>
                <w:szCs w:val="24"/>
              </w:rPr>
              <w:t xml:space="preserve">punkts noteic, ka </w:t>
            </w:r>
            <w:r w:rsidRPr="00EF3B66">
              <w:rPr>
                <w:rFonts w:ascii="Times New Roman" w:hAnsi="Times New Roman" w:cs="Times New Roman"/>
                <w:sz w:val="24"/>
                <w:szCs w:val="24"/>
              </w:rPr>
              <w:lastRenderedPageBreak/>
              <w:t xml:space="preserve">kriminālprocesa laikā </w:t>
            </w:r>
            <w:r w:rsidRPr="00EF3B66">
              <w:rPr>
                <w:rFonts w:ascii="Times New Roman" w:hAnsi="Times New Roman" w:cs="Times New Roman"/>
                <w:iCs/>
                <w:sz w:val="24"/>
                <w:szCs w:val="24"/>
              </w:rPr>
              <w:t>ir jānodrošina, ka</w:t>
            </w:r>
            <w:r w:rsidRPr="00EF3B66">
              <w:rPr>
                <w:rFonts w:ascii="Times New Roman" w:hAnsi="Times New Roman" w:cs="Times New Roman"/>
                <w:sz w:val="24"/>
                <w:szCs w:val="24"/>
              </w:rPr>
              <w:t xml:space="preserve"> tiek aizsargāta bērnu privātā dzīve. </w:t>
            </w:r>
            <w:r w:rsidRPr="00EF3B66">
              <w:rPr>
                <w:rFonts w:ascii="Times New Roman" w:hAnsi="Times New Roman" w:cs="Times New Roman"/>
                <w:iCs/>
                <w:sz w:val="24"/>
                <w:szCs w:val="24"/>
              </w:rPr>
              <w:t xml:space="preserve">Skaņu vai attēlu ierakstu kopiju publiska izplatīšana var būtiski pārkāpt bērna tiesības uz privātās dzīves neaizskaramību, tāpēc informācija, ko satur skaņu vai attēlu ieraksts, ir aizsargājama, jo var atklāt personas privātās dzīves noslēpumu. Tādējādi privātās dzīves aizsardzība kriminālprocesa ietvaros ir jāsaņem visiem bērniem neatkarīgi no tā, vai bērns ir cietušais, liecinieks vai persona, kurai ir tiesības uz aizstāvību.  </w:t>
            </w:r>
          </w:p>
          <w:p w14:paraId="68E509DE" w14:textId="23AFFDA7" w:rsidR="00A54BB8" w:rsidRPr="00EF3B66" w:rsidRDefault="00AA26CE"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iCs/>
                <w:sz w:val="24"/>
                <w:szCs w:val="24"/>
              </w:rPr>
              <w:t>Līdz ar to</w:t>
            </w:r>
            <w:r w:rsidR="00A54BB8" w:rsidRPr="00EF3B66">
              <w:rPr>
                <w:rFonts w:ascii="Times New Roman" w:hAnsi="Times New Roman" w:cs="Times New Roman"/>
                <w:iCs/>
                <w:sz w:val="24"/>
                <w:szCs w:val="24"/>
              </w:rPr>
              <w:t xml:space="preserve"> </w:t>
            </w:r>
            <w:r w:rsidR="00A54BB8" w:rsidRPr="00EF3B66">
              <w:rPr>
                <w:rFonts w:ascii="Times New Roman" w:hAnsi="Times New Roman" w:cs="Times New Roman"/>
                <w:b/>
                <w:sz w:val="24"/>
                <w:szCs w:val="24"/>
              </w:rPr>
              <w:t>KPL 412.</w:t>
            </w:r>
            <w:r w:rsidR="00230EDB">
              <w:rPr>
                <w:rFonts w:ascii="Times New Roman" w:hAnsi="Times New Roman" w:cs="Times New Roman"/>
                <w:b/>
                <w:sz w:val="24"/>
                <w:szCs w:val="24"/>
              </w:rPr>
              <w:t> </w:t>
            </w:r>
            <w:r w:rsidR="00A54BB8" w:rsidRPr="00EF3B66">
              <w:rPr>
                <w:rFonts w:ascii="Times New Roman" w:hAnsi="Times New Roman" w:cs="Times New Roman"/>
                <w:b/>
                <w:sz w:val="24"/>
                <w:szCs w:val="24"/>
              </w:rPr>
              <w:t>panta</w:t>
            </w:r>
            <w:r w:rsidR="00A54BB8" w:rsidRPr="00EF3B66">
              <w:rPr>
                <w:rFonts w:ascii="Times New Roman" w:hAnsi="Times New Roman" w:cs="Times New Roman"/>
                <w:sz w:val="24"/>
                <w:szCs w:val="24"/>
              </w:rPr>
              <w:t xml:space="preserve"> 6.</w:t>
            </w:r>
            <w:r w:rsidR="00A54BB8" w:rsidRPr="00EF3B66">
              <w:rPr>
                <w:rFonts w:ascii="Times New Roman" w:hAnsi="Times New Roman" w:cs="Times New Roman"/>
                <w:sz w:val="24"/>
                <w:szCs w:val="24"/>
                <w:vertAlign w:val="superscript"/>
              </w:rPr>
              <w:t>1</w:t>
            </w:r>
            <w:r w:rsidR="00230EDB">
              <w:rPr>
                <w:rFonts w:ascii="Times New Roman" w:hAnsi="Times New Roman" w:cs="Times New Roman"/>
                <w:sz w:val="24"/>
                <w:szCs w:val="24"/>
              </w:rPr>
              <w:t> </w:t>
            </w:r>
            <w:r w:rsidR="00A54BB8" w:rsidRPr="00EF3B66">
              <w:rPr>
                <w:rFonts w:ascii="Times New Roman" w:hAnsi="Times New Roman" w:cs="Times New Roman"/>
                <w:sz w:val="24"/>
                <w:szCs w:val="24"/>
              </w:rPr>
              <w:t>daļu ir paredzēts papildināt, nosakot, ka skaņu vai attēlu ierakstu kopijas, kuros fiksētas nepilngadīgā, kuram ir tiesības uz aizstāvību, liecības, tāpat kā cietušo un liecinieku liecības, neizsniedz, bet nodrošina iespēju ar tiem iepazīties.</w:t>
            </w:r>
          </w:p>
          <w:p w14:paraId="1D20D339" w14:textId="64015213" w:rsidR="00A9081D" w:rsidRPr="00EF3B66" w:rsidRDefault="00A54BB8"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10</w:t>
            </w:r>
            <w:r w:rsidR="00A9081D" w:rsidRPr="00EF3B66">
              <w:rPr>
                <w:rFonts w:ascii="Times New Roman" w:hAnsi="Times New Roman" w:cs="Times New Roman"/>
                <w:b/>
                <w:sz w:val="24"/>
                <w:szCs w:val="24"/>
                <w:u w:val="single"/>
              </w:rPr>
              <w:t>.</w:t>
            </w:r>
            <w:r w:rsidR="00A9081D" w:rsidRPr="00EF3B66">
              <w:rPr>
                <w:rFonts w:ascii="Times New Roman" w:hAnsi="Times New Roman" w:cs="Times New Roman"/>
                <w:sz w:val="24"/>
                <w:szCs w:val="24"/>
              </w:rPr>
              <w:t> Direktīvas 2016/800 14.</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panta 1. un 2.</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 xml:space="preserve">punkts noteic, ka ir jānodrošina, ka kriminālprocesa laikā tiek aizsargāta bērnu privātā dzīve. </w:t>
            </w:r>
            <w:r w:rsidR="00A9081D" w:rsidRPr="00EF3B66">
              <w:rPr>
                <w:rFonts w:ascii="Times New Roman" w:hAnsi="Times New Roman" w:cs="Times New Roman"/>
                <w:iCs/>
                <w:sz w:val="24"/>
                <w:szCs w:val="24"/>
              </w:rPr>
              <w:t>Minētajā nolūkā tiesas sēdēm, kurās iesaistīti bērni, parasti ir jābūt slēgtām, vai arī jāļauj tiesām vai tiesnešiem pieņemt lēmumu noturēt šādas sēdes kā slēgtas.</w:t>
            </w:r>
          </w:p>
          <w:p w14:paraId="0F53E629" w14:textId="35A5ECAB"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Veids, kā aizsargāt nepilngadīgo privā</w:t>
            </w:r>
            <w:r w:rsidR="00AA26CE">
              <w:rPr>
                <w:rFonts w:ascii="Times New Roman" w:hAnsi="Times New Roman" w:cs="Times New Roman"/>
                <w:sz w:val="24"/>
                <w:szCs w:val="24"/>
              </w:rPr>
              <w:t>to dzīvi, ir lietas izskatīšana</w:t>
            </w:r>
            <w:r w:rsidRPr="00EF3B66">
              <w:rPr>
                <w:rFonts w:ascii="Times New Roman" w:hAnsi="Times New Roman" w:cs="Times New Roman"/>
                <w:sz w:val="24"/>
                <w:szCs w:val="24"/>
              </w:rPr>
              <w:t xml:space="preserve"> slēgtā tiesas sēdē</w:t>
            </w:r>
            <w:r w:rsidR="00B713B0" w:rsidRPr="00EF3B66">
              <w:rPr>
                <w:rFonts w:ascii="Times New Roman" w:hAnsi="Times New Roman" w:cs="Times New Roman"/>
                <w:sz w:val="24"/>
                <w:szCs w:val="24"/>
              </w:rPr>
              <w:t xml:space="preserve">. </w:t>
            </w:r>
            <w:r w:rsidR="006C6532">
              <w:rPr>
                <w:rFonts w:ascii="Times New Roman" w:hAnsi="Times New Roman" w:cs="Times New Roman"/>
                <w:sz w:val="24"/>
                <w:szCs w:val="24"/>
              </w:rPr>
              <w:t>ECTK</w:t>
            </w:r>
            <w:r w:rsidRPr="00EF3B66">
              <w:rPr>
                <w:rFonts w:ascii="Times New Roman" w:hAnsi="Times New Roman" w:cs="Times New Roman"/>
                <w:sz w:val="24"/>
                <w:szCs w:val="24"/>
              </w:rPr>
              <w:t xml:space="preserve"> 6.</w:t>
            </w:r>
            <w:r w:rsidR="00230EDB">
              <w:rPr>
                <w:rFonts w:ascii="Times New Roman" w:hAnsi="Times New Roman" w:cs="Times New Roman"/>
                <w:sz w:val="24"/>
                <w:szCs w:val="24"/>
              </w:rPr>
              <w:t> </w:t>
            </w:r>
            <w:r w:rsidRPr="00EF3B66">
              <w:rPr>
                <w:rFonts w:ascii="Times New Roman" w:hAnsi="Times New Roman" w:cs="Times New Roman"/>
                <w:sz w:val="24"/>
                <w:szCs w:val="24"/>
              </w:rPr>
              <w:t>panta 1.</w:t>
            </w:r>
            <w:r w:rsidR="00230EDB">
              <w:rPr>
                <w:rFonts w:ascii="Times New Roman" w:hAnsi="Times New Roman" w:cs="Times New Roman"/>
                <w:sz w:val="24"/>
                <w:szCs w:val="24"/>
              </w:rPr>
              <w:t> </w:t>
            </w:r>
            <w:r w:rsidRPr="00EF3B66">
              <w:rPr>
                <w:rFonts w:ascii="Times New Roman" w:hAnsi="Times New Roman" w:cs="Times New Roman"/>
                <w:sz w:val="24"/>
                <w:szCs w:val="24"/>
              </w:rPr>
              <w:t xml:space="preserve">punktā ir noteiktas tiesības uz publisku lietas izskatīšanu kā taisnīgas tiesas sastāvdaļu, taču tiek atrunāts, ka preses un publikas klātbūtne procesā var tikt aizliegta, ja procesā iesaistīts nepilngadīgais. ANO Konvencijas par bērna tiesībām Komitejas viedoklis ir, ka būtu jāapsver lietas izskatīšana </w:t>
            </w:r>
            <w:r w:rsidRPr="00EF3B66">
              <w:rPr>
                <w:rFonts w:ascii="Times New Roman" w:hAnsi="Times New Roman" w:cs="Times New Roman"/>
                <w:i/>
                <w:sz w:val="24"/>
                <w:szCs w:val="24"/>
              </w:rPr>
              <w:t>in camera</w:t>
            </w:r>
            <w:r w:rsidRPr="00EF3B66">
              <w:rPr>
                <w:rFonts w:ascii="Times New Roman" w:hAnsi="Times New Roman" w:cs="Times New Roman"/>
                <w:sz w:val="24"/>
                <w:szCs w:val="24"/>
              </w:rPr>
              <w:t xml:space="preserve"> (t.i., slēgtā kārtībā) kā būtisks priekšnosacījums efektīvai līdzdalībai. Lietas izskatīšanai </w:t>
            </w:r>
            <w:r w:rsidRPr="00EF3B66">
              <w:rPr>
                <w:rFonts w:ascii="Times New Roman" w:hAnsi="Times New Roman" w:cs="Times New Roman"/>
                <w:i/>
                <w:sz w:val="24"/>
                <w:szCs w:val="24"/>
              </w:rPr>
              <w:t>in camera</w:t>
            </w:r>
            <w:r w:rsidRPr="00EF3B66">
              <w:rPr>
                <w:rFonts w:ascii="Times New Roman" w:hAnsi="Times New Roman" w:cs="Times New Roman"/>
                <w:sz w:val="24"/>
                <w:szCs w:val="24"/>
              </w:rPr>
              <w:t xml:space="preserve"> būtu jābūt obligātai un izņēmumiem vajadzētu būt ļoti reti un rakstveidā saskaņotiem ar tiesu, ņemot vērā nepilngadīgo labākās intereses.</w:t>
            </w:r>
            <w:r w:rsidRPr="00EF3B66">
              <w:rPr>
                <w:rStyle w:val="Vresatsauce"/>
                <w:rFonts w:ascii="Times New Roman" w:hAnsi="Times New Roman" w:cs="Times New Roman"/>
                <w:sz w:val="24"/>
                <w:szCs w:val="24"/>
              </w:rPr>
              <w:footnoteReference w:id="18"/>
            </w:r>
            <w:r w:rsidRPr="00EF3B66">
              <w:rPr>
                <w:rFonts w:ascii="Times New Roman" w:hAnsi="Times New Roman" w:cs="Times New Roman"/>
                <w:sz w:val="24"/>
                <w:szCs w:val="24"/>
              </w:rPr>
              <w:t xml:space="preserve"> </w:t>
            </w:r>
          </w:p>
          <w:p w14:paraId="20B16C11" w14:textId="7F69815C"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Tas nozīmē, </w:t>
            </w:r>
            <w:r w:rsidRPr="00EF3B66">
              <w:rPr>
                <w:rFonts w:ascii="Times New Roman" w:hAnsi="Times New Roman" w:cs="Times New Roman"/>
                <w:i/>
                <w:sz w:val="24"/>
                <w:szCs w:val="24"/>
              </w:rPr>
              <w:t>inter alia</w:t>
            </w:r>
            <w:r w:rsidRPr="00EF3B66">
              <w:rPr>
                <w:rFonts w:ascii="Times New Roman" w:hAnsi="Times New Roman" w:cs="Times New Roman"/>
                <w:sz w:val="24"/>
                <w:szCs w:val="24"/>
              </w:rPr>
              <w:t>, ka tiesas noklausīšanās, kurās iesaistīti bērni, jānotur slēgtā kārtībā, bez publikas klātbūtnes. Tiesības uz privātās dzīves aizsardzību saskan ar uzskatu, ka nepilngadīgajiem jābūt iespējai brīvi izteikt savu viedokli. ANO Konvencijas par bērn</w:t>
            </w:r>
            <w:r w:rsidR="00D2753B">
              <w:rPr>
                <w:rFonts w:ascii="Times New Roman" w:hAnsi="Times New Roman" w:cs="Times New Roman"/>
                <w:sz w:val="24"/>
                <w:szCs w:val="24"/>
              </w:rPr>
              <w:t>a tiesībām Komiteja norāda, ka "brīvi"</w:t>
            </w:r>
            <w:r w:rsidRPr="00EF3B66">
              <w:rPr>
                <w:rFonts w:ascii="Times New Roman" w:hAnsi="Times New Roman" w:cs="Times New Roman"/>
                <w:sz w:val="24"/>
                <w:szCs w:val="24"/>
              </w:rPr>
              <w:t xml:space="preserve"> nozīmē, ka bērns nepiespiesti var izteikt savu viedokli un var izvēlēties, vai vēlas izmantot sa</w:t>
            </w:r>
            <w:r w:rsidR="00D2753B">
              <w:rPr>
                <w:rFonts w:ascii="Times New Roman" w:hAnsi="Times New Roman" w:cs="Times New Roman"/>
                <w:sz w:val="24"/>
                <w:szCs w:val="24"/>
              </w:rPr>
              <w:t>vas tiesības tikt uzklausītam. "</w:t>
            </w:r>
            <w:r w:rsidRPr="00EF3B66">
              <w:rPr>
                <w:rFonts w:ascii="Times New Roman" w:hAnsi="Times New Roman" w:cs="Times New Roman"/>
                <w:sz w:val="24"/>
                <w:szCs w:val="24"/>
              </w:rPr>
              <w:t>Brī</w:t>
            </w:r>
            <w:r w:rsidR="00D2753B">
              <w:rPr>
                <w:rFonts w:ascii="Times New Roman" w:hAnsi="Times New Roman" w:cs="Times New Roman"/>
                <w:sz w:val="24"/>
                <w:szCs w:val="24"/>
              </w:rPr>
              <w:t>vi"</w:t>
            </w:r>
            <w:r w:rsidRPr="00EF3B66">
              <w:rPr>
                <w:rFonts w:ascii="Times New Roman" w:hAnsi="Times New Roman" w:cs="Times New Roman"/>
                <w:sz w:val="24"/>
                <w:szCs w:val="24"/>
              </w:rPr>
              <w:t xml:space="preserve"> nozīmē arī to, ka ar bērnu nedrīkst manipulēt vai pakļaut viņu nepiemērotai ietekmei vai spiedienam. Fakts, ka bērna, kurš nonācis konfliktā ar likumu, identitāte tiek aizsargāta, veicina </w:t>
            </w:r>
            <w:r w:rsidRPr="00EF3B66">
              <w:rPr>
                <w:rFonts w:ascii="Times New Roman" w:hAnsi="Times New Roman" w:cs="Times New Roman"/>
                <w:sz w:val="24"/>
                <w:szCs w:val="24"/>
              </w:rPr>
              <w:lastRenderedPageBreak/>
              <w:t>iespēju bērnam brīvi izteikt savu viedokli. Reintegrācijai nepieciešams, lai netiktu pieļauta neviena darbība, kas var aizkavēt pilnīgu bērna līdzdalību sabiedrībā, piemēram, bērna negatīva publicitāte.</w:t>
            </w:r>
            <w:r w:rsidRPr="00EF3B66">
              <w:rPr>
                <w:rStyle w:val="Vresatsauce"/>
                <w:rFonts w:ascii="Times New Roman" w:hAnsi="Times New Roman" w:cs="Times New Roman"/>
                <w:sz w:val="24"/>
                <w:szCs w:val="24"/>
              </w:rPr>
              <w:footnoteReference w:id="19"/>
            </w:r>
          </w:p>
          <w:p w14:paraId="7FDD4117" w14:textId="42975BA8" w:rsidR="00B713B0" w:rsidRPr="00EF3B66" w:rsidRDefault="00AA26CE"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Šobrīd</w:t>
            </w:r>
            <w:r w:rsidR="00A9081D" w:rsidRPr="00EF3B66">
              <w:rPr>
                <w:rFonts w:ascii="Times New Roman" w:hAnsi="Times New Roman" w:cs="Times New Roman"/>
                <w:sz w:val="24"/>
                <w:szCs w:val="24"/>
              </w:rPr>
              <w:t xml:space="preserve"> KPL 450.</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panta trešā daļa attiecībā uz nepilngadīgajiem noteic, ka ar motivētu lēmumu tiesa var noteikt slēgtu tiesas sēdi</w:t>
            </w:r>
            <w:r w:rsidR="00A9081D" w:rsidRPr="00EF3B66">
              <w:t xml:space="preserve"> </w:t>
            </w:r>
            <w:r w:rsidR="00A9081D" w:rsidRPr="00EF3B66">
              <w:rPr>
                <w:rFonts w:ascii="Times New Roman" w:hAnsi="Times New Roman" w:cs="Times New Roman"/>
                <w:sz w:val="24"/>
                <w:szCs w:val="24"/>
              </w:rPr>
              <w:t>krimināllietā par noziedzīgu nodarījumu, ko izdarījusi sešpadsmit gadu vecumu nesasniegusi persona un</w:t>
            </w:r>
            <w:r w:rsidR="00A9081D" w:rsidRPr="00EF3B66">
              <w:t xml:space="preserve"> </w:t>
            </w:r>
            <w:r w:rsidR="00A9081D" w:rsidRPr="00EF3B66">
              <w:rPr>
                <w:rFonts w:ascii="Times New Roman" w:hAnsi="Times New Roman" w:cs="Times New Roman"/>
                <w:sz w:val="24"/>
                <w:szCs w:val="24"/>
              </w:rPr>
              <w:t>krimināllietā par noziedzīgu nodarījumu, kas izdarīts pret nepilngadīgo. Ja noziedzīgu nodarījumu izdarījusi nepilngadīga persona, tad slēgtu tiesas sēdi var noteikt līdz nepilngadīgā sešpadsmit gadu vecumam, savukārt attiecībā uz nepilngadīgo, pret kuru izdarīts noziedzīgs nodarījums, tiesas sēdi par slēgtu var noteikt neatkarīgi no vecuma. Ņemot vērā Direktīvas 14.</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panta 1. un 2.</w:t>
            </w:r>
            <w:r w:rsidR="00230EDB">
              <w:rPr>
                <w:rFonts w:ascii="Times New Roman" w:hAnsi="Times New Roman" w:cs="Times New Roman"/>
                <w:sz w:val="24"/>
                <w:szCs w:val="24"/>
              </w:rPr>
              <w:t> </w:t>
            </w:r>
            <w:r w:rsidR="00A9081D" w:rsidRPr="00EF3B66">
              <w:rPr>
                <w:rFonts w:ascii="Times New Roman" w:hAnsi="Times New Roman" w:cs="Times New Roman"/>
                <w:sz w:val="24"/>
                <w:szCs w:val="24"/>
              </w:rPr>
              <w:t xml:space="preserve">pantu, nolūkā aizsargāt </w:t>
            </w:r>
            <w:r w:rsidR="00AE0859">
              <w:rPr>
                <w:rFonts w:ascii="Times New Roman" w:hAnsi="Times New Roman" w:cs="Times New Roman"/>
                <w:sz w:val="24"/>
                <w:szCs w:val="24"/>
              </w:rPr>
              <w:t>bērnu tiesības uz privāto dzīvi</w:t>
            </w:r>
            <w:r w:rsidR="00A9081D" w:rsidRPr="00EF3B66">
              <w:rPr>
                <w:rFonts w:ascii="Times New Roman" w:hAnsi="Times New Roman" w:cs="Times New Roman"/>
                <w:sz w:val="24"/>
                <w:szCs w:val="24"/>
              </w:rPr>
              <w:t xml:space="preserve"> </w:t>
            </w:r>
            <w:r w:rsidR="00A9081D" w:rsidRPr="00EF3B66">
              <w:rPr>
                <w:rFonts w:ascii="Times New Roman" w:hAnsi="Times New Roman" w:cs="Times New Roman"/>
                <w:iCs/>
                <w:sz w:val="24"/>
                <w:szCs w:val="24"/>
              </w:rPr>
              <w:t>tiesas sēdēm, kurās iesaistīti bērni, parasti ir jābūt slēgtām. Tas nozīmē, ka neatkarīgi no bērna vecuma ir jāaizsargā bērna privātā dzīve, kas ir īpaši būtiski, ņemot vērā, ka kriminālprocesā nepilngadīgais ir īpaši neaizsargāts, kā arī to, ka kriminālprocess ir jāveic pēc iespējas samazinot risku negatīvi ietekmēt bērna turamāko dzīvi.</w:t>
            </w:r>
            <w:r w:rsidR="00A9081D" w:rsidRPr="00EF3B66">
              <w:rPr>
                <w:rFonts w:ascii="Times New Roman" w:hAnsi="Times New Roman" w:cs="Times New Roman"/>
                <w:sz w:val="24"/>
                <w:szCs w:val="24"/>
              </w:rPr>
              <w:t xml:space="preserve"> </w:t>
            </w:r>
            <w:r w:rsidR="00125FC7">
              <w:rPr>
                <w:rFonts w:ascii="Times New Roman" w:hAnsi="Times New Roman" w:cs="Times New Roman"/>
                <w:sz w:val="24"/>
                <w:szCs w:val="24"/>
              </w:rPr>
              <w:t xml:space="preserve">Turklāt </w:t>
            </w:r>
            <w:r w:rsidR="00B713B0" w:rsidRPr="00EF3B66">
              <w:rPr>
                <w:rFonts w:ascii="Times New Roman" w:hAnsi="Times New Roman" w:cs="Times New Roman"/>
                <w:sz w:val="24"/>
                <w:szCs w:val="24"/>
              </w:rPr>
              <w:t>Bērnu tiesību aizsardzības likuma 3.</w:t>
            </w:r>
            <w:r w:rsidR="00230EDB">
              <w:rPr>
                <w:rFonts w:ascii="Times New Roman" w:hAnsi="Times New Roman" w:cs="Times New Roman"/>
                <w:sz w:val="24"/>
                <w:szCs w:val="24"/>
              </w:rPr>
              <w:t> </w:t>
            </w:r>
            <w:r w:rsidR="00B713B0" w:rsidRPr="00EF3B66">
              <w:rPr>
                <w:rFonts w:ascii="Times New Roman" w:hAnsi="Times New Roman" w:cs="Times New Roman"/>
                <w:sz w:val="24"/>
                <w:szCs w:val="24"/>
              </w:rPr>
              <w:t>panta pirmā daļa noteic, ka bērns ir persona, kas nav sasniegusi 18 gadu vecumu, nevis 16 gadu vecumu (</w:t>
            </w:r>
            <w:r w:rsidR="00125FC7">
              <w:rPr>
                <w:rFonts w:ascii="Times New Roman" w:hAnsi="Times New Roman" w:cs="Times New Roman"/>
                <w:sz w:val="24"/>
                <w:szCs w:val="24"/>
              </w:rPr>
              <w:t>kā tas šobrīd ir noteikts</w:t>
            </w:r>
            <w:r w:rsidR="00125FC7" w:rsidRPr="00EF3B66">
              <w:rPr>
                <w:rFonts w:ascii="Times New Roman" w:hAnsi="Times New Roman" w:cs="Times New Roman"/>
                <w:sz w:val="24"/>
                <w:szCs w:val="24"/>
              </w:rPr>
              <w:t xml:space="preserve"> </w:t>
            </w:r>
            <w:r w:rsidR="00B713B0" w:rsidRPr="00EF3B66">
              <w:rPr>
                <w:rFonts w:ascii="Times New Roman" w:hAnsi="Times New Roman" w:cs="Times New Roman"/>
                <w:sz w:val="24"/>
                <w:szCs w:val="24"/>
              </w:rPr>
              <w:t>KPL</w:t>
            </w:r>
            <w:r w:rsidR="00125FC7">
              <w:rPr>
                <w:rFonts w:ascii="Times New Roman" w:hAnsi="Times New Roman" w:cs="Times New Roman"/>
                <w:sz w:val="24"/>
                <w:szCs w:val="24"/>
              </w:rPr>
              <w:t xml:space="preserve"> 450.</w:t>
            </w:r>
            <w:r w:rsidR="00230EDB">
              <w:rPr>
                <w:rFonts w:ascii="Times New Roman" w:hAnsi="Times New Roman" w:cs="Times New Roman"/>
                <w:sz w:val="24"/>
                <w:szCs w:val="24"/>
              </w:rPr>
              <w:t> </w:t>
            </w:r>
            <w:r w:rsidR="00125FC7">
              <w:rPr>
                <w:rFonts w:ascii="Times New Roman" w:hAnsi="Times New Roman" w:cs="Times New Roman"/>
                <w:sz w:val="24"/>
                <w:szCs w:val="24"/>
              </w:rPr>
              <w:t>panta trešās daļas 1.</w:t>
            </w:r>
            <w:r w:rsidR="00230EDB">
              <w:rPr>
                <w:rFonts w:ascii="Times New Roman" w:hAnsi="Times New Roman" w:cs="Times New Roman"/>
                <w:sz w:val="24"/>
                <w:szCs w:val="24"/>
              </w:rPr>
              <w:t> </w:t>
            </w:r>
            <w:r w:rsidR="00125FC7">
              <w:rPr>
                <w:rFonts w:ascii="Times New Roman" w:hAnsi="Times New Roman" w:cs="Times New Roman"/>
                <w:sz w:val="24"/>
                <w:szCs w:val="24"/>
              </w:rPr>
              <w:t>punktā</w:t>
            </w:r>
            <w:r w:rsidR="00B713B0" w:rsidRPr="00EF3B66">
              <w:rPr>
                <w:rFonts w:ascii="Times New Roman" w:hAnsi="Times New Roman" w:cs="Times New Roman"/>
                <w:sz w:val="24"/>
                <w:szCs w:val="24"/>
              </w:rPr>
              <w:t>), tāpēc nepastāv objektīvs pamatojums, kāpēc bērna, kuram ir 17 gadi, privātā dzīve būt</w:t>
            </w:r>
            <w:r w:rsidR="00125FC7">
              <w:rPr>
                <w:rFonts w:ascii="Times New Roman" w:hAnsi="Times New Roman" w:cs="Times New Roman"/>
                <w:sz w:val="24"/>
                <w:szCs w:val="24"/>
              </w:rPr>
              <w:t>u mazāk aizsargājama nekā bērna</w:t>
            </w:r>
            <w:r w:rsidR="00B713B0" w:rsidRPr="00EF3B66">
              <w:rPr>
                <w:rFonts w:ascii="Times New Roman" w:hAnsi="Times New Roman" w:cs="Times New Roman"/>
                <w:sz w:val="24"/>
                <w:szCs w:val="24"/>
              </w:rPr>
              <w:t xml:space="preserve">, kuram ir 15 gadi. </w:t>
            </w:r>
          </w:p>
          <w:p w14:paraId="518B925B" w14:textId="276C5C8E" w:rsidR="00A9081D" w:rsidRPr="00EF3B66" w:rsidRDefault="00A9081D" w:rsidP="00630A6B">
            <w:pPr>
              <w:autoSpaceDE w:val="0"/>
              <w:autoSpaceDN w:val="0"/>
              <w:adjustRightInd w:val="0"/>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Līdz ar to arī </w:t>
            </w:r>
            <w:r w:rsidR="00125FC7">
              <w:rPr>
                <w:rFonts w:ascii="Times New Roman" w:hAnsi="Times New Roman" w:cs="Times New Roman"/>
                <w:sz w:val="24"/>
                <w:szCs w:val="24"/>
              </w:rPr>
              <w:t>nav pamats</w:t>
            </w:r>
            <w:r w:rsidRPr="00EF3B66">
              <w:rPr>
                <w:rFonts w:ascii="Times New Roman" w:hAnsi="Times New Roman" w:cs="Times New Roman"/>
                <w:sz w:val="24"/>
                <w:szCs w:val="24"/>
              </w:rPr>
              <w:t xml:space="preserve"> nošķirt bērnu, kas izdarījis noziedzīgu nodarījumu, no bērna, kas cietis no tā, kā arī nostādīt vienu vai otru nepilngadīgo sliktākos apstākļos, liedzot iespēju izskatīt lietu slēgtā tiesas sēdē. </w:t>
            </w:r>
          </w:p>
          <w:p w14:paraId="727A8027" w14:textId="0BC7021A" w:rsidR="00A9081D" w:rsidRPr="00EF3B66" w:rsidRDefault="00AA26CE" w:rsidP="00630A6B">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I</w:t>
            </w:r>
            <w:r w:rsidR="00A9081D" w:rsidRPr="00EF3B66">
              <w:rPr>
                <w:rFonts w:ascii="Times New Roman" w:hAnsi="Times New Roman" w:cs="Times New Roman"/>
                <w:sz w:val="24"/>
                <w:szCs w:val="24"/>
              </w:rPr>
              <w:t xml:space="preserve">evērojot minēto un Direktīvas 2016/800 </w:t>
            </w:r>
            <w:r w:rsidR="00B713B0" w:rsidRPr="00EF3B66">
              <w:rPr>
                <w:rFonts w:ascii="Times New Roman" w:hAnsi="Times New Roman" w:cs="Times New Roman"/>
                <w:sz w:val="24"/>
                <w:szCs w:val="24"/>
              </w:rPr>
              <w:t>14.</w:t>
            </w:r>
            <w:r w:rsidR="00C76D7D">
              <w:rPr>
                <w:rFonts w:ascii="Times New Roman" w:hAnsi="Times New Roman" w:cs="Times New Roman"/>
                <w:sz w:val="24"/>
                <w:szCs w:val="24"/>
              </w:rPr>
              <w:t> </w:t>
            </w:r>
            <w:r w:rsidR="00B713B0" w:rsidRPr="00EF3B66">
              <w:rPr>
                <w:rFonts w:ascii="Times New Roman" w:hAnsi="Times New Roman" w:cs="Times New Roman"/>
                <w:sz w:val="24"/>
                <w:szCs w:val="24"/>
              </w:rPr>
              <w:t>panta 1. un 2.</w:t>
            </w:r>
            <w:r w:rsidR="00C76D7D">
              <w:rPr>
                <w:rFonts w:ascii="Times New Roman" w:hAnsi="Times New Roman" w:cs="Times New Roman"/>
                <w:sz w:val="24"/>
                <w:szCs w:val="24"/>
              </w:rPr>
              <w:t> </w:t>
            </w:r>
            <w:r w:rsidR="00B713B0" w:rsidRPr="00EF3B66">
              <w:rPr>
                <w:rFonts w:ascii="Times New Roman" w:hAnsi="Times New Roman" w:cs="Times New Roman"/>
                <w:sz w:val="24"/>
                <w:szCs w:val="24"/>
              </w:rPr>
              <w:t xml:space="preserve">punkta </w:t>
            </w:r>
            <w:r w:rsidR="00A9081D" w:rsidRPr="00EF3B66">
              <w:rPr>
                <w:rFonts w:ascii="Times New Roman" w:hAnsi="Times New Roman" w:cs="Times New Roman"/>
                <w:sz w:val="24"/>
                <w:szCs w:val="24"/>
              </w:rPr>
              <w:t xml:space="preserve">prasības, </w:t>
            </w:r>
            <w:r w:rsidR="00A9081D" w:rsidRPr="00EF3B66">
              <w:rPr>
                <w:rFonts w:ascii="Times New Roman" w:hAnsi="Times New Roman" w:cs="Times New Roman"/>
                <w:b/>
                <w:sz w:val="24"/>
                <w:szCs w:val="24"/>
              </w:rPr>
              <w:t>KPL 450.</w:t>
            </w:r>
            <w:r w:rsidR="00C76D7D">
              <w:rPr>
                <w:rFonts w:ascii="Times New Roman" w:hAnsi="Times New Roman" w:cs="Times New Roman"/>
                <w:b/>
                <w:sz w:val="24"/>
                <w:szCs w:val="24"/>
              </w:rPr>
              <w:t> </w:t>
            </w:r>
            <w:r w:rsidR="00A9081D" w:rsidRPr="00EF3B66">
              <w:rPr>
                <w:rFonts w:ascii="Times New Roman" w:hAnsi="Times New Roman" w:cs="Times New Roman"/>
                <w:b/>
                <w:sz w:val="24"/>
                <w:szCs w:val="24"/>
              </w:rPr>
              <w:t>pantā</w:t>
            </w:r>
            <w:r w:rsidR="00A9081D" w:rsidRPr="00EF3B66">
              <w:rPr>
                <w:rFonts w:ascii="Times New Roman" w:hAnsi="Times New Roman" w:cs="Times New Roman"/>
                <w:sz w:val="24"/>
                <w:szCs w:val="24"/>
              </w:rPr>
              <w:t xml:space="preserve"> otrajā daļā ir paredzēts noteikt, ka krimināllietu par noziedzīgu nodarījumu, </w:t>
            </w:r>
            <w:r w:rsidR="00A9081D" w:rsidRPr="00EF3B66">
              <w:rPr>
                <w:rFonts w:ascii="Times New Roman" w:hAnsi="Times New Roman" w:cs="Times New Roman"/>
                <w:sz w:val="24"/>
                <w:szCs w:val="24"/>
                <w:u w:val="single"/>
              </w:rPr>
              <w:t xml:space="preserve">ko izdarījusi nepilngadīga persona vai kas izdarīts pret nepilngadīgu </w:t>
            </w:r>
            <w:r w:rsidR="00A9081D" w:rsidRPr="00125FC7">
              <w:rPr>
                <w:rFonts w:ascii="Times New Roman" w:hAnsi="Times New Roman" w:cs="Times New Roman"/>
                <w:sz w:val="24"/>
                <w:szCs w:val="24"/>
                <w:u w:val="single"/>
              </w:rPr>
              <w:t>personu</w:t>
            </w:r>
            <w:r w:rsidR="00125FC7" w:rsidRPr="00125FC7">
              <w:rPr>
                <w:rFonts w:ascii="Times New Roman" w:hAnsi="Times New Roman" w:cs="Times New Roman"/>
                <w:sz w:val="24"/>
                <w:szCs w:val="24"/>
                <w:u w:val="single"/>
              </w:rPr>
              <w:t xml:space="preserve"> obligāti iztiesā slēgtā tiesas sēdē</w:t>
            </w:r>
            <w:r w:rsidR="00A9081D" w:rsidRPr="00EF3B66">
              <w:rPr>
                <w:rFonts w:ascii="Times New Roman" w:hAnsi="Times New Roman" w:cs="Times New Roman"/>
                <w:sz w:val="24"/>
                <w:szCs w:val="24"/>
              </w:rPr>
              <w:t>. Attiecīgi izslēdzot KPL 450.</w:t>
            </w:r>
            <w:r w:rsidR="00C76D7D">
              <w:rPr>
                <w:rFonts w:ascii="Times New Roman" w:hAnsi="Times New Roman" w:cs="Times New Roman"/>
                <w:sz w:val="24"/>
                <w:szCs w:val="24"/>
              </w:rPr>
              <w:t> </w:t>
            </w:r>
            <w:r w:rsidR="00A9081D" w:rsidRPr="00EF3B66">
              <w:rPr>
                <w:rFonts w:ascii="Times New Roman" w:hAnsi="Times New Roman" w:cs="Times New Roman"/>
                <w:sz w:val="24"/>
                <w:szCs w:val="24"/>
              </w:rPr>
              <w:t>panta trešās daļas 1. un 6.</w:t>
            </w:r>
            <w:r w:rsidR="00C76D7D">
              <w:rPr>
                <w:rFonts w:ascii="Times New Roman" w:hAnsi="Times New Roman" w:cs="Times New Roman"/>
                <w:sz w:val="24"/>
                <w:szCs w:val="24"/>
              </w:rPr>
              <w:t> </w:t>
            </w:r>
            <w:r w:rsidR="00A9081D" w:rsidRPr="00EF3B66">
              <w:rPr>
                <w:rFonts w:ascii="Times New Roman" w:hAnsi="Times New Roman" w:cs="Times New Roman"/>
                <w:sz w:val="24"/>
                <w:szCs w:val="24"/>
              </w:rPr>
              <w:t>punktu.</w:t>
            </w:r>
          </w:p>
          <w:p w14:paraId="6DD74342" w14:textId="63861FCF" w:rsidR="00A9081D" w:rsidRPr="00EF3B66"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b/>
                <w:sz w:val="24"/>
                <w:szCs w:val="24"/>
                <w:u w:val="single"/>
              </w:rPr>
              <w:t>11.</w:t>
            </w:r>
            <w:r w:rsidRPr="00EF3B66">
              <w:rPr>
                <w:rFonts w:ascii="Times New Roman" w:hAnsi="Times New Roman" w:cs="Times New Roman"/>
                <w:sz w:val="24"/>
                <w:szCs w:val="24"/>
              </w:rPr>
              <w:t> Direktīvas 2016/800 17.</w:t>
            </w:r>
            <w:r w:rsidR="00C76D7D">
              <w:rPr>
                <w:rFonts w:ascii="Times New Roman" w:hAnsi="Times New Roman" w:cs="Times New Roman"/>
                <w:sz w:val="24"/>
                <w:szCs w:val="24"/>
              </w:rPr>
              <w:t> </w:t>
            </w:r>
            <w:r w:rsidRPr="00EF3B66">
              <w:rPr>
                <w:rFonts w:ascii="Times New Roman" w:hAnsi="Times New Roman" w:cs="Times New Roman"/>
                <w:sz w:val="24"/>
                <w:szCs w:val="24"/>
              </w:rPr>
              <w:t xml:space="preserve">pants noteic, ka ir jānodrošina, ka tiesības, kas paredzētas 4., 5., 6. un 8., 10. līdz 15. un 18. pantā, </w:t>
            </w:r>
            <w:r w:rsidRPr="00EF3B66">
              <w:rPr>
                <w:rFonts w:ascii="Times New Roman" w:hAnsi="Times New Roman" w:cs="Times New Roman"/>
                <w:i/>
                <w:iCs/>
                <w:sz w:val="24"/>
                <w:szCs w:val="24"/>
              </w:rPr>
              <w:t xml:space="preserve">mutatis mutandis </w:t>
            </w:r>
            <w:r w:rsidRPr="00EF3B66">
              <w:rPr>
                <w:rFonts w:ascii="Times New Roman" w:hAnsi="Times New Roman" w:cs="Times New Roman"/>
                <w:sz w:val="24"/>
                <w:szCs w:val="24"/>
              </w:rPr>
              <w:t xml:space="preserve">piemēro bērniem, kuri ir pieprasītās personas, </w:t>
            </w:r>
            <w:r w:rsidRPr="00EF3B66">
              <w:rPr>
                <w:rFonts w:ascii="Times New Roman" w:hAnsi="Times New Roman" w:cs="Times New Roman"/>
                <w:sz w:val="24"/>
                <w:szCs w:val="24"/>
              </w:rPr>
              <w:lastRenderedPageBreak/>
              <w:t>pēc viņu aizturēšanas, ievērojot Eiropas apcietināšanas ordera procesu izpildes dalībvalstī.</w:t>
            </w:r>
          </w:p>
          <w:p w14:paraId="126D2A2C" w14:textId="7694C58A" w:rsidR="001700F7" w:rsidRDefault="00A9081D" w:rsidP="00630A6B">
            <w:pPr>
              <w:spacing w:before="120" w:after="120"/>
              <w:jc w:val="both"/>
              <w:rPr>
                <w:rFonts w:ascii="Times New Roman" w:hAnsi="Times New Roman" w:cs="Times New Roman"/>
                <w:sz w:val="24"/>
                <w:szCs w:val="24"/>
              </w:rPr>
            </w:pPr>
            <w:r w:rsidRPr="00EF3B66">
              <w:rPr>
                <w:rFonts w:ascii="Times New Roman" w:hAnsi="Times New Roman" w:cs="Times New Roman"/>
                <w:sz w:val="24"/>
                <w:szCs w:val="24"/>
              </w:rPr>
              <w:t xml:space="preserve">Ievērojot Direktīvas 2016/800 </w:t>
            </w:r>
            <w:r w:rsidR="00B713B0" w:rsidRPr="00EF3B66">
              <w:rPr>
                <w:rFonts w:ascii="Times New Roman" w:hAnsi="Times New Roman" w:cs="Times New Roman"/>
                <w:sz w:val="24"/>
                <w:szCs w:val="24"/>
              </w:rPr>
              <w:t>17.</w:t>
            </w:r>
            <w:r w:rsidR="00C76D7D">
              <w:rPr>
                <w:rFonts w:ascii="Times New Roman" w:hAnsi="Times New Roman" w:cs="Times New Roman"/>
                <w:sz w:val="24"/>
                <w:szCs w:val="24"/>
              </w:rPr>
              <w:t> </w:t>
            </w:r>
            <w:r w:rsidR="00B713B0" w:rsidRPr="00EF3B66">
              <w:rPr>
                <w:rFonts w:ascii="Times New Roman" w:hAnsi="Times New Roman" w:cs="Times New Roman"/>
                <w:sz w:val="24"/>
                <w:szCs w:val="24"/>
              </w:rPr>
              <w:t xml:space="preserve">panta </w:t>
            </w:r>
            <w:r w:rsidRPr="00EF3B66">
              <w:rPr>
                <w:rFonts w:ascii="Times New Roman" w:hAnsi="Times New Roman" w:cs="Times New Roman"/>
                <w:sz w:val="24"/>
                <w:szCs w:val="24"/>
              </w:rPr>
              <w:t xml:space="preserve">prasības, </w:t>
            </w:r>
            <w:r w:rsidRPr="00EF3B66">
              <w:rPr>
                <w:rFonts w:ascii="Times New Roman" w:hAnsi="Times New Roman" w:cs="Times New Roman"/>
                <w:b/>
                <w:sz w:val="24"/>
                <w:szCs w:val="24"/>
              </w:rPr>
              <w:t>KPL 715.</w:t>
            </w:r>
            <w:r w:rsidR="00C76D7D">
              <w:rPr>
                <w:rFonts w:ascii="Times New Roman" w:hAnsi="Times New Roman" w:cs="Times New Roman"/>
                <w:b/>
                <w:sz w:val="24"/>
                <w:szCs w:val="24"/>
              </w:rPr>
              <w:t> </w:t>
            </w:r>
            <w:r w:rsidRPr="00EF3B66">
              <w:rPr>
                <w:rFonts w:ascii="Times New Roman" w:hAnsi="Times New Roman" w:cs="Times New Roman"/>
                <w:b/>
                <w:sz w:val="24"/>
                <w:szCs w:val="24"/>
              </w:rPr>
              <w:t>panta</w:t>
            </w:r>
            <w:r w:rsidRPr="00EF3B66">
              <w:rPr>
                <w:rFonts w:ascii="Times New Roman" w:hAnsi="Times New Roman" w:cs="Times New Roman"/>
                <w:sz w:val="24"/>
                <w:szCs w:val="24"/>
              </w:rPr>
              <w:t xml:space="preserve"> pirmo daļu ir paredzēts papildināt, nosakot, ka izdodamajai personai papildus tiesībām, kas jau noteiktas 715.</w:t>
            </w:r>
            <w:r w:rsidR="00C76D7D">
              <w:rPr>
                <w:rFonts w:ascii="Times New Roman" w:hAnsi="Times New Roman" w:cs="Times New Roman"/>
                <w:sz w:val="24"/>
                <w:szCs w:val="24"/>
              </w:rPr>
              <w:t> </w:t>
            </w:r>
            <w:r w:rsidRPr="00EF3B66">
              <w:rPr>
                <w:rFonts w:ascii="Times New Roman" w:hAnsi="Times New Roman" w:cs="Times New Roman"/>
                <w:sz w:val="24"/>
                <w:szCs w:val="24"/>
              </w:rPr>
              <w:t>panta pirmajā daļa, ir arī tiesības, kas noteiktas šā likuma 60.</w:t>
            </w:r>
            <w:r w:rsidRPr="00EF3B66">
              <w:rPr>
                <w:rFonts w:ascii="Times New Roman" w:hAnsi="Times New Roman" w:cs="Times New Roman"/>
                <w:sz w:val="24"/>
                <w:szCs w:val="24"/>
                <w:vertAlign w:val="superscript"/>
              </w:rPr>
              <w:t>2</w:t>
            </w:r>
            <w:r w:rsidR="00AA26CE">
              <w:rPr>
                <w:rFonts w:ascii="Times New Roman" w:hAnsi="Times New Roman" w:cs="Times New Roman"/>
                <w:sz w:val="24"/>
                <w:szCs w:val="24"/>
              </w:rPr>
              <w:t xml:space="preserve"> pantā.</w:t>
            </w:r>
          </w:p>
          <w:p w14:paraId="446B2E1A" w14:textId="77777777" w:rsidR="00AA26CE" w:rsidRDefault="00AA26CE" w:rsidP="00630A6B">
            <w:pPr>
              <w:spacing w:before="120" w:after="120"/>
              <w:jc w:val="both"/>
              <w:rPr>
                <w:rFonts w:ascii="Times New Roman" w:hAnsi="Times New Roman" w:cs="Times New Roman"/>
                <w:sz w:val="24"/>
                <w:szCs w:val="24"/>
              </w:rPr>
            </w:pPr>
          </w:p>
          <w:p w14:paraId="529D2185" w14:textId="2278306C" w:rsidR="00BE5850" w:rsidRDefault="00BE5850" w:rsidP="00630A6B">
            <w:pPr>
              <w:spacing w:before="120" w:after="120"/>
              <w:jc w:val="center"/>
              <w:rPr>
                <w:rFonts w:ascii="Times New Roman" w:hAnsi="Times New Roman" w:cs="Times New Roman"/>
                <w:b/>
                <w:sz w:val="24"/>
                <w:szCs w:val="24"/>
              </w:rPr>
            </w:pPr>
            <w:r w:rsidRPr="001700F7">
              <w:rPr>
                <w:rFonts w:ascii="Times New Roman" w:eastAsia="Times New Roman" w:hAnsi="Times New Roman" w:cs="Times New Roman"/>
                <w:b/>
                <w:sz w:val="24"/>
                <w:szCs w:val="24"/>
                <w:lang w:eastAsia="lv-LV"/>
              </w:rPr>
              <w:t>4. </w:t>
            </w:r>
            <w:r>
              <w:rPr>
                <w:rFonts w:ascii="Times New Roman" w:hAnsi="Times New Roman" w:cs="Times New Roman"/>
                <w:b/>
                <w:sz w:val="24"/>
                <w:szCs w:val="24"/>
              </w:rPr>
              <w:t>Grozījumi</w:t>
            </w:r>
            <w:r w:rsidRPr="00F951D8">
              <w:rPr>
                <w:rFonts w:ascii="Times New Roman" w:hAnsi="Times New Roman" w:cs="Times New Roman"/>
                <w:b/>
                <w:sz w:val="24"/>
                <w:szCs w:val="24"/>
              </w:rPr>
              <w:t xml:space="preserve"> </w:t>
            </w:r>
            <w:r w:rsidR="00AA26CE">
              <w:rPr>
                <w:rFonts w:ascii="Times New Roman" w:hAnsi="Times New Roman" w:cs="Times New Roman"/>
                <w:b/>
                <w:sz w:val="24"/>
                <w:szCs w:val="24"/>
              </w:rPr>
              <w:t>KPL</w:t>
            </w:r>
            <w:r w:rsidRPr="00F951D8">
              <w:rPr>
                <w:rFonts w:ascii="Times New Roman" w:hAnsi="Times New Roman" w:cs="Times New Roman"/>
                <w:b/>
                <w:sz w:val="24"/>
                <w:szCs w:val="24"/>
              </w:rPr>
              <w:t xml:space="preserve"> saistībā ar elektroniskās paziņošanas, izmantojot oficiālo elektronisk</w:t>
            </w:r>
            <w:r>
              <w:rPr>
                <w:rFonts w:ascii="Times New Roman" w:hAnsi="Times New Roman" w:cs="Times New Roman"/>
                <w:b/>
                <w:sz w:val="24"/>
                <w:szCs w:val="24"/>
              </w:rPr>
              <w:t xml:space="preserve">o adresi, prioritātes principa </w:t>
            </w:r>
            <w:r w:rsidRPr="00F951D8">
              <w:rPr>
                <w:rFonts w:ascii="Times New Roman" w:hAnsi="Times New Roman" w:cs="Times New Roman"/>
                <w:b/>
                <w:sz w:val="24"/>
                <w:szCs w:val="24"/>
              </w:rPr>
              <w:t>ieviešanu</w:t>
            </w:r>
            <w:r w:rsidR="00E3576E">
              <w:rPr>
                <w:rFonts w:ascii="Times New Roman" w:hAnsi="Times New Roman" w:cs="Times New Roman"/>
                <w:b/>
                <w:sz w:val="24"/>
                <w:szCs w:val="24"/>
              </w:rPr>
              <w:t>.</w:t>
            </w:r>
          </w:p>
          <w:p w14:paraId="711BD4F6" w14:textId="77777777" w:rsidR="00BE5850" w:rsidRDefault="00BE5850" w:rsidP="00630A6B">
            <w:pPr>
              <w:spacing w:before="120" w:after="120"/>
              <w:jc w:val="center"/>
              <w:rPr>
                <w:rFonts w:ascii="Times New Roman" w:hAnsi="Times New Roman" w:cs="Times New Roman"/>
                <w:b/>
                <w:sz w:val="24"/>
                <w:szCs w:val="24"/>
              </w:rPr>
            </w:pPr>
          </w:p>
          <w:p w14:paraId="15036010" w14:textId="412EE139" w:rsidR="003C7266" w:rsidRDefault="00BE5850" w:rsidP="00630A6B">
            <w:pPr>
              <w:pStyle w:val="Sarakstarindkopa"/>
              <w:spacing w:before="120" w:after="120"/>
              <w:ind w:left="0"/>
              <w:contextualSpacing w:val="0"/>
              <w:jc w:val="both"/>
              <w:rPr>
                <w:rFonts w:ascii="Times New Roman" w:hAnsi="Times New Roman" w:cs="Times New Roman"/>
                <w:color w:val="000000"/>
                <w:sz w:val="24"/>
                <w:szCs w:val="24"/>
              </w:rPr>
            </w:pPr>
            <w:r w:rsidRPr="00EF1324">
              <w:rPr>
                <w:rFonts w:ascii="Times New Roman" w:hAnsi="Times New Roman" w:cs="Times New Roman"/>
                <w:color w:val="000000"/>
                <w:sz w:val="24"/>
                <w:szCs w:val="24"/>
              </w:rPr>
              <w:t>Ar Ministru Kabineta 2016. gada 5. janvāra protokollēmuma Nr.</w:t>
            </w:r>
            <w:r>
              <w:rPr>
                <w:rFonts w:ascii="Times New Roman" w:hAnsi="Times New Roman" w:cs="Times New Roman"/>
                <w:color w:val="000000"/>
                <w:sz w:val="24"/>
                <w:szCs w:val="24"/>
              </w:rPr>
              <w:t> </w:t>
            </w:r>
            <w:r w:rsidRPr="00EF1324">
              <w:rPr>
                <w:rFonts w:ascii="Times New Roman" w:hAnsi="Times New Roman" w:cs="Times New Roman"/>
                <w:color w:val="000000"/>
                <w:sz w:val="24"/>
                <w:szCs w:val="24"/>
              </w:rPr>
              <w:t xml:space="preserve">1 28.§ Tieslietu ministrijai uzdots pastāvīgajā darba grupā </w:t>
            </w:r>
            <w:r w:rsidR="00AA26CE">
              <w:rPr>
                <w:rFonts w:ascii="Times New Roman" w:hAnsi="Times New Roman" w:cs="Times New Roman"/>
                <w:color w:val="000000"/>
                <w:sz w:val="24"/>
                <w:szCs w:val="24"/>
              </w:rPr>
              <w:t>KPL</w:t>
            </w:r>
            <w:r w:rsidRPr="00EF1324">
              <w:rPr>
                <w:rFonts w:ascii="Times New Roman" w:hAnsi="Times New Roman" w:cs="Times New Roman"/>
                <w:color w:val="000000"/>
                <w:sz w:val="24"/>
                <w:szCs w:val="24"/>
              </w:rPr>
              <w:t xml:space="preserve"> grozījumu izstrādei līdz 2018. gada 1.</w:t>
            </w:r>
            <w:r>
              <w:rPr>
                <w:rFonts w:ascii="Times New Roman" w:hAnsi="Times New Roman" w:cs="Times New Roman"/>
                <w:color w:val="000000"/>
                <w:sz w:val="24"/>
                <w:szCs w:val="24"/>
              </w:rPr>
              <w:t> </w:t>
            </w:r>
            <w:r w:rsidRPr="00EF1324">
              <w:rPr>
                <w:rFonts w:ascii="Times New Roman" w:hAnsi="Times New Roman" w:cs="Times New Roman"/>
                <w:color w:val="000000"/>
                <w:sz w:val="24"/>
                <w:szCs w:val="24"/>
              </w:rPr>
              <w:t xml:space="preserve">jūlijam izvērtēt </w:t>
            </w:r>
            <w:r w:rsidR="00AA26CE">
              <w:rPr>
                <w:rFonts w:ascii="Times New Roman" w:hAnsi="Times New Roman" w:cs="Times New Roman"/>
                <w:color w:val="000000"/>
                <w:sz w:val="24"/>
                <w:szCs w:val="24"/>
              </w:rPr>
              <w:t>KPL</w:t>
            </w:r>
            <w:r w:rsidRPr="00EF1324">
              <w:rPr>
                <w:rFonts w:ascii="Times New Roman" w:hAnsi="Times New Roman" w:cs="Times New Roman"/>
                <w:color w:val="000000"/>
                <w:sz w:val="24"/>
                <w:szCs w:val="24"/>
              </w:rPr>
              <w:t xml:space="preserve"> nepieciešamos grozījumus saistībā ar elektroniskās paziņošanas, izmantojot oficiālo elektronisko adresi, prioritātes principa ieviešanu ("Oficiālās elektroniskās adr</w:t>
            </w:r>
            <w:r w:rsidR="00914558">
              <w:rPr>
                <w:rFonts w:ascii="Times New Roman" w:hAnsi="Times New Roman" w:cs="Times New Roman"/>
                <w:color w:val="000000"/>
                <w:sz w:val="24"/>
                <w:szCs w:val="24"/>
              </w:rPr>
              <w:t>eses likums" stājas spēkā 2018. </w:t>
            </w:r>
            <w:r w:rsidRPr="00EF1324">
              <w:rPr>
                <w:rFonts w:ascii="Times New Roman" w:hAnsi="Times New Roman" w:cs="Times New Roman"/>
                <w:color w:val="000000"/>
                <w:sz w:val="24"/>
                <w:szCs w:val="24"/>
              </w:rPr>
              <w:t>gada 1.</w:t>
            </w:r>
            <w:r w:rsidR="00914558">
              <w:rPr>
                <w:rFonts w:ascii="Times New Roman" w:hAnsi="Times New Roman" w:cs="Times New Roman"/>
                <w:color w:val="000000"/>
                <w:sz w:val="24"/>
                <w:szCs w:val="24"/>
              </w:rPr>
              <w:t> </w:t>
            </w:r>
            <w:r w:rsidRPr="00EF1324">
              <w:rPr>
                <w:rFonts w:ascii="Times New Roman" w:hAnsi="Times New Roman" w:cs="Times New Roman"/>
                <w:color w:val="000000"/>
                <w:sz w:val="24"/>
                <w:szCs w:val="24"/>
              </w:rPr>
              <w:t>martā).</w:t>
            </w:r>
          </w:p>
          <w:p w14:paraId="6A122848" w14:textId="2CBACAD0" w:rsidR="00BE5850" w:rsidRDefault="00BE5850" w:rsidP="00630A6B">
            <w:pPr>
              <w:pStyle w:val="Sarakstarindkopa"/>
              <w:spacing w:before="120" w:after="120"/>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E13705">
              <w:rPr>
                <w:rFonts w:ascii="Times New Roman" w:hAnsi="Times New Roman" w:cs="Times New Roman"/>
                <w:color w:val="000000"/>
                <w:sz w:val="24"/>
                <w:szCs w:val="24"/>
              </w:rPr>
              <w:t>aeimā 2016.</w:t>
            </w:r>
            <w:r>
              <w:rPr>
                <w:rFonts w:ascii="Times New Roman" w:hAnsi="Times New Roman" w:cs="Times New Roman"/>
                <w:color w:val="000000"/>
                <w:sz w:val="24"/>
                <w:szCs w:val="24"/>
              </w:rPr>
              <w:t> </w:t>
            </w:r>
            <w:r w:rsidRPr="00E13705">
              <w:rPr>
                <w:rFonts w:ascii="Times New Roman" w:hAnsi="Times New Roman" w:cs="Times New Roman"/>
                <w:color w:val="000000"/>
                <w:sz w:val="24"/>
                <w:szCs w:val="24"/>
              </w:rPr>
              <w:t>gada 16.</w:t>
            </w:r>
            <w:r>
              <w:rPr>
                <w:rFonts w:ascii="Times New Roman" w:hAnsi="Times New Roman" w:cs="Times New Roman"/>
                <w:color w:val="000000"/>
                <w:sz w:val="24"/>
                <w:szCs w:val="24"/>
              </w:rPr>
              <w:t> </w:t>
            </w:r>
            <w:r w:rsidRPr="00E13705">
              <w:rPr>
                <w:rFonts w:ascii="Times New Roman" w:hAnsi="Times New Roman" w:cs="Times New Roman"/>
                <w:color w:val="000000"/>
                <w:sz w:val="24"/>
                <w:szCs w:val="24"/>
              </w:rPr>
              <w:t>jūnijā tika pieņemts Oficiālās elektroniskās adreses likums</w:t>
            </w:r>
            <w:r>
              <w:rPr>
                <w:rFonts w:ascii="Times New Roman" w:hAnsi="Times New Roman" w:cs="Times New Roman"/>
                <w:color w:val="000000"/>
                <w:sz w:val="24"/>
                <w:szCs w:val="24"/>
              </w:rPr>
              <w:t xml:space="preserve"> (turpmāk – Likums), kurš stāsies spēkā 2018. gada 1. martā</w:t>
            </w:r>
            <w:r w:rsidRPr="00E13705">
              <w:rPr>
                <w:rFonts w:ascii="Times New Roman" w:hAnsi="Times New Roman" w:cs="Times New Roman"/>
                <w:color w:val="000000"/>
                <w:sz w:val="24"/>
                <w:szCs w:val="24"/>
              </w:rPr>
              <w:t xml:space="preserve">. Likums reglamentē oficiālās elektroniskās adreses </w:t>
            </w:r>
            <w:r>
              <w:rPr>
                <w:rFonts w:ascii="Times New Roman" w:hAnsi="Times New Roman" w:cs="Times New Roman"/>
                <w:color w:val="000000"/>
                <w:sz w:val="24"/>
                <w:szCs w:val="24"/>
              </w:rPr>
              <w:t xml:space="preserve">(turpmāk – e-adrese) </w:t>
            </w:r>
            <w:r w:rsidRPr="00E13705">
              <w:rPr>
                <w:rFonts w:ascii="Times New Roman" w:hAnsi="Times New Roman" w:cs="Times New Roman"/>
                <w:color w:val="000000"/>
                <w:sz w:val="24"/>
                <w:szCs w:val="24"/>
              </w:rPr>
              <w:t>izmantošanu elektroniskajā saziņā un elektronisko dokumentu sūtīšanā, saņemšanā un glabāšanā.</w:t>
            </w:r>
          </w:p>
          <w:p w14:paraId="55A05009" w14:textId="375E143F" w:rsidR="00BE5850" w:rsidRPr="00DF2798" w:rsidRDefault="00BE5850" w:rsidP="00630A6B">
            <w:pPr>
              <w:spacing w:before="120" w:after="120"/>
              <w:jc w:val="both"/>
              <w:rPr>
                <w:rFonts w:ascii="Times New Roman" w:eastAsia="Times New Roman" w:hAnsi="Times New Roman" w:cs="Times New Roman"/>
                <w:sz w:val="24"/>
                <w:szCs w:val="24"/>
                <w:lang w:eastAsia="lv-LV"/>
              </w:rPr>
            </w:pPr>
            <w:r w:rsidRPr="00DF2798">
              <w:rPr>
                <w:rFonts w:ascii="Times New Roman" w:eastAsia="Times New Roman" w:hAnsi="Times New Roman" w:cs="Times New Roman"/>
                <w:sz w:val="24"/>
                <w:szCs w:val="24"/>
                <w:lang w:eastAsia="lv-LV"/>
              </w:rPr>
              <w:t>Lai novērstu problēmas, kas saistītas ar informācijas apriti, modernizētu un optimizētu valsts pārvaldes darbu saziņā ar privātpersonām, nodrošinot valsts pārvaldes pakalpojumu pieejamību, izveidota viena elektroniskā vide –</w:t>
            </w:r>
            <w:r w:rsidR="00AA26CE">
              <w:rPr>
                <w:rFonts w:ascii="Times New Roman" w:eastAsia="Times New Roman" w:hAnsi="Times New Roman" w:cs="Times New Roman"/>
                <w:sz w:val="24"/>
                <w:szCs w:val="24"/>
                <w:lang w:eastAsia="lv-LV"/>
              </w:rPr>
              <w:t xml:space="preserve"> e-adrese</w:t>
            </w:r>
            <w:r w:rsidRPr="00DF2798">
              <w:rPr>
                <w:rFonts w:ascii="Times New Roman" w:eastAsia="Times New Roman" w:hAnsi="Times New Roman" w:cs="Times New Roman"/>
                <w:sz w:val="24"/>
                <w:szCs w:val="24"/>
                <w:lang w:eastAsia="lv-LV"/>
              </w:rPr>
              <w:t>, kurā privātpersona var saņemt visu tai pienākošos korespondenci no valsts iestādēm, neatkarīgi no tā, kura valsts iestāde un kādā jautājumā vēlas sazināties ar privātpersonu un neatkarīgi no tā, vai līdz šim šāda saziņa notika citas elektroniskās sistēmas ietvaros.</w:t>
            </w:r>
          </w:p>
          <w:p w14:paraId="0B4FBF0C" w14:textId="4C668A1C" w:rsidR="00AA26CE" w:rsidRDefault="00BE5850" w:rsidP="003C7266">
            <w:pPr>
              <w:pStyle w:val="Sarakstarindkopa"/>
              <w:spacing w:before="120" w:after="120"/>
              <w:ind w:left="0"/>
              <w:contextualSpacing w:val="0"/>
              <w:jc w:val="both"/>
              <w:rPr>
                <w:rFonts w:ascii="Times New Roman" w:hAnsi="Times New Roman" w:cs="Times New Roman"/>
                <w:sz w:val="24"/>
                <w:szCs w:val="24"/>
              </w:rPr>
            </w:pPr>
            <w:r w:rsidRPr="00DF2798">
              <w:rPr>
                <w:rFonts w:ascii="Times New Roman" w:eastAsia="Times New Roman" w:hAnsi="Times New Roman" w:cs="Times New Roman"/>
                <w:sz w:val="24"/>
                <w:szCs w:val="24"/>
                <w:lang w:eastAsia="lv-LV"/>
              </w:rPr>
              <w:t xml:space="preserve">Atbilstoši </w:t>
            </w:r>
            <w:r w:rsidR="00AA26CE">
              <w:rPr>
                <w:rFonts w:ascii="Times New Roman" w:eastAsia="Times New Roman" w:hAnsi="Times New Roman" w:cs="Times New Roman"/>
                <w:sz w:val="24"/>
                <w:szCs w:val="24"/>
                <w:lang w:eastAsia="lv-LV"/>
              </w:rPr>
              <w:t>L</w:t>
            </w:r>
            <w:r w:rsidRPr="00DF2798">
              <w:rPr>
                <w:rFonts w:ascii="Times New Roman" w:eastAsia="Times New Roman" w:hAnsi="Times New Roman" w:cs="Times New Roman"/>
                <w:sz w:val="24"/>
                <w:szCs w:val="24"/>
                <w:lang w:eastAsia="lv-LV"/>
              </w:rPr>
              <w:t>ikuma 5.</w:t>
            </w:r>
            <w:r>
              <w:rPr>
                <w:rFonts w:ascii="Times New Roman" w:eastAsia="Times New Roman" w:hAnsi="Times New Roman" w:cs="Times New Roman"/>
                <w:sz w:val="24"/>
                <w:szCs w:val="24"/>
                <w:lang w:eastAsia="lv-LV"/>
              </w:rPr>
              <w:t> </w:t>
            </w:r>
            <w:r w:rsidRPr="00DF2798">
              <w:rPr>
                <w:rFonts w:ascii="Times New Roman" w:eastAsia="Times New Roman" w:hAnsi="Times New Roman" w:cs="Times New Roman"/>
                <w:sz w:val="24"/>
                <w:szCs w:val="24"/>
                <w:lang w:eastAsia="lv-LV"/>
              </w:rPr>
              <w:t xml:space="preserve">panta pirmajai daļai </w:t>
            </w:r>
            <w:r>
              <w:rPr>
                <w:rFonts w:ascii="Times New Roman" w:eastAsia="Times New Roman" w:hAnsi="Times New Roman" w:cs="Times New Roman"/>
                <w:sz w:val="24"/>
                <w:szCs w:val="24"/>
                <w:lang w:eastAsia="lv-LV"/>
              </w:rPr>
              <w:t>e-</w:t>
            </w:r>
            <w:r w:rsidRPr="00DF2798">
              <w:rPr>
                <w:rFonts w:ascii="Times New Roman" w:eastAsia="Times New Roman" w:hAnsi="Times New Roman" w:cs="Times New Roman"/>
                <w:sz w:val="24"/>
                <w:szCs w:val="24"/>
                <w:lang w:eastAsia="lv-LV"/>
              </w:rPr>
              <w:t xml:space="preserve">adreses izmantošana ir obligāta valsts iestādei, Latvijas Republikas Uzņēmumu reģistra (turpmāk – Uzņēmumu reģistrs) reģistros (turpmāk – reģistri) reģistrētam tiesību subjektam un rezerves karavīram. Saskaņā ar Oficiālās elektroniskās adreses likuma pārejas noteikumu </w:t>
            </w:r>
            <w:r>
              <w:rPr>
                <w:rFonts w:ascii="Times New Roman" w:eastAsia="Times New Roman" w:hAnsi="Times New Roman" w:cs="Times New Roman"/>
                <w:sz w:val="24"/>
                <w:szCs w:val="24"/>
                <w:lang w:eastAsia="lv-LV"/>
              </w:rPr>
              <w:t>2</w:t>
            </w:r>
            <w:r w:rsidRPr="00DF27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DF2798">
              <w:rPr>
                <w:rFonts w:ascii="Times New Roman" w:eastAsia="Times New Roman" w:hAnsi="Times New Roman" w:cs="Times New Roman"/>
                <w:sz w:val="24"/>
                <w:szCs w:val="24"/>
                <w:lang w:eastAsia="lv-LV"/>
              </w:rPr>
              <w:t xml:space="preserve">punktu </w:t>
            </w:r>
            <w:r w:rsidRPr="00370055">
              <w:rPr>
                <w:rFonts w:ascii="Times New Roman" w:hAnsi="Times New Roman" w:cs="Times New Roman"/>
                <w:sz w:val="24"/>
                <w:szCs w:val="24"/>
              </w:rPr>
              <w:t xml:space="preserve">Zvērinātam tiesu izpildītājam, maksātnespējas procesa administratoram un tiesām, kas izskata </w:t>
            </w:r>
            <w:r w:rsidRPr="00370055">
              <w:rPr>
                <w:rFonts w:ascii="Times New Roman" w:hAnsi="Times New Roman" w:cs="Times New Roman"/>
                <w:sz w:val="24"/>
                <w:szCs w:val="24"/>
              </w:rPr>
              <w:lastRenderedPageBreak/>
              <w:t>civillietas, krimināllietas, administratīvās lietas un administratīvo pārkāpumu lietas, kā arī Satversmes tiesai šā likuma 5.</w:t>
            </w:r>
            <w:r>
              <w:rPr>
                <w:rFonts w:ascii="Times New Roman" w:hAnsi="Times New Roman" w:cs="Times New Roman"/>
                <w:sz w:val="24"/>
                <w:szCs w:val="24"/>
              </w:rPr>
              <w:t> </w:t>
            </w:r>
            <w:r w:rsidRPr="00370055">
              <w:rPr>
                <w:rFonts w:ascii="Times New Roman" w:hAnsi="Times New Roman" w:cs="Times New Roman"/>
                <w:sz w:val="24"/>
                <w:szCs w:val="24"/>
              </w:rPr>
              <w:t>panta pirmo daļu piemēro no 2020.</w:t>
            </w:r>
            <w:r>
              <w:rPr>
                <w:rFonts w:ascii="Times New Roman" w:hAnsi="Times New Roman" w:cs="Times New Roman"/>
                <w:sz w:val="24"/>
                <w:szCs w:val="24"/>
              </w:rPr>
              <w:t> </w:t>
            </w:r>
            <w:r w:rsidRPr="00370055">
              <w:rPr>
                <w:rFonts w:ascii="Times New Roman" w:hAnsi="Times New Roman" w:cs="Times New Roman"/>
                <w:sz w:val="24"/>
                <w:szCs w:val="24"/>
              </w:rPr>
              <w:t>gada 1.</w:t>
            </w:r>
            <w:r>
              <w:rPr>
                <w:rFonts w:ascii="Times New Roman" w:hAnsi="Times New Roman" w:cs="Times New Roman"/>
                <w:sz w:val="24"/>
                <w:szCs w:val="24"/>
              </w:rPr>
              <w:t> </w:t>
            </w:r>
            <w:r w:rsidRPr="00370055">
              <w:rPr>
                <w:rFonts w:ascii="Times New Roman" w:hAnsi="Times New Roman" w:cs="Times New Roman"/>
                <w:sz w:val="24"/>
                <w:szCs w:val="24"/>
              </w:rPr>
              <w:t>janvāra.</w:t>
            </w:r>
          </w:p>
          <w:p w14:paraId="0E3D011E" w14:textId="251EF0D5" w:rsidR="00BE5850" w:rsidRDefault="00BE5850" w:rsidP="00AA26CE">
            <w:pPr>
              <w:pStyle w:val="Sarakstarindkopa"/>
              <w:spacing w:before="12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Kriminālprocesā viens </w:t>
            </w:r>
            <w:r w:rsidRPr="00846964">
              <w:rPr>
                <w:rFonts w:ascii="Times New Roman" w:hAnsi="Times New Roman" w:cs="Times New Roman"/>
                <w:sz w:val="24"/>
                <w:szCs w:val="24"/>
              </w:rPr>
              <w:t>no personas pienākumiem ir paziņot savu sūtījumu saņemšanas pasta vai elektronisko adresi procesa virzītājam.</w:t>
            </w:r>
            <w:r>
              <w:rPr>
                <w:rFonts w:ascii="Times New Roman" w:hAnsi="Times New Roman" w:cs="Times New Roman"/>
                <w:sz w:val="24"/>
                <w:szCs w:val="24"/>
              </w:rPr>
              <w:t xml:space="preserve"> Līdz ar to secināms, ka jau šobrīd </w:t>
            </w:r>
            <w:r w:rsidRPr="006A193B">
              <w:rPr>
                <w:rFonts w:ascii="Times New Roman" w:hAnsi="Times New Roman" w:cs="Times New Roman"/>
                <w:sz w:val="24"/>
                <w:szCs w:val="24"/>
              </w:rPr>
              <w:t xml:space="preserve">KPL tiek lietots </w:t>
            </w:r>
            <w:r>
              <w:rPr>
                <w:rFonts w:ascii="Times New Roman" w:hAnsi="Times New Roman" w:cs="Times New Roman"/>
                <w:sz w:val="24"/>
                <w:szCs w:val="24"/>
              </w:rPr>
              <w:t>termins</w:t>
            </w:r>
            <w:r w:rsidRPr="006A193B">
              <w:rPr>
                <w:rFonts w:ascii="Times New Roman" w:hAnsi="Times New Roman" w:cs="Times New Roman"/>
                <w:sz w:val="24"/>
                <w:szCs w:val="24"/>
              </w:rPr>
              <w:t xml:space="preserve"> "elektroniskā adrese"</w:t>
            </w:r>
            <w:r>
              <w:rPr>
                <w:rFonts w:ascii="Times New Roman" w:hAnsi="Times New Roman" w:cs="Times New Roman"/>
                <w:sz w:val="24"/>
                <w:szCs w:val="24"/>
              </w:rPr>
              <w:t xml:space="preserve">, kas būtu turpmāk attiecināms arī uz oficiālo elektronisko adresi. </w:t>
            </w:r>
          </w:p>
          <w:p w14:paraId="5560925F" w14:textId="4C2C4759" w:rsidR="00BE5850" w:rsidRDefault="00BE5850" w:rsidP="00630A6B">
            <w:pPr>
              <w:spacing w:before="120" w:after="120"/>
              <w:jc w:val="both"/>
              <w:rPr>
                <w:rFonts w:ascii="Times New Roman" w:hAnsi="Times New Roman" w:cs="Times New Roman"/>
                <w:sz w:val="24"/>
                <w:szCs w:val="24"/>
              </w:rPr>
            </w:pPr>
            <w:r w:rsidRPr="00F951D8">
              <w:rPr>
                <w:rFonts w:ascii="Times New Roman" w:hAnsi="Times New Roman" w:cs="Times New Roman"/>
                <w:sz w:val="24"/>
                <w:szCs w:val="24"/>
              </w:rPr>
              <w:t>Pārskatot KPL normas, kas saistītas ar sūtījumu nosūtīšanu uz personas</w:t>
            </w:r>
            <w:r>
              <w:rPr>
                <w:rFonts w:ascii="Times New Roman" w:hAnsi="Times New Roman" w:cs="Times New Roman"/>
                <w:sz w:val="24"/>
                <w:szCs w:val="24"/>
              </w:rPr>
              <w:t xml:space="preserve"> norādīto </w:t>
            </w:r>
            <w:r w:rsidRPr="00F951D8">
              <w:rPr>
                <w:rFonts w:ascii="Times New Roman" w:hAnsi="Times New Roman" w:cs="Times New Roman"/>
                <w:sz w:val="24"/>
                <w:szCs w:val="24"/>
              </w:rPr>
              <w:t>elektronisko adresi, secināts, ka 330. un 333.</w:t>
            </w:r>
            <w:r>
              <w:rPr>
                <w:rFonts w:ascii="Times New Roman" w:hAnsi="Times New Roman" w:cs="Times New Roman"/>
                <w:sz w:val="24"/>
                <w:szCs w:val="24"/>
              </w:rPr>
              <w:t> pantā</w:t>
            </w:r>
            <w:r w:rsidRPr="00F951D8">
              <w:rPr>
                <w:rFonts w:ascii="Times New Roman" w:hAnsi="Times New Roman" w:cs="Times New Roman"/>
                <w:sz w:val="24"/>
                <w:szCs w:val="24"/>
              </w:rPr>
              <w:t>, kas paredz pavēstes nogādāšanas kārtību, pašreiz tiek lietots termins "elektroniskais pasts"</w:t>
            </w:r>
            <w:r>
              <w:rPr>
                <w:rFonts w:ascii="Times New Roman" w:hAnsi="Times New Roman" w:cs="Times New Roman"/>
                <w:sz w:val="24"/>
                <w:szCs w:val="24"/>
              </w:rPr>
              <w:t xml:space="preserve">, kas ir t.s. parastais e-pasts, nevis elektroniskā adrese, kā tas tiks saprasts, stājoties spēkā </w:t>
            </w:r>
            <w:r w:rsidR="003C3C48">
              <w:rPr>
                <w:rFonts w:ascii="Times New Roman" w:hAnsi="Times New Roman" w:cs="Times New Roman"/>
                <w:sz w:val="24"/>
                <w:szCs w:val="24"/>
              </w:rPr>
              <w:t>L</w:t>
            </w:r>
            <w:r>
              <w:rPr>
                <w:rFonts w:ascii="Times New Roman" w:hAnsi="Times New Roman" w:cs="Times New Roman"/>
                <w:sz w:val="24"/>
                <w:szCs w:val="24"/>
              </w:rPr>
              <w:t xml:space="preserve">ikumam. </w:t>
            </w:r>
            <w:r w:rsidRPr="00DF2798">
              <w:rPr>
                <w:rFonts w:ascii="Times New Roman" w:eastAsia="Times New Roman" w:hAnsi="Times New Roman" w:cs="Times New Roman"/>
                <w:sz w:val="24"/>
                <w:szCs w:val="24"/>
                <w:lang w:eastAsia="lv-LV"/>
              </w:rPr>
              <w:t xml:space="preserve">Ņemot vērā minēto, secināms, ka </w:t>
            </w:r>
            <w:r>
              <w:rPr>
                <w:rFonts w:ascii="Times New Roman" w:eastAsia="Times New Roman" w:hAnsi="Times New Roman" w:cs="Times New Roman"/>
                <w:sz w:val="24"/>
                <w:szCs w:val="24"/>
                <w:lang w:eastAsia="lv-LV"/>
              </w:rPr>
              <w:t xml:space="preserve">KPL </w:t>
            </w:r>
            <w:r w:rsidRPr="00F951D8">
              <w:rPr>
                <w:rFonts w:ascii="Times New Roman" w:hAnsi="Times New Roman" w:cs="Times New Roman"/>
                <w:sz w:val="24"/>
                <w:szCs w:val="24"/>
              </w:rPr>
              <w:t>330. un 333.</w:t>
            </w:r>
            <w:r>
              <w:rPr>
                <w:rFonts w:ascii="Times New Roman" w:hAnsi="Times New Roman" w:cs="Times New Roman"/>
                <w:sz w:val="24"/>
                <w:szCs w:val="24"/>
              </w:rPr>
              <w:t> </w:t>
            </w:r>
            <w:r w:rsidRPr="00F951D8">
              <w:rPr>
                <w:rFonts w:ascii="Times New Roman" w:hAnsi="Times New Roman" w:cs="Times New Roman"/>
                <w:sz w:val="24"/>
                <w:szCs w:val="24"/>
              </w:rPr>
              <w:t>pant</w:t>
            </w:r>
            <w:r>
              <w:rPr>
                <w:rFonts w:ascii="Times New Roman" w:hAnsi="Times New Roman" w:cs="Times New Roman"/>
                <w:sz w:val="24"/>
                <w:szCs w:val="24"/>
              </w:rPr>
              <w:t>os</w:t>
            </w:r>
            <w:r w:rsidRPr="00DF2798">
              <w:rPr>
                <w:rFonts w:ascii="Times New Roman" w:eastAsia="Times New Roman" w:hAnsi="Times New Roman" w:cs="Times New Roman"/>
                <w:sz w:val="24"/>
                <w:szCs w:val="24"/>
                <w:lang w:eastAsia="lv-LV"/>
              </w:rPr>
              <w:t xml:space="preserve"> nav ietverts regulējums, kas paredzētu e-adreses izmantošanu </w:t>
            </w:r>
            <w:r>
              <w:rPr>
                <w:rFonts w:ascii="Times New Roman" w:eastAsia="Times New Roman" w:hAnsi="Times New Roman" w:cs="Times New Roman"/>
                <w:sz w:val="24"/>
                <w:szCs w:val="24"/>
                <w:lang w:eastAsia="lv-LV"/>
              </w:rPr>
              <w:t xml:space="preserve">pavēstes nogādāšanas </w:t>
            </w:r>
            <w:r w:rsidRPr="00DF2798">
              <w:rPr>
                <w:rFonts w:ascii="Times New Roman" w:eastAsia="Times New Roman" w:hAnsi="Times New Roman" w:cs="Times New Roman"/>
                <w:sz w:val="24"/>
                <w:szCs w:val="24"/>
                <w:lang w:eastAsia="lv-LV"/>
              </w:rPr>
              <w:t>gadījumā</w:t>
            </w:r>
            <w:r>
              <w:rPr>
                <w:rFonts w:ascii="Times New Roman" w:eastAsia="Times New Roman" w:hAnsi="Times New Roman" w:cs="Times New Roman"/>
                <w:sz w:val="24"/>
                <w:szCs w:val="24"/>
                <w:lang w:eastAsia="lv-LV"/>
              </w:rPr>
              <w:t>.</w:t>
            </w:r>
            <w:r w:rsidRPr="00DF27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Tādējādi</w:t>
            </w:r>
            <w:r w:rsidRPr="00DF2798">
              <w:rPr>
                <w:rFonts w:ascii="Times New Roman" w:eastAsia="Times New Roman" w:hAnsi="Times New Roman" w:cs="Times New Roman"/>
                <w:sz w:val="24"/>
                <w:szCs w:val="24"/>
                <w:lang w:eastAsia="lv-LV"/>
              </w:rPr>
              <w:t xml:space="preserve"> ir nepieciešams izstrādāt grozījumus </w:t>
            </w:r>
            <w:r>
              <w:rPr>
                <w:rFonts w:ascii="Times New Roman" w:eastAsia="Times New Roman" w:hAnsi="Times New Roman" w:cs="Times New Roman"/>
                <w:sz w:val="24"/>
                <w:szCs w:val="24"/>
                <w:lang w:eastAsia="lv-LV"/>
              </w:rPr>
              <w:t>KPL</w:t>
            </w:r>
            <w:r w:rsidR="003C3C48">
              <w:rPr>
                <w:rFonts w:ascii="Times New Roman" w:eastAsia="Times New Roman" w:hAnsi="Times New Roman" w:cs="Times New Roman"/>
                <w:sz w:val="24"/>
                <w:szCs w:val="24"/>
                <w:lang w:eastAsia="lv-LV"/>
              </w:rPr>
              <w:t>, paredzot saziņai izmantot</w:t>
            </w:r>
            <w:r w:rsidRPr="00DF2798">
              <w:rPr>
                <w:rFonts w:ascii="Times New Roman" w:eastAsia="Times New Roman" w:hAnsi="Times New Roman" w:cs="Times New Roman"/>
                <w:sz w:val="24"/>
                <w:szCs w:val="24"/>
                <w:lang w:eastAsia="lv-LV"/>
              </w:rPr>
              <w:t xml:space="preserve"> e-adresi.</w:t>
            </w:r>
            <w:r w:rsidRPr="00F951D8">
              <w:rPr>
                <w:rFonts w:ascii="Times New Roman" w:hAnsi="Times New Roman" w:cs="Times New Roman"/>
                <w:sz w:val="24"/>
                <w:szCs w:val="24"/>
              </w:rPr>
              <w:t xml:space="preserve"> </w:t>
            </w:r>
            <w:r w:rsidRPr="00370055">
              <w:rPr>
                <w:rFonts w:ascii="Times New Roman" w:hAnsi="Times New Roman" w:cs="Times New Roman"/>
                <w:sz w:val="24"/>
                <w:szCs w:val="24"/>
              </w:rPr>
              <w:t xml:space="preserve">Attiecībā uz reģistros reģistrētiem tiesību subjektiem norādāms, ka atbilstoši </w:t>
            </w:r>
            <w:r w:rsidR="003C3C48">
              <w:rPr>
                <w:rFonts w:ascii="Times New Roman" w:hAnsi="Times New Roman" w:cs="Times New Roman"/>
                <w:sz w:val="24"/>
                <w:szCs w:val="24"/>
              </w:rPr>
              <w:t>L</w:t>
            </w:r>
            <w:r w:rsidRPr="00370055">
              <w:rPr>
                <w:rFonts w:ascii="Times New Roman" w:hAnsi="Times New Roman" w:cs="Times New Roman"/>
                <w:sz w:val="24"/>
                <w:szCs w:val="24"/>
              </w:rPr>
              <w:t>ikuma 5. panta pirmās daļas 2. punktam e-adreses izveide un lietošana dokumentu saņemšanai un nosūtīšanai ir obligāta reģistros re</w:t>
            </w:r>
            <w:r>
              <w:rPr>
                <w:rFonts w:ascii="Times New Roman" w:hAnsi="Times New Roman" w:cs="Times New Roman"/>
                <w:sz w:val="24"/>
                <w:szCs w:val="24"/>
              </w:rPr>
              <w:t>ģistrētajiem tiesību subjektiem</w:t>
            </w:r>
            <w:r w:rsidRPr="00370055">
              <w:rPr>
                <w:rFonts w:ascii="Times New Roman" w:hAnsi="Times New Roman" w:cs="Times New Roman"/>
                <w:sz w:val="24"/>
                <w:szCs w:val="24"/>
              </w:rPr>
              <w:t>. Tā kā reģistros reģistrētiem tiesību subjektiem būs pienākums būt sasniedzamiem ar e-adreses starpniecību, saziņā ar šiem subjektiem izmantojams vienīgi e-adreses risinājums.</w:t>
            </w:r>
          </w:p>
          <w:p w14:paraId="74DC225F" w14:textId="50A691E9" w:rsidR="00BE5850" w:rsidRDefault="00BE5850" w:rsidP="00630A6B">
            <w:pPr>
              <w:spacing w:before="120" w:after="120"/>
              <w:jc w:val="both"/>
              <w:rPr>
                <w:rFonts w:ascii="Times New Roman" w:eastAsia="Times New Roman" w:hAnsi="Times New Roman" w:cs="Times New Roman"/>
                <w:sz w:val="24"/>
                <w:szCs w:val="24"/>
                <w:lang w:eastAsia="lv-LV"/>
              </w:rPr>
            </w:pPr>
            <w:r w:rsidRPr="00DF2798">
              <w:rPr>
                <w:rFonts w:ascii="Times New Roman" w:eastAsia="Times New Roman" w:hAnsi="Times New Roman" w:cs="Times New Roman"/>
                <w:sz w:val="24"/>
                <w:szCs w:val="24"/>
                <w:lang w:eastAsia="lv-LV"/>
              </w:rPr>
              <w:t xml:space="preserve">Atbilstoši </w:t>
            </w:r>
            <w:r w:rsidR="003C3C48">
              <w:rPr>
                <w:rFonts w:ascii="Times New Roman" w:eastAsia="Times New Roman" w:hAnsi="Times New Roman" w:cs="Times New Roman"/>
                <w:sz w:val="24"/>
                <w:szCs w:val="24"/>
                <w:lang w:eastAsia="lv-LV"/>
              </w:rPr>
              <w:t>L</w:t>
            </w:r>
            <w:r w:rsidRPr="00DF2798">
              <w:rPr>
                <w:rFonts w:ascii="Times New Roman" w:eastAsia="Times New Roman" w:hAnsi="Times New Roman" w:cs="Times New Roman"/>
                <w:sz w:val="24"/>
                <w:szCs w:val="24"/>
                <w:lang w:eastAsia="lv-LV"/>
              </w:rPr>
              <w:t>ikuma 12.</w:t>
            </w:r>
            <w:r>
              <w:rPr>
                <w:rFonts w:ascii="Times New Roman" w:eastAsia="Times New Roman" w:hAnsi="Times New Roman" w:cs="Times New Roman"/>
                <w:sz w:val="24"/>
                <w:szCs w:val="24"/>
                <w:lang w:eastAsia="lv-LV"/>
              </w:rPr>
              <w:t> </w:t>
            </w:r>
            <w:r w:rsidRPr="00DF2798">
              <w:rPr>
                <w:rFonts w:ascii="Times New Roman" w:eastAsia="Times New Roman" w:hAnsi="Times New Roman" w:cs="Times New Roman"/>
                <w:sz w:val="24"/>
                <w:szCs w:val="24"/>
                <w:lang w:eastAsia="lv-LV"/>
              </w:rPr>
              <w:t>panta pirmajai daļai, ja ir aktivizēts e-adreses konts, valsts iestāde (</w:t>
            </w:r>
            <w:r w:rsidR="003C3C48">
              <w:rPr>
                <w:rFonts w:ascii="Times New Roman" w:eastAsia="Times New Roman" w:hAnsi="Times New Roman" w:cs="Times New Roman"/>
                <w:sz w:val="24"/>
                <w:szCs w:val="24"/>
                <w:lang w:eastAsia="lv-LV"/>
              </w:rPr>
              <w:t>L</w:t>
            </w:r>
            <w:r w:rsidRPr="00DF2798">
              <w:rPr>
                <w:rFonts w:ascii="Times New Roman" w:eastAsia="Times New Roman" w:hAnsi="Times New Roman" w:cs="Times New Roman"/>
                <w:sz w:val="24"/>
                <w:szCs w:val="24"/>
                <w:lang w:eastAsia="lv-LV"/>
              </w:rPr>
              <w:t>ikuma izpratnē) elektronisko dokumentu nosūta, izmantojot e-adresi. No minētā izriet elektroniskās paziņošanas, izmantojot e-adresi, prioritātes princips, tādējādi valsts iestādēm būs pienākums prioritāri izmantot e-adreses risinājumu. Līdz ar to tikai mainīsies saziņas veids ar privātpersonām</w:t>
            </w:r>
            <w:r>
              <w:rPr>
                <w:rFonts w:ascii="Times New Roman" w:eastAsia="Times New Roman" w:hAnsi="Times New Roman" w:cs="Times New Roman"/>
                <w:sz w:val="24"/>
                <w:szCs w:val="24"/>
                <w:lang w:eastAsia="lv-LV"/>
              </w:rPr>
              <w:t>, ja tās būs paziņojušas procesa virzītājam, ka vēlas sazināties, izmantojot elektronisko adresi.</w:t>
            </w:r>
          </w:p>
          <w:p w14:paraId="211F90AA" w14:textId="57861750" w:rsidR="00BE5850" w:rsidRDefault="00BE5850" w:rsidP="00630A6B">
            <w:pPr>
              <w:spacing w:before="120" w:after="1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norādāms, ka kriminālprocesā netiek ieviests elektroniskās adreses prioritātes princips, t.i.</w:t>
            </w:r>
            <w:r w:rsidR="0091455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tiek saglabāta kārtība, ka personai adresētus sūtījumus piegādā, izmantojot saziņas veidu, kuru persona ir paziņojusi. Nav atbalstāms princips, ka sūtījumu nogādā primāri uz e-adresi, ja tāda aktivizēt</w:t>
            </w:r>
            <w:r w:rsidRPr="005E660C">
              <w:rPr>
                <w:rFonts w:ascii="Times New Roman" w:eastAsia="Times New Roman" w:hAnsi="Times New Roman" w:cs="Times New Roman"/>
                <w:sz w:val="24"/>
                <w:szCs w:val="24"/>
                <w:lang w:eastAsia="lv-LV"/>
              </w:rPr>
              <w:t xml:space="preserve">a. Jāņem vērā, ka iespējami gadījumi, kad persona ir aktivizējusi oficiālo elektronisko adresi, bet to nelieto vai par to ir aizmirsusi. Kriminālprocesā ir būtiski, lai persona būtu sasniedzama un saņemtu tai adresētus sūtījumus, ņemot vērā sekas, kas var iestāties - personai var tikt piemēroti procesuāli </w:t>
            </w:r>
            <w:r w:rsidRPr="005E660C">
              <w:rPr>
                <w:rFonts w:ascii="Times New Roman" w:eastAsia="Times New Roman" w:hAnsi="Times New Roman" w:cs="Times New Roman"/>
                <w:sz w:val="24"/>
                <w:szCs w:val="24"/>
                <w:lang w:eastAsia="lv-LV"/>
              </w:rPr>
              <w:lastRenderedPageBreak/>
              <w:t>piespiedu līdzekļi un sankcijas, ja tā nepilda procesuālos pienākumus. Tāpat arī nolēmumu pārsūdzībai ir noteikts termiņš, kuru nokavējot personai vairs nav iespēju attiecīgo nolēmumu pārsūdzēt.</w:t>
            </w:r>
          </w:p>
          <w:p w14:paraId="52FD82B4" w14:textId="77777777" w:rsidR="00BE5850" w:rsidRDefault="00BE5850" w:rsidP="00630A6B">
            <w:pPr>
              <w:spacing w:before="120" w:after="1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 KPL tiek saglabāta iespēja ar personu sazināties gan ar pasta starpniecību, gan izmantojot elektronisko adresi. Ar elektronisko adresi KPL turpmāk tiks saprasta gan oficiālā elektroniskā adrese, gan elektroniskā adrese (elektroniskais pasts), atkarībā no tā, kādu saziņas adresi persona būs norādījusi procesa virzītājam.</w:t>
            </w:r>
          </w:p>
          <w:p w14:paraId="628C0F07" w14:textId="77777777" w:rsidR="00BE5850" w:rsidRDefault="00BE5850" w:rsidP="00630A6B">
            <w:pPr>
              <w:spacing w:before="120" w:after="120"/>
              <w:jc w:val="both"/>
              <w:rPr>
                <w:rFonts w:ascii="Times New Roman" w:eastAsia="Times New Roman" w:hAnsi="Times New Roman" w:cs="Times New Roman"/>
                <w:sz w:val="24"/>
                <w:szCs w:val="24"/>
                <w:lang w:eastAsia="lv-LV"/>
              </w:rPr>
            </w:pPr>
          </w:p>
          <w:p w14:paraId="32295F01" w14:textId="7803A473" w:rsidR="00BE5850" w:rsidRDefault="00BE5850" w:rsidP="00630A6B">
            <w:pPr>
              <w:spacing w:before="120" w:after="120"/>
              <w:jc w:val="center"/>
              <w:rPr>
                <w:rFonts w:ascii="Times New Roman" w:hAnsi="Times New Roman" w:cs="Times New Roman"/>
                <w:b/>
                <w:sz w:val="24"/>
                <w:szCs w:val="24"/>
              </w:rPr>
            </w:pPr>
            <w:r>
              <w:rPr>
                <w:rFonts w:ascii="Times New Roman" w:hAnsi="Times New Roman" w:cs="Times New Roman"/>
                <w:b/>
                <w:sz w:val="24"/>
                <w:szCs w:val="24"/>
              </w:rPr>
              <w:t>5. </w:t>
            </w:r>
            <w:r w:rsidRPr="007E004E">
              <w:rPr>
                <w:rFonts w:ascii="Times New Roman" w:hAnsi="Times New Roman" w:cs="Times New Roman"/>
                <w:b/>
                <w:sz w:val="24"/>
                <w:szCs w:val="24"/>
              </w:rPr>
              <w:t>Par atsevišķām praksē konsta</w:t>
            </w:r>
            <w:r>
              <w:rPr>
                <w:rFonts w:ascii="Times New Roman" w:hAnsi="Times New Roman" w:cs="Times New Roman"/>
                <w:b/>
                <w:sz w:val="24"/>
                <w:szCs w:val="24"/>
              </w:rPr>
              <w:t xml:space="preserve">tētajām </w:t>
            </w:r>
            <w:r w:rsidR="00AE0859">
              <w:rPr>
                <w:rFonts w:ascii="Times New Roman" w:hAnsi="Times New Roman" w:cs="Times New Roman"/>
                <w:b/>
                <w:sz w:val="24"/>
                <w:szCs w:val="24"/>
              </w:rPr>
              <w:t xml:space="preserve">KPL </w:t>
            </w:r>
            <w:r>
              <w:rPr>
                <w:rFonts w:ascii="Times New Roman" w:hAnsi="Times New Roman" w:cs="Times New Roman"/>
                <w:b/>
                <w:sz w:val="24"/>
                <w:szCs w:val="24"/>
              </w:rPr>
              <w:t>piemērošanas problēmām</w:t>
            </w:r>
            <w:r w:rsidRPr="007E004E">
              <w:rPr>
                <w:rFonts w:ascii="Times New Roman" w:hAnsi="Times New Roman" w:cs="Times New Roman"/>
                <w:b/>
                <w:sz w:val="24"/>
                <w:szCs w:val="24"/>
              </w:rPr>
              <w:t>.</w:t>
            </w:r>
          </w:p>
          <w:p w14:paraId="782E6C92" w14:textId="77777777" w:rsidR="00BE5850" w:rsidRDefault="00BE5850" w:rsidP="00630A6B">
            <w:pPr>
              <w:spacing w:before="120" w:after="120"/>
              <w:jc w:val="center"/>
              <w:rPr>
                <w:rFonts w:ascii="Times New Roman" w:hAnsi="Times New Roman" w:cs="Times New Roman"/>
                <w:b/>
                <w:sz w:val="24"/>
                <w:szCs w:val="24"/>
              </w:rPr>
            </w:pPr>
          </w:p>
          <w:p w14:paraId="28081A9F" w14:textId="77777777" w:rsidR="00BE5850" w:rsidRPr="00442FEB" w:rsidRDefault="00BE5850" w:rsidP="00630A6B">
            <w:pPr>
              <w:spacing w:before="120" w:after="120"/>
              <w:jc w:val="both"/>
              <w:rPr>
                <w:rFonts w:ascii="Times New Roman" w:hAnsi="Times New Roman"/>
                <w:i/>
                <w:sz w:val="24"/>
                <w:szCs w:val="24"/>
                <w:u w:val="single"/>
              </w:rPr>
            </w:pPr>
            <w:r w:rsidRPr="00442FEB">
              <w:rPr>
                <w:rFonts w:ascii="Times New Roman" w:hAnsi="Times New Roman"/>
                <w:i/>
                <w:sz w:val="24"/>
                <w:szCs w:val="24"/>
                <w:u w:val="single"/>
              </w:rPr>
              <w:t>Par izdošanas izdevumu, kas saistīti ar ārvalsts izdotās personas pārņemšanu, piedziņu:</w:t>
            </w:r>
          </w:p>
          <w:p w14:paraId="59F209B8" w14:textId="77777777" w:rsidR="00BE5850" w:rsidRPr="00160CDE" w:rsidRDefault="00BE585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Atbilstoši KPL</w:t>
            </w:r>
            <w:r>
              <w:t xml:space="preserve"> </w:t>
            </w:r>
            <w:r w:rsidRPr="00160CDE">
              <w:rPr>
                <w:rFonts w:ascii="Times New Roman" w:hAnsi="Times New Roman" w:cs="Times New Roman"/>
                <w:sz w:val="24"/>
                <w:szCs w:val="24"/>
              </w:rPr>
              <w:t>682.</w:t>
            </w:r>
            <w:r>
              <w:rPr>
                <w:rFonts w:ascii="Times New Roman" w:hAnsi="Times New Roman" w:cs="Times New Roman"/>
                <w:sz w:val="24"/>
                <w:szCs w:val="24"/>
              </w:rPr>
              <w:t> </w:t>
            </w:r>
            <w:r w:rsidRPr="00160CDE">
              <w:rPr>
                <w:rFonts w:ascii="Times New Roman" w:hAnsi="Times New Roman" w:cs="Times New Roman"/>
                <w:sz w:val="24"/>
                <w:szCs w:val="24"/>
              </w:rPr>
              <w:t>pant</w:t>
            </w:r>
            <w:r>
              <w:rPr>
                <w:rFonts w:ascii="Times New Roman" w:hAnsi="Times New Roman" w:cs="Times New Roman"/>
                <w:sz w:val="24"/>
                <w:szCs w:val="24"/>
              </w:rPr>
              <w:t>am</w:t>
            </w:r>
            <w:r w:rsidRPr="00160CDE">
              <w:rPr>
                <w:rFonts w:ascii="Times New Roman" w:hAnsi="Times New Roman" w:cs="Times New Roman"/>
                <w:sz w:val="24"/>
                <w:szCs w:val="24"/>
              </w:rPr>
              <w:t xml:space="preserve"> </w:t>
            </w:r>
            <w:r>
              <w:rPr>
                <w:rFonts w:ascii="Times New Roman" w:hAnsi="Times New Roman" w:cs="Times New Roman"/>
                <w:sz w:val="24"/>
                <w:szCs w:val="24"/>
              </w:rPr>
              <w:t>p</w:t>
            </w:r>
            <w:r w:rsidRPr="00160CDE">
              <w:rPr>
                <w:rFonts w:ascii="Times New Roman" w:hAnsi="Times New Roman" w:cs="Times New Roman"/>
                <w:sz w:val="24"/>
                <w:szCs w:val="24"/>
              </w:rPr>
              <w:t>ersonas izdošanu var lūgt, ja ir pamats uzskatīt, ka ārvalstī atrodas:</w:t>
            </w:r>
          </w:p>
          <w:p w14:paraId="356BCE62" w14:textId="1B8D7479" w:rsidR="00BE5850" w:rsidRPr="00160CDE" w:rsidRDefault="00BE5850" w:rsidP="00630A6B">
            <w:pPr>
              <w:spacing w:before="120" w:after="120"/>
              <w:ind w:firstLine="454"/>
              <w:jc w:val="both"/>
              <w:rPr>
                <w:rFonts w:ascii="Times New Roman" w:hAnsi="Times New Roman" w:cs="Times New Roman"/>
                <w:sz w:val="24"/>
                <w:szCs w:val="24"/>
              </w:rPr>
            </w:pPr>
            <w:r w:rsidRPr="00160CDE">
              <w:rPr>
                <w:rFonts w:ascii="Times New Roman" w:hAnsi="Times New Roman" w:cs="Times New Roman"/>
                <w:sz w:val="24"/>
                <w:szCs w:val="24"/>
              </w:rPr>
              <w:t xml:space="preserve">1) persona, kas tiek turēta aizdomās vai ir apsūdzēta tāda noziedzīga nodarījuma izdarīšanā, kurš sodāms pēc Latvijas </w:t>
            </w:r>
            <w:r w:rsidR="00350FEC">
              <w:rPr>
                <w:rFonts w:ascii="Times New Roman" w:hAnsi="Times New Roman" w:cs="Times New Roman"/>
                <w:sz w:val="24"/>
                <w:szCs w:val="24"/>
              </w:rPr>
              <w:t>KL</w:t>
            </w:r>
            <w:r w:rsidRPr="00160CDE">
              <w:rPr>
                <w:rFonts w:ascii="Times New Roman" w:hAnsi="Times New Roman" w:cs="Times New Roman"/>
                <w:sz w:val="24"/>
                <w:szCs w:val="24"/>
              </w:rPr>
              <w:t xml:space="preserve"> un par kuru paredzēta brīvības atņemšana, kuras maksimālā robeža nav mazāka par vienu gadu, ja starptautiskais līgums neparedz citu termiņu;</w:t>
            </w:r>
          </w:p>
          <w:p w14:paraId="03D946B8" w14:textId="77777777" w:rsidR="00BE5850" w:rsidRDefault="00BE5850" w:rsidP="00630A6B">
            <w:pPr>
              <w:spacing w:before="120" w:after="120"/>
              <w:ind w:firstLine="454"/>
              <w:jc w:val="both"/>
              <w:rPr>
                <w:rFonts w:ascii="Times New Roman" w:hAnsi="Times New Roman" w:cs="Times New Roman"/>
                <w:sz w:val="24"/>
                <w:szCs w:val="24"/>
              </w:rPr>
            </w:pPr>
            <w:r w:rsidRPr="00160CDE">
              <w:rPr>
                <w:rFonts w:ascii="Times New Roman" w:hAnsi="Times New Roman" w:cs="Times New Roman"/>
                <w:sz w:val="24"/>
                <w:szCs w:val="24"/>
              </w:rPr>
              <w:t>2) persona, kas Latvijā notiesāta ar brīvības atņemšanu uz laiku, ne mazāku par četriem mēnešiem.</w:t>
            </w:r>
          </w:p>
          <w:p w14:paraId="417AAE67" w14:textId="77777777" w:rsidR="00BE5850" w:rsidRDefault="00BE5850" w:rsidP="00630A6B">
            <w:pPr>
              <w:spacing w:before="120" w:after="120"/>
              <w:jc w:val="both"/>
              <w:rPr>
                <w:rFonts w:ascii="Times New Roman" w:hAnsi="Times New Roman" w:cs="Times New Roman"/>
                <w:sz w:val="24"/>
                <w:szCs w:val="24"/>
              </w:rPr>
            </w:pPr>
            <w:r w:rsidRPr="00160CDE">
              <w:rPr>
                <w:rFonts w:ascii="Times New Roman" w:hAnsi="Times New Roman" w:cs="Times New Roman"/>
                <w:sz w:val="24"/>
                <w:szCs w:val="24"/>
              </w:rPr>
              <w:t>Ja konstatēti šā likuma 682.</w:t>
            </w:r>
            <w:r>
              <w:rPr>
                <w:rFonts w:ascii="Times New Roman" w:hAnsi="Times New Roman" w:cs="Times New Roman"/>
                <w:sz w:val="24"/>
                <w:szCs w:val="24"/>
              </w:rPr>
              <w:t> </w:t>
            </w:r>
            <w:r w:rsidRPr="00160CDE">
              <w:rPr>
                <w:rFonts w:ascii="Times New Roman" w:hAnsi="Times New Roman" w:cs="Times New Roman"/>
                <w:sz w:val="24"/>
                <w:szCs w:val="24"/>
              </w:rPr>
              <w:t>panta pirmajā daļā minētie nosacījumi, procesa virzītājs vai tiesa, kas kontrolē sprieduma vai lēmuma pilnīgu izpildi, vai tiesa, kas lemj par soda aizstāšanu ar brīvības atņemšanu, vēršas Ģenerālprokuratūrā ar rakstveida ierosinājumu lūgt ārvalstij personas izdošanu.</w:t>
            </w:r>
          </w:p>
          <w:p w14:paraId="1A8169AE" w14:textId="77777777" w:rsidR="00BE5850" w:rsidRPr="00160CDE" w:rsidRDefault="00BE5850" w:rsidP="00630A6B">
            <w:pPr>
              <w:spacing w:before="120" w:after="120"/>
              <w:jc w:val="both"/>
              <w:rPr>
                <w:rFonts w:ascii="Times New Roman" w:hAnsi="Times New Roman" w:cs="Times New Roman"/>
                <w:sz w:val="24"/>
                <w:szCs w:val="24"/>
              </w:rPr>
            </w:pPr>
            <w:r w:rsidRPr="00160CDE">
              <w:rPr>
                <w:rFonts w:ascii="Times New Roman" w:hAnsi="Times New Roman" w:cs="Times New Roman"/>
                <w:sz w:val="24"/>
                <w:szCs w:val="24"/>
              </w:rPr>
              <w:t>Ja konstatēti šā likuma 682.</w:t>
            </w:r>
            <w:r>
              <w:rPr>
                <w:rFonts w:ascii="Times New Roman" w:hAnsi="Times New Roman" w:cs="Times New Roman"/>
                <w:sz w:val="24"/>
                <w:szCs w:val="24"/>
              </w:rPr>
              <w:t> </w:t>
            </w:r>
            <w:r w:rsidRPr="00160CDE">
              <w:rPr>
                <w:rFonts w:ascii="Times New Roman" w:hAnsi="Times New Roman" w:cs="Times New Roman"/>
                <w:sz w:val="24"/>
                <w:szCs w:val="24"/>
              </w:rPr>
              <w:t>panta pirmajā daļā minētie nosacījumi un ir pamats uzskatīt, ka persona atstājusi Latvijas teritoriju, bet tās atrašanās vieta nav zināma, procesa virzītājs vai tiesa, kas kontrolē sprieduma vai lēmuma pilnīgu izpildi, vai tiesa, kas lemj par soda aizstāšanu ar brīvības atņemšanu, lūdz Ģenerālprokuratūru pieņemt lēmumu par personas starptautisko meklēšanu nolūkā pieprasīt</w:t>
            </w:r>
            <w:r>
              <w:rPr>
                <w:rFonts w:ascii="Times New Roman" w:hAnsi="Times New Roman" w:cs="Times New Roman"/>
                <w:sz w:val="24"/>
                <w:szCs w:val="24"/>
              </w:rPr>
              <w:t xml:space="preserve"> tās izdošanu. </w:t>
            </w:r>
          </w:p>
          <w:p w14:paraId="71BFFDE4" w14:textId="77777777" w:rsidR="00BE5850" w:rsidRDefault="00BE5850" w:rsidP="00630A6B">
            <w:pPr>
              <w:spacing w:before="120" w:after="120"/>
              <w:jc w:val="both"/>
              <w:rPr>
                <w:rFonts w:ascii="Times New Roman" w:hAnsi="Times New Roman" w:cs="Times New Roman"/>
                <w:sz w:val="24"/>
                <w:szCs w:val="24"/>
              </w:rPr>
            </w:pPr>
            <w:r w:rsidRPr="00160CDE">
              <w:rPr>
                <w:rFonts w:ascii="Times New Roman" w:hAnsi="Times New Roman" w:cs="Times New Roman"/>
                <w:sz w:val="24"/>
                <w:szCs w:val="24"/>
              </w:rPr>
              <w:t xml:space="preserve">Ja ir pamats pieprasīt personas izdošanu, Ģenerālprokuratūra pieņem lēmumu par personas starptautiskās meklēšanas </w:t>
            </w:r>
            <w:r w:rsidRPr="00160CDE">
              <w:rPr>
                <w:rFonts w:ascii="Times New Roman" w:hAnsi="Times New Roman" w:cs="Times New Roman"/>
                <w:sz w:val="24"/>
                <w:szCs w:val="24"/>
              </w:rPr>
              <w:lastRenderedPageBreak/>
              <w:t>izsludināšanu, nosūta to izpildei un informē par to procesa virzītāju.</w:t>
            </w:r>
          </w:p>
          <w:p w14:paraId="6D7C112E" w14:textId="77777777" w:rsidR="00BE5850" w:rsidRPr="001676FD" w:rsidRDefault="00BE585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Pēc tam, kad minētā persona ārvalstī tiek atrasta, šo personu nepieciešams pārņemt, t.i., nogādāt Latvijā. </w:t>
            </w:r>
            <w:r w:rsidRPr="00C833E4">
              <w:rPr>
                <w:rFonts w:ascii="Times New Roman" w:hAnsi="Times New Roman"/>
                <w:sz w:val="24"/>
                <w:szCs w:val="24"/>
              </w:rPr>
              <w:t>V</w:t>
            </w:r>
            <w:r>
              <w:rPr>
                <w:rFonts w:ascii="Times New Roman" w:hAnsi="Times New Roman"/>
                <w:sz w:val="24"/>
                <w:szCs w:val="24"/>
              </w:rPr>
              <w:t xml:space="preserve">alsts policijas </w:t>
            </w:r>
            <w:r w:rsidRPr="00C833E4">
              <w:rPr>
                <w:rFonts w:ascii="Times New Roman" w:hAnsi="Times New Roman"/>
                <w:sz w:val="24"/>
                <w:szCs w:val="24"/>
              </w:rPr>
              <w:t xml:space="preserve">Galvenās </w:t>
            </w:r>
            <w:r>
              <w:rPr>
                <w:rFonts w:ascii="Times New Roman" w:hAnsi="Times New Roman"/>
                <w:sz w:val="24"/>
                <w:szCs w:val="24"/>
              </w:rPr>
              <w:t>K</w:t>
            </w:r>
            <w:r w:rsidRPr="00C833E4">
              <w:rPr>
                <w:rFonts w:ascii="Times New Roman" w:hAnsi="Times New Roman"/>
                <w:sz w:val="24"/>
                <w:szCs w:val="24"/>
              </w:rPr>
              <w:t>riminālpolicijas pārvaldes Starptautiskās sadarbības pārvalde gadā laikā veic vidēji 120 personu</w:t>
            </w:r>
            <w:r>
              <w:rPr>
                <w:rFonts w:ascii="Times New Roman" w:hAnsi="Times New Roman"/>
                <w:sz w:val="24"/>
                <w:szCs w:val="24"/>
              </w:rPr>
              <w:t xml:space="preserve"> </w:t>
            </w:r>
            <w:r w:rsidRPr="00C833E4">
              <w:rPr>
                <w:rFonts w:ascii="Times New Roman" w:hAnsi="Times New Roman"/>
                <w:sz w:val="24"/>
                <w:szCs w:val="24"/>
              </w:rPr>
              <w:t>konvojēšanu uz Latviju no citām valstīm</w:t>
            </w:r>
            <w:r>
              <w:rPr>
                <w:rFonts w:ascii="Times New Roman" w:hAnsi="Times New Roman"/>
                <w:sz w:val="24"/>
                <w:szCs w:val="24"/>
              </w:rPr>
              <w:t>.</w:t>
            </w:r>
          </w:p>
          <w:p w14:paraId="4BAC0D91" w14:textId="77777777" w:rsidR="00BE5850" w:rsidRDefault="00BE5850" w:rsidP="00630A6B">
            <w:pPr>
              <w:spacing w:before="120" w:after="120"/>
              <w:jc w:val="both"/>
              <w:rPr>
                <w:rFonts w:ascii="Times New Roman" w:hAnsi="Times New Roman"/>
                <w:sz w:val="24"/>
                <w:szCs w:val="24"/>
              </w:rPr>
            </w:pPr>
            <w:r w:rsidRPr="00D85683">
              <w:rPr>
                <w:rFonts w:ascii="Times New Roman" w:hAnsi="Times New Roman"/>
                <w:sz w:val="24"/>
                <w:szCs w:val="24"/>
              </w:rPr>
              <w:t xml:space="preserve">SIRENE Latvijas nacionālā nodaļa </w:t>
            </w:r>
            <w:r>
              <w:rPr>
                <w:rFonts w:ascii="Times New Roman" w:hAnsi="Times New Roman"/>
                <w:sz w:val="24"/>
                <w:szCs w:val="24"/>
              </w:rPr>
              <w:t>2015. gadā</w:t>
            </w:r>
            <w:r w:rsidRPr="00D85683">
              <w:rPr>
                <w:rFonts w:ascii="Times New Roman" w:hAnsi="Times New Roman"/>
                <w:sz w:val="24"/>
                <w:szCs w:val="24"/>
              </w:rPr>
              <w:t xml:space="preserve"> organizēja un nodrošināja 114</w:t>
            </w:r>
            <w:r>
              <w:rPr>
                <w:rFonts w:ascii="Times New Roman" w:hAnsi="Times New Roman"/>
                <w:sz w:val="24"/>
                <w:szCs w:val="24"/>
              </w:rPr>
              <w:t xml:space="preserve"> izdodamo personu pārņemšanu un konvojēšanu</w:t>
            </w:r>
            <w:r w:rsidRPr="00D85683">
              <w:rPr>
                <w:rFonts w:ascii="Times New Roman" w:hAnsi="Times New Roman"/>
                <w:sz w:val="24"/>
                <w:szCs w:val="24"/>
              </w:rPr>
              <w:t xml:space="preserve"> no ārvalstīm uz Latviju</w:t>
            </w:r>
            <w:r>
              <w:rPr>
                <w:rFonts w:ascii="Times New Roman" w:hAnsi="Times New Roman"/>
                <w:sz w:val="24"/>
                <w:szCs w:val="24"/>
              </w:rPr>
              <w:t>, bet</w:t>
            </w:r>
            <w:r w:rsidRPr="00D85683">
              <w:rPr>
                <w:rFonts w:ascii="Times New Roman" w:hAnsi="Times New Roman"/>
                <w:sz w:val="24"/>
                <w:szCs w:val="24"/>
              </w:rPr>
              <w:t xml:space="preserve"> </w:t>
            </w:r>
            <w:r>
              <w:rPr>
                <w:rFonts w:ascii="Times New Roman" w:hAnsi="Times New Roman"/>
                <w:sz w:val="24"/>
                <w:szCs w:val="24"/>
              </w:rPr>
              <w:t xml:space="preserve">2016. gadā - </w:t>
            </w:r>
            <w:r w:rsidRPr="00D85683">
              <w:rPr>
                <w:rFonts w:ascii="Times New Roman" w:hAnsi="Times New Roman"/>
                <w:sz w:val="24"/>
                <w:szCs w:val="24"/>
              </w:rPr>
              <w:t>120 izdodamo personu pārņemšanu un konvojēšanu no ārvalstīm uz Latviju</w:t>
            </w:r>
            <w:r>
              <w:rPr>
                <w:rFonts w:ascii="Times New Roman" w:hAnsi="Times New Roman"/>
                <w:sz w:val="24"/>
                <w:szCs w:val="24"/>
              </w:rPr>
              <w:t>.</w:t>
            </w:r>
          </w:p>
          <w:p w14:paraId="22915742" w14:textId="77777777" w:rsidR="00BE5850" w:rsidRDefault="00BE5850" w:rsidP="00630A6B">
            <w:pPr>
              <w:spacing w:before="120" w:after="120"/>
              <w:jc w:val="both"/>
              <w:rPr>
                <w:rFonts w:ascii="Times New Roman" w:hAnsi="Times New Roman"/>
                <w:sz w:val="24"/>
                <w:szCs w:val="24"/>
                <w:lang w:eastAsia="lv-LV"/>
              </w:rPr>
            </w:pPr>
            <w:r w:rsidRPr="00DA160B">
              <w:rPr>
                <w:rFonts w:ascii="Times New Roman" w:hAnsi="Times New Roman"/>
                <w:sz w:val="24"/>
                <w:szCs w:val="24"/>
              </w:rPr>
              <w:t xml:space="preserve">Pēc </w:t>
            </w:r>
            <w:r w:rsidRPr="00DA160B">
              <w:rPr>
                <w:rFonts w:ascii="Times New Roman" w:hAnsi="Times New Roman"/>
                <w:sz w:val="24"/>
                <w:szCs w:val="24"/>
                <w:lang w:eastAsia="lv-LV"/>
              </w:rPr>
              <w:t>Valsts policijas Finanšu pārvaldes datiem</w:t>
            </w:r>
            <w:r>
              <w:rPr>
                <w:rFonts w:ascii="Times New Roman" w:hAnsi="Times New Roman"/>
                <w:sz w:val="24"/>
                <w:szCs w:val="24"/>
                <w:lang w:eastAsia="lv-LV"/>
              </w:rPr>
              <w:t xml:space="preserve"> 2015. gadā personu pārņemšanas izdevumi sastādīja 233 855 </w:t>
            </w:r>
            <w:r w:rsidRPr="007537BD">
              <w:rPr>
                <w:rFonts w:ascii="Times New Roman" w:hAnsi="Times New Roman"/>
                <w:sz w:val="24"/>
                <w:szCs w:val="24"/>
                <w:lang w:eastAsia="lv-LV"/>
              </w:rPr>
              <w:t>EUR</w:t>
            </w:r>
            <w:r>
              <w:rPr>
                <w:rFonts w:ascii="Times New Roman" w:hAnsi="Times New Roman"/>
                <w:i/>
                <w:sz w:val="24"/>
                <w:szCs w:val="24"/>
                <w:lang w:eastAsia="lv-LV"/>
              </w:rPr>
              <w:t xml:space="preserve"> </w:t>
            </w:r>
            <w:r>
              <w:rPr>
                <w:rFonts w:ascii="Times New Roman" w:hAnsi="Times New Roman"/>
                <w:sz w:val="24"/>
                <w:szCs w:val="24"/>
                <w:lang w:eastAsia="lv-LV"/>
              </w:rPr>
              <w:t>(dienas nauda – 30 760 EUR, aviobiļetes – 177 902 EUR, vilciena prāmja biļetes 746 EUR, viesnīca – 17 880 EUR, apdrošināšana 592 EUR, sabiedriskā transporta biļetes 5975 EUR), savukārt 2016. gadā – 195 081 EUR (dienas nauda – 27 434 EUR, aviobiļetes – 147 010 EUR, vilciena prāmja biļetes 255 EUR, viesnīca – 15 000 EUR, apdrošināšana 770 EUR, sabiedriskā transporta biļetes 4612 EUR).</w:t>
            </w:r>
          </w:p>
          <w:p w14:paraId="3CCD41D0" w14:textId="77777777" w:rsidR="00BE5850" w:rsidRDefault="00BE5850" w:rsidP="00630A6B">
            <w:pPr>
              <w:spacing w:before="120" w:after="120"/>
              <w:jc w:val="both"/>
              <w:rPr>
                <w:rFonts w:ascii="Times New Roman" w:hAnsi="Times New Roman"/>
                <w:sz w:val="24"/>
                <w:szCs w:val="24"/>
              </w:rPr>
            </w:pPr>
            <w:r>
              <w:rPr>
                <w:rFonts w:ascii="Times New Roman" w:hAnsi="Times New Roman"/>
                <w:sz w:val="24"/>
                <w:szCs w:val="24"/>
              </w:rPr>
              <w:t xml:space="preserve">Bieži vien personas, kuras, </w:t>
            </w:r>
            <w:r w:rsidRPr="00466D75">
              <w:rPr>
                <w:rFonts w:ascii="Times New Roman" w:hAnsi="Times New Roman"/>
                <w:sz w:val="24"/>
                <w:szCs w:val="24"/>
              </w:rPr>
              <w:t xml:space="preserve">zinot par kriminālprocesu vai spriedumu, </w:t>
            </w:r>
            <w:r>
              <w:rPr>
                <w:rFonts w:ascii="Times New Roman" w:hAnsi="Times New Roman"/>
                <w:sz w:val="24"/>
                <w:szCs w:val="24"/>
              </w:rPr>
              <w:t xml:space="preserve">neņem vērā savus kriminālprocesuālos pienākumus, </w:t>
            </w:r>
            <w:r w:rsidRPr="00466D75">
              <w:rPr>
                <w:rFonts w:ascii="Times New Roman" w:hAnsi="Times New Roman"/>
                <w:sz w:val="24"/>
                <w:szCs w:val="24"/>
              </w:rPr>
              <w:t>aizbrauc no valsts</w:t>
            </w:r>
            <w:r>
              <w:rPr>
                <w:rFonts w:ascii="Times New Roman" w:hAnsi="Times New Roman"/>
                <w:sz w:val="24"/>
                <w:szCs w:val="24"/>
              </w:rPr>
              <w:t>. Pēc tam šīs personas ir nepieciešams nogādāt atpakaļ Latvijā, kas rada izdevumus. Līdz ar to d</w:t>
            </w:r>
            <w:r w:rsidRPr="00466D75">
              <w:rPr>
                <w:rFonts w:ascii="Times New Roman" w:hAnsi="Times New Roman"/>
                <w:sz w:val="24"/>
                <w:szCs w:val="24"/>
              </w:rPr>
              <w:t>arba grupā KPL grozījumu izstrādei tika secināts, ka attiecībā uz šādiem gadījumiem būtu nepieciešams KPL paredzēt iespēju radušos izdevumus piedzīt no minētās personas.</w:t>
            </w:r>
          </w:p>
          <w:p w14:paraId="2962A34D" w14:textId="77777777" w:rsidR="00BE5850" w:rsidRPr="00FA5BF6" w:rsidRDefault="00BE5850" w:rsidP="00630A6B">
            <w:pPr>
              <w:spacing w:before="120" w:after="120"/>
              <w:jc w:val="both"/>
              <w:rPr>
                <w:rFonts w:ascii="Times New Roman" w:hAnsi="Times New Roman"/>
                <w:sz w:val="24"/>
                <w:szCs w:val="24"/>
              </w:rPr>
            </w:pPr>
            <w:r w:rsidRPr="00FA5BF6">
              <w:rPr>
                <w:rFonts w:ascii="Times New Roman" w:hAnsi="Times New Roman"/>
                <w:sz w:val="24"/>
                <w:szCs w:val="24"/>
              </w:rPr>
              <w:t xml:space="preserve">Šobrīd praksē veidojas nevienāda tiesu prakse attiecībā uz šo izdevumu piedziņu – ir tiesas, kas nolēmumā izlemj radušos izdevumus piedzīt no notiesātās personas, bet visbiežāk tiesas lūgumu piedzīt minētos izdevumu noraida, norādot, ka KPL 367. pants neparedz šāda veida procesuālus izdevumus. </w:t>
            </w:r>
          </w:p>
          <w:p w14:paraId="481F998A" w14:textId="4D34BC5F" w:rsidR="00BE5850" w:rsidRDefault="00BE5850" w:rsidP="00630A6B">
            <w:pPr>
              <w:spacing w:before="120" w:after="120"/>
              <w:jc w:val="both"/>
              <w:rPr>
                <w:rFonts w:ascii="Times New Roman" w:hAnsi="Times New Roman" w:cs="Times New Roman"/>
                <w:sz w:val="24"/>
                <w:szCs w:val="24"/>
              </w:rPr>
            </w:pPr>
            <w:r>
              <w:rPr>
                <w:rFonts w:ascii="Times New Roman" w:hAnsi="Times New Roman"/>
                <w:sz w:val="24"/>
                <w:szCs w:val="24"/>
              </w:rPr>
              <w:t>Tiesas, kuras nolemj piedzīt no notiesātās personas šos izdevumus, piemēro 367. panta pirmās daļas 8. punktu, uzskatot, ka šie ir citi izdevumi, kas radušies kriminālprocesā.  367. panta pirmās daļas 8. punkta tvērums ir plašs</w:t>
            </w:r>
            <w:r w:rsidR="00914558">
              <w:rPr>
                <w:rFonts w:ascii="Times New Roman" w:hAnsi="Times New Roman"/>
                <w:sz w:val="24"/>
                <w:szCs w:val="24"/>
              </w:rPr>
              <w:t>, un</w:t>
            </w:r>
            <w:r>
              <w:rPr>
                <w:rFonts w:ascii="Times New Roman" w:hAnsi="Times New Roman"/>
                <w:sz w:val="24"/>
                <w:szCs w:val="24"/>
              </w:rPr>
              <w:t xml:space="preserve"> ņemot vērā, ka izdevumi, kas saistīti ar ārvalsts izdotās personas pārņemšanu, ir apjomīgi, tiesas piesardzīgi piemēro 367. panta pirmās daļas 8. punktu.</w:t>
            </w:r>
          </w:p>
          <w:p w14:paraId="7F52116E" w14:textId="77777777" w:rsidR="00BE5850" w:rsidRDefault="00BE585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Ņemot vērā minēto, izstrādāti grozījumi 367. un 368. pantā. </w:t>
            </w:r>
          </w:p>
          <w:p w14:paraId="0A73A20C" w14:textId="4E494B88" w:rsidR="00BE5850" w:rsidRDefault="00BE5850" w:rsidP="00630A6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Grozījumi </w:t>
            </w:r>
            <w:r w:rsidR="00914558">
              <w:rPr>
                <w:rFonts w:ascii="Times New Roman" w:hAnsi="Times New Roman" w:cs="Times New Roman"/>
                <w:sz w:val="24"/>
                <w:szCs w:val="24"/>
              </w:rPr>
              <w:t xml:space="preserve">367. pantā </w:t>
            </w:r>
            <w:r>
              <w:rPr>
                <w:rFonts w:ascii="Times New Roman" w:hAnsi="Times New Roman" w:cs="Times New Roman"/>
                <w:sz w:val="24"/>
                <w:szCs w:val="24"/>
              </w:rPr>
              <w:t xml:space="preserve">paredz precīzi noteikt, ka </w:t>
            </w:r>
            <w:r w:rsidRPr="000723F8">
              <w:rPr>
                <w:rFonts w:ascii="Times New Roman" w:hAnsi="Times New Roman" w:cs="Times New Roman"/>
                <w:sz w:val="24"/>
                <w:szCs w:val="24"/>
              </w:rPr>
              <w:t>izdevumi</w:t>
            </w:r>
            <w:r>
              <w:rPr>
                <w:rFonts w:ascii="Times New Roman" w:hAnsi="Times New Roman" w:cs="Times New Roman"/>
                <w:sz w:val="24"/>
                <w:szCs w:val="24"/>
              </w:rPr>
              <w:t>, kas saistīti ar ārvalsts izdotās personas pārņemšanu, ir procesuālie izdevumi. Savukārt grozījumi 368. panta 6.</w:t>
            </w:r>
            <w:r>
              <w:rPr>
                <w:rFonts w:ascii="Times New Roman" w:hAnsi="Times New Roman" w:cs="Times New Roman"/>
                <w:sz w:val="24"/>
                <w:szCs w:val="24"/>
                <w:vertAlign w:val="superscript"/>
              </w:rPr>
              <w:t xml:space="preserve">1 </w:t>
            </w:r>
            <w:r>
              <w:rPr>
                <w:rFonts w:ascii="Times New Roman" w:hAnsi="Times New Roman" w:cs="Times New Roman"/>
                <w:sz w:val="24"/>
                <w:szCs w:val="24"/>
              </w:rPr>
              <w:t>daļā paredz noteikt kārtību, kādā izlemjams jautājums par procesuālo izdevumu, kas saistīti ar ārvalsts izdotās personas pārņemšanu, piedziņu arī pēc tam, kad lietā pieņemts gala nolēmums. Grozījumi 368. panta 6.</w:t>
            </w:r>
            <w:r>
              <w:rPr>
                <w:rFonts w:ascii="Times New Roman" w:hAnsi="Times New Roman" w:cs="Times New Roman"/>
                <w:sz w:val="24"/>
                <w:szCs w:val="24"/>
                <w:vertAlign w:val="superscript"/>
              </w:rPr>
              <w:t>1</w:t>
            </w:r>
            <w:r w:rsidR="006F1E32">
              <w:rPr>
                <w:rFonts w:ascii="Times New Roman" w:hAnsi="Times New Roman" w:cs="Times New Roman"/>
                <w:sz w:val="24"/>
                <w:szCs w:val="24"/>
              </w:rPr>
              <w:t> </w:t>
            </w:r>
            <w:r w:rsidR="003C3C48">
              <w:rPr>
                <w:rFonts w:ascii="Times New Roman" w:hAnsi="Times New Roman" w:cs="Times New Roman"/>
                <w:sz w:val="24"/>
                <w:szCs w:val="24"/>
              </w:rPr>
              <w:t>daļā</w:t>
            </w:r>
            <w:r>
              <w:rPr>
                <w:rFonts w:ascii="Times New Roman" w:hAnsi="Times New Roman" w:cs="Times New Roman"/>
                <w:sz w:val="24"/>
                <w:szCs w:val="24"/>
              </w:rPr>
              <w:t xml:space="preserve"> noteiks, ja</w:t>
            </w:r>
            <w:r w:rsidRPr="004F0739">
              <w:rPr>
                <w:rFonts w:ascii="Times New Roman" w:hAnsi="Times New Roman" w:cs="Times New Roman"/>
                <w:sz w:val="24"/>
                <w:szCs w:val="24"/>
              </w:rPr>
              <w:t xml:space="preserve"> pēc kriminālprocesa pabeigšanas </w:t>
            </w:r>
            <w:r>
              <w:rPr>
                <w:rFonts w:ascii="Times New Roman" w:hAnsi="Times New Roman" w:cs="Times New Roman"/>
                <w:sz w:val="24"/>
                <w:szCs w:val="24"/>
              </w:rPr>
              <w:t>tiks</w:t>
            </w:r>
            <w:r w:rsidRPr="004F0739">
              <w:rPr>
                <w:rFonts w:ascii="Times New Roman" w:hAnsi="Times New Roman" w:cs="Times New Roman"/>
                <w:sz w:val="24"/>
                <w:szCs w:val="24"/>
              </w:rPr>
              <w:t xml:space="preserve"> saņemta informācija par procesuālajiem izdevumiem</w:t>
            </w:r>
            <w:r>
              <w:rPr>
                <w:rFonts w:ascii="Times New Roman" w:hAnsi="Times New Roman" w:cs="Times New Roman"/>
                <w:sz w:val="24"/>
                <w:szCs w:val="24"/>
              </w:rPr>
              <w:t>,</w:t>
            </w:r>
            <w:r w:rsidRPr="00F951D8">
              <w:rPr>
                <w:rFonts w:ascii="Times New Roman" w:hAnsi="Times New Roman" w:cs="Times New Roman"/>
                <w:sz w:val="24"/>
                <w:szCs w:val="24"/>
              </w:rPr>
              <w:t xml:space="preserve"> kas saistīti ar ārvalsts izdotās personas pārņemšanu</w:t>
            </w:r>
            <w:r>
              <w:rPr>
                <w:rFonts w:ascii="Times New Roman" w:hAnsi="Times New Roman" w:cs="Times New Roman"/>
                <w:sz w:val="24"/>
                <w:szCs w:val="24"/>
              </w:rPr>
              <w:t>,</w:t>
            </w:r>
            <w:r w:rsidRPr="00F951D8">
              <w:rPr>
                <w:rFonts w:ascii="Times New Roman" w:hAnsi="Times New Roman" w:cs="Times New Roman"/>
                <w:sz w:val="24"/>
                <w:szCs w:val="24"/>
              </w:rPr>
              <w:t xml:space="preserve"> vai</w:t>
            </w:r>
            <w:r w:rsidRPr="004F0739">
              <w:rPr>
                <w:rFonts w:ascii="Times New Roman" w:hAnsi="Times New Roman" w:cs="Times New Roman"/>
                <w:sz w:val="24"/>
                <w:szCs w:val="24"/>
              </w:rPr>
              <w:t xml:space="preserve"> kas radušies līdz galīgā nolēmuma spēkā stāšanās dienai un kas nebija zināmi galīgā nolēmuma pieņemšanas dienā, pirmās instances tiesas tiesnesis rakstveida procesā izlem</w:t>
            </w:r>
            <w:r>
              <w:rPr>
                <w:rFonts w:ascii="Times New Roman" w:hAnsi="Times New Roman" w:cs="Times New Roman"/>
                <w:sz w:val="24"/>
                <w:szCs w:val="24"/>
              </w:rPr>
              <w:t>s</w:t>
            </w:r>
            <w:r w:rsidRPr="004F0739">
              <w:rPr>
                <w:rFonts w:ascii="Times New Roman" w:hAnsi="Times New Roman" w:cs="Times New Roman"/>
                <w:sz w:val="24"/>
                <w:szCs w:val="24"/>
              </w:rPr>
              <w:t xml:space="preserve"> jautājumu par šiem procesuālajiem izdevumiem. </w:t>
            </w:r>
          </w:p>
          <w:p w14:paraId="111C6E38" w14:textId="77777777" w:rsidR="00BE5850" w:rsidRPr="008C4D87" w:rsidRDefault="00BE5850" w:rsidP="00630A6B">
            <w:pPr>
              <w:spacing w:before="120" w:after="120"/>
              <w:jc w:val="both"/>
              <w:rPr>
                <w:rFonts w:ascii="Times New Roman" w:hAnsi="Times New Roman"/>
                <w:i/>
                <w:sz w:val="24"/>
                <w:szCs w:val="24"/>
                <w:u w:val="single"/>
              </w:rPr>
            </w:pPr>
            <w:r w:rsidRPr="008C4D87">
              <w:rPr>
                <w:rFonts w:ascii="Times New Roman" w:hAnsi="Times New Roman"/>
                <w:i/>
                <w:sz w:val="24"/>
                <w:szCs w:val="24"/>
                <w:u w:val="single"/>
              </w:rPr>
              <w:t xml:space="preserve">Par </w:t>
            </w:r>
            <w:r w:rsidRPr="008C4D87">
              <w:rPr>
                <w:rFonts w:ascii="Times New Roman" w:hAnsi="Times New Roman" w:cs="Times New Roman"/>
                <w:i/>
                <w:sz w:val="24"/>
                <w:szCs w:val="24"/>
                <w:u w:val="single"/>
                <w:lang w:eastAsia="lv-LV"/>
              </w:rPr>
              <w:t>tehnisko līdzekļu izmantošanas rezultātā iegūto materiālu glabāšanu</w:t>
            </w:r>
            <w:r w:rsidRPr="008C4D87">
              <w:rPr>
                <w:rFonts w:ascii="Times New Roman" w:hAnsi="Times New Roman"/>
                <w:i/>
                <w:sz w:val="24"/>
                <w:szCs w:val="24"/>
                <w:u w:val="single"/>
              </w:rPr>
              <w:t>:</w:t>
            </w:r>
          </w:p>
          <w:p w14:paraId="0ABD153E" w14:textId="62876A82" w:rsidR="00BE5850" w:rsidRPr="006E5002" w:rsidRDefault="00BE5850" w:rsidP="00630A6B">
            <w:pPr>
              <w:tabs>
                <w:tab w:val="left" w:pos="1019"/>
              </w:tabs>
              <w:spacing w:before="120" w:after="120"/>
              <w:jc w:val="both"/>
              <w:rPr>
                <w:rFonts w:ascii="Times New Roman" w:hAnsi="Times New Roman" w:cs="Times New Roman"/>
                <w:sz w:val="24"/>
                <w:szCs w:val="24"/>
                <w:u w:val="single"/>
                <w:lang w:eastAsia="lv-LV"/>
              </w:rPr>
            </w:pPr>
            <w:r w:rsidRPr="008C4D87">
              <w:rPr>
                <w:rFonts w:ascii="Times New Roman" w:hAnsi="Times New Roman" w:cs="Times New Roman"/>
                <w:sz w:val="24"/>
                <w:szCs w:val="24"/>
                <w:lang w:eastAsia="lv-LV"/>
              </w:rPr>
              <w:t xml:space="preserve">Atbilstoši </w:t>
            </w:r>
            <w:r w:rsidR="003C3C48">
              <w:rPr>
                <w:rFonts w:ascii="Times New Roman" w:hAnsi="Times New Roman" w:cs="Times New Roman"/>
                <w:sz w:val="24"/>
                <w:szCs w:val="24"/>
                <w:lang w:eastAsia="lv-LV"/>
              </w:rPr>
              <w:t xml:space="preserve">KPL </w:t>
            </w:r>
            <w:r w:rsidRPr="008C4D87">
              <w:rPr>
                <w:rFonts w:ascii="Times New Roman" w:hAnsi="Times New Roman" w:cs="Times New Roman"/>
                <w:sz w:val="24"/>
                <w:szCs w:val="24"/>
                <w:lang w:eastAsia="lv-LV"/>
              </w:rPr>
              <w:t xml:space="preserve">483. panta pirmajai daļai iztiesāšanas laikā tiesas sēdes gaitu pilnā apjomā fiksē, izmantojot skaņu vai attēlu ierakstus vai citus tehniskos līdzekļus, un par to izdara atzīmi tiesas sēdes protokolā. Atbilstoši panta otrajai daļai tehnisko līdzekļu izmantošanas rezultātā iegūto materiālu pievieno krimināllietai </w:t>
            </w:r>
            <w:r w:rsidRPr="006E5002">
              <w:rPr>
                <w:rFonts w:ascii="Times New Roman" w:hAnsi="Times New Roman" w:cs="Times New Roman"/>
                <w:sz w:val="24"/>
                <w:szCs w:val="24"/>
                <w:u w:val="single"/>
                <w:lang w:eastAsia="lv-LV"/>
              </w:rPr>
              <w:t>un glabā līdz dienai, kad beidzas likumā noteiktais apsūdzētajam inkriminētā smagākā noziedzīga nodarījuma noilguma termiņš.</w:t>
            </w:r>
          </w:p>
          <w:p w14:paraId="12E49629" w14:textId="480E0584" w:rsidR="00BE5850" w:rsidRDefault="00350FEC" w:rsidP="00630A6B">
            <w:pPr>
              <w:pStyle w:val="Sarakstarindkopa"/>
              <w:spacing w:before="120" w:after="120"/>
              <w:ind w:left="27"/>
              <w:jc w:val="both"/>
              <w:rPr>
                <w:rFonts w:ascii="Times New Roman" w:hAnsi="Times New Roman" w:cs="Times New Roman"/>
                <w:sz w:val="24"/>
                <w:szCs w:val="24"/>
                <w:lang w:eastAsia="lv-LV"/>
              </w:rPr>
            </w:pPr>
            <w:r>
              <w:rPr>
                <w:rFonts w:ascii="Times New Roman" w:hAnsi="Times New Roman" w:cs="Times New Roman"/>
                <w:sz w:val="24"/>
                <w:szCs w:val="24"/>
                <w:lang w:eastAsia="lv-LV"/>
              </w:rPr>
              <w:t>KL</w:t>
            </w:r>
            <w:r w:rsidR="002B4F8D">
              <w:rPr>
                <w:rFonts w:ascii="Times New Roman" w:hAnsi="Times New Roman" w:cs="Times New Roman"/>
                <w:sz w:val="24"/>
                <w:szCs w:val="24"/>
                <w:lang w:eastAsia="lv-LV"/>
              </w:rPr>
              <w:t xml:space="preserve"> nav paredzēts "noziedzīga nodarījuma"</w:t>
            </w:r>
            <w:r w:rsidR="00BE5850">
              <w:rPr>
                <w:rFonts w:ascii="Times New Roman" w:hAnsi="Times New Roman" w:cs="Times New Roman"/>
                <w:sz w:val="24"/>
                <w:szCs w:val="24"/>
                <w:lang w:eastAsia="lv-LV"/>
              </w:rPr>
              <w:t xml:space="preserve"> noilgums (ir tikai kriminālatbildības noilgums vai sprieduma izpildes noilgums), turklāt </w:t>
            </w:r>
            <w:r w:rsidR="00BE5850" w:rsidRPr="008C4D87">
              <w:rPr>
                <w:rFonts w:ascii="Times New Roman" w:hAnsi="Times New Roman" w:cs="Times New Roman"/>
                <w:sz w:val="24"/>
                <w:szCs w:val="24"/>
                <w:lang w:eastAsia="lv-LV"/>
              </w:rPr>
              <w:t>tehnisko līdzekļu izmantošanas rezultātā iegūt</w:t>
            </w:r>
            <w:r w:rsidR="00BE5850">
              <w:rPr>
                <w:rFonts w:ascii="Times New Roman" w:hAnsi="Times New Roman" w:cs="Times New Roman"/>
                <w:sz w:val="24"/>
                <w:szCs w:val="24"/>
                <w:lang w:eastAsia="lv-LV"/>
              </w:rPr>
              <w:t>ā</w:t>
            </w:r>
            <w:r w:rsidR="00BE5850" w:rsidRPr="008C4D87">
              <w:rPr>
                <w:rFonts w:ascii="Times New Roman" w:hAnsi="Times New Roman" w:cs="Times New Roman"/>
                <w:sz w:val="24"/>
                <w:szCs w:val="24"/>
                <w:lang w:eastAsia="lv-LV"/>
              </w:rPr>
              <w:t xml:space="preserve"> materiāl</w:t>
            </w:r>
            <w:r w:rsidR="00BE5850">
              <w:rPr>
                <w:rFonts w:ascii="Times New Roman" w:hAnsi="Times New Roman" w:cs="Times New Roman"/>
                <w:sz w:val="24"/>
                <w:szCs w:val="24"/>
                <w:lang w:eastAsia="lv-LV"/>
              </w:rPr>
              <w:t xml:space="preserve">a glabāšanas ilgums nav un nevar būt citāds, kā tas ir pašai krimināllietai, jo ieraksti ir lietas neatņemama sastāvdaļa. </w:t>
            </w:r>
          </w:p>
          <w:p w14:paraId="6EE8C978" w14:textId="7ECEA8D3" w:rsidR="003C7266" w:rsidRPr="003C7266" w:rsidRDefault="002B4F8D" w:rsidP="003C7266">
            <w:pPr>
              <w:spacing w:before="120" w:after="120"/>
              <w:jc w:val="both"/>
              <w:rPr>
                <w:rFonts w:ascii="Times New Roman" w:hAnsi="Times New Roman"/>
                <w:sz w:val="24"/>
                <w:szCs w:val="24"/>
              </w:rPr>
            </w:pPr>
            <w:r>
              <w:rPr>
                <w:rFonts w:ascii="Times New Roman" w:hAnsi="Times New Roman" w:cs="Times New Roman"/>
                <w:sz w:val="24"/>
                <w:szCs w:val="24"/>
                <w:lang w:eastAsia="lv-LV"/>
              </w:rPr>
              <w:t>Atbilstoši likuma "Par tiesu varu"</w:t>
            </w:r>
            <w:r w:rsidR="00BE5850" w:rsidRPr="003C7266">
              <w:rPr>
                <w:rFonts w:ascii="Times New Roman" w:hAnsi="Times New Roman" w:cs="Times New Roman"/>
                <w:sz w:val="24"/>
                <w:szCs w:val="24"/>
                <w:lang w:eastAsia="lv-LV"/>
              </w:rPr>
              <w:t xml:space="preserve"> 107.</w:t>
            </w:r>
            <w:r w:rsidR="00BE5850" w:rsidRPr="003C7266">
              <w:rPr>
                <w:rFonts w:ascii="Times New Roman" w:hAnsi="Times New Roman" w:cs="Times New Roman"/>
                <w:sz w:val="24"/>
                <w:szCs w:val="24"/>
                <w:vertAlign w:val="superscript"/>
                <w:lang w:eastAsia="lv-LV"/>
              </w:rPr>
              <w:t>1</w:t>
            </w:r>
            <w:r w:rsidR="006F1E32">
              <w:rPr>
                <w:rFonts w:ascii="Times New Roman" w:hAnsi="Times New Roman" w:cs="Times New Roman"/>
                <w:sz w:val="24"/>
                <w:szCs w:val="24"/>
                <w:lang w:eastAsia="lv-LV"/>
              </w:rPr>
              <w:t> </w:t>
            </w:r>
            <w:r w:rsidR="00BE5850" w:rsidRPr="003C7266">
              <w:rPr>
                <w:rFonts w:ascii="Times New Roman" w:hAnsi="Times New Roman" w:cs="Times New Roman"/>
                <w:sz w:val="24"/>
                <w:szCs w:val="24"/>
                <w:lang w:eastAsia="lv-LV"/>
              </w:rPr>
              <w:t>pantam Tiesu administrācija</w:t>
            </w:r>
            <w:r w:rsidR="00BE5850" w:rsidRPr="003C7266">
              <w:rPr>
                <w:rFonts w:ascii="Times New Roman" w:hAnsi="Times New Roman"/>
                <w:sz w:val="24"/>
                <w:szCs w:val="24"/>
              </w:rPr>
              <w:t xml:space="preserve"> izdod iekšējos normatīvos aktus par rajona (pilsētas) tiesu, apgabaltiesu un zemesgrāmatu nodaļu administratīvā un saimnieciskā darba organizēšanu, kā arī veic pārbaudes. Ar Tiesu administrācijas 2014. gada 22. oktobra iekšējiem noteikumiem Nr.</w:t>
            </w:r>
            <w:r w:rsidR="006F1E32">
              <w:rPr>
                <w:rFonts w:ascii="Times New Roman" w:hAnsi="Times New Roman"/>
                <w:sz w:val="24"/>
                <w:szCs w:val="24"/>
              </w:rPr>
              <w:t> </w:t>
            </w:r>
            <w:r>
              <w:rPr>
                <w:rFonts w:ascii="Times New Roman" w:hAnsi="Times New Roman"/>
                <w:sz w:val="24"/>
                <w:szCs w:val="24"/>
              </w:rPr>
              <w:t>1-3/13 "</w:t>
            </w:r>
            <w:r w:rsidR="00BE5850" w:rsidRPr="003C7266">
              <w:rPr>
                <w:rFonts w:ascii="Times New Roman" w:hAnsi="Times New Roman"/>
                <w:sz w:val="24"/>
                <w:szCs w:val="24"/>
              </w:rPr>
              <w:t xml:space="preserve">Apgabaltiesas, rajona (pilsētas) tiesas un rajona (pilsētas) tiesas zemesgrāmatu nodaļas lietu un dokumentu nomenklatūras </w:t>
            </w:r>
            <w:r>
              <w:rPr>
                <w:rFonts w:ascii="Times New Roman" w:hAnsi="Times New Roman"/>
                <w:sz w:val="24"/>
                <w:szCs w:val="24"/>
              </w:rPr>
              <w:t>veidošanas kārtība"</w:t>
            </w:r>
            <w:r w:rsidR="00BE5850" w:rsidRPr="003C7266">
              <w:rPr>
                <w:rFonts w:ascii="Times New Roman" w:hAnsi="Times New Roman"/>
                <w:sz w:val="24"/>
                <w:szCs w:val="24"/>
              </w:rPr>
              <w:t xml:space="preserve"> ir noteikti krimināllietu glabāšanas termiņi. </w:t>
            </w:r>
          </w:p>
          <w:p w14:paraId="72A4510B" w14:textId="726CC3EF" w:rsidR="00BE5850" w:rsidRPr="003C7266" w:rsidRDefault="00BE5850" w:rsidP="003C7266">
            <w:pPr>
              <w:spacing w:before="120" w:after="120"/>
              <w:jc w:val="both"/>
              <w:rPr>
                <w:rFonts w:ascii="Times New Roman" w:hAnsi="Times New Roman" w:cs="Times New Roman"/>
                <w:sz w:val="24"/>
                <w:szCs w:val="24"/>
              </w:rPr>
            </w:pPr>
            <w:r w:rsidRPr="003C7266">
              <w:rPr>
                <w:rFonts w:ascii="Times New Roman" w:hAnsi="Times New Roman" w:cs="Times New Roman"/>
                <w:sz w:val="24"/>
                <w:szCs w:val="24"/>
                <w:lang w:eastAsia="lv-LV"/>
              </w:rPr>
              <w:t xml:space="preserve">Tādējādi 483. panta </w:t>
            </w:r>
            <w:r w:rsidRPr="003C7266">
              <w:rPr>
                <w:rFonts w:ascii="Times New Roman" w:hAnsi="Times New Roman" w:cs="Times New Roman"/>
                <w:sz w:val="24"/>
                <w:szCs w:val="24"/>
              </w:rPr>
              <w:t>otrajā daļā nepieciešams noteikt, ka</w:t>
            </w:r>
            <w:r w:rsidRPr="003C7266">
              <w:rPr>
                <w:rFonts w:ascii="Times New Roman" w:hAnsi="Times New Roman" w:cs="Times New Roman"/>
                <w:sz w:val="24"/>
                <w:szCs w:val="24"/>
                <w:lang w:eastAsia="lv-LV"/>
              </w:rPr>
              <w:t xml:space="preserve"> tehnisko līdzekļu izmantošanas rezultātā iegūto materiālu</w:t>
            </w:r>
            <w:r w:rsidRPr="003C7266">
              <w:rPr>
                <w:rFonts w:ascii="Times New Roman" w:hAnsi="Times New Roman" w:cs="Times New Roman"/>
                <w:sz w:val="24"/>
                <w:szCs w:val="24"/>
              </w:rPr>
              <w:t xml:space="preserve"> uzglabā kopā ar krimināllietu. </w:t>
            </w:r>
          </w:p>
          <w:p w14:paraId="5A88838E" w14:textId="1D211AF8" w:rsidR="00BE5850" w:rsidRDefault="00BE5850" w:rsidP="00630A6B">
            <w:pPr>
              <w:pStyle w:val="Sarakstarindkopa"/>
              <w:spacing w:before="120" w:after="120"/>
              <w:ind w:left="27"/>
              <w:jc w:val="both"/>
              <w:rPr>
                <w:rFonts w:ascii="Times New Roman" w:hAnsi="Times New Roman" w:cs="Times New Roman"/>
                <w:sz w:val="24"/>
                <w:szCs w:val="24"/>
                <w:lang w:eastAsia="lv-LV"/>
              </w:rPr>
            </w:pPr>
            <w:r>
              <w:rPr>
                <w:rFonts w:ascii="Times New Roman" w:hAnsi="Times New Roman" w:cs="Times New Roman"/>
                <w:sz w:val="24"/>
                <w:szCs w:val="24"/>
              </w:rPr>
              <w:t>Turklāt p</w:t>
            </w:r>
            <w:r>
              <w:rPr>
                <w:rFonts w:ascii="Times New Roman" w:hAnsi="Times New Roman" w:cs="Times New Roman"/>
                <w:sz w:val="24"/>
                <w:szCs w:val="24"/>
                <w:lang w:eastAsia="lv-LV"/>
              </w:rPr>
              <w:t xml:space="preserve">astāvīgā darba grupa </w:t>
            </w:r>
            <w:r w:rsidR="00EC70E9">
              <w:rPr>
                <w:rFonts w:ascii="Times New Roman" w:hAnsi="Times New Roman" w:cs="Times New Roman"/>
                <w:sz w:val="24"/>
                <w:szCs w:val="24"/>
                <w:lang w:eastAsia="lv-LV"/>
              </w:rPr>
              <w:t>KPL</w:t>
            </w:r>
            <w:r>
              <w:rPr>
                <w:rFonts w:ascii="Times New Roman" w:hAnsi="Times New Roman" w:cs="Times New Roman"/>
                <w:sz w:val="24"/>
                <w:szCs w:val="24"/>
                <w:lang w:eastAsia="lv-LV"/>
              </w:rPr>
              <w:t xml:space="preserve"> grozījumu izstrādei secināja, ka attiecībā uz </w:t>
            </w:r>
            <w:r w:rsidRPr="00C94D25">
              <w:rPr>
                <w:rFonts w:ascii="Times New Roman" w:hAnsi="Times New Roman" w:cs="Times New Roman"/>
                <w:sz w:val="24"/>
                <w:szCs w:val="24"/>
                <w:lang w:eastAsia="lv-LV"/>
              </w:rPr>
              <w:t>tehnisko līdzek</w:t>
            </w:r>
            <w:r>
              <w:rPr>
                <w:rFonts w:ascii="Times New Roman" w:hAnsi="Times New Roman" w:cs="Times New Roman"/>
                <w:sz w:val="24"/>
                <w:szCs w:val="24"/>
                <w:lang w:eastAsia="lv-LV"/>
              </w:rPr>
              <w:t xml:space="preserve">ļu izmantošanas rezultātā iegūtā </w:t>
            </w:r>
            <w:r>
              <w:rPr>
                <w:rFonts w:ascii="Times New Roman" w:hAnsi="Times New Roman" w:cs="Times New Roman"/>
                <w:sz w:val="24"/>
                <w:szCs w:val="24"/>
                <w:lang w:eastAsia="lv-LV"/>
              </w:rPr>
              <w:lastRenderedPageBreak/>
              <w:t xml:space="preserve">materiāla glabāšanu, būtu jāpiemēro līdzīgs regulējums, kāds noteikts Civilprocesa likumā, proti, ka to var arī </w:t>
            </w:r>
            <w:r w:rsidRPr="00F42F37">
              <w:rPr>
                <w:rFonts w:ascii="Times New Roman" w:hAnsi="Times New Roman" w:cs="Times New Roman"/>
                <w:sz w:val="24"/>
                <w:szCs w:val="24"/>
              </w:rPr>
              <w:t>ievieto</w:t>
            </w:r>
            <w:r>
              <w:rPr>
                <w:rFonts w:ascii="Times New Roman" w:hAnsi="Times New Roman" w:cs="Times New Roman"/>
                <w:sz w:val="24"/>
                <w:szCs w:val="24"/>
              </w:rPr>
              <w:t>t</w:t>
            </w:r>
            <w:r w:rsidRPr="00F42F37">
              <w:rPr>
                <w:rFonts w:ascii="Times New Roman" w:hAnsi="Times New Roman" w:cs="Times New Roman"/>
                <w:sz w:val="24"/>
                <w:szCs w:val="24"/>
              </w:rPr>
              <w:t xml:space="preserve"> un uzglabā</w:t>
            </w:r>
            <w:r>
              <w:rPr>
                <w:rFonts w:ascii="Times New Roman" w:hAnsi="Times New Roman" w:cs="Times New Roman"/>
                <w:sz w:val="24"/>
                <w:szCs w:val="24"/>
              </w:rPr>
              <w:t>t</w:t>
            </w:r>
            <w:r w:rsidRPr="00F42F37">
              <w:rPr>
                <w:rFonts w:ascii="Times New Roman" w:hAnsi="Times New Roman" w:cs="Times New Roman"/>
                <w:sz w:val="24"/>
                <w:szCs w:val="24"/>
              </w:rPr>
              <w:t xml:space="preserve"> tiesu informatīvajā sistēmā</w:t>
            </w:r>
            <w:r>
              <w:rPr>
                <w:rFonts w:ascii="Times New Roman" w:hAnsi="Times New Roman" w:cs="Times New Roman"/>
                <w:sz w:val="24"/>
                <w:szCs w:val="24"/>
                <w:lang w:eastAsia="lv-LV"/>
              </w:rPr>
              <w:t>, lai tas vienmēr nebūtu jāieraksta datu nesējā, kas laika gaitā var kļūt nelietojams.</w:t>
            </w:r>
          </w:p>
          <w:p w14:paraId="422BB727" w14:textId="77777777" w:rsidR="00BE5850" w:rsidRPr="00160CDE" w:rsidRDefault="00BE5850" w:rsidP="00630A6B">
            <w:pPr>
              <w:widowControl w:val="0"/>
              <w:spacing w:before="120" w:after="120"/>
              <w:jc w:val="both"/>
              <w:rPr>
                <w:rFonts w:ascii="Times New Roman" w:hAnsi="Times New Roman" w:cs="Times New Roman"/>
                <w:i/>
                <w:sz w:val="24"/>
                <w:szCs w:val="24"/>
                <w:u w:val="single"/>
              </w:rPr>
            </w:pPr>
            <w:r w:rsidRPr="00160CDE">
              <w:rPr>
                <w:rFonts w:ascii="Times New Roman" w:hAnsi="Times New Roman" w:cs="Times New Roman"/>
                <w:i/>
                <w:sz w:val="24"/>
                <w:szCs w:val="24"/>
                <w:u w:val="single"/>
              </w:rPr>
              <w:t>Par valsts budžetā atmaksājam</w:t>
            </w:r>
            <w:r>
              <w:rPr>
                <w:rFonts w:ascii="Times New Roman" w:hAnsi="Times New Roman" w:cs="Times New Roman"/>
                <w:i/>
                <w:sz w:val="24"/>
                <w:szCs w:val="24"/>
                <w:u w:val="single"/>
              </w:rPr>
              <w:t>ās</w:t>
            </w:r>
            <w:r w:rsidRPr="00160CDE">
              <w:rPr>
                <w:rFonts w:ascii="Times New Roman" w:hAnsi="Times New Roman" w:cs="Times New Roman"/>
                <w:i/>
                <w:sz w:val="24"/>
                <w:szCs w:val="24"/>
                <w:u w:val="single"/>
              </w:rPr>
              <w:t xml:space="preserve"> cietušajam izmaksāt</w:t>
            </w:r>
            <w:r>
              <w:rPr>
                <w:rFonts w:ascii="Times New Roman" w:hAnsi="Times New Roman" w:cs="Times New Roman"/>
                <w:i/>
                <w:sz w:val="24"/>
                <w:szCs w:val="24"/>
                <w:u w:val="single"/>
              </w:rPr>
              <w:t>ās</w:t>
            </w:r>
            <w:r w:rsidRPr="00160CDE">
              <w:rPr>
                <w:rFonts w:ascii="Times New Roman" w:hAnsi="Times New Roman" w:cs="Times New Roman"/>
                <w:i/>
                <w:sz w:val="24"/>
                <w:szCs w:val="24"/>
                <w:u w:val="single"/>
              </w:rPr>
              <w:t xml:space="preserve"> valsts kompensācij</w:t>
            </w:r>
            <w:r>
              <w:rPr>
                <w:rFonts w:ascii="Times New Roman" w:hAnsi="Times New Roman" w:cs="Times New Roman"/>
                <w:i/>
                <w:sz w:val="24"/>
                <w:szCs w:val="24"/>
                <w:u w:val="single"/>
              </w:rPr>
              <w:t>as sadalīšanu daļās</w:t>
            </w:r>
            <w:r w:rsidRPr="00160CDE">
              <w:rPr>
                <w:rFonts w:ascii="Times New Roman" w:hAnsi="Times New Roman" w:cs="Times New Roman"/>
                <w:i/>
                <w:sz w:val="24"/>
                <w:szCs w:val="24"/>
                <w:u w:val="single"/>
              </w:rPr>
              <w:t xml:space="preserve">: </w:t>
            </w:r>
          </w:p>
          <w:p w14:paraId="221E2178" w14:textId="73EA9B7D" w:rsidR="00BE5850" w:rsidRPr="00C94D25" w:rsidRDefault="00BE5850" w:rsidP="00630A6B">
            <w:pPr>
              <w:widowControl w:val="0"/>
              <w:spacing w:before="120" w:after="120"/>
              <w:jc w:val="both"/>
              <w:rPr>
                <w:rFonts w:ascii="Times New Roman" w:hAnsi="Times New Roman" w:cs="Times New Roman"/>
                <w:sz w:val="24"/>
                <w:szCs w:val="24"/>
              </w:rPr>
            </w:pPr>
            <w:r>
              <w:rPr>
                <w:rFonts w:ascii="Times New Roman" w:hAnsi="Times New Roman" w:cs="Times New Roman"/>
                <w:sz w:val="24"/>
                <w:szCs w:val="24"/>
              </w:rPr>
              <w:t>P</w:t>
            </w:r>
            <w:r w:rsidRPr="00C94D25">
              <w:rPr>
                <w:rFonts w:ascii="Times New Roman" w:hAnsi="Times New Roman" w:cs="Times New Roman"/>
                <w:sz w:val="24"/>
                <w:szCs w:val="24"/>
              </w:rPr>
              <w:t xml:space="preserve">raksē konstatēti gadījumi, kad persona, kurai ar tiesas nolēmumu uzlikts par pienākumu atmaksāt valsts budžetā cietušajam izmaksāto valsts kompensāciju, vēlas labprātīgi izpildīt tiesas nolēmumu, taču nevar samaksāt visu summu uzreiz, tādēļ vēršas tiesā, lūdzot sadalīt atmaksājamo summu daļās. Juridiskās palīdzības administrācijai, nodrošinot izmaksātās valsts kompensācijas piedziņu, ir tiesības sadalīt atmaksājamo valsts kompensācijas summu daļās, ja cietušajam izmaksātā valsts kompensācija piedzīta ar administrācijas izdotu lēmumu (administratīvo aktu). Savukārt </w:t>
            </w:r>
            <w:r w:rsidR="00EC70E9">
              <w:rPr>
                <w:rFonts w:ascii="Times New Roman" w:hAnsi="Times New Roman" w:cs="Times New Roman"/>
                <w:sz w:val="24"/>
                <w:szCs w:val="24"/>
              </w:rPr>
              <w:t>KPL</w:t>
            </w:r>
            <w:r w:rsidRPr="00C94D25">
              <w:rPr>
                <w:rFonts w:ascii="Times New Roman" w:hAnsi="Times New Roman" w:cs="Times New Roman"/>
                <w:sz w:val="24"/>
                <w:szCs w:val="24"/>
              </w:rPr>
              <w:t xml:space="preserve"> nav tieša regulējuma par iespēju sadalīt daļās valsts budžetā atmaksājamo cietušajam izmaksāto valsts kompensāciju, tādēļ </w:t>
            </w:r>
            <w:r>
              <w:rPr>
                <w:rFonts w:ascii="Times New Roman" w:hAnsi="Times New Roman" w:cs="Times New Roman"/>
                <w:sz w:val="24"/>
                <w:szCs w:val="24"/>
              </w:rPr>
              <w:t>veidojas nevienveidīga tiesu prakse. Šobrīd, i</w:t>
            </w:r>
            <w:r w:rsidRPr="00C94D25">
              <w:rPr>
                <w:rFonts w:ascii="Times New Roman" w:hAnsi="Times New Roman" w:cs="Times New Roman"/>
                <w:sz w:val="24"/>
                <w:szCs w:val="24"/>
              </w:rPr>
              <w:t>z</w:t>
            </w:r>
            <w:r>
              <w:rPr>
                <w:rFonts w:ascii="Times New Roman" w:hAnsi="Times New Roman" w:cs="Times New Roman"/>
                <w:sz w:val="24"/>
                <w:szCs w:val="24"/>
              </w:rPr>
              <w:t xml:space="preserve">skatot personu lūgumus, ir tiesas, kas </w:t>
            </w:r>
            <w:r w:rsidRPr="00C94D25">
              <w:rPr>
                <w:rFonts w:ascii="Times New Roman" w:hAnsi="Times New Roman" w:cs="Times New Roman"/>
                <w:sz w:val="24"/>
                <w:szCs w:val="24"/>
              </w:rPr>
              <w:t xml:space="preserve">apmierina personas lūgumu par izmaksātās valsts kompensācijas summas sadalīšanu daļās, piemērojot analoģiju ar </w:t>
            </w:r>
            <w:r w:rsidR="00EC70E9">
              <w:rPr>
                <w:rFonts w:ascii="Times New Roman" w:hAnsi="Times New Roman" w:cs="Times New Roman"/>
                <w:sz w:val="24"/>
                <w:szCs w:val="24"/>
              </w:rPr>
              <w:t>KPL</w:t>
            </w:r>
            <w:r w:rsidRPr="00C94D25">
              <w:rPr>
                <w:rFonts w:ascii="Times New Roman" w:hAnsi="Times New Roman" w:cs="Times New Roman"/>
                <w:sz w:val="24"/>
                <w:szCs w:val="24"/>
              </w:rPr>
              <w:t xml:space="preserve"> 638.</w:t>
            </w:r>
            <w:r>
              <w:rPr>
                <w:rFonts w:ascii="Times New Roman" w:hAnsi="Times New Roman" w:cs="Times New Roman"/>
                <w:sz w:val="24"/>
                <w:szCs w:val="24"/>
              </w:rPr>
              <w:t> </w:t>
            </w:r>
            <w:r w:rsidRPr="00C94D25">
              <w:rPr>
                <w:rFonts w:ascii="Times New Roman" w:hAnsi="Times New Roman" w:cs="Times New Roman"/>
                <w:sz w:val="24"/>
                <w:szCs w:val="24"/>
              </w:rPr>
              <w:t>panta trešo daļu</w:t>
            </w:r>
            <w:r>
              <w:rPr>
                <w:rFonts w:ascii="Times New Roman" w:hAnsi="Times New Roman" w:cs="Times New Roman"/>
                <w:sz w:val="24"/>
                <w:szCs w:val="24"/>
              </w:rPr>
              <w:t xml:space="preserve">, bet ir arī tiesas, kas </w:t>
            </w:r>
            <w:r w:rsidRPr="00C94D25">
              <w:rPr>
                <w:rFonts w:ascii="Times New Roman" w:hAnsi="Times New Roman" w:cs="Times New Roman"/>
                <w:sz w:val="24"/>
                <w:szCs w:val="24"/>
              </w:rPr>
              <w:t xml:space="preserve">noraida personas lūgumu, norādot, ka </w:t>
            </w:r>
            <w:r w:rsidR="002B4F8D">
              <w:rPr>
                <w:rFonts w:ascii="Times New Roman" w:hAnsi="Times New Roman" w:cs="Times New Roman"/>
                <w:sz w:val="24"/>
                <w:szCs w:val="24"/>
              </w:rPr>
              <w:t>KPL</w:t>
            </w:r>
            <w:r w:rsidRPr="00C94D25">
              <w:rPr>
                <w:rFonts w:ascii="Times New Roman" w:hAnsi="Times New Roman" w:cs="Times New Roman"/>
                <w:sz w:val="24"/>
                <w:szCs w:val="24"/>
              </w:rPr>
              <w:t xml:space="preserve"> neparedz lēmumu pieņemšanu par kaitējuma kompensācijas sadalīšanu</w:t>
            </w:r>
            <w:r>
              <w:rPr>
                <w:rFonts w:ascii="Times New Roman" w:hAnsi="Times New Roman" w:cs="Times New Roman"/>
                <w:sz w:val="24"/>
                <w:szCs w:val="24"/>
              </w:rPr>
              <w:t>.</w:t>
            </w:r>
          </w:p>
          <w:p w14:paraId="2EE2AA49" w14:textId="70C2E2AF" w:rsidR="00BE5850" w:rsidRDefault="00EC70E9" w:rsidP="003C7266">
            <w:pPr>
              <w:pStyle w:val="Sarakstarindkopa"/>
              <w:spacing w:before="120" w:after="120"/>
              <w:ind w:left="27"/>
              <w:jc w:val="both"/>
              <w:rPr>
                <w:rFonts w:ascii="Times New Roman" w:hAnsi="Times New Roman" w:cs="Times New Roman"/>
                <w:sz w:val="24"/>
                <w:szCs w:val="24"/>
              </w:rPr>
            </w:pPr>
            <w:r>
              <w:rPr>
                <w:rFonts w:ascii="Times New Roman" w:hAnsi="Times New Roman" w:cs="Times New Roman"/>
                <w:sz w:val="24"/>
                <w:szCs w:val="24"/>
              </w:rPr>
              <w:t>KPL</w:t>
            </w:r>
            <w:r w:rsidR="00BE5850" w:rsidRPr="00C94D25">
              <w:rPr>
                <w:rFonts w:ascii="Times New Roman" w:hAnsi="Times New Roman" w:cs="Times New Roman"/>
                <w:sz w:val="24"/>
                <w:szCs w:val="24"/>
              </w:rPr>
              <w:t xml:space="preserve"> 529.</w:t>
            </w:r>
            <w:r w:rsidR="006F1E32">
              <w:rPr>
                <w:rFonts w:ascii="Times New Roman" w:hAnsi="Times New Roman" w:cs="Times New Roman"/>
                <w:sz w:val="24"/>
                <w:szCs w:val="24"/>
              </w:rPr>
              <w:t> </w:t>
            </w:r>
            <w:r w:rsidR="00BE5850" w:rsidRPr="00C94D25">
              <w:rPr>
                <w:rFonts w:ascii="Times New Roman" w:hAnsi="Times New Roman" w:cs="Times New Roman"/>
                <w:sz w:val="24"/>
                <w:szCs w:val="24"/>
              </w:rPr>
              <w:t>panta 2.</w:t>
            </w:r>
            <w:r w:rsidR="006F1E32">
              <w:rPr>
                <w:rFonts w:ascii="Times New Roman" w:hAnsi="Times New Roman" w:cs="Times New Roman"/>
                <w:sz w:val="24"/>
                <w:szCs w:val="24"/>
              </w:rPr>
              <w:t> </w:t>
            </w:r>
            <w:r w:rsidR="00BE5850" w:rsidRPr="00C94D25">
              <w:rPr>
                <w:rFonts w:ascii="Times New Roman" w:hAnsi="Times New Roman" w:cs="Times New Roman"/>
                <w:sz w:val="24"/>
                <w:szCs w:val="24"/>
              </w:rPr>
              <w:t>punkts noteic, ka sprieduma rezolutīvajā daļā papildus norāda tiesas lēmumu par procesuālo izdevumu atlīdzību, nosakot termiņu sprieduma labprātīgai izpildei – 30 dienas no sprieduma spēkā stāšanās dienas. Arī šajā jautājumā ir konstatē</w:t>
            </w:r>
            <w:r w:rsidR="00BE5850">
              <w:rPr>
                <w:rFonts w:ascii="Times New Roman" w:hAnsi="Times New Roman" w:cs="Times New Roman"/>
                <w:sz w:val="24"/>
                <w:szCs w:val="24"/>
              </w:rPr>
              <w:t xml:space="preserve">ta </w:t>
            </w:r>
            <w:r w:rsidR="00BE5850" w:rsidRPr="00C94D25">
              <w:rPr>
                <w:rFonts w:ascii="Times New Roman" w:hAnsi="Times New Roman" w:cs="Times New Roman"/>
                <w:sz w:val="24"/>
                <w:szCs w:val="24"/>
              </w:rPr>
              <w:t>dažād</w:t>
            </w:r>
            <w:r w:rsidR="00BE5850">
              <w:rPr>
                <w:rFonts w:ascii="Times New Roman" w:hAnsi="Times New Roman" w:cs="Times New Roman"/>
                <w:sz w:val="24"/>
                <w:szCs w:val="24"/>
              </w:rPr>
              <w:t>a</w:t>
            </w:r>
            <w:r w:rsidR="00BE5850" w:rsidRPr="00C94D25">
              <w:rPr>
                <w:rFonts w:ascii="Times New Roman" w:hAnsi="Times New Roman" w:cs="Times New Roman"/>
                <w:sz w:val="24"/>
                <w:szCs w:val="24"/>
              </w:rPr>
              <w:t xml:space="preserve"> tiesu praks</w:t>
            </w:r>
            <w:r w:rsidR="00BE5850">
              <w:rPr>
                <w:rFonts w:ascii="Times New Roman" w:hAnsi="Times New Roman" w:cs="Times New Roman"/>
                <w:sz w:val="24"/>
                <w:szCs w:val="24"/>
              </w:rPr>
              <w:t>e</w:t>
            </w:r>
            <w:r w:rsidR="00BE5850" w:rsidRPr="00C94D25">
              <w:rPr>
                <w:rFonts w:ascii="Times New Roman" w:hAnsi="Times New Roman" w:cs="Times New Roman"/>
                <w:sz w:val="24"/>
                <w:szCs w:val="24"/>
              </w:rPr>
              <w:t xml:space="preserve">. Vairākas tiesas piemēro analoģiju ar </w:t>
            </w:r>
            <w:r>
              <w:rPr>
                <w:rFonts w:ascii="Times New Roman" w:hAnsi="Times New Roman" w:cs="Times New Roman"/>
                <w:sz w:val="24"/>
                <w:szCs w:val="24"/>
              </w:rPr>
              <w:t>KPL</w:t>
            </w:r>
            <w:r w:rsidR="00BE5850" w:rsidRPr="00C94D25">
              <w:rPr>
                <w:rFonts w:ascii="Times New Roman" w:hAnsi="Times New Roman" w:cs="Times New Roman"/>
                <w:sz w:val="24"/>
                <w:szCs w:val="24"/>
              </w:rPr>
              <w:t xml:space="preserve"> 529.</w:t>
            </w:r>
            <w:r w:rsidR="006F1E32">
              <w:rPr>
                <w:rFonts w:ascii="Times New Roman" w:hAnsi="Times New Roman" w:cs="Times New Roman"/>
                <w:sz w:val="24"/>
                <w:szCs w:val="24"/>
              </w:rPr>
              <w:t> </w:t>
            </w:r>
            <w:r w:rsidR="00BE5850" w:rsidRPr="00C94D25">
              <w:rPr>
                <w:rFonts w:ascii="Times New Roman" w:hAnsi="Times New Roman" w:cs="Times New Roman"/>
                <w:sz w:val="24"/>
                <w:szCs w:val="24"/>
              </w:rPr>
              <w:t>panta 2.</w:t>
            </w:r>
            <w:r w:rsidR="006F1E32">
              <w:rPr>
                <w:rFonts w:ascii="Times New Roman" w:hAnsi="Times New Roman" w:cs="Times New Roman"/>
                <w:sz w:val="24"/>
                <w:szCs w:val="24"/>
              </w:rPr>
              <w:t> </w:t>
            </w:r>
            <w:r w:rsidR="00BE5850" w:rsidRPr="00C94D25">
              <w:rPr>
                <w:rFonts w:ascii="Times New Roman" w:hAnsi="Times New Roman" w:cs="Times New Roman"/>
                <w:sz w:val="24"/>
                <w:szCs w:val="24"/>
              </w:rPr>
              <w:t xml:space="preserve">punktu, nosakot 30 dienu labprātīgas izpildes termiņu nolēmumam daļā par cietušajam izmaksātās valsts kompensācijas atmaksu valsts budžetā. Savukārt citas tiesas nenosaka labprātīgas izpildes termiņu cietušajam izmaksātās valsts kompensācijas atmaksai valsts budžetā, un izpildu rakstu uzreiz pēc tiesas nolēmuma spēkā stāšanās nosūta zvērinātam tiesu izpildītājam. Tādējādi neveidojas vienāda tiesu prakse un personas paļāvība uz </w:t>
            </w:r>
            <w:r>
              <w:rPr>
                <w:rFonts w:ascii="Times New Roman" w:hAnsi="Times New Roman" w:cs="Times New Roman"/>
                <w:sz w:val="24"/>
                <w:szCs w:val="24"/>
              </w:rPr>
              <w:t>KPL</w:t>
            </w:r>
            <w:r w:rsidR="00BE5850" w:rsidRPr="00C94D25">
              <w:rPr>
                <w:rFonts w:ascii="Times New Roman" w:hAnsi="Times New Roman" w:cs="Times New Roman"/>
                <w:sz w:val="24"/>
                <w:szCs w:val="24"/>
              </w:rPr>
              <w:t xml:space="preserve"> normu vienādu piemērošanu.</w:t>
            </w:r>
            <w:r w:rsidR="00BE5850">
              <w:rPr>
                <w:rFonts w:ascii="Times New Roman" w:hAnsi="Times New Roman" w:cs="Times New Roman"/>
                <w:sz w:val="24"/>
                <w:szCs w:val="24"/>
              </w:rPr>
              <w:t xml:space="preserve"> Ņemot vērā minēto, ir</w:t>
            </w:r>
            <w:r w:rsidR="00BE5850" w:rsidRPr="00C94D25">
              <w:rPr>
                <w:rFonts w:ascii="Times New Roman" w:hAnsi="Times New Roman" w:cs="Times New Roman"/>
                <w:sz w:val="24"/>
                <w:szCs w:val="24"/>
              </w:rPr>
              <w:t xml:space="preserve"> nepieciešams </w:t>
            </w:r>
            <w:r>
              <w:rPr>
                <w:rFonts w:ascii="Times New Roman" w:hAnsi="Times New Roman" w:cs="Times New Roman"/>
                <w:sz w:val="24"/>
                <w:szCs w:val="24"/>
              </w:rPr>
              <w:t>KPL</w:t>
            </w:r>
            <w:r w:rsidR="00BE5850" w:rsidRPr="00C94D25">
              <w:rPr>
                <w:rFonts w:ascii="Times New Roman" w:hAnsi="Times New Roman" w:cs="Times New Roman"/>
                <w:sz w:val="24"/>
                <w:szCs w:val="24"/>
              </w:rPr>
              <w:t xml:space="preserve"> izdarīt grozījumus, tieši </w:t>
            </w:r>
            <w:r w:rsidR="00BE5850">
              <w:rPr>
                <w:rFonts w:ascii="Times New Roman" w:hAnsi="Times New Roman" w:cs="Times New Roman"/>
                <w:sz w:val="24"/>
                <w:szCs w:val="24"/>
              </w:rPr>
              <w:t>nosakot iespēju</w:t>
            </w:r>
            <w:r w:rsidR="00BE5850" w:rsidRPr="00C94D25">
              <w:rPr>
                <w:rFonts w:ascii="Times New Roman" w:hAnsi="Times New Roman" w:cs="Times New Roman"/>
                <w:sz w:val="24"/>
                <w:szCs w:val="24"/>
              </w:rPr>
              <w:t xml:space="preserve"> sadalīt atmaksājamo summu daļās.</w:t>
            </w:r>
          </w:p>
          <w:p w14:paraId="73942C60" w14:textId="439826CF" w:rsidR="00BE5850" w:rsidRPr="006F1E32" w:rsidRDefault="00BE5850" w:rsidP="006F1E32">
            <w:pPr>
              <w:spacing w:before="120" w:after="120"/>
              <w:jc w:val="both"/>
              <w:rPr>
                <w:rFonts w:ascii="Times New Roman" w:hAnsi="Times New Roman" w:cs="Times New Roman"/>
                <w:sz w:val="24"/>
                <w:szCs w:val="24"/>
              </w:rPr>
            </w:pPr>
            <w:r w:rsidRPr="006F1E32">
              <w:rPr>
                <w:rFonts w:ascii="Times New Roman" w:hAnsi="Times New Roman" w:cs="Times New Roman"/>
                <w:sz w:val="24"/>
                <w:szCs w:val="24"/>
              </w:rPr>
              <w:t xml:space="preserve">Grozījumi paredz papildināt 638. pantu ar jaunu daļu, kurā tiks noteikts, ka valsts izmaksātās kompensācijas samaksu var atlikt vai sadalīt termiņos uz laiku līdz vienam gadam, ja notiesātais 30 </w:t>
            </w:r>
            <w:r w:rsidRPr="006F1E32">
              <w:rPr>
                <w:rFonts w:ascii="Times New Roman" w:hAnsi="Times New Roman" w:cs="Times New Roman"/>
                <w:sz w:val="24"/>
                <w:szCs w:val="24"/>
              </w:rPr>
              <w:lastRenderedPageBreak/>
              <w:t>dienu laikā nevar to samaksāt un ir iesniedzis motivētu lūgumu par valsts izmaksātās kompensācijas samaksas atlikšanu vai sadalīšanu termiņos.</w:t>
            </w:r>
          </w:p>
          <w:p w14:paraId="7831C5EE" w14:textId="01D8A52A" w:rsidR="00BE5850" w:rsidRPr="003C7266" w:rsidRDefault="00BE5850" w:rsidP="003C7266">
            <w:pPr>
              <w:pStyle w:val="Sarakstarindkopa"/>
              <w:spacing w:before="120" w:after="120"/>
              <w:ind w:left="27"/>
              <w:jc w:val="both"/>
              <w:rPr>
                <w:rFonts w:ascii="Times New Roman" w:hAnsi="Times New Roman" w:cs="Times New Roman"/>
                <w:sz w:val="24"/>
                <w:szCs w:val="24"/>
              </w:rPr>
            </w:pPr>
            <w:r>
              <w:rPr>
                <w:rFonts w:ascii="Times New Roman" w:hAnsi="Times New Roman" w:cs="Times New Roman"/>
                <w:sz w:val="24"/>
                <w:szCs w:val="24"/>
              </w:rPr>
              <w:t xml:space="preserve">Grozījumi paredz samaksas atlikšanu un sadalīšanu daļās tikai attiecībā uz </w:t>
            </w:r>
            <w:r w:rsidRPr="00F01854">
              <w:rPr>
                <w:rFonts w:ascii="Times New Roman" w:hAnsi="Times New Roman" w:cs="Times New Roman"/>
                <w:sz w:val="24"/>
                <w:szCs w:val="24"/>
                <w:u w:val="single"/>
              </w:rPr>
              <w:t>valsts</w:t>
            </w:r>
            <w:r>
              <w:rPr>
                <w:rFonts w:ascii="Times New Roman" w:hAnsi="Times New Roman" w:cs="Times New Roman"/>
                <w:sz w:val="24"/>
                <w:szCs w:val="24"/>
              </w:rPr>
              <w:t xml:space="preserve"> izmaksāto kaitējuma kompensāciju. Šāda pieeja izvēlēta, ņemot vērā cietušā intereses. Cietušajam ir svarīgi saņemt atlīdzinājumu, cik drīz vien iespējams. Praktiķi un eksperti uzskatīja, ka lemt par kaitējuma kompensācijas samaksas atlikšanu un sadalīšanu termiņos, gadījumos, kad tā piedzīta par labu cietušajam, nav taisnīgs risinājums.</w:t>
            </w:r>
          </w:p>
          <w:p w14:paraId="4B7B329D" w14:textId="53B592AA" w:rsidR="00BE5850" w:rsidRPr="003C7266" w:rsidRDefault="00BE5850" w:rsidP="003C7266">
            <w:pPr>
              <w:spacing w:before="120" w:after="120"/>
              <w:jc w:val="both"/>
              <w:rPr>
                <w:rFonts w:ascii="Times New Roman" w:hAnsi="Times New Roman" w:cs="Times New Roman"/>
                <w:i/>
                <w:sz w:val="24"/>
                <w:szCs w:val="24"/>
                <w:u w:val="single"/>
              </w:rPr>
            </w:pPr>
            <w:r w:rsidRPr="00326503">
              <w:rPr>
                <w:rFonts w:ascii="Times New Roman" w:hAnsi="Times New Roman" w:cs="Times New Roman"/>
                <w:i/>
                <w:sz w:val="24"/>
                <w:szCs w:val="24"/>
                <w:u w:val="single"/>
              </w:rPr>
              <w:t xml:space="preserve">Par grozījumiem 791. pantā: </w:t>
            </w:r>
          </w:p>
          <w:p w14:paraId="50518DCC" w14:textId="219ACB5E" w:rsidR="00BE5850" w:rsidRPr="006935C1" w:rsidRDefault="00BE5850" w:rsidP="00630A6B">
            <w:pPr>
              <w:spacing w:before="120" w:after="120"/>
              <w:ind w:left="27"/>
              <w:jc w:val="both"/>
              <w:rPr>
                <w:rFonts w:ascii="Times New Roman" w:hAnsi="Times New Roman" w:cs="Times New Roman"/>
                <w:sz w:val="24"/>
                <w:szCs w:val="24"/>
              </w:rPr>
            </w:pPr>
            <w:r w:rsidRPr="006935C1">
              <w:rPr>
                <w:rFonts w:ascii="Times New Roman" w:hAnsi="Times New Roman" w:cs="Times New Roman"/>
                <w:sz w:val="24"/>
                <w:szCs w:val="24"/>
              </w:rPr>
              <w:t>KPL 791.</w:t>
            </w:r>
            <w:r w:rsidR="006F1E32">
              <w:rPr>
                <w:rFonts w:ascii="Times New Roman" w:hAnsi="Times New Roman" w:cs="Times New Roman"/>
                <w:sz w:val="24"/>
                <w:szCs w:val="24"/>
              </w:rPr>
              <w:t> </w:t>
            </w:r>
            <w:r w:rsidRPr="006935C1">
              <w:rPr>
                <w:rFonts w:ascii="Times New Roman" w:hAnsi="Times New Roman" w:cs="Times New Roman"/>
                <w:sz w:val="24"/>
                <w:szCs w:val="24"/>
              </w:rPr>
              <w:t>pants nosaka ārvalstī piespriestas mantas konfiskācijas izpildi Latvijā pie nosacījuma, ja par tādu pašu nodarījumu manta būtu Latvijā konfiscējama kā sods vai papildsods. Attiecībā uz noziedzīgi iegūtu mantu un noziedzīgā nodarījuma izdarīšanas rīku KPL 791.</w:t>
            </w:r>
            <w:r w:rsidR="006F1E32">
              <w:rPr>
                <w:rFonts w:ascii="Times New Roman" w:hAnsi="Times New Roman" w:cs="Times New Roman"/>
                <w:sz w:val="24"/>
                <w:szCs w:val="24"/>
              </w:rPr>
              <w:t> </w:t>
            </w:r>
            <w:r w:rsidRPr="006935C1">
              <w:rPr>
                <w:rFonts w:ascii="Times New Roman" w:hAnsi="Times New Roman" w:cs="Times New Roman"/>
                <w:sz w:val="24"/>
                <w:szCs w:val="24"/>
              </w:rPr>
              <w:t xml:space="preserve">panta otrā daļa paredz konfiskāciju neatkarīgi no paredzētā soda par izdarīto nodarījumu. </w:t>
            </w:r>
          </w:p>
          <w:p w14:paraId="63B9A000" w14:textId="2A972DC8" w:rsidR="00BE5850" w:rsidRPr="006935C1" w:rsidRDefault="00BE5850" w:rsidP="00630A6B">
            <w:pPr>
              <w:spacing w:before="120" w:after="120"/>
              <w:ind w:left="27"/>
              <w:jc w:val="both"/>
              <w:rPr>
                <w:rFonts w:ascii="Times New Roman" w:hAnsi="Times New Roman" w:cs="Times New Roman"/>
                <w:sz w:val="24"/>
                <w:szCs w:val="24"/>
              </w:rPr>
            </w:pPr>
            <w:r w:rsidRPr="006935C1">
              <w:rPr>
                <w:rFonts w:ascii="Times New Roman" w:hAnsi="Times New Roman" w:cs="Times New Roman"/>
                <w:sz w:val="24"/>
                <w:szCs w:val="24"/>
              </w:rPr>
              <w:t xml:space="preserve">Ievērojot to, ka vairumā ārvalstu ar mantas konfiskāciju kā sodu izprot noziedzīgi iegūtas mantas un rīku konfiskāciju, un Latvija ir viena no retajām </w:t>
            </w:r>
            <w:r w:rsidR="00350FEC">
              <w:rPr>
                <w:rFonts w:ascii="Times New Roman" w:hAnsi="Times New Roman" w:cs="Times New Roman"/>
                <w:sz w:val="24"/>
                <w:szCs w:val="24"/>
              </w:rPr>
              <w:t>valstīm, kurā</w:t>
            </w:r>
            <w:r w:rsidRPr="006935C1">
              <w:rPr>
                <w:rFonts w:ascii="Times New Roman" w:hAnsi="Times New Roman" w:cs="Times New Roman"/>
                <w:sz w:val="24"/>
                <w:szCs w:val="24"/>
              </w:rPr>
              <w:t xml:space="preserve"> ir paredzēta mantas konfiskācija kā papildsods, ar kuru notiesātajam tiek konfiscēta viņa īpašumā esošā legāli iegūtā manta, ir nepieciešams atbilstoši precizēt KPL 791.</w:t>
            </w:r>
            <w:r w:rsidR="006F1E32">
              <w:rPr>
                <w:rFonts w:ascii="Times New Roman" w:hAnsi="Times New Roman" w:cs="Times New Roman"/>
                <w:sz w:val="24"/>
                <w:szCs w:val="24"/>
              </w:rPr>
              <w:t> </w:t>
            </w:r>
            <w:r w:rsidRPr="006935C1">
              <w:rPr>
                <w:rFonts w:ascii="Times New Roman" w:hAnsi="Times New Roman" w:cs="Times New Roman"/>
                <w:sz w:val="24"/>
                <w:szCs w:val="24"/>
              </w:rPr>
              <w:t>pantu.  Papildus jānorāda, ka KPL 791.</w:t>
            </w:r>
            <w:r w:rsidR="006F1E32">
              <w:rPr>
                <w:rFonts w:ascii="Times New Roman" w:hAnsi="Times New Roman" w:cs="Times New Roman"/>
                <w:sz w:val="24"/>
                <w:szCs w:val="24"/>
              </w:rPr>
              <w:t> </w:t>
            </w:r>
            <w:r w:rsidRPr="006935C1">
              <w:rPr>
                <w:rFonts w:ascii="Times New Roman" w:hAnsi="Times New Roman" w:cs="Times New Roman"/>
                <w:sz w:val="24"/>
                <w:szCs w:val="24"/>
              </w:rPr>
              <w:t>panta otrajā daļā ir nekorekta atsauce uz KL paredzēto mantas konfiskāciju kā pamatsodu. Mantas konfiskācija k</w:t>
            </w:r>
            <w:r w:rsidR="006F1E32">
              <w:rPr>
                <w:rFonts w:ascii="Times New Roman" w:hAnsi="Times New Roman" w:cs="Times New Roman"/>
                <w:sz w:val="24"/>
                <w:szCs w:val="24"/>
              </w:rPr>
              <w:t>ā pamatsods tika izslēgts no KL</w:t>
            </w:r>
            <w:r w:rsidRPr="006935C1">
              <w:rPr>
                <w:rFonts w:ascii="Times New Roman" w:hAnsi="Times New Roman" w:cs="Times New Roman"/>
                <w:sz w:val="24"/>
                <w:szCs w:val="24"/>
              </w:rPr>
              <w:t xml:space="preserve"> ar 2013. gada 1. aprīļa grozījumiem KL. </w:t>
            </w:r>
          </w:p>
          <w:p w14:paraId="30C06537" w14:textId="6099C819" w:rsidR="00F635D6" w:rsidRPr="00EF3B66" w:rsidRDefault="00BE5850" w:rsidP="00630A6B">
            <w:pPr>
              <w:spacing w:before="120" w:after="120"/>
              <w:jc w:val="both"/>
              <w:rPr>
                <w:rFonts w:ascii="Times New Roman" w:eastAsia="Times New Roman" w:hAnsi="Times New Roman" w:cs="Times New Roman"/>
                <w:sz w:val="24"/>
                <w:szCs w:val="24"/>
                <w:lang w:eastAsia="lv-LV"/>
              </w:rPr>
            </w:pPr>
            <w:r w:rsidRPr="006935C1">
              <w:rPr>
                <w:rFonts w:ascii="Times New Roman" w:hAnsi="Times New Roman" w:cs="Times New Roman"/>
                <w:sz w:val="24"/>
                <w:szCs w:val="24"/>
              </w:rPr>
              <w:t xml:space="preserve">Grozījumi paredz izslēgt KPL </w:t>
            </w:r>
            <w:r w:rsidR="002B4F8D">
              <w:rPr>
                <w:rFonts w:ascii="Times New Roman" w:hAnsi="Times New Roman" w:cs="Times New Roman"/>
                <w:sz w:val="24"/>
                <w:szCs w:val="24"/>
              </w:rPr>
              <w:t>791. pantā pirmajā daļā vārdus "</w:t>
            </w:r>
            <w:r w:rsidRPr="006935C1">
              <w:rPr>
                <w:rFonts w:ascii="Times New Roman" w:hAnsi="Times New Roman" w:cs="Times New Roman"/>
                <w:sz w:val="24"/>
                <w:szCs w:val="24"/>
              </w:rPr>
              <w:t xml:space="preserve">par </w:t>
            </w:r>
            <w:r w:rsidR="00350FEC">
              <w:rPr>
                <w:rFonts w:ascii="Times New Roman" w:hAnsi="Times New Roman" w:cs="Times New Roman"/>
                <w:sz w:val="24"/>
                <w:szCs w:val="24"/>
              </w:rPr>
              <w:t>tādu pašu nodarījumu</w:t>
            </w:r>
            <w:r w:rsidR="002B4F8D">
              <w:rPr>
                <w:rFonts w:ascii="Times New Roman" w:hAnsi="Times New Roman" w:cs="Times New Roman"/>
                <w:sz w:val="24"/>
                <w:szCs w:val="24"/>
              </w:rPr>
              <w:t>"</w:t>
            </w:r>
            <w:r w:rsidRPr="006935C1">
              <w:rPr>
                <w:rFonts w:ascii="Times New Roman" w:hAnsi="Times New Roman" w:cs="Times New Roman"/>
                <w:sz w:val="24"/>
                <w:szCs w:val="24"/>
              </w:rPr>
              <w:t xml:space="preserve">. Tādējādi tiks aptverta gan KL iekļautā papildsoda – mantas konfiskācija – izpilde, ja Latvijā manta būtu konfiscējama kā papildsods, gan noziedzīgi iegūtas mantas konfiskācija (tās visplašākajā izpratnē, kā to nosaka KL un KPL normas), attiecīgo normu izsakot skaidri un lakoniski. </w:t>
            </w:r>
            <w:r w:rsidR="00350FEC">
              <w:rPr>
                <w:rFonts w:ascii="Times New Roman" w:hAnsi="Times New Roman" w:cs="Times New Roman"/>
                <w:sz w:val="24"/>
                <w:szCs w:val="24"/>
              </w:rPr>
              <w:t>Līdz ar to</w:t>
            </w:r>
            <w:r w:rsidRPr="006935C1">
              <w:rPr>
                <w:rFonts w:ascii="Times New Roman" w:hAnsi="Times New Roman" w:cs="Times New Roman"/>
                <w:sz w:val="24"/>
                <w:szCs w:val="24"/>
              </w:rPr>
              <w:t xml:space="preserve"> ir nepieciešams izslēgt KPL 791. panta otro daļu, jo</w:t>
            </w:r>
            <w:r w:rsidR="002B4F8D">
              <w:rPr>
                <w:rFonts w:ascii="Times New Roman" w:hAnsi="Times New Roman" w:cs="Times New Roman"/>
                <w:sz w:val="24"/>
                <w:szCs w:val="24"/>
              </w:rPr>
              <w:t>,</w:t>
            </w:r>
            <w:r w:rsidRPr="006935C1">
              <w:rPr>
                <w:rFonts w:ascii="Times New Roman" w:hAnsi="Times New Roman" w:cs="Times New Roman"/>
                <w:sz w:val="24"/>
                <w:szCs w:val="24"/>
              </w:rPr>
              <w:t xml:space="preserve"> paredzot tā pirmajā daļā ārvalstī piemērotās mantas konfiskācijas izpildi Latvijā, ja Latvijā manta būtu konfiscējama (gan noziedzīgi iegūta manta, gan mantas konfiskācija kā papildsods), otrā daļa paliek bez juridiskās slodzes. </w:t>
            </w:r>
          </w:p>
        </w:tc>
      </w:tr>
      <w:tr w:rsidR="00BC2633" w:rsidRPr="00EF3B66" w14:paraId="1AA028D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4EC22A3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Projekta izstrādē iesaistītās institūcijas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25E519E4" w14:textId="1FC2C2F1" w:rsidR="004D15A9" w:rsidRPr="00EF3B66" w:rsidRDefault="00B713B0" w:rsidP="001C5969">
            <w:pPr>
              <w:spacing w:after="0" w:line="240" w:lineRule="auto"/>
              <w:jc w:val="both"/>
              <w:rPr>
                <w:rFonts w:ascii="Times New Roman" w:eastAsia="Times New Roman" w:hAnsi="Times New Roman" w:cs="Times New Roman"/>
                <w:iCs/>
                <w:sz w:val="24"/>
                <w:szCs w:val="24"/>
                <w:lang w:eastAsia="lv-LV"/>
              </w:rPr>
            </w:pPr>
            <w:r w:rsidRPr="00EF3B66">
              <w:rPr>
                <w:rFonts w:ascii="Times New Roman" w:eastAsia="Times New Roman" w:hAnsi="Times New Roman" w:cs="Times New Roman"/>
                <w:iCs/>
                <w:sz w:val="24"/>
                <w:szCs w:val="24"/>
                <w:lang w:eastAsia="lv-LV"/>
              </w:rPr>
              <w:t>1</w:t>
            </w:r>
            <w:r w:rsidRPr="006C4758">
              <w:rPr>
                <w:rFonts w:ascii="Times New Roman" w:eastAsia="Times New Roman" w:hAnsi="Times New Roman" w:cs="Times New Roman"/>
                <w:iCs/>
                <w:sz w:val="24"/>
                <w:szCs w:val="24"/>
                <w:lang w:eastAsia="lv-LV"/>
              </w:rPr>
              <w:t>. </w:t>
            </w:r>
            <w:r w:rsidR="00247C97" w:rsidRPr="006C4758">
              <w:rPr>
                <w:rFonts w:ascii="Times New Roman" w:eastAsia="Times New Roman" w:hAnsi="Times New Roman" w:cs="Times New Roman"/>
                <w:iCs/>
                <w:sz w:val="24"/>
                <w:szCs w:val="24"/>
                <w:lang w:eastAsia="lv-LV"/>
              </w:rPr>
              <w:t xml:space="preserve">Likumprojekta izstrādē saistībā ar </w:t>
            </w:r>
            <w:r w:rsidR="00247C97" w:rsidRPr="006C4758">
              <w:rPr>
                <w:rFonts w:ascii="Times New Roman" w:eastAsia="Times New Roman" w:hAnsi="Times New Roman" w:cs="Times New Roman"/>
                <w:iCs/>
                <w:sz w:val="24"/>
                <w:szCs w:val="24"/>
                <w:u w:val="single"/>
                <w:lang w:eastAsia="lv-LV"/>
              </w:rPr>
              <w:t>Direktīvu 2016/1919</w:t>
            </w:r>
            <w:r w:rsidR="00247C97" w:rsidRPr="006C4758">
              <w:rPr>
                <w:rFonts w:ascii="Times New Roman" w:eastAsia="Times New Roman" w:hAnsi="Times New Roman" w:cs="Times New Roman"/>
                <w:iCs/>
                <w:sz w:val="24"/>
                <w:szCs w:val="24"/>
                <w:lang w:eastAsia="lv-LV"/>
              </w:rPr>
              <w:t xml:space="preserve"> tika iesaistīti pārstāvji no Latvijas</w:t>
            </w:r>
            <w:r w:rsidR="00247C97" w:rsidRPr="00EF3B66">
              <w:rPr>
                <w:rFonts w:ascii="Times New Roman" w:eastAsia="Times New Roman" w:hAnsi="Times New Roman" w:cs="Times New Roman"/>
                <w:iCs/>
                <w:sz w:val="24"/>
                <w:szCs w:val="24"/>
                <w:lang w:eastAsia="lv-LV"/>
              </w:rPr>
              <w:t xml:space="preserve"> Zvērinātu advokātu padomes,</w:t>
            </w:r>
            <w:r w:rsidR="00247C97" w:rsidRPr="00EF3B66">
              <w:rPr>
                <w:rFonts w:ascii="Times New Roman" w:eastAsia="Times New Roman" w:hAnsi="Times New Roman" w:cs="Times New Roman"/>
                <w:sz w:val="24"/>
                <w:szCs w:val="24"/>
                <w:lang w:eastAsia="lv-LV"/>
              </w:rPr>
              <w:t xml:space="preserve"> </w:t>
            </w:r>
            <w:r w:rsidR="00247C97" w:rsidRPr="00EF3B66">
              <w:rPr>
                <w:rFonts w:ascii="Times New Roman" w:eastAsia="Times New Roman" w:hAnsi="Times New Roman" w:cs="Times New Roman"/>
                <w:sz w:val="24"/>
                <w:szCs w:val="24"/>
                <w:lang w:eastAsia="lv-LV"/>
              </w:rPr>
              <w:lastRenderedPageBreak/>
              <w:t xml:space="preserve">Juridiskās palīdzības administrācijas, Ģenerālprokuratūras, </w:t>
            </w:r>
            <w:r w:rsidR="00247C97" w:rsidRPr="00EF3B66">
              <w:rPr>
                <w:rFonts w:ascii="Times New Roman" w:eastAsia="Times New Roman" w:hAnsi="Times New Roman" w:cs="Times New Roman"/>
                <w:iCs/>
                <w:sz w:val="24"/>
                <w:szCs w:val="24"/>
                <w:lang w:eastAsia="lv-LV"/>
              </w:rPr>
              <w:t>Valsts policijas un Iekšlietu ministrijas.</w:t>
            </w:r>
          </w:p>
          <w:p w14:paraId="4347869D" w14:textId="7AF0E2F4" w:rsidR="00247C97" w:rsidRPr="00EF3B66" w:rsidRDefault="00B713B0" w:rsidP="00C94EBA">
            <w:pPr>
              <w:spacing w:before="120" w:after="0" w:line="240" w:lineRule="auto"/>
              <w:jc w:val="both"/>
              <w:rPr>
                <w:rFonts w:ascii="Times New Roman" w:hAnsi="Times New Roman" w:cs="Times New Roman"/>
                <w:iCs/>
                <w:sz w:val="24"/>
                <w:szCs w:val="24"/>
                <w:lang w:eastAsia="lv-LV"/>
              </w:rPr>
            </w:pPr>
            <w:r w:rsidRPr="00EF3B66">
              <w:rPr>
                <w:rFonts w:ascii="Times New Roman" w:eastAsia="Times New Roman" w:hAnsi="Times New Roman" w:cs="Times New Roman"/>
                <w:iCs/>
                <w:sz w:val="24"/>
                <w:szCs w:val="24"/>
                <w:lang w:eastAsia="lv-LV"/>
              </w:rPr>
              <w:t>2. </w:t>
            </w:r>
            <w:r w:rsidR="00EC6B0D">
              <w:rPr>
                <w:rFonts w:ascii="Times New Roman" w:eastAsia="Times New Roman" w:hAnsi="Times New Roman" w:cs="Times New Roman"/>
                <w:iCs/>
                <w:sz w:val="24"/>
                <w:szCs w:val="24"/>
                <w:lang w:eastAsia="lv-LV"/>
              </w:rPr>
              <w:t>Likumprojekta izstrādei</w:t>
            </w:r>
            <w:r w:rsidR="00247C97" w:rsidRPr="00EF3B66">
              <w:rPr>
                <w:rFonts w:ascii="Times New Roman" w:eastAsia="Times New Roman" w:hAnsi="Times New Roman" w:cs="Times New Roman"/>
                <w:iCs/>
                <w:sz w:val="24"/>
                <w:szCs w:val="24"/>
                <w:lang w:eastAsia="lv-LV"/>
              </w:rPr>
              <w:t xml:space="preserve"> saistībā ar </w:t>
            </w:r>
            <w:r w:rsidR="00247C97" w:rsidRPr="00EF3B66">
              <w:rPr>
                <w:rFonts w:ascii="Times New Roman" w:eastAsia="Times New Roman" w:hAnsi="Times New Roman" w:cs="Times New Roman"/>
                <w:iCs/>
                <w:sz w:val="24"/>
                <w:szCs w:val="24"/>
                <w:u w:val="single"/>
                <w:lang w:eastAsia="lv-LV"/>
              </w:rPr>
              <w:t>Direktīvu 2016/343</w:t>
            </w:r>
            <w:r w:rsidR="00247C97" w:rsidRPr="00EF3B66">
              <w:rPr>
                <w:rFonts w:ascii="Times New Roman" w:eastAsia="Times New Roman" w:hAnsi="Times New Roman" w:cs="Times New Roman"/>
                <w:iCs/>
                <w:sz w:val="24"/>
                <w:szCs w:val="24"/>
                <w:lang w:eastAsia="lv-LV"/>
              </w:rPr>
              <w:t xml:space="preserve"> tika </w:t>
            </w:r>
            <w:r w:rsidR="00EC6B0D">
              <w:rPr>
                <w:rFonts w:ascii="Times New Roman" w:eastAsia="Times New Roman" w:hAnsi="Times New Roman" w:cs="Times New Roman"/>
                <w:iCs/>
                <w:sz w:val="24"/>
                <w:szCs w:val="24"/>
                <w:lang w:eastAsia="lv-LV"/>
              </w:rPr>
              <w:t xml:space="preserve">izveidota darba grupa (tieslietu ministra 2017.gada 23.maija rīkojums Nr.1-1/180), kurā </w:t>
            </w:r>
            <w:r w:rsidR="00247C97" w:rsidRPr="00EF3B66">
              <w:rPr>
                <w:rFonts w:ascii="Times New Roman" w:eastAsia="Times New Roman" w:hAnsi="Times New Roman" w:cs="Times New Roman"/>
                <w:iCs/>
                <w:sz w:val="24"/>
                <w:szCs w:val="24"/>
                <w:lang w:eastAsia="lv-LV"/>
              </w:rPr>
              <w:t>iesaistīti pārstāvji no</w:t>
            </w:r>
            <w:r w:rsidR="00247C97" w:rsidRPr="00EF3B66">
              <w:rPr>
                <w:rFonts w:ascii="Times New Roman" w:hAnsi="Times New Roman" w:cs="Times New Roman"/>
                <w:iCs/>
                <w:sz w:val="24"/>
                <w:szCs w:val="24"/>
                <w:lang w:eastAsia="lv-LV"/>
              </w:rPr>
              <w:t xml:space="preserve"> Latvijas Zvērinātu advokātu padomes, Ģenerālprokuratūras, Valsts policijas, Augstākās tiesas, Rīgas apgabaltiesas, Rīgas pilsētas Zemgales priekšpilsētas tiesas, Latvijas Universitātes, Ārlietu minis</w:t>
            </w:r>
            <w:r w:rsidR="00EC6B0D">
              <w:rPr>
                <w:rFonts w:ascii="Times New Roman" w:hAnsi="Times New Roman" w:cs="Times New Roman"/>
                <w:iCs/>
                <w:sz w:val="24"/>
                <w:szCs w:val="24"/>
                <w:lang w:eastAsia="lv-LV"/>
              </w:rPr>
              <w:t>trijas un Iekšlietu ministrijas.</w:t>
            </w:r>
            <w:r w:rsidR="00546520" w:rsidRPr="00EF3B66">
              <w:rPr>
                <w:rFonts w:ascii="Times New Roman" w:hAnsi="Times New Roman" w:cs="Times New Roman"/>
                <w:iCs/>
                <w:sz w:val="24"/>
                <w:szCs w:val="24"/>
                <w:lang w:eastAsia="lv-LV"/>
              </w:rPr>
              <w:t xml:space="preserve"> </w:t>
            </w:r>
            <w:r w:rsidR="00EC6B0D">
              <w:rPr>
                <w:rFonts w:ascii="Times New Roman" w:hAnsi="Times New Roman" w:cs="Times New Roman"/>
                <w:iCs/>
                <w:sz w:val="24"/>
                <w:szCs w:val="24"/>
                <w:lang w:eastAsia="lv-LV"/>
              </w:rPr>
              <w:t xml:space="preserve">Papildus darba grupas sagatavotie grozījumi tika izskatīti </w:t>
            </w:r>
            <w:r w:rsidR="00C94EBA" w:rsidRPr="00EF3B66">
              <w:rPr>
                <w:rFonts w:ascii="Times New Roman" w:hAnsi="Times New Roman" w:cs="Times New Roman"/>
                <w:iCs/>
                <w:sz w:val="24"/>
                <w:szCs w:val="24"/>
                <w:lang w:eastAsia="lv-LV"/>
              </w:rPr>
              <w:t xml:space="preserve">Tieslietu ministrijas pastāvīgajā darba grupā </w:t>
            </w:r>
            <w:r w:rsidR="00EC70E9">
              <w:rPr>
                <w:rFonts w:ascii="Times New Roman" w:hAnsi="Times New Roman" w:cs="Times New Roman"/>
                <w:iCs/>
                <w:sz w:val="24"/>
                <w:szCs w:val="24"/>
                <w:lang w:eastAsia="lv-LV"/>
              </w:rPr>
              <w:t>KPL</w:t>
            </w:r>
            <w:r w:rsidR="00C94EBA" w:rsidRPr="00EF3B66">
              <w:rPr>
                <w:rFonts w:ascii="Times New Roman" w:hAnsi="Times New Roman" w:cs="Times New Roman"/>
                <w:iCs/>
                <w:sz w:val="24"/>
                <w:szCs w:val="24"/>
                <w:lang w:eastAsia="lv-LV"/>
              </w:rPr>
              <w:t xml:space="preserve"> grozījumu izstrādei, kas darbojas kopš 2005. gada  (ar tieslietu ministra 2015.gada 16.janvāra rīkojumu Nr. 1-1/25 darba grupas sastāvs atjaunots).</w:t>
            </w:r>
          </w:p>
          <w:p w14:paraId="466DC04E" w14:textId="3A26DD00" w:rsidR="00247C97" w:rsidRDefault="00B713B0" w:rsidP="00C94EBA">
            <w:pPr>
              <w:spacing w:before="120" w:after="0" w:line="240" w:lineRule="auto"/>
              <w:jc w:val="both"/>
              <w:rPr>
                <w:rFonts w:ascii="Times New Roman" w:hAnsi="Times New Roman" w:cs="Times New Roman"/>
                <w:iCs/>
                <w:sz w:val="24"/>
                <w:szCs w:val="24"/>
                <w:lang w:eastAsia="lv-LV"/>
              </w:rPr>
            </w:pPr>
            <w:r w:rsidRPr="00EF3B66">
              <w:rPr>
                <w:rFonts w:ascii="Times New Roman" w:eastAsia="Times New Roman" w:hAnsi="Times New Roman" w:cs="Times New Roman"/>
                <w:iCs/>
                <w:sz w:val="24"/>
                <w:szCs w:val="24"/>
                <w:lang w:eastAsia="lv-LV"/>
              </w:rPr>
              <w:t>3. </w:t>
            </w:r>
            <w:r w:rsidR="00EC6B0D">
              <w:rPr>
                <w:rFonts w:ascii="Times New Roman" w:eastAsia="Times New Roman" w:hAnsi="Times New Roman" w:cs="Times New Roman"/>
                <w:iCs/>
                <w:sz w:val="24"/>
                <w:szCs w:val="24"/>
                <w:lang w:eastAsia="lv-LV"/>
              </w:rPr>
              <w:t>Likumprojekta izstrādei</w:t>
            </w:r>
            <w:r w:rsidR="00EC6B0D" w:rsidRPr="00EF3B66">
              <w:rPr>
                <w:rFonts w:ascii="Times New Roman" w:eastAsia="Times New Roman" w:hAnsi="Times New Roman" w:cs="Times New Roman"/>
                <w:iCs/>
                <w:sz w:val="24"/>
                <w:szCs w:val="24"/>
                <w:lang w:eastAsia="lv-LV"/>
              </w:rPr>
              <w:t xml:space="preserve"> saistībā ar </w:t>
            </w:r>
            <w:r w:rsidR="00EC6B0D" w:rsidRPr="00EF3B66">
              <w:rPr>
                <w:rFonts w:ascii="Times New Roman" w:eastAsia="Times New Roman" w:hAnsi="Times New Roman" w:cs="Times New Roman"/>
                <w:iCs/>
                <w:sz w:val="24"/>
                <w:szCs w:val="24"/>
                <w:u w:val="single"/>
                <w:lang w:eastAsia="lv-LV"/>
              </w:rPr>
              <w:t>Direktīvu 2016/</w:t>
            </w:r>
            <w:r w:rsidR="00EC6B0D">
              <w:rPr>
                <w:rFonts w:ascii="Times New Roman" w:eastAsia="Times New Roman" w:hAnsi="Times New Roman" w:cs="Times New Roman"/>
                <w:iCs/>
                <w:sz w:val="24"/>
                <w:szCs w:val="24"/>
                <w:u w:val="single"/>
                <w:lang w:eastAsia="lv-LV"/>
              </w:rPr>
              <w:t>800</w:t>
            </w:r>
            <w:r w:rsidR="00EC6B0D" w:rsidRPr="00EF3B66">
              <w:rPr>
                <w:rFonts w:ascii="Times New Roman" w:eastAsia="Times New Roman" w:hAnsi="Times New Roman" w:cs="Times New Roman"/>
                <w:iCs/>
                <w:sz w:val="24"/>
                <w:szCs w:val="24"/>
                <w:lang w:eastAsia="lv-LV"/>
              </w:rPr>
              <w:t xml:space="preserve"> tika </w:t>
            </w:r>
            <w:r w:rsidR="00EC6B0D">
              <w:rPr>
                <w:rFonts w:ascii="Times New Roman" w:eastAsia="Times New Roman" w:hAnsi="Times New Roman" w:cs="Times New Roman"/>
                <w:iCs/>
                <w:sz w:val="24"/>
                <w:szCs w:val="24"/>
                <w:lang w:eastAsia="lv-LV"/>
              </w:rPr>
              <w:t xml:space="preserve">izveidota darba grupa (tieslietu ministra 2017.gada 20.jūlija rīkojums Nr.1-1/267), kurā </w:t>
            </w:r>
            <w:r w:rsidR="00EC6B0D" w:rsidRPr="00EF3B66">
              <w:rPr>
                <w:rFonts w:ascii="Times New Roman" w:eastAsia="Times New Roman" w:hAnsi="Times New Roman" w:cs="Times New Roman"/>
                <w:iCs/>
                <w:sz w:val="24"/>
                <w:szCs w:val="24"/>
                <w:lang w:eastAsia="lv-LV"/>
              </w:rPr>
              <w:t xml:space="preserve">iesaistīti </w:t>
            </w:r>
            <w:r w:rsidR="00247C97" w:rsidRPr="00EF3B66">
              <w:rPr>
                <w:rFonts w:ascii="Times New Roman" w:hAnsi="Times New Roman" w:cs="Times New Roman"/>
                <w:iCs/>
                <w:sz w:val="24"/>
                <w:szCs w:val="24"/>
                <w:lang w:eastAsia="lv-LV"/>
              </w:rPr>
              <w:t>Latvijas Zvērinātu advokātu padomes, Juridiskās palīdzības administrācijas, Ģenerālprokuratūras, Valsts policijas, Ieslodzījuma vietu pārvaldes, Augstākās tiesas, Rīgas pilsētas Latgales priekšpilsētas tiesas, Rīgas apgabaltiesas, Valsts bērnu tiesību aizsardzības inspekcijas, Valsts probācijas dienesta, Latvijas Universitātes, Labklājības mini</w:t>
            </w:r>
            <w:r w:rsidR="00546520" w:rsidRPr="00EF3B66">
              <w:rPr>
                <w:rFonts w:ascii="Times New Roman" w:hAnsi="Times New Roman" w:cs="Times New Roman"/>
                <w:iCs/>
                <w:sz w:val="24"/>
                <w:szCs w:val="24"/>
                <w:lang w:eastAsia="lv-LV"/>
              </w:rPr>
              <w:t>strijas, Ārlietu ministrijas, Iekšlietu ministrijas un</w:t>
            </w:r>
            <w:r w:rsidR="00247C97" w:rsidRPr="00EF3B66">
              <w:rPr>
                <w:rFonts w:ascii="Times New Roman" w:hAnsi="Times New Roman" w:cs="Times New Roman"/>
                <w:iCs/>
                <w:sz w:val="24"/>
                <w:szCs w:val="24"/>
                <w:lang w:eastAsia="lv-LV"/>
              </w:rPr>
              <w:t xml:space="preserve"> biedrības "Sabiedriskās politikas centrs PROVIDUS"</w:t>
            </w:r>
            <w:r w:rsidR="00EC6B0D">
              <w:rPr>
                <w:rFonts w:ascii="Times New Roman" w:hAnsi="Times New Roman" w:cs="Times New Roman"/>
                <w:iCs/>
                <w:sz w:val="24"/>
                <w:szCs w:val="24"/>
                <w:lang w:eastAsia="lv-LV"/>
              </w:rPr>
              <w:t xml:space="preserve"> pārstāvji.</w:t>
            </w:r>
            <w:r w:rsidR="00546520" w:rsidRPr="00EF3B66">
              <w:rPr>
                <w:rFonts w:ascii="Times New Roman" w:hAnsi="Times New Roman" w:cs="Times New Roman"/>
                <w:iCs/>
                <w:sz w:val="24"/>
                <w:szCs w:val="24"/>
                <w:lang w:eastAsia="lv-LV"/>
              </w:rPr>
              <w:t xml:space="preserve"> </w:t>
            </w:r>
            <w:r w:rsidR="00EC6B0D">
              <w:rPr>
                <w:rFonts w:ascii="Times New Roman" w:hAnsi="Times New Roman" w:cs="Times New Roman"/>
                <w:iCs/>
                <w:sz w:val="24"/>
                <w:szCs w:val="24"/>
                <w:lang w:eastAsia="lv-LV"/>
              </w:rPr>
              <w:t>Papildus darba grupas sagatavotie grozījumi tika izskatīti</w:t>
            </w:r>
            <w:r w:rsidR="00C94EBA" w:rsidRPr="00EF3B66">
              <w:rPr>
                <w:rFonts w:ascii="Times New Roman" w:hAnsi="Times New Roman" w:cs="Times New Roman"/>
                <w:iCs/>
                <w:sz w:val="24"/>
                <w:szCs w:val="24"/>
                <w:lang w:eastAsia="lv-LV"/>
              </w:rPr>
              <w:t xml:space="preserve"> Tieslietu ministrijas pastāvīgajā darba grupā </w:t>
            </w:r>
            <w:r w:rsidR="00EC70E9">
              <w:rPr>
                <w:rFonts w:ascii="Times New Roman" w:hAnsi="Times New Roman" w:cs="Times New Roman"/>
                <w:iCs/>
                <w:sz w:val="24"/>
                <w:szCs w:val="24"/>
                <w:lang w:eastAsia="lv-LV"/>
              </w:rPr>
              <w:t>KPL</w:t>
            </w:r>
            <w:r w:rsidR="00C94EBA" w:rsidRPr="00EF3B66">
              <w:rPr>
                <w:rFonts w:ascii="Times New Roman" w:hAnsi="Times New Roman" w:cs="Times New Roman"/>
                <w:iCs/>
                <w:sz w:val="24"/>
                <w:szCs w:val="24"/>
                <w:lang w:eastAsia="lv-LV"/>
              </w:rPr>
              <w:t xml:space="preserve"> grozījumu izstrādei, kas darbojas kopš 2005. gada  (ar tieslietu ministra 2015.gada 16.janvāra rīkojumu Nr. 1-1/25 darba grupas sastāvs atjaunots).</w:t>
            </w:r>
          </w:p>
          <w:p w14:paraId="6A20CD77" w14:textId="4ADC11F7" w:rsidR="00EB2D0A" w:rsidRDefault="00EB2D0A" w:rsidP="00C94EBA">
            <w:pPr>
              <w:spacing w:before="120" w:after="0" w:line="240" w:lineRule="auto"/>
              <w:jc w:val="both"/>
              <w:rPr>
                <w:rFonts w:ascii="Times New Roman" w:hAnsi="Times New Roman" w:cs="Times New Roman"/>
                <w:sz w:val="24"/>
                <w:szCs w:val="24"/>
              </w:rPr>
            </w:pPr>
            <w:r>
              <w:rPr>
                <w:rFonts w:ascii="Times New Roman" w:hAnsi="Times New Roman" w:cs="Times New Roman"/>
                <w:iCs/>
                <w:sz w:val="24"/>
                <w:szCs w:val="24"/>
                <w:lang w:eastAsia="lv-LV"/>
              </w:rPr>
              <w:t>4. </w:t>
            </w:r>
            <w:r w:rsidR="00E3576E">
              <w:rPr>
                <w:rFonts w:ascii="Times New Roman" w:hAnsi="Times New Roman" w:cs="Times New Roman"/>
                <w:iCs/>
                <w:sz w:val="24"/>
                <w:szCs w:val="24"/>
                <w:lang w:eastAsia="lv-LV"/>
              </w:rPr>
              <w:t xml:space="preserve">Likumprojekta izstrādē saistībā </w:t>
            </w:r>
            <w:r w:rsidR="00E3576E" w:rsidRPr="00E3576E">
              <w:rPr>
                <w:rFonts w:ascii="Times New Roman" w:hAnsi="Times New Roman" w:cs="Times New Roman"/>
                <w:iCs/>
                <w:sz w:val="24"/>
                <w:szCs w:val="24"/>
                <w:u w:val="single"/>
                <w:lang w:eastAsia="lv-LV"/>
              </w:rPr>
              <w:t xml:space="preserve">ar </w:t>
            </w:r>
            <w:r w:rsidR="00E3576E">
              <w:rPr>
                <w:rFonts w:ascii="Times New Roman" w:hAnsi="Times New Roman" w:cs="Times New Roman"/>
                <w:sz w:val="24"/>
                <w:szCs w:val="24"/>
                <w:u w:val="single"/>
              </w:rPr>
              <w:t>grozījumiem</w:t>
            </w:r>
            <w:r w:rsidR="00E3576E" w:rsidRPr="00E3576E">
              <w:rPr>
                <w:rFonts w:ascii="Times New Roman" w:hAnsi="Times New Roman" w:cs="Times New Roman"/>
                <w:sz w:val="24"/>
                <w:szCs w:val="24"/>
                <w:u w:val="single"/>
              </w:rPr>
              <w:t xml:space="preserve"> </w:t>
            </w:r>
            <w:r w:rsidR="002B4F8D">
              <w:rPr>
                <w:rFonts w:ascii="Times New Roman" w:hAnsi="Times New Roman" w:cs="Times New Roman"/>
                <w:sz w:val="24"/>
                <w:szCs w:val="24"/>
                <w:u w:val="single"/>
              </w:rPr>
              <w:t>KPL</w:t>
            </w:r>
            <w:r w:rsidR="00E3576E" w:rsidRPr="00E3576E">
              <w:rPr>
                <w:rFonts w:ascii="Times New Roman" w:hAnsi="Times New Roman" w:cs="Times New Roman"/>
                <w:sz w:val="24"/>
                <w:szCs w:val="24"/>
                <w:u w:val="single"/>
              </w:rPr>
              <w:t xml:space="preserve"> saistībā ar elektroniskās paziņošanas, izmantojot oficiālo elektronisko adresi, prioritātes principa ieviešanu</w:t>
            </w:r>
            <w:r w:rsidR="00E3576E">
              <w:rPr>
                <w:rFonts w:ascii="Times New Roman" w:hAnsi="Times New Roman" w:cs="Times New Roman"/>
                <w:sz w:val="24"/>
                <w:szCs w:val="24"/>
              </w:rPr>
              <w:t xml:space="preserve"> piedalījās </w:t>
            </w:r>
            <w:r w:rsidRPr="008C48B2">
              <w:rPr>
                <w:rFonts w:ascii="Times New Roman" w:hAnsi="Times New Roman" w:cs="Times New Roman"/>
                <w:sz w:val="24"/>
                <w:szCs w:val="24"/>
              </w:rPr>
              <w:t xml:space="preserve">Tieslietu ministrijas pastāvīgā darba grupa </w:t>
            </w:r>
            <w:r w:rsidR="00EC70E9">
              <w:rPr>
                <w:rFonts w:ascii="Times New Roman" w:hAnsi="Times New Roman" w:cs="Times New Roman"/>
                <w:sz w:val="24"/>
                <w:szCs w:val="24"/>
              </w:rPr>
              <w:t>KPL</w:t>
            </w:r>
            <w:r w:rsidRPr="008C48B2">
              <w:rPr>
                <w:rFonts w:ascii="Times New Roman" w:hAnsi="Times New Roman" w:cs="Times New Roman"/>
                <w:sz w:val="24"/>
                <w:szCs w:val="24"/>
              </w:rPr>
              <w:t xml:space="preserve"> grozījumu izstrādei, kas darbojas kopš 2005. gada (ar tieslietu ministra 2015. gada 16. janvāra rīkojumu Nr. 1-1/25 </w:t>
            </w:r>
            <w:r>
              <w:rPr>
                <w:rFonts w:ascii="Times New Roman" w:hAnsi="Times New Roman" w:cs="Times New Roman"/>
                <w:sz w:val="24"/>
                <w:szCs w:val="24"/>
              </w:rPr>
              <w:t xml:space="preserve">darba grupas sastāvs atjaunots), pieaicinot </w:t>
            </w:r>
            <w:r w:rsidRPr="008C48B2">
              <w:rPr>
                <w:rFonts w:ascii="Times New Roman" w:hAnsi="Times New Roman" w:cs="Times New Roman"/>
                <w:sz w:val="24"/>
                <w:szCs w:val="24"/>
              </w:rPr>
              <w:t>Vides aizsardzības un reģionālās attīstības ministrija</w:t>
            </w:r>
            <w:r>
              <w:rPr>
                <w:rFonts w:ascii="Times New Roman" w:hAnsi="Times New Roman" w:cs="Times New Roman"/>
                <w:sz w:val="24"/>
                <w:szCs w:val="24"/>
              </w:rPr>
              <w:t>s pārstāvjus.</w:t>
            </w:r>
          </w:p>
          <w:p w14:paraId="09DA66A3" w14:textId="36F01A37" w:rsidR="00EB2D0A" w:rsidRPr="00EF3B66" w:rsidRDefault="00EB2D0A" w:rsidP="00C94EBA">
            <w:pPr>
              <w:spacing w:before="120" w:after="0" w:line="240" w:lineRule="auto"/>
              <w:jc w:val="both"/>
              <w:rPr>
                <w:rFonts w:ascii="Times New Roman" w:hAnsi="Times New Roman" w:cs="Times New Roman"/>
                <w:iCs/>
                <w:sz w:val="24"/>
                <w:szCs w:val="24"/>
                <w:lang w:eastAsia="lv-LV"/>
              </w:rPr>
            </w:pPr>
            <w:r>
              <w:rPr>
                <w:rFonts w:ascii="Times New Roman" w:hAnsi="Times New Roman" w:cs="Times New Roman"/>
                <w:sz w:val="24"/>
                <w:szCs w:val="24"/>
              </w:rPr>
              <w:t>5.</w:t>
            </w:r>
            <w:r w:rsidR="00E3576E">
              <w:rPr>
                <w:rFonts w:ascii="Times New Roman" w:hAnsi="Times New Roman" w:cs="Times New Roman"/>
                <w:iCs/>
                <w:sz w:val="24"/>
                <w:szCs w:val="24"/>
                <w:lang w:eastAsia="lv-LV"/>
              </w:rPr>
              <w:t xml:space="preserve"> Likumprojekta izstrādē saistībā</w:t>
            </w:r>
            <w:r>
              <w:rPr>
                <w:rFonts w:ascii="Times New Roman" w:hAnsi="Times New Roman" w:cs="Times New Roman"/>
                <w:sz w:val="24"/>
                <w:szCs w:val="24"/>
              </w:rPr>
              <w:t xml:space="preserve"> </w:t>
            </w:r>
            <w:r w:rsidR="00E3576E" w:rsidRPr="00E3576E">
              <w:rPr>
                <w:rFonts w:ascii="Times New Roman" w:hAnsi="Times New Roman" w:cs="Times New Roman"/>
                <w:iCs/>
                <w:sz w:val="24"/>
                <w:szCs w:val="24"/>
                <w:u w:val="single"/>
                <w:lang w:eastAsia="lv-LV"/>
              </w:rPr>
              <w:t xml:space="preserve">ar </w:t>
            </w:r>
            <w:r w:rsidR="00E3576E" w:rsidRPr="00E3576E">
              <w:rPr>
                <w:rFonts w:ascii="Times New Roman" w:hAnsi="Times New Roman" w:cs="Times New Roman"/>
                <w:sz w:val="24"/>
                <w:szCs w:val="24"/>
                <w:u w:val="single"/>
              </w:rPr>
              <w:t>atsevišķām praksē konstatētajām piemērošanas problēmām</w:t>
            </w:r>
            <w:r w:rsidR="00E3576E" w:rsidRPr="008C48B2">
              <w:rPr>
                <w:rFonts w:ascii="Times New Roman" w:hAnsi="Times New Roman" w:cs="Times New Roman"/>
                <w:sz w:val="24"/>
                <w:szCs w:val="24"/>
              </w:rPr>
              <w:t xml:space="preserve"> </w:t>
            </w:r>
            <w:r w:rsidR="00E3576E">
              <w:rPr>
                <w:rFonts w:ascii="Times New Roman" w:hAnsi="Times New Roman" w:cs="Times New Roman"/>
                <w:sz w:val="24"/>
                <w:szCs w:val="24"/>
              </w:rPr>
              <w:t>piedalījās</w:t>
            </w:r>
            <w:r w:rsidR="00E3576E" w:rsidRPr="008C48B2">
              <w:rPr>
                <w:rFonts w:ascii="Times New Roman" w:hAnsi="Times New Roman" w:cs="Times New Roman"/>
                <w:sz w:val="24"/>
                <w:szCs w:val="24"/>
              </w:rPr>
              <w:t xml:space="preserve"> </w:t>
            </w:r>
            <w:r w:rsidRPr="008C48B2">
              <w:rPr>
                <w:rFonts w:ascii="Times New Roman" w:hAnsi="Times New Roman" w:cs="Times New Roman"/>
                <w:sz w:val="24"/>
                <w:szCs w:val="24"/>
              </w:rPr>
              <w:t xml:space="preserve">Tieslietu ministrijas pastāvīgā darba grupa </w:t>
            </w:r>
            <w:r w:rsidR="00EC70E9">
              <w:rPr>
                <w:rFonts w:ascii="Times New Roman" w:hAnsi="Times New Roman" w:cs="Times New Roman"/>
                <w:sz w:val="24"/>
                <w:szCs w:val="24"/>
              </w:rPr>
              <w:t>KPL</w:t>
            </w:r>
            <w:r w:rsidRPr="008C48B2">
              <w:rPr>
                <w:rFonts w:ascii="Times New Roman" w:hAnsi="Times New Roman" w:cs="Times New Roman"/>
                <w:sz w:val="24"/>
                <w:szCs w:val="24"/>
              </w:rPr>
              <w:t xml:space="preserve"> grozījumu izstrādei, kas darbojas kopš 2005. gada (ar tieslietu ministra 2015. gada 16. janvāra rīkojumu Nr. 1-1/25 </w:t>
            </w:r>
            <w:r>
              <w:rPr>
                <w:rFonts w:ascii="Times New Roman" w:hAnsi="Times New Roman" w:cs="Times New Roman"/>
                <w:sz w:val="24"/>
                <w:szCs w:val="24"/>
              </w:rPr>
              <w:t xml:space="preserve">darba grupas sastāvs atjaunots), pieaicinot Valsts policijas </w:t>
            </w:r>
            <w:r w:rsidRPr="00C833E4">
              <w:rPr>
                <w:rFonts w:ascii="Times New Roman" w:hAnsi="Times New Roman"/>
                <w:sz w:val="24"/>
                <w:szCs w:val="24"/>
              </w:rPr>
              <w:t xml:space="preserve">Galvenās </w:t>
            </w:r>
            <w:r>
              <w:rPr>
                <w:rFonts w:ascii="Times New Roman" w:hAnsi="Times New Roman"/>
                <w:sz w:val="24"/>
                <w:szCs w:val="24"/>
              </w:rPr>
              <w:t>K</w:t>
            </w:r>
            <w:r w:rsidRPr="00C833E4">
              <w:rPr>
                <w:rFonts w:ascii="Times New Roman" w:hAnsi="Times New Roman"/>
                <w:sz w:val="24"/>
                <w:szCs w:val="24"/>
              </w:rPr>
              <w:t>riminālpolicijas pārvaldes Starptautiskās sadarbības pārvalde</w:t>
            </w:r>
            <w:r>
              <w:rPr>
                <w:rFonts w:ascii="Times New Roman" w:hAnsi="Times New Roman"/>
                <w:sz w:val="24"/>
                <w:szCs w:val="24"/>
              </w:rPr>
              <w:t>s pārstāvjus un Juridiskās palīdzības administrācijas pārstāvjus.</w:t>
            </w:r>
          </w:p>
        </w:tc>
      </w:tr>
      <w:tr w:rsidR="00BC2633" w:rsidRPr="00EF3B66" w14:paraId="4416C82A"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4.</w:t>
            </w:r>
          </w:p>
        </w:tc>
        <w:tc>
          <w:tcPr>
            <w:tcW w:w="1319"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1182056C" w14:textId="1105E46A" w:rsidR="004D15A9" w:rsidRPr="00EF3B66" w:rsidRDefault="00247C97"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r w:rsidR="005D4E8A" w:rsidRPr="00EF3B66" w14:paraId="4A35F0EC" w14:textId="77777777" w:rsidTr="00D313D5">
        <w:trPr>
          <w:trHeight w:val="128"/>
        </w:trPr>
        <w:tc>
          <w:tcPr>
            <w:tcW w:w="5000" w:type="pct"/>
            <w:gridSpan w:val="8"/>
            <w:tcBorders>
              <w:top w:val="outset" w:sz="6" w:space="0" w:color="414142"/>
              <w:left w:val="nil"/>
              <w:bottom w:val="outset" w:sz="6" w:space="0" w:color="414142"/>
              <w:right w:val="nil"/>
            </w:tcBorders>
          </w:tcPr>
          <w:p w14:paraId="3909DB7C" w14:textId="77777777" w:rsidR="00031256" w:rsidRPr="00EF3B66"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b/>
            </w:r>
          </w:p>
        </w:tc>
      </w:tr>
      <w:tr w:rsidR="00BC2633" w:rsidRPr="00EF3B66" w14:paraId="231B55F5" w14:textId="77777777" w:rsidTr="00101CD5">
        <w:trPr>
          <w:trHeight w:val="555"/>
        </w:trPr>
        <w:tc>
          <w:tcPr>
            <w:tcW w:w="0" w:type="auto"/>
            <w:gridSpan w:val="8"/>
            <w:tcBorders>
              <w:top w:val="nil"/>
              <w:left w:val="outset" w:sz="6" w:space="0" w:color="414142"/>
              <w:bottom w:val="outset" w:sz="6" w:space="0" w:color="414142"/>
              <w:right w:val="outset" w:sz="6" w:space="0" w:color="414142"/>
            </w:tcBorders>
            <w:vAlign w:val="center"/>
            <w:hideMark/>
          </w:tcPr>
          <w:p w14:paraId="4C70EC05"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C2633" w:rsidRPr="00EF3B66" w14:paraId="2C9F3255" w14:textId="77777777" w:rsidTr="006F1E3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w:t>
            </w:r>
          </w:p>
        </w:tc>
        <w:tc>
          <w:tcPr>
            <w:tcW w:w="1319" w:type="pct"/>
            <w:tcBorders>
              <w:top w:val="outset" w:sz="6" w:space="0" w:color="414142"/>
              <w:left w:val="outset" w:sz="6" w:space="0" w:color="414142"/>
              <w:bottom w:val="outset" w:sz="6" w:space="0" w:color="414142"/>
              <w:right w:val="single" w:sz="4" w:space="0" w:color="auto"/>
            </w:tcBorders>
            <w:hideMark/>
          </w:tcPr>
          <w:p w14:paraId="7DF97D5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Sabiedrības mērķgrupas, kuras tiesiskais regulējums ietekmē vai varētu ietekmēt</w:t>
            </w:r>
          </w:p>
        </w:tc>
        <w:tc>
          <w:tcPr>
            <w:tcW w:w="3431" w:type="pct"/>
            <w:gridSpan w:val="6"/>
            <w:tcBorders>
              <w:top w:val="outset" w:sz="6" w:space="0" w:color="414142"/>
              <w:left w:val="single" w:sz="4" w:space="0" w:color="auto"/>
              <w:bottom w:val="outset" w:sz="6" w:space="0" w:color="414142"/>
              <w:right w:val="outset" w:sz="6" w:space="0" w:color="414142"/>
            </w:tcBorders>
            <w:hideMark/>
          </w:tcPr>
          <w:p w14:paraId="6A82B659" w14:textId="1BA40E2E" w:rsidR="004D15A9" w:rsidRPr="009C0EDB" w:rsidRDefault="009C0EDB" w:rsidP="009C0EDB">
            <w:pPr>
              <w:spacing w:before="120" w:after="0" w:line="240" w:lineRule="auto"/>
              <w:jc w:val="both"/>
              <w:rPr>
                <w:rFonts w:ascii="Times New Roman" w:eastAsia="Times New Roman" w:hAnsi="Times New Roman" w:cs="Times New Roman"/>
                <w:iCs/>
                <w:sz w:val="24"/>
                <w:szCs w:val="24"/>
                <w:lang w:eastAsia="lv-LV"/>
              </w:rPr>
            </w:pPr>
            <w:r w:rsidRPr="009C0EDB">
              <w:rPr>
                <w:rFonts w:ascii="Times New Roman" w:eastAsia="Times New Roman" w:hAnsi="Times New Roman" w:cs="Times New Roman"/>
                <w:iCs/>
                <w:sz w:val="24"/>
                <w:szCs w:val="24"/>
                <w:lang w:eastAsia="lv-LV"/>
              </w:rPr>
              <w:t>1. </w:t>
            </w:r>
            <w:r w:rsidR="001F573F" w:rsidRPr="00485BB4">
              <w:rPr>
                <w:rFonts w:ascii="Times New Roman" w:eastAsia="Times New Roman" w:hAnsi="Times New Roman" w:cs="Times New Roman"/>
                <w:iCs/>
                <w:sz w:val="24"/>
                <w:szCs w:val="24"/>
                <w:lang w:eastAsia="lv-LV"/>
              </w:rPr>
              <w:t xml:space="preserve">Direktīva 2016/1919 </w:t>
            </w:r>
            <w:r w:rsidRPr="00485BB4">
              <w:rPr>
                <w:rFonts w:ascii="Times New Roman" w:eastAsia="Times New Roman" w:hAnsi="Times New Roman" w:cs="Times New Roman"/>
                <w:iCs/>
                <w:sz w:val="24"/>
                <w:szCs w:val="24"/>
                <w:lang w:eastAsia="lv-LV"/>
              </w:rPr>
              <w:t>-</w:t>
            </w:r>
            <w:r w:rsidRPr="009C0EDB">
              <w:rPr>
                <w:rFonts w:ascii="Times New Roman" w:eastAsia="Times New Roman" w:hAnsi="Times New Roman" w:cs="Times New Roman"/>
                <w:iCs/>
                <w:sz w:val="24"/>
                <w:szCs w:val="24"/>
                <w:lang w:eastAsia="lv-LV"/>
              </w:rPr>
              <w:t xml:space="preserve"> </w:t>
            </w:r>
            <w:r w:rsidR="00485BB4" w:rsidRPr="009C0EDB">
              <w:rPr>
                <w:rFonts w:ascii="Times New Roman" w:eastAsia="Times New Roman" w:hAnsi="Times New Roman" w:cs="Times New Roman"/>
                <w:iCs/>
                <w:sz w:val="24"/>
                <w:szCs w:val="24"/>
                <w:lang w:eastAsia="lv-LV"/>
              </w:rPr>
              <w:t>Noziedzīgo nodarījumu izdarītāji, procesa virzītāji,</w:t>
            </w:r>
            <w:r w:rsidR="00485BB4">
              <w:rPr>
                <w:rFonts w:ascii="Times New Roman" w:eastAsia="Times New Roman" w:hAnsi="Times New Roman" w:cs="Times New Roman"/>
                <w:iCs/>
                <w:sz w:val="24"/>
                <w:szCs w:val="24"/>
                <w:lang w:eastAsia="lv-LV"/>
              </w:rPr>
              <w:t xml:space="preserve"> zvērināti advokāti, Juridiskās palīdzības administrācija</w:t>
            </w:r>
          </w:p>
          <w:p w14:paraId="27529387" w14:textId="54C5155F" w:rsidR="001F573F" w:rsidRPr="009C0EDB" w:rsidRDefault="009C0EDB" w:rsidP="009C0EDB">
            <w:pPr>
              <w:spacing w:before="120" w:after="0" w:line="240" w:lineRule="auto"/>
              <w:jc w:val="both"/>
              <w:rPr>
                <w:rFonts w:ascii="Times New Roman" w:eastAsia="Times New Roman" w:hAnsi="Times New Roman" w:cs="Times New Roman"/>
                <w:iCs/>
                <w:sz w:val="24"/>
                <w:szCs w:val="24"/>
                <w:lang w:eastAsia="lv-LV"/>
              </w:rPr>
            </w:pPr>
            <w:r w:rsidRPr="009C0EDB">
              <w:rPr>
                <w:rFonts w:ascii="Times New Roman" w:eastAsia="Times New Roman" w:hAnsi="Times New Roman" w:cs="Times New Roman"/>
                <w:iCs/>
                <w:sz w:val="24"/>
                <w:szCs w:val="24"/>
                <w:lang w:eastAsia="lv-LV"/>
              </w:rPr>
              <w:t>2. </w:t>
            </w:r>
            <w:r w:rsidR="001F573F" w:rsidRPr="009C0EDB">
              <w:rPr>
                <w:rFonts w:ascii="Times New Roman" w:eastAsia="Times New Roman" w:hAnsi="Times New Roman" w:cs="Times New Roman"/>
                <w:iCs/>
                <w:sz w:val="24"/>
                <w:szCs w:val="24"/>
                <w:lang w:eastAsia="lv-LV"/>
              </w:rPr>
              <w:t xml:space="preserve">Direktīva 2016/343 </w:t>
            </w:r>
            <w:r w:rsidRPr="009C0EDB">
              <w:rPr>
                <w:rFonts w:ascii="Times New Roman" w:eastAsia="Times New Roman" w:hAnsi="Times New Roman" w:cs="Times New Roman"/>
                <w:iCs/>
                <w:sz w:val="24"/>
                <w:szCs w:val="24"/>
                <w:lang w:eastAsia="lv-LV"/>
              </w:rPr>
              <w:t xml:space="preserve">- </w:t>
            </w:r>
            <w:r w:rsidR="001F573F" w:rsidRPr="009C0EDB">
              <w:rPr>
                <w:rFonts w:ascii="Times New Roman" w:eastAsia="Times New Roman" w:hAnsi="Times New Roman" w:cs="Times New Roman"/>
                <w:iCs/>
                <w:sz w:val="24"/>
                <w:szCs w:val="24"/>
                <w:lang w:eastAsia="lv-LV"/>
              </w:rPr>
              <w:t>Noziedzīgo nodarījumu izdarītāji, procesa virzītāji, valsts pārvaldes amatpersonas</w:t>
            </w:r>
          </w:p>
          <w:p w14:paraId="1231B5AD" w14:textId="6BDA39FC" w:rsidR="001F573F" w:rsidRPr="009C0EDB" w:rsidRDefault="009C0EDB" w:rsidP="009C0EDB">
            <w:pPr>
              <w:spacing w:before="120" w:after="0" w:line="240" w:lineRule="auto"/>
              <w:jc w:val="both"/>
              <w:rPr>
                <w:rFonts w:ascii="Times New Roman" w:eastAsia="Times New Roman" w:hAnsi="Times New Roman" w:cs="Times New Roman"/>
                <w:iCs/>
                <w:sz w:val="24"/>
                <w:szCs w:val="24"/>
                <w:lang w:eastAsia="lv-LV"/>
              </w:rPr>
            </w:pPr>
            <w:r w:rsidRPr="009C0EDB">
              <w:rPr>
                <w:rFonts w:ascii="Times New Roman" w:eastAsia="Times New Roman" w:hAnsi="Times New Roman" w:cs="Times New Roman"/>
                <w:iCs/>
                <w:sz w:val="24"/>
                <w:szCs w:val="24"/>
                <w:lang w:eastAsia="lv-LV"/>
              </w:rPr>
              <w:t>3. </w:t>
            </w:r>
            <w:r w:rsidR="001F573F" w:rsidRPr="009C0EDB">
              <w:rPr>
                <w:rFonts w:ascii="Times New Roman" w:eastAsia="Times New Roman" w:hAnsi="Times New Roman" w:cs="Times New Roman"/>
                <w:iCs/>
                <w:sz w:val="24"/>
                <w:szCs w:val="24"/>
                <w:lang w:eastAsia="lv-LV"/>
              </w:rPr>
              <w:t xml:space="preserve">Direktīva 2016/800 </w:t>
            </w:r>
            <w:r w:rsidRPr="009C0EDB">
              <w:rPr>
                <w:rFonts w:ascii="Times New Roman" w:eastAsia="Times New Roman" w:hAnsi="Times New Roman" w:cs="Times New Roman"/>
                <w:iCs/>
                <w:sz w:val="24"/>
                <w:szCs w:val="24"/>
                <w:lang w:eastAsia="lv-LV"/>
              </w:rPr>
              <w:t xml:space="preserve">- </w:t>
            </w:r>
            <w:r w:rsidR="001F573F" w:rsidRPr="009C0EDB">
              <w:rPr>
                <w:rFonts w:ascii="Times New Roman" w:eastAsia="Times New Roman" w:hAnsi="Times New Roman" w:cs="Times New Roman"/>
                <w:iCs/>
                <w:sz w:val="24"/>
                <w:szCs w:val="24"/>
                <w:lang w:eastAsia="lv-LV"/>
              </w:rPr>
              <w:t>Noziedzīgo nodarījumu izdarītāji, procesa virzītāji, Valsts probācijas dienests</w:t>
            </w:r>
          </w:p>
          <w:p w14:paraId="7BB0BA23" w14:textId="77C2A09F" w:rsidR="009C0EDB" w:rsidRPr="00704A7B" w:rsidRDefault="009C0EDB" w:rsidP="00704A7B">
            <w:pPr>
              <w:spacing w:before="120" w:after="120"/>
              <w:jc w:val="both"/>
              <w:rPr>
                <w:rFonts w:ascii="Times New Roman" w:hAnsi="Times New Roman" w:cs="Times New Roman"/>
                <w:sz w:val="24"/>
                <w:szCs w:val="24"/>
              </w:rPr>
            </w:pPr>
            <w:r w:rsidRPr="009C0EDB">
              <w:rPr>
                <w:rFonts w:ascii="Times New Roman" w:hAnsi="Times New Roman" w:cs="Times New Roman"/>
                <w:sz w:val="24"/>
                <w:szCs w:val="24"/>
              </w:rPr>
              <w:t xml:space="preserve">4. 2016. gada </w:t>
            </w:r>
            <w:r w:rsidRPr="00704A7B">
              <w:rPr>
                <w:rFonts w:ascii="Times New Roman" w:hAnsi="Times New Roman" w:cs="Times New Roman"/>
                <w:sz w:val="24"/>
                <w:szCs w:val="24"/>
              </w:rPr>
              <w:t xml:space="preserve">5. janvāra Ministru kabineta sēdes protokola Nr. 1 28.§ 11.1 punkts - </w:t>
            </w:r>
            <w:r w:rsidR="00704A7B" w:rsidRPr="00704A7B">
              <w:rPr>
                <w:rFonts w:ascii="Times New Roman" w:hAnsi="Times New Roman" w:cs="Times New Roman"/>
                <w:sz w:val="24"/>
                <w:szCs w:val="24"/>
              </w:rPr>
              <w:t>procesa</w:t>
            </w:r>
            <w:r w:rsidR="00704A7B">
              <w:rPr>
                <w:rFonts w:ascii="Times New Roman" w:hAnsi="Times New Roman" w:cs="Times New Roman"/>
                <w:sz w:val="24"/>
                <w:szCs w:val="24"/>
              </w:rPr>
              <w:t xml:space="preserve"> virzītāji, </w:t>
            </w:r>
            <w:r w:rsidR="00704A7B">
              <w:rPr>
                <w:rFonts w:ascii="Times New Roman" w:eastAsia="Times New Roman" w:hAnsi="Times New Roman" w:cs="Times New Roman"/>
                <w:iCs/>
                <w:sz w:val="24"/>
                <w:szCs w:val="24"/>
                <w:lang w:eastAsia="lv-LV"/>
              </w:rPr>
              <w:t>n</w:t>
            </w:r>
            <w:r w:rsidR="00704A7B" w:rsidRPr="009C0EDB">
              <w:rPr>
                <w:rFonts w:ascii="Times New Roman" w:eastAsia="Times New Roman" w:hAnsi="Times New Roman" w:cs="Times New Roman"/>
                <w:iCs/>
                <w:sz w:val="24"/>
                <w:szCs w:val="24"/>
                <w:lang w:eastAsia="lv-LV"/>
              </w:rPr>
              <w:t>oziedzīgo nodarījumu izdarītāji</w:t>
            </w:r>
            <w:r w:rsidR="00704A7B">
              <w:rPr>
                <w:rFonts w:ascii="Times New Roman" w:hAnsi="Times New Roman" w:cs="Times New Roman"/>
                <w:sz w:val="24"/>
                <w:szCs w:val="24"/>
              </w:rPr>
              <w:t xml:space="preserve">, cietušie, liecinieki, aizstāvji, pārstāvji, juridiskās palīdzības sniedzēji – jebkura persona, ar kuru nepieciešama </w:t>
            </w:r>
            <w:r w:rsidR="00704A7B" w:rsidRPr="00704A7B">
              <w:rPr>
                <w:rFonts w:ascii="Times New Roman" w:hAnsi="Times New Roman" w:cs="Times New Roman"/>
                <w:sz w:val="24"/>
                <w:szCs w:val="24"/>
              </w:rPr>
              <w:t>saziņa kriminālprocesā.</w:t>
            </w:r>
          </w:p>
          <w:p w14:paraId="674A68B1" w14:textId="676DCB8D" w:rsidR="00EB2D0A" w:rsidRPr="009C0EDB" w:rsidRDefault="009C0EDB" w:rsidP="00704A7B">
            <w:pPr>
              <w:spacing w:after="0" w:line="240" w:lineRule="auto"/>
              <w:jc w:val="both"/>
              <w:rPr>
                <w:rFonts w:ascii="Times New Roman" w:eastAsia="Times New Roman" w:hAnsi="Times New Roman" w:cs="Times New Roman"/>
                <w:sz w:val="24"/>
                <w:szCs w:val="24"/>
                <w:lang w:eastAsia="lv-LV"/>
              </w:rPr>
            </w:pPr>
            <w:r w:rsidRPr="00704A7B">
              <w:rPr>
                <w:rFonts w:ascii="Times New Roman" w:hAnsi="Times New Roman" w:cs="Times New Roman"/>
                <w:sz w:val="24"/>
                <w:szCs w:val="24"/>
              </w:rPr>
              <w:t xml:space="preserve">5. Par atsevišķām praksē konstatētajām piemērošanas problēmām - </w:t>
            </w:r>
            <w:r w:rsidR="00704A7B" w:rsidRPr="00704A7B">
              <w:rPr>
                <w:rFonts w:ascii="Times New Roman" w:hAnsi="Times New Roman" w:cs="Times New Roman"/>
                <w:sz w:val="24"/>
                <w:szCs w:val="24"/>
              </w:rPr>
              <w:t>procesa virzītāji, Valsts policija, notiesātie, tiesu izpildītāji.</w:t>
            </w:r>
          </w:p>
        </w:tc>
      </w:tr>
      <w:tr w:rsidR="00BC2633" w:rsidRPr="00EF3B66" w14:paraId="135FDA25"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Tiesiskā regulējuma ietekme uz tautsaimniecību un administratīvo slogu</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12DBBFF5" w14:textId="510015EB" w:rsidR="004D15A9" w:rsidRPr="00EF3B66" w:rsidRDefault="00DF75FA" w:rsidP="00320FB0">
            <w:pPr>
              <w:jc w:val="both"/>
              <w:rPr>
                <w:rFonts w:ascii="Times New Roman" w:hAnsi="Times New Roman" w:cs="Times New Roman"/>
                <w:sz w:val="24"/>
                <w:szCs w:val="24"/>
              </w:rPr>
            </w:pPr>
            <w:r w:rsidRPr="00EF3B66">
              <w:rPr>
                <w:rFonts w:ascii="Times New Roman" w:eastAsia="Times New Roman" w:hAnsi="Times New Roman" w:cs="Times New Roman"/>
                <w:sz w:val="24"/>
                <w:szCs w:val="24"/>
                <w:lang w:eastAsia="lv-LV"/>
              </w:rPr>
              <w:t>Projekts šo jomu neskar.</w:t>
            </w:r>
            <w:r w:rsidR="00320FB0" w:rsidRPr="00EF3B66">
              <w:rPr>
                <w:rFonts w:ascii="Times New Roman" w:hAnsi="Times New Roman" w:cs="Times New Roman"/>
                <w:sz w:val="24"/>
                <w:szCs w:val="24"/>
              </w:rPr>
              <w:t xml:space="preserve"> </w:t>
            </w:r>
          </w:p>
        </w:tc>
      </w:tr>
      <w:tr w:rsidR="00BC2633" w:rsidRPr="00EF3B66" w14:paraId="5245BA7A"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Administratīvo izmaksu monetārs novērtējums</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5D564945" w14:textId="5528D555" w:rsidR="004D15A9" w:rsidRPr="00EF3B66" w:rsidRDefault="00DF75FA"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Projekts šo jomu neskar.</w:t>
            </w:r>
          </w:p>
        </w:tc>
      </w:tr>
      <w:tr w:rsidR="00BC2633" w:rsidRPr="00EF3B66" w14:paraId="058C8E07"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580FAF1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6CBBE35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431" w:type="pct"/>
            <w:gridSpan w:val="6"/>
            <w:tcBorders>
              <w:top w:val="outset" w:sz="6" w:space="0" w:color="414142"/>
              <w:left w:val="outset" w:sz="6" w:space="0" w:color="414142"/>
              <w:bottom w:val="outset" w:sz="6" w:space="0" w:color="414142"/>
              <w:right w:val="outset" w:sz="6" w:space="0" w:color="414142"/>
            </w:tcBorders>
            <w:hideMark/>
          </w:tcPr>
          <w:p w14:paraId="5CC17AB0" w14:textId="2F81A6C7" w:rsidR="004D15A9" w:rsidRPr="00EF3B66" w:rsidRDefault="00320FB0"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r w:rsidR="00031256" w:rsidRPr="00EF3B66" w14:paraId="0D199FD8" w14:textId="77777777" w:rsidTr="00D313D5">
        <w:trPr>
          <w:trHeight w:val="345"/>
        </w:trPr>
        <w:tc>
          <w:tcPr>
            <w:tcW w:w="5000" w:type="pct"/>
            <w:gridSpan w:val="8"/>
            <w:tcBorders>
              <w:top w:val="outset" w:sz="6" w:space="0" w:color="414142"/>
              <w:left w:val="nil"/>
              <w:bottom w:val="single" w:sz="6" w:space="0" w:color="auto"/>
              <w:right w:val="nil"/>
            </w:tcBorders>
          </w:tcPr>
          <w:p w14:paraId="7C315F15" w14:textId="77777777" w:rsidR="00031256" w:rsidRPr="00EF3B66" w:rsidRDefault="00031256" w:rsidP="00DA596D">
            <w:pPr>
              <w:spacing w:after="0" w:line="240" w:lineRule="auto"/>
              <w:rPr>
                <w:rFonts w:ascii="Times New Roman" w:eastAsia="Times New Roman" w:hAnsi="Times New Roman" w:cs="Times New Roman"/>
                <w:sz w:val="24"/>
                <w:szCs w:val="24"/>
                <w:lang w:eastAsia="lv-LV"/>
              </w:rPr>
            </w:pPr>
          </w:p>
        </w:tc>
      </w:tr>
      <w:tr w:rsidR="00BC2633" w:rsidRPr="00EF3B66" w14:paraId="29A3C152" w14:textId="77777777" w:rsidTr="00D313D5">
        <w:trPr>
          <w:trHeight w:val="360"/>
        </w:trPr>
        <w:tc>
          <w:tcPr>
            <w:tcW w:w="0" w:type="auto"/>
            <w:gridSpan w:val="8"/>
            <w:tcBorders>
              <w:top w:val="nil"/>
              <w:left w:val="outset" w:sz="6" w:space="0" w:color="414142"/>
              <w:bottom w:val="outset" w:sz="6" w:space="0" w:color="414142"/>
              <w:right w:val="outset" w:sz="6" w:space="0" w:color="414142"/>
            </w:tcBorders>
            <w:vAlign w:val="center"/>
            <w:hideMark/>
          </w:tcPr>
          <w:p w14:paraId="7F8B9A1A"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III. Tiesību akta projekta ietekme uz valsts budžetu un pašvaldību budžetiem</w:t>
            </w:r>
          </w:p>
        </w:tc>
      </w:tr>
      <w:tr w:rsidR="00BC2633" w:rsidRPr="00EF3B66" w14:paraId="2EACC377" w14:textId="77777777" w:rsidTr="001C5969">
        <w:tc>
          <w:tcPr>
            <w:tcW w:w="17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14:paraId="0A3C3398"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429408AA"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n-tais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14:paraId="441D2F4F" w14:textId="77777777" w:rsidR="004D15A9" w:rsidRPr="00EF3B66"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Turpmākie trīs gadi (</w:t>
            </w:r>
            <w:r w:rsidRPr="00EF3B66">
              <w:rPr>
                <w:rFonts w:ascii="Times New Roman" w:eastAsia="Times New Roman" w:hAnsi="Times New Roman" w:cs="Times New Roman"/>
                <w:i/>
                <w:sz w:val="24"/>
                <w:szCs w:val="24"/>
                <w:lang w:eastAsia="lv-LV"/>
              </w:rPr>
              <w:t>euro</w:t>
            </w:r>
            <w:r w:rsidR="004D15A9" w:rsidRPr="00EF3B66">
              <w:rPr>
                <w:rFonts w:ascii="Times New Roman" w:eastAsia="Times New Roman" w:hAnsi="Times New Roman" w:cs="Times New Roman"/>
                <w:sz w:val="24"/>
                <w:szCs w:val="24"/>
                <w:lang w:eastAsia="lv-LV"/>
              </w:rPr>
              <w:t>)</w:t>
            </w:r>
          </w:p>
        </w:tc>
      </w:tr>
      <w:tr w:rsidR="00BC2633" w:rsidRPr="00EF3B66" w14:paraId="2D2F8092"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34D376EF" w14:textId="77777777" w:rsidR="004D15A9" w:rsidRPr="00EF3B66"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2F868C56" w14:textId="77777777" w:rsidR="004D15A9" w:rsidRPr="00EF3B66" w:rsidRDefault="004D15A9" w:rsidP="00DA596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7C28D17"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n+1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DABA0FE"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n+2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C4C10DC"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n+3</w:t>
            </w:r>
          </w:p>
        </w:tc>
      </w:tr>
      <w:tr w:rsidR="00BC2633" w:rsidRPr="00EF3B66" w14:paraId="7A236277"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126420CE" w14:textId="77777777" w:rsidR="004D15A9" w:rsidRPr="00EF3B66" w:rsidRDefault="004D15A9" w:rsidP="00DA596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4B486B" w14:textId="77777777" w:rsidR="004D15A9" w:rsidRPr="00EF3B66" w:rsidRDefault="004D15A9" w:rsidP="00612A92">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125F296" w14:textId="77777777" w:rsidR="004D15A9" w:rsidRPr="00EF3B66" w:rsidRDefault="004D15A9" w:rsidP="00612A92">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7D8236F" w14:textId="77777777" w:rsidR="004D15A9" w:rsidRPr="00EF3B66" w:rsidRDefault="004D15A9" w:rsidP="00612A92">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9D422FA" w14:textId="77777777" w:rsidR="004D15A9" w:rsidRPr="00EF3B66" w:rsidRDefault="004D15A9" w:rsidP="00612A92">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A4EBFDD" w14:textId="77777777" w:rsidR="004D15A9" w:rsidRPr="00EF3B66" w:rsidRDefault="004D15A9" w:rsidP="00612A92">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izmaiņas, salīdzinot ar kārtējo (n) gadu</w:t>
            </w:r>
          </w:p>
        </w:tc>
      </w:tr>
      <w:tr w:rsidR="00BC2633" w:rsidRPr="00EF3B66" w14:paraId="33F5B97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vAlign w:val="center"/>
            <w:hideMark/>
          </w:tcPr>
          <w:p w14:paraId="3A855FA0"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9B24249"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6A5B719"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E6E05FD"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DE86E76"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E27D82"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w:t>
            </w:r>
          </w:p>
        </w:tc>
      </w:tr>
      <w:tr w:rsidR="00BC2633" w:rsidRPr="00EF3B66" w14:paraId="5687EBE8"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74DA0BB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6C0119E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14B1D9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9BA0025"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FA4555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4E6A13D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F42BEA4"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3772041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2C13B3E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AE9A50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06D881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4509AB5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1EFE5D0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CE25C76"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5E9853C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14D3981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47F9D0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EB7DF1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EF7905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A69189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4DFD40D3"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3301E665"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6AF08E2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9894ED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3A3948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586F9B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627553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215187BD"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07ACC5A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0A2874B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D113A8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C489F5E" w14:textId="25C83366"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5B5BF940"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22 68 28</w:t>
            </w:r>
          </w:p>
          <w:p w14:paraId="290069C0" w14:textId="13AE2EDD" w:rsidR="004D15A9" w:rsidRPr="00EF3B66" w:rsidRDefault="004D15A9" w:rsidP="00DF75FA">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60E74ADA" w14:textId="0C688BA0"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7B5A8705"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20 83 76</w:t>
            </w:r>
          </w:p>
          <w:p w14:paraId="0FE5B083" w14:textId="7360BAB3" w:rsidR="004D15A9" w:rsidRPr="00EF3B66" w:rsidRDefault="004D15A9" w:rsidP="00DF75FA">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155280A" w14:textId="21C13C1D"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45354B2C"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20 83 76</w:t>
            </w:r>
          </w:p>
          <w:p w14:paraId="79B1492F" w14:textId="71CEB07A" w:rsidR="004D15A9" w:rsidRPr="00EF3B66" w:rsidRDefault="004D15A9" w:rsidP="00DF75FA">
            <w:pPr>
              <w:spacing w:after="0" w:line="240" w:lineRule="auto"/>
              <w:jc w:val="center"/>
              <w:rPr>
                <w:rFonts w:ascii="Times New Roman" w:eastAsia="Times New Roman" w:hAnsi="Times New Roman" w:cs="Times New Roman"/>
                <w:sz w:val="24"/>
                <w:szCs w:val="24"/>
                <w:lang w:eastAsia="lv-LV"/>
              </w:rPr>
            </w:pPr>
          </w:p>
        </w:tc>
      </w:tr>
      <w:tr w:rsidR="00DF75FA" w:rsidRPr="00EF3B66" w14:paraId="51C0AB26"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FD11448" w14:textId="77777777" w:rsidR="00DF75FA" w:rsidRPr="00EF3B66" w:rsidRDefault="00DF75FA" w:rsidP="00DF75FA">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2303F7F5" w14:textId="4A47AE1D" w:rsidR="00DF75FA" w:rsidRPr="00EF3B66" w:rsidRDefault="00DF75FA" w:rsidP="00DF75FA">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A4C37C3" w14:textId="77777777" w:rsidR="00DF75FA" w:rsidRPr="00EF3B66" w:rsidRDefault="00DF75FA" w:rsidP="00DF75FA">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D1BC53F" w14:textId="77777777"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5D6AF4C0"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22 68 28</w:t>
            </w:r>
          </w:p>
          <w:p w14:paraId="090411CE" w14:textId="617C0013" w:rsidR="00DF75FA" w:rsidRPr="00EF3B66" w:rsidRDefault="00DF75FA" w:rsidP="00DF75FA">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049A6B45" w14:textId="77777777"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3311E3D9"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20 83 76</w:t>
            </w:r>
          </w:p>
          <w:p w14:paraId="7C2BB6C4" w14:textId="6B3C551F" w:rsidR="00DF75FA" w:rsidRPr="00EF3B66" w:rsidRDefault="00DF75FA" w:rsidP="00DF75FA">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611E1A52" w14:textId="77777777" w:rsidR="00DF75FA" w:rsidRPr="00EF3B66" w:rsidRDefault="00DF75FA" w:rsidP="00DF75FA">
            <w:pPr>
              <w:spacing w:after="0" w:line="240" w:lineRule="auto"/>
              <w:jc w:val="center"/>
              <w:rPr>
                <w:rFonts w:ascii="Times New Roman" w:eastAsia="Times New Roman" w:hAnsi="Times New Roman" w:cs="Times New Roman"/>
                <w:sz w:val="24"/>
                <w:szCs w:val="24"/>
                <w:lang w:eastAsia="lv-LV"/>
              </w:rPr>
            </w:pPr>
          </w:p>
          <w:p w14:paraId="5AE493E7" w14:textId="77777777" w:rsidR="00DF75FA" w:rsidRPr="00EF3B66" w:rsidRDefault="00DF75FA" w:rsidP="00DF75FA">
            <w:pPr>
              <w:jc w:val="center"/>
              <w:rPr>
                <w:rFonts w:ascii="Times New Roman" w:hAnsi="Times New Roman" w:cs="Times New Roman"/>
                <w:b/>
                <w:bCs/>
                <w:sz w:val="24"/>
                <w:szCs w:val="24"/>
              </w:rPr>
            </w:pPr>
            <w:r w:rsidRPr="00EF3B66">
              <w:rPr>
                <w:rFonts w:ascii="Times New Roman" w:hAnsi="Times New Roman" w:cs="Times New Roman"/>
                <w:b/>
                <w:bCs/>
                <w:sz w:val="24"/>
                <w:szCs w:val="24"/>
              </w:rPr>
              <w:t>20 83 76</w:t>
            </w:r>
          </w:p>
          <w:p w14:paraId="340F807B" w14:textId="505ED4FF" w:rsidR="00DF75FA" w:rsidRPr="00EF3B66" w:rsidRDefault="00DF75FA" w:rsidP="00DF75FA">
            <w:pPr>
              <w:spacing w:after="0" w:line="240" w:lineRule="auto"/>
              <w:rPr>
                <w:rFonts w:ascii="Times New Roman" w:eastAsia="Times New Roman" w:hAnsi="Times New Roman" w:cs="Times New Roman"/>
                <w:sz w:val="24"/>
                <w:szCs w:val="24"/>
                <w:lang w:eastAsia="lv-LV"/>
              </w:rPr>
            </w:pPr>
          </w:p>
        </w:tc>
      </w:tr>
      <w:tr w:rsidR="00BC2633" w:rsidRPr="00EF3B66" w14:paraId="55A1308A"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772C10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3864C6F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D3106B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CDC257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4958DB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486B40C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0185DCE0"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23D00FF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000B3C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35FC716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096DC5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269033D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521ECC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2143DC0"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0777288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15ADB3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598FBA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8FBF58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5060E6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464977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53424660"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2D91B01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491D24D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E1A442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0B6AC3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AFAB96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4FA6F64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0139A0E1"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3092A92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056FA2D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6C801D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1FBF4E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9EFA45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1980E76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A7F5431"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1ADD780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3D52AFC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82D9D8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901F3F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AF8A74A"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10369F0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6E0F4AE0" w14:textId="77777777" w:rsidTr="001C5969">
        <w:tc>
          <w:tcPr>
            <w:tcW w:w="1700" w:type="pct"/>
            <w:gridSpan w:val="3"/>
            <w:vMerge w:val="restart"/>
            <w:tcBorders>
              <w:top w:val="outset" w:sz="6" w:space="0" w:color="414142"/>
              <w:left w:val="outset" w:sz="6" w:space="0" w:color="414142"/>
              <w:bottom w:val="outset" w:sz="6" w:space="0" w:color="414142"/>
              <w:right w:val="outset" w:sz="6" w:space="0" w:color="414142"/>
            </w:tcBorders>
            <w:hideMark/>
          </w:tcPr>
          <w:p w14:paraId="21CD995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677F9722"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24D5E3F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C977B2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A5C941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6CAAC33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072A1F2"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5BB85B0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87F0E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C32C3C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28EC4E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A2395B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232C31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0EA9A5C" w14:textId="77777777" w:rsidTr="001C5969">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18BB85E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0D93B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CE98DC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6F1F11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6ABA4C8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817B79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2E63D9BF"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13307CF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4637A6EA" w14:textId="77777777" w:rsidR="004D15A9" w:rsidRPr="00EF3B66"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600B30E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85FFC3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055B8BD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2410AA5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0BE86A16"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7A53DD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41551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A69345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10A765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496A443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0CC8BC3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21CCCAEE"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6E3A900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B3512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53E0AE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8344A4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9127F4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35A8A4F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18AE0725" w14:textId="77777777" w:rsidTr="001C5969">
        <w:tc>
          <w:tcPr>
            <w:tcW w:w="1700" w:type="pct"/>
            <w:gridSpan w:val="3"/>
            <w:tcBorders>
              <w:top w:val="outset" w:sz="6" w:space="0" w:color="414142"/>
              <w:left w:val="outset" w:sz="6" w:space="0" w:color="414142"/>
              <w:bottom w:val="outset" w:sz="6" w:space="0" w:color="414142"/>
              <w:right w:val="outset" w:sz="6" w:space="0" w:color="414142"/>
            </w:tcBorders>
            <w:hideMark/>
          </w:tcPr>
          <w:p w14:paraId="4891DF55"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3195A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C47C08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7B0C03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52CC113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14:paraId="79BE682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w:t>
            </w:r>
          </w:p>
        </w:tc>
      </w:tr>
      <w:tr w:rsidR="00BC2633" w:rsidRPr="00EF3B66" w14:paraId="651DBA94"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6754D6CE"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3560310E" w14:textId="48C1D548" w:rsidR="00DF75FA" w:rsidRPr="00EF3B66" w:rsidRDefault="00DF75FA" w:rsidP="00DF75FA">
            <w:pPr>
              <w:rPr>
                <w:rFonts w:ascii="Times New Roman" w:hAnsi="Times New Roman" w:cs="Times New Roman"/>
                <w:sz w:val="24"/>
                <w:szCs w:val="24"/>
                <w:u w:val="single"/>
              </w:rPr>
            </w:pPr>
            <w:r w:rsidRPr="00EF3B66">
              <w:rPr>
                <w:rFonts w:ascii="Times New Roman" w:eastAsia="Times New Roman" w:hAnsi="Times New Roman" w:cs="Times New Roman"/>
                <w:sz w:val="24"/>
                <w:szCs w:val="24"/>
                <w:lang w:eastAsia="lv-LV"/>
              </w:rPr>
              <w:t>Pielikumā detalizēts izmaksu pārskats par Valsts probācijas dienesta izvērtēšanas ziņojumu sastādīšana nepilngadīgajiem.</w:t>
            </w:r>
            <w:r w:rsidRPr="00EF3B66">
              <w:rPr>
                <w:rFonts w:ascii="Times New Roman" w:hAnsi="Times New Roman" w:cs="Times New Roman"/>
                <w:sz w:val="24"/>
                <w:szCs w:val="24"/>
                <w:u w:val="single"/>
              </w:rPr>
              <w:t xml:space="preserve"> </w:t>
            </w:r>
          </w:p>
          <w:p w14:paraId="63D25599" w14:textId="182A99EF" w:rsidR="00DF75FA" w:rsidRPr="00EF3B66" w:rsidRDefault="00DF75FA" w:rsidP="00DF75FA">
            <w:pPr>
              <w:rPr>
                <w:rFonts w:ascii="Times New Roman" w:hAnsi="Times New Roman" w:cs="Times New Roman"/>
                <w:sz w:val="24"/>
                <w:szCs w:val="24"/>
                <w:u w:val="single"/>
              </w:rPr>
            </w:pPr>
            <w:r w:rsidRPr="00EF3B66">
              <w:rPr>
                <w:rFonts w:ascii="Times New Roman" w:hAnsi="Times New Roman" w:cs="Times New Roman"/>
                <w:sz w:val="24"/>
                <w:szCs w:val="24"/>
                <w:u w:val="single"/>
              </w:rPr>
              <w:t>Amata vietu skaita pamatojums:</w:t>
            </w:r>
          </w:p>
          <w:p w14:paraId="172ABED4" w14:textId="77777777" w:rsidR="00DF75FA" w:rsidRPr="00EF3B66" w:rsidRDefault="00DF75FA" w:rsidP="00DF75FA">
            <w:pPr>
              <w:rPr>
                <w:rFonts w:ascii="Times New Roman" w:hAnsi="Times New Roman" w:cs="Times New Roman"/>
                <w:b/>
                <w:bCs/>
                <w:sz w:val="24"/>
                <w:szCs w:val="24"/>
              </w:rPr>
            </w:pPr>
            <w:r w:rsidRPr="00EF3B66">
              <w:rPr>
                <w:rFonts w:ascii="Times New Roman" w:hAnsi="Times New Roman" w:cs="Times New Roman"/>
                <w:sz w:val="24"/>
                <w:szCs w:val="24"/>
              </w:rPr>
              <w:t xml:space="preserve">Valsts probācijas dienesta slodzes formulā ir paredzēts, ka laiks, ko VPD amatpersona patērē </w:t>
            </w:r>
            <w:r w:rsidRPr="00EF3B66">
              <w:rPr>
                <w:rFonts w:ascii="Times New Roman" w:hAnsi="Times New Roman" w:cs="Times New Roman"/>
                <w:b/>
                <w:bCs/>
                <w:sz w:val="24"/>
                <w:szCs w:val="24"/>
              </w:rPr>
              <w:t>viena</w:t>
            </w:r>
            <w:r w:rsidRPr="00EF3B66">
              <w:rPr>
                <w:rFonts w:ascii="Times New Roman" w:hAnsi="Times New Roman" w:cs="Times New Roman"/>
                <w:sz w:val="24"/>
                <w:szCs w:val="24"/>
              </w:rPr>
              <w:t xml:space="preserve"> izvērtēšanas ziņojuma sagatavošanai ir </w:t>
            </w:r>
            <w:r w:rsidRPr="00EF3B66">
              <w:rPr>
                <w:rFonts w:ascii="Times New Roman" w:hAnsi="Times New Roman" w:cs="Times New Roman"/>
                <w:b/>
                <w:bCs/>
                <w:sz w:val="24"/>
                <w:szCs w:val="24"/>
              </w:rPr>
              <w:t>19h.</w:t>
            </w:r>
          </w:p>
          <w:p w14:paraId="5DE7823C" w14:textId="77777777" w:rsidR="00DF75FA" w:rsidRPr="00EF3B66" w:rsidRDefault="00DF75FA" w:rsidP="00DF75FA">
            <w:pPr>
              <w:rPr>
                <w:rFonts w:ascii="Times New Roman" w:hAnsi="Times New Roman" w:cs="Times New Roman"/>
                <w:sz w:val="24"/>
                <w:szCs w:val="24"/>
              </w:rPr>
            </w:pPr>
            <w:r w:rsidRPr="00EF3B66">
              <w:rPr>
                <w:rFonts w:ascii="Times New Roman" w:hAnsi="Times New Roman" w:cs="Times New Roman"/>
                <w:sz w:val="24"/>
                <w:szCs w:val="24"/>
              </w:rPr>
              <w:t xml:space="preserve">Īstenojot tikai izvērtēšanas ziņojuma funkciju, vienai VPD amatpersonai ir jāsagatavo </w:t>
            </w:r>
            <w:r w:rsidRPr="00EF3B66">
              <w:rPr>
                <w:rFonts w:ascii="Times New Roman" w:hAnsi="Times New Roman" w:cs="Times New Roman"/>
                <w:b/>
                <w:bCs/>
                <w:sz w:val="24"/>
                <w:szCs w:val="24"/>
              </w:rPr>
              <w:t>8 izvērtēšanas ziņojumus  mēnesī,</w:t>
            </w:r>
            <w:r w:rsidRPr="00EF3B66">
              <w:rPr>
                <w:rFonts w:ascii="Times New Roman" w:hAnsi="Times New Roman" w:cs="Times New Roman"/>
                <w:sz w:val="24"/>
                <w:szCs w:val="24"/>
              </w:rPr>
              <w:t xml:space="preserve"> lai slodzē būtu koeficients 1 (pilna slodze).</w:t>
            </w:r>
          </w:p>
          <w:p w14:paraId="157C32FB" w14:textId="77777777" w:rsidR="00DF75FA" w:rsidRPr="00EF3B66" w:rsidRDefault="00DF75FA" w:rsidP="00DF75FA">
            <w:pPr>
              <w:rPr>
                <w:rFonts w:ascii="Times New Roman" w:hAnsi="Times New Roman" w:cs="Times New Roman"/>
                <w:sz w:val="24"/>
                <w:szCs w:val="24"/>
              </w:rPr>
            </w:pPr>
            <w:r w:rsidRPr="00EF3B66">
              <w:rPr>
                <w:rFonts w:ascii="Times New Roman" w:hAnsi="Times New Roman" w:cs="Times New Roman"/>
                <w:b/>
                <w:bCs/>
                <w:sz w:val="24"/>
                <w:szCs w:val="24"/>
              </w:rPr>
              <w:t>8</w:t>
            </w:r>
            <w:r w:rsidRPr="00EF3B66">
              <w:rPr>
                <w:rFonts w:ascii="Times New Roman" w:hAnsi="Times New Roman" w:cs="Times New Roman"/>
                <w:sz w:val="24"/>
                <w:szCs w:val="24"/>
              </w:rPr>
              <w:t xml:space="preserve"> (izvērtēšanas ziņojumus) pareizinot ar </w:t>
            </w:r>
            <w:r w:rsidRPr="00EF3B66">
              <w:rPr>
                <w:rFonts w:ascii="Times New Roman" w:hAnsi="Times New Roman" w:cs="Times New Roman"/>
                <w:b/>
                <w:bCs/>
                <w:sz w:val="24"/>
                <w:szCs w:val="24"/>
              </w:rPr>
              <w:t>10 mēnešiem gadā</w:t>
            </w:r>
            <w:r w:rsidRPr="00EF3B66">
              <w:rPr>
                <w:rFonts w:ascii="Times New Roman" w:hAnsi="Times New Roman" w:cs="Times New Roman"/>
                <w:sz w:val="24"/>
                <w:szCs w:val="24"/>
              </w:rPr>
              <w:t xml:space="preserve"> (tiek izņemts viens mēnesis ikgadējais atvaļinājums + papildatvaļinājums + mācības) summa ir </w:t>
            </w:r>
            <w:r w:rsidRPr="00EF3B66">
              <w:rPr>
                <w:rFonts w:ascii="Times New Roman" w:hAnsi="Times New Roman" w:cs="Times New Roman"/>
                <w:b/>
                <w:bCs/>
                <w:sz w:val="24"/>
                <w:szCs w:val="24"/>
              </w:rPr>
              <w:t>80 izvērtēšanas ziņojumi gadā</w:t>
            </w:r>
            <w:r w:rsidRPr="00EF3B66">
              <w:rPr>
                <w:rFonts w:ascii="Times New Roman" w:hAnsi="Times New Roman" w:cs="Times New Roman"/>
                <w:sz w:val="24"/>
                <w:szCs w:val="24"/>
              </w:rPr>
              <w:t>.</w:t>
            </w:r>
          </w:p>
          <w:p w14:paraId="79E78B5A" w14:textId="77777777" w:rsidR="00DF75FA" w:rsidRPr="00EF3B66" w:rsidRDefault="00DF75FA" w:rsidP="00DF75FA">
            <w:pPr>
              <w:spacing w:after="0" w:line="240" w:lineRule="auto"/>
              <w:rPr>
                <w:rFonts w:ascii="Times New Roman" w:hAnsi="Times New Roman" w:cs="Times New Roman"/>
                <w:sz w:val="24"/>
                <w:szCs w:val="24"/>
              </w:rPr>
            </w:pPr>
            <w:r w:rsidRPr="00EF3B66">
              <w:rPr>
                <w:rFonts w:ascii="Times New Roman" w:hAnsi="Times New Roman" w:cs="Times New Roman"/>
                <w:sz w:val="24"/>
                <w:szCs w:val="24"/>
              </w:rPr>
              <w:t xml:space="preserve">No Ģenerālprokuratūras saņemtie dati liecina, ka apsūdzēto nepilngadīgo personu skaits: </w:t>
            </w:r>
            <w:r w:rsidRPr="00EF3B66">
              <w:rPr>
                <w:rFonts w:ascii="Times New Roman" w:hAnsi="Times New Roman" w:cs="Times New Roman"/>
                <w:b/>
                <w:bCs/>
                <w:sz w:val="24"/>
                <w:szCs w:val="24"/>
              </w:rPr>
              <w:t>2014.gadā – 541; 2015.gadā – 578; 2016.gada 6 mēnešos – 267</w:t>
            </w:r>
            <w:r w:rsidRPr="00EF3B66">
              <w:rPr>
                <w:rFonts w:ascii="Times New Roman" w:hAnsi="Times New Roman" w:cs="Times New Roman"/>
                <w:sz w:val="24"/>
                <w:szCs w:val="24"/>
              </w:rPr>
              <w:t xml:space="preserve">. </w:t>
            </w:r>
          </w:p>
          <w:p w14:paraId="3CC177CD" w14:textId="2841A870" w:rsidR="004D15A9" w:rsidRPr="00EF3B66" w:rsidRDefault="00DF75FA" w:rsidP="00DF75FA">
            <w:pPr>
              <w:spacing w:after="0" w:line="240" w:lineRule="auto"/>
              <w:rPr>
                <w:rFonts w:ascii="Times New Roman" w:eastAsia="Times New Roman" w:hAnsi="Times New Roman" w:cs="Times New Roman"/>
                <w:sz w:val="24"/>
                <w:szCs w:val="24"/>
                <w:lang w:eastAsia="lv-LV"/>
              </w:rPr>
            </w:pPr>
            <w:r w:rsidRPr="00EF3B66">
              <w:rPr>
                <w:rFonts w:ascii="Times New Roman" w:hAnsi="Times New Roman" w:cs="Times New Roman"/>
                <w:sz w:val="24"/>
                <w:szCs w:val="24"/>
              </w:rPr>
              <w:t xml:space="preserve">Prognozējot, ka apsūdzēto nepilngadīgo personu skaits varētu būt </w:t>
            </w:r>
            <w:r w:rsidRPr="00EF3B66">
              <w:rPr>
                <w:rFonts w:ascii="Times New Roman" w:hAnsi="Times New Roman" w:cs="Times New Roman"/>
                <w:b/>
                <w:bCs/>
                <w:sz w:val="24"/>
                <w:szCs w:val="24"/>
              </w:rPr>
              <w:t>550 personas</w:t>
            </w:r>
            <w:r w:rsidRPr="00EF3B66">
              <w:rPr>
                <w:rFonts w:ascii="Times New Roman" w:hAnsi="Times New Roman" w:cs="Times New Roman"/>
                <w:sz w:val="24"/>
                <w:szCs w:val="24"/>
              </w:rPr>
              <w:t xml:space="preserve">, jāsecina, ka papildu VPD ir nepieciešami </w:t>
            </w:r>
            <w:r w:rsidRPr="00EF3B66">
              <w:rPr>
                <w:rFonts w:ascii="Times New Roman" w:hAnsi="Times New Roman" w:cs="Times New Roman"/>
                <w:b/>
                <w:bCs/>
                <w:sz w:val="24"/>
                <w:szCs w:val="24"/>
              </w:rPr>
              <w:t xml:space="preserve">7 </w:t>
            </w:r>
            <w:r w:rsidRPr="00EF3B66">
              <w:rPr>
                <w:rFonts w:ascii="Times New Roman" w:hAnsi="Times New Roman" w:cs="Times New Roman"/>
                <w:sz w:val="24"/>
                <w:szCs w:val="24"/>
              </w:rPr>
              <w:t>izvērtēšanas ziņojumu sagatavotāji.</w:t>
            </w:r>
          </w:p>
        </w:tc>
      </w:tr>
      <w:tr w:rsidR="00BC2633" w:rsidRPr="00EF3B66" w14:paraId="58926B78"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408BA81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48BB6805"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r>
      <w:tr w:rsidR="00BC2633" w:rsidRPr="00EF3B66" w14:paraId="7AD96E71" w14:textId="77777777" w:rsidTr="004D15A9">
        <w:tc>
          <w:tcPr>
            <w:tcW w:w="1700" w:type="pct"/>
            <w:gridSpan w:val="3"/>
            <w:tcBorders>
              <w:top w:val="outset" w:sz="6" w:space="0" w:color="414142"/>
              <w:left w:val="outset" w:sz="6" w:space="0" w:color="414142"/>
              <w:bottom w:val="outset" w:sz="6" w:space="0" w:color="414142"/>
              <w:right w:val="outset" w:sz="6" w:space="0" w:color="414142"/>
            </w:tcBorders>
            <w:hideMark/>
          </w:tcPr>
          <w:p w14:paraId="0431CAC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053C717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c>
      </w:tr>
      <w:tr w:rsidR="004D15A9" w:rsidRPr="00EF3B66" w14:paraId="4BA76FF9" w14:textId="77777777" w:rsidTr="004D15A9">
        <w:trPr>
          <w:trHeight w:val="555"/>
        </w:trPr>
        <w:tc>
          <w:tcPr>
            <w:tcW w:w="1700" w:type="pct"/>
            <w:gridSpan w:val="3"/>
            <w:tcBorders>
              <w:top w:val="outset" w:sz="6" w:space="0" w:color="414142"/>
              <w:left w:val="outset" w:sz="6" w:space="0" w:color="414142"/>
              <w:bottom w:val="outset" w:sz="6" w:space="0" w:color="414142"/>
              <w:right w:val="outset" w:sz="6" w:space="0" w:color="414142"/>
            </w:tcBorders>
            <w:hideMark/>
          </w:tcPr>
          <w:p w14:paraId="026ED632"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596325A1" w14:textId="0457CFE5" w:rsidR="004D15A9" w:rsidRPr="00EF3B66" w:rsidRDefault="00DF75FA" w:rsidP="00612A92">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bl>
    <w:p w14:paraId="717F7F2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1936"/>
        <w:gridCol w:w="453"/>
        <w:gridCol w:w="6214"/>
      </w:tblGrid>
      <w:tr w:rsidR="00BC2633" w:rsidRPr="00EF3B66" w14:paraId="4F0360E3" w14:textId="77777777" w:rsidTr="004D15A9">
        <w:trPr>
          <w:trHeight w:val="450"/>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EF3B66"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w:t>
            </w:r>
          </w:p>
        </w:tc>
        <w:tc>
          <w:tcPr>
            <w:tcW w:w="1319" w:type="pct"/>
            <w:gridSpan w:val="2"/>
            <w:tcBorders>
              <w:top w:val="outset" w:sz="6" w:space="0" w:color="414142"/>
              <w:left w:val="outset" w:sz="6" w:space="0" w:color="414142"/>
              <w:bottom w:val="outset" w:sz="6" w:space="0" w:color="414142"/>
              <w:right w:val="outset" w:sz="6" w:space="0" w:color="414142"/>
            </w:tcBorders>
            <w:hideMark/>
          </w:tcPr>
          <w:p w14:paraId="184E9FD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4CF34A" w14:textId="70BE6673" w:rsidR="007D2759" w:rsidRPr="00EF3B66" w:rsidRDefault="007D2759" w:rsidP="007D2759">
            <w:pPr>
              <w:pStyle w:val="naiskr"/>
              <w:tabs>
                <w:tab w:val="left" w:pos="2628"/>
              </w:tabs>
              <w:spacing w:before="0" w:after="0"/>
              <w:jc w:val="both"/>
              <w:rPr>
                <w:iCs/>
              </w:rPr>
            </w:pPr>
            <w:r w:rsidRPr="00EF3B66">
              <w:rPr>
                <w:iCs/>
              </w:rPr>
              <w:t>Vienlaikus</w:t>
            </w:r>
            <w:r w:rsidR="00C5796B" w:rsidRPr="00EF3B66">
              <w:rPr>
                <w:iCs/>
              </w:rPr>
              <w:t xml:space="preserve"> </w:t>
            </w:r>
            <w:r w:rsidRPr="00EF3B66">
              <w:rPr>
                <w:iCs/>
              </w:rPr>
              <w:t xml:space="preserve">ar šo likumprojektu </w:t>
            </w:r>
            <w:r w:rsidR="00C5796B" w:rsidRPr="00EF3B66">
              <w:rPr>
                <w:iCs/>
              </w:rPr>
              <w:t xml:space="preserve">saistībā ar </w:t>
            </w:r>
            <w:r w:rsidR="00C5796B" w:rsidRPr="00EF3B66">
              <w:t>Direktīvu 2016/800</w:t>
            </w:r>
            <w:r w:rsidR="00C5796B" w:rsidRPr="00EF3B66">
              <w:rPr>
                <w:iCs/>
              </w:rPr>
              <w:t xml:space="preserve"> </w:t>
            </w:r>
            <w:r w:rsidRPr="00EF3B66">
              <w:rPr>
                <w:iCs/>
              </w:rPr>
              <w:t>ir izstrādāts un tiek virzīts likumprojekts "Grozījumi Aizturēto personu turēšanas kārtības likumā"</w:t>
            </w:r>
            <w:r w:rsidR="00112B91" w:rsidRPr="00EF3B66">
              <w:rPr>
                <w:iCs/>
              </w:rPr>
              <w:t>.</w:t>
            </w:r>
          </w:p>
          <w:p w14:paraId="1B579D3B" w14:textId="587C2085" w:rsidR="004D15A9" w:rsidRPr="00EF3B66" w:rsidRDefault="00C5796B"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Tāpat</w:t>
            </w:r>
            <w:r w:rsidR="00C440EB" w:rsidRPr="00EF3B66">
              <w:rPr>
                <w:rFonts w:ascii="Times New Roman" w:eastAsia="Times New Roman" w:hAnsi="Times New Roman" w:cs="Times New Roman"/>
                <w:sz w:val="24"/>
                <w:szCs w:val="24"/>
                <w:lang w:eastAsia="lv-LV"/>
              </w:rPr>
              <w:t xml:space="preserve"> Direktīvas 2016/800 ieviešanai </w:t>
            </w:r>
            <w:r w:rsidRPr="00EF3B66">
              <w:rPr>
                <w:rFonts w:ascii="Times New Roman" w:eastAsia="Times New Roman" w:hAnsi="Times New Roman" w:cs="Times New Roman"/>
                <w:sz w:val="24"/>
                <w:szCs w:val="24"/>
                <w:lang w:eastAsia="lv-LV"/>
              </w:rPr>
              <w:t>atsevišķi tiek virzīti</w:t>
            </w:r>
            <w:r w:rsidR="00C440EB" w:rsidRPr="00EF3B66">
              <w:rPr>
                <w:rFonts w:ascii="Times New Roman" w:eastAsia="Times New Roman" w:hAnsi="Times New Roman" w:cs="Times New Roman"/>
                <w:sz w:val="24"/>
                <w:szCs w:val="24"/>
                <w:lang w:eastAsia="lv-LV"/>
              </w:rPr>
              <w:t xml:space="preserve"> likumprojekt</w:t>
            </w:r>
            <w:r w:rsidRPr="00EF3B66">
              <w:rPr>
                <w:rFonts w:ascii="Times New Roman" w:eastAsia="Times New Roman" w:hAnsi="Times New Roman" w:cs="Times New Roman"/>
                <w:sz w:val="24"/>
                <w:szCs w:val="24"/>
                <w:lang w:eastAsia="lv-LV"/>
              </w:rPr>
              <w:t>i</w:t>
            </w:r>
            <w:r w:rsidR="002B4F8D">
              <w:rPr>
                <w:rFonts w:ascii="Times New Roman" w:eastAsia="Times New Roman" w:hAnsi="Times New Roman" w:cs="Times New Roman"/>
                <w:sz w:val="24"/>
                <w:szCs w:val="24"/>
                <w:lang w:eastAsia="lv-LV"/>
              </w:rPr>
              <w:t xml:space="preserve"> "</w:t>
            </w:r>
            <w:r w:rsidR="00C440EB" w:rsidRPr="00EF3B66">
              <w:rPr>
                <w:rFonts w:ascii="Times New Roman" w:eastAsia="Times New Roman" w:hAnsi="Times New Roman" w:cs="Times New Roman"/>
                <w:sz w:val="24"/>
                <w:szCs w:val="24"/>
                <w:lang w:eastAsia="lv-LV"/>
              </w:rPr>
              <w:t>Grozījumi Apcietin</w:t>
            </w:r>
            <w:r w:rsidR="002B4F8D">
              <w:rPr>
                <w:rFonts w:ascii="Times New Roman" w:eastAsia="Times New Roman" w:hAnsi="Times New Roman" w:cs="Times New Roman"/>
                <w:sz w:val="24"/>
                <w:szCs w:val="24"/>
                <w:lang w:eastAsia="lv-LV"/>
              </w:rPr>
              <w:t>ājumā turēšanas kārtības likumā"</w:t>
            </w:r>
            <w:r w:rsidR="008869CA" w:rsidRPr="00EF3B66">
              <w:rPr>
                <w:rFonts w:ascii="Times New Roman" w:eastAsia="Times New Roman" w:hAnsi="Times New Roman" w:cs="Times New Roman"/>
                <w:sz w:val="24"/>
                <w:szCs w:val="24"/>
                <w:lang w:eastAsia="lv-LV"/>
              </w:rPr>
              <w:t>, kas</w:t>
            </w:r>
            <w:r w:rsidR="00C440EB" w:rsidRPr="00EF3B66">
              <w:rPr>
                <w:rFonts w:ascii="Times New Roman" w:eastAsia="Times New Roman" w:hAnsi="Times New Roman" w:cs="Times New Roman"/>
                <w:sz w:val="24"/>
                <w:szCs w:val="24"/>
                <w:lang w:eastAsia="lv-LV"/>
              </w:rPr>
              <w:t xml:space="preserve"> </w:t>
            </w:r>
            <w:r w:rsidR="008869CA" w:rsidRPr="00EF3B66">
              <w:rPr>
                <w:rFonts w:ascii="Times New Roman" w:eastAsia="Times New Roman" w:hAnsi="Times New Roman" w:cs="Times New Roman"/>
                <w:sz w:val="24"/>
                <w:szCs w:val="24"/>
                <w:lang w:eastAsia="lv-LV"/>
              </w:rPr>
              <w:t xml:space="preserve">13.04.2017. izsludināts Valsts sekretāru sanāksmē (VSS-412) </w:t>
            </w:r>
            <w:r w:rsidR="00C440EB" w:rsidRPr="00EF3B66">
              <w:rPr>
                <w:rFonts w:ascii="Times New Roman" w:eastAsia="Times New Roman" w:hAnsi="Times New Roman" w:cs="Times New Roman"/>
                <w:sz w:val="24"/>
                <w:szCs w:val="24"/>
                <w:lang w:eastAsia="lv-LV"/>
              </w:rPr>
              <w:t>un likumprojekts "Bērnu antisociālās uzvedības prevencijas likums"</w:t>
            </w:r>
            <w:r w:rsidR="008869CA" w:rsidRPr="00EF3B66">
              <w:rPr>
                <w:rFonts w:ascii="Times New Roman" w:eastAsia="Times New Roman" w:hAnsi="Times New Roman" w:cs="Times New Roman"/>
                <w:sz w:val="24"/>
                <w:szCs w:val="24"/>
                <w:lang w:eastAsia="lv-LV"/>
              </w:rPr>
              <w:t>, kas 16.02.2017. izsludināts Valsts sekretāru sanāksmē</w:t>
            </w:r>
            <w:r w:rsidRPr="00EF3B66">
              <w:rPr>
                <w:rFonts w:ascii="Times New Roman" w:eastAsia="Times New Roman" w:hAnsi="Times New Roman" w:cs="Times New Roman"/>
                <w:sz w:val="24"/>
                <w:szCs w:val="24"/>
                <w:lang w:eastAsia="lv-LV"/>
              </w:rPr>
              <w:t xml:space="preserve"> </w:t>
            </w:r>
            <w:r w:rsidR="008869CA" w:rsidRPr="00EF3B66">
              <w:rPr>
                <w:rFonts w:ascii="Times New Roman" w:eastAsia="Times New Roman" w:hAnsi="Times New Roman" w:cs="Times New Roman"/>
                <w:sz w:val="24"/>
                <w:szCs w:val="24"/>
                <w:lang w:eastAsia="lv-LV"/>
              </w:rPr>
              <w:t>(VSS-185)</w:t>
            </w:r>
            <w:r w:rsidRPr="00EF3B66">
              <w:rPr>
                <w:rFonts w:ascii="Times New Roman" w:eastAsia="Times New Roman" w:hAnsi="Times New Roman" w:cs="Times New Roman"/>
                <w:sz w:val="24"/>
                <w:szCs w:val="24"/>
                <w:lang w:eastAsia="lv-LV"/>
              </w:rPr>
              <w:t xml:space="preserve">. </w:t>
            </w:r>
          </w:p>
        </w:tc>
      </w:tr>
      <w:tr w:rsidR="00BC2633" w:rsidRPr="00EF3B66"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1319" w:type="pct"/>
            <w:gridSpan w:val="2"/>
            <w:tcBorders>
              <w:top w:val="outset" w:sz="6" w:space="0" w:color="414142"/>
              <w:left w:val="outset" w:sz="6" w:space="0" w:color="414142"/>
              <w:bottom w:val="outset" w:sz="6" w:space="0" w:color="414142"/>
              <w:right w:val="outset" w:sz="6" w:space="0" w:color="414142"/>
            </w:tcBorders>
            <w:hideMark/>
          </w:tcPr>
          <w:p w14:paraId="0083E25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12345D0C" w14:textId="77777777" w:rsidR="00112B91" w:rsidRPr="00EF3B66" w:rsidRDefault="00112B91" w:rsidP="00112B91">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Tieslietu ministrija.</w:t>
            </w:r>
          </w:p>
          <w:p w14:paraId="5E8E47AB" w14:textId="7B373BE0" w:rsidR="004D15A9" w:rsidRPr="00EF3B66" w:rsidRDefault="004D15A9" w:rsidP="001C5969">
            <w:pPr>
              <w:spacing w:after="0" w:line="240" w:lineRule="auto"/>
              <w:jc w:val="both"/>
              <w:rPr>
                <w:rFonts w:ascii="Times New Roman" w:eastAsia="Times New Roman" w:hAnsi="Times New Roman" w:cs="Times New Roman"/>
                <w:sz w:val="24"/>
                <w:szCs w:val="24"/>
                <w:lang w:eastAsia="lv-LV"/>
              </w:rPr>
            </w:pPr>
          </w:p>
        </w:tc>
      </w:tr>
      <w:tr w:rsidR="004D15A9" w:rsidRPr="00EF3B66"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w:t>
            </w:r>
          </w:p>
        </w:tc>
        <w:tc>
          <w:tcPr>
            <w:tcW w:w="1319" w:type="pct"/>
            <w:gridSpan w:val="2"/>
            <w:tcBorders>
              <w:top w:val="outset" w:sz="6" w:space="0" w:color="414142"/>
              <w:left w:val="outset" w:sz="6" w:space="0" w:color="414142"/>
              <w:bottom w:val="outset" w:sz="6" w:space="0" w:color="414142"/>
              <w:right w:val="outset" w:sz="6" w:space="0" w:color="414142"/>
            </w:tcBorders>
            <w:hideMark/>
          </w:tcPr>
          <w:p w14:paraId="6276FF2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1519B4F5" w:rsidR="00AA1F90" w:rsidRPr="00EF3B66" w:rsidRDefault="00F23A53" w:rsidP="00AA1F90">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r w:rsidR="00112B91" w:rsidRPr="00EF3B66" w14:paraId="1CB05E13" w14:textId="77777777" w:rsidTr="00112B91">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B162C59" w14:textId="77777777" w:rsidR="00112B91" w:rsidRPr="00EF3B66" w:rsidRDefault="00112B91" w:rsidP="00112B91">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V. Tiesību akta projekta atbilstība Latvijas Republikas starptautiskajām saistībām</w:t>
            </w:r>
          </w:p>
        </w:tc>
      </w:tr>
      <w:tr w:rsidR="00112B91" w:rsidRPr="00EF3B66" w14:paraId="1C295953" w14:textId="77777777" w:rsidTr="00F1246F">
        <w:tc>
          <w:tcPr>
            <w:tcW w:w="1319" w:type="pct"/>
            <w:gridSpan w:val="2"/>
            <w:tcBorders>
              <w:top w:val="outset" w:sz="6" w:space="0" w:color="414142"/>
              <w:left w:val="outset" w:sz="6" w:space="0" w:color="414142"/>
              <w:bottom w:val="outset" w:sz="6" w:space="0" w:color="414142"/>
              <w:right w:val="outset" w:sz="6" w:space="0" w:color="414142"/>
            </w:tcBorders>
            <w:hideMark/>
          </w:tcPr>
          <w:p w14:paraId="3515CF9A"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Saistības pret Eiropas Savienību</w:t>
            </w:r>
          </w:p>
        </w:tc>
        <w:tc>
          <w:tcPr>
            <w:tcW w:w="3681" w:type="pct"/>
            <w:gridSpan w:val="2"/>
            <w:tcBorders>
              <w:top w:val="outset" w:sz="6" w:space="0" w:color="414142"/>
              <w:left w:val="outset" w:sz="6" w:space="0" w:color="414142"/>
              <w:bottom w:val="outset" w:sz="6" w:space="0" w:color="414142"/>
              <w:right w:val="outset" w:sz="6" w:space="0" w:color="414142"/>
            </w:tcBorders>
            <w:hideMark/>
          </w:tcPr>
          <w:p w14:paraId="20CA127A" w14:textId="77777777" w:rsidR="00112B91" w:rsidRPr="00EF3B66" w:rsidRDefault="00112B91" w:rsidP="00112B91">
            <w:pPr>
              <w:spacing w:after="0" w:line="240" w:lineRule="auto"/>
              <w:jc w:val="both"/>
              <w:rPr>
                <w:rFonts w:ascii="Times New Roman" w:hAnsi="Times New Roman" w:cs="Times New Roman"/>
                <w:sz w:val="24"/>
                <w:szCs w:val="24"/>
              </w:rPr>
            </w:pPr>
            <w:r w:rsidRPr="00EF3B66">
              <w:rPr>
                <w:rFonts w:ascii="Times New Roman" w:hAnsi="Times New Roman" w:cs="Times New Roman"/>
                <w:sz w:val="24"/>
                <w:szCs w:val="24"/>
              </w:rPr>
              <w:t xml:space="preserve">Direktīvas 2016/343 saskaņā ar tās 14. panta 1. punktu tās ieviešanas termiņš ir </w:t>
            </w:r>
            <w:r w:rsidRPr="00EF3B66">
              <w:rPr>
                <w:rFonts w:ascii="Times New Roman" w:hAnsi="Times New Roman" w:cs="Times New Roman"/>
                <w:b/>
                <w:sz w:val="24"/>
                <w:szCs w:val="24"/>
              </w:rPr>
              <w:t>2018. gada 1. aprīlis</w:t>
            </w:r>
            <w:r w:rsidRPr="00EF3B66">
              <w:rPr>
                <w:rFonts w:ascii="Times New Roman" w:hAnsi="Times New Roman" w:cs="Times New Roman"/>
                <w:sz w:val="24"/>
                <w:szCs w:val="24"/>
              </w:rPr>
              <w:t>.</w:t>
            </w:r>
          </w:p>
          <w:p w14:paraId="03338966" w14:textId="77777777" w:rsidR="00112B91" w:rsidRPr="00EF3B66" w:rsidRDefault="00112B91" w:rsidP="00112B91">
            <w:pPr>
              <w:spacing w:after="0" w:line="240" w:lineRule="auto"/>
              <w:jc w:val="both"/>
              <w:rPr>
                <w:rFonts w:ascii="Times New Roman" w:hAnsi="Times New Roman" w:cs="Times New Roman"/>
                <w:sz w:val="24"/>
                <w:szCs w:val="24"/>
              </w:rPr>
            </w:pPr>
          </w:p>
          <w:p w14:paraId="6B2AAE92" w14:textId="77777777" w:rsidR="00112B91" w:rsidRPr="00EF3B66" w:rsidRDefault="00112B91" w:rsidP="00112B91">
            <w:pPr>
              <w:jc w:val="both"/>
              <w:rPr>
                <w:sz w:val="24"/>
                <w:szCs w:val="24"/>
              </w:rPr>
            </w:pPr>
            <w:r w:rsidRPr="00EF3B66">
              <w:rPr>
                <w:rFonts w:ascii="Times New Roman" w:eastAsia="Times New Roman" w:hAnsi="Times New Roman" w:cs="Times New Roman"/>
                <w:sz w:val="24"/>
                <w:szCs w:val="24"/>
                <w:lang w:eastAsia="lv-LV"/>
              </w:rPr>
              <w:t xml:space="preserve">Direktīva 2016/1919 saskaņā ar tās 12.panta 1.punktu </w:t>
            </w:r>
            <w:r w:rsidRPr="00EF3B66">
              <w:rPr>
                <w:rFonts w:ascii="Times New Roman" w:hAnsi="Times New Roman" w:cs="Times New Roman"/>
                <w:sz w:val="24"/>
                <w:szCs w:val="24"/>
              </w:rPr>
              <w:t xml:space="preserve">tās ieviešanas termiņš ir </w:t>
            </w:r>
            <w:r w:rsidRPr="00EF3B66">
              <w:rPr>
                <w:rFonts w:ascii="Times New Roman" w:eastAsia="Times New Roman" w:hAnsi="Times New Roman" w:cs="Times New Roman"/>
                <w:b/>
                <w:sz w:val="24"/>
                <w:szCs w:val="24"/>
                <w:lang w:eastAsia="lv-LV"/>
              </w:rPr>
              <w:t>2019. gada 25. maijs</w:t>
            </w:r>
            <w:r w:rsidRPr="00EF3B66">
              <w:rPr>
                <w:rFonts w:ascii="Times New Roman" w:eastAsia="Times New Roman" w:hAnsi="Times New Roman" w:cs="Times New Roman"/>
                <w:sz w:val="24"/>
                <w:szCs w:val="24"/>
                <w:lang w:eastAsia="lv-LV"/>
              </w:rPr>
              <w:t>.</w:t>
            </w:r>
          </w:p>
          <w:p w14:paraId="5F7810CC" w14:textId="77777777" w:rsidR="00112B91" w:rsidRPr="00EF3B66" w:rsidRDefault="00112B91" w:rsidP="00112B91">
            <w:pPr>
              <w:jc w:val="both"/>
              <w:rPr>
                <w:sz w:val="24"/>
                <w:szCs w:val="24"/>
              </w:rPr>
            </w:pPr>
            <w:r w:rsidRPr="00EF3B66">
              <w:rPr>
                <w:rFonts w:ascii="Times New Roman" w:hAnsi="Times New Roman" w:cs="Times New Roman"/>
                <w:sz w:val="24"/>
                <w:szCs w:val="24"/>
              </w:rPr>
              <w:t xml:space="preserve">Direktīvas 2016/800 saskaņā ar tās 24. panta 1. punktu tās ieviešanas termiņš ir </w:t>
            </w:r>
            <w:r w:rsidRPr="00EF3B66">
              <w:rPr>
                <w:rFonts w:ascii="Times New Roman" w:hAnsi="Times New Roman" w:cs="Times New Roman"/>
                <w:b/>
                <w:sz w:val="24"/>
                <w:szCs w:val="24"/>
              </w:rPr>
              <w:t>2019. gada 11. jūnijs.</w:t>
            </w:r>
          </w:p>
        </w:tc>
      </w:tr>
      <w:tr w:rsidR="00112B91" w:rsidRPr="00EF3B66" w14:paraId="73F50EE7" w14:textId="77777777" w:rsidTr="00F1246F">
        <w:tc>
          <w:tcPr>
            <w:tcW w:w="1319" w:type="pct"/>
            <w:gridSpan w:val="2"/>
            <w:tcBorders>
              <w:top w:val="outset" w:sz="6" w:space="0" w:color="414142"/>
              <w:left w:val="outset" w:sz="6" w:space="0" w:color="414142"/>
              <w:bottom w:val="outset" w:sz="6" w:space="0" w:color="414142"/>
              <w:right w:val="outset" w:sz="6" w:space="0" w:color="414142"/>
            </w:tcBorders>
            <w:hideMark/>
          </w:tcPr>
          <w:p w14:paraId="79547840"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Citas starptautiskās saistības</w:t>
            </w:r>
          </w:p>
        </w:tc>
        <w:tc>
          <w:tcPr>
            <w:tcW w:w="3681" w:type="pct"/>
            <w:gridSpan w:val="2"/>
            <w:tcBorders>
              <w:top w:val="outset" w:sz="6" w:space="0" w:color="414142"/>
              <w:left w:val="outset" w:sz="6" w:space="0" w:color="414142"/>
              <w:bottom w:val="outset" w:sz="6" w:space="0" w:color="414142"/>
              <w:right w:val="outset" w:sz="6" w:space="0" w:color="414142"/>
            </w:tcBorders>
            <w:hideMark/>
          </w:tcPr>
          <w:p w14:paraId="38962AC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Projekts šo jomu neskar.</w:t>
            </w:r>
          </w:p>
        </w:tc>
      </w:tr>
      <w:tr w:rsidR="00112B91" w:rsidRPr="00EF3B66" w14:paraId="30E0DFBA" w14:textId="77777777" w:rsidTr="00F1246F">
        <w:trPr>
          <w:trHeight w:val="144"/>
        </w:trPr>
        <w:tc>
          <w:tcPr>
            <w:tcW w:w="1319" w:type="pct"/>
            <w:gridSpan w:val="2"/>
            <w:tcBorders>
              <w:top w:val="outset" w:sz="6" w:space="0" w:color="414142"/>
              <w:left w:val="outset" w:sz="6" w:space="0" w:color="414142"/>
              <w:bottom w:val="outset" w:sz="6" w:space="0" w:color="414142"/>
              <w:right w:val="outset" w:sz="6" w:space="0" w:color="414142"/>
            </w:tcBorders>
            <w:hideMark/>
          </w:tcPr>
          <w:p w14:paraId="1B49AD9B"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681" w:type="pct"/>
            <w:gridSpan w:val="2"/>
            <w:tcBorders>
              <w:top w:val="outset" w:sz="6" w:space="0" w:color="414142"/>
              <w:left w:val="outset" w:sz="6" w:space="0" w:color="414142"/>
              <w:bottom w:val="outset" w:sz="6" w:space="0" w:color="414142"/>
              <w:right w:val="outset" w:sz="6" w:space="0" w:color="414142"/>
            </w:tcBorders>
            <w:hideMark/>
          </w:tcPr>
          <w:p w14:paraId="7495C62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bl>
    <w:p w14:paraId="09A72028" w14:textId="783DB65B" w:rsidR="00112B91" w:rsidRPr="00EF3B66" w:rsidRDefault="00112B91" w:rsidP="00DA596D">
      <w:pPr>
        <w:spacing w:after="0" w:line="240" w:lineRule="auto"/>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82"/>
        <w:gridCol w:w="1996"/>
        <w:gridCol w:w="2534"/>
        <w:gridCol w:w="2443"/>
      </w:tblGrid>
      <w:tr w:rsidR="00112B91" w:rsidRPr="00EF3B66" w14:paraId="42573F3B" w14:textId="77777777" w:rsidTr="00112B91">
        <w:trPr>
          <w:jc w:val="center"/>
        </w:trPr>
        <w:tc>
          <w:tcPr>
            <w:tcW w:w="0" w:type="auto"/>
            <w:gridSpan w:val="4"/>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3F0F204F" w14:textId="77777777" w:rsidR="00112B91" w:rsidRPr="00EF3B66" w:rsidRDefault="00112B91" w:rsidP="00112B9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1. tabula</w:t>
            </w:r>
            <w:r w:rsidRPr="00EF3B66">
              <w:rPr>
                <w:rFonts w:ascii="Times New Roman" w:eastAsia="Times New Roman" w:hAnsi="Times New Roman" w:cs="Times New Roman"/>
                <w:b/>
                <w:bCs/>
                <w:sz w:val="24"/>
                <w:szCs w:val="24"/>
                <w:lang w:eastAsia="lv-LV"/>
              </w:rPr>
              <w:br/>
              <w:t>Tiesību akta projekta atbilstība ES tiesību aktiem</w:t>
            </w:r>
          </w:p>
        </w:tc>
      </w:tr>
      <w:tr w:rsidR="00112B91" w:rsidRPr="00EF3B66" w14:paraId="77203BE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2821A4A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2DB796C8" w14:textId="77777777" w:rsidR="00112B91" w:rsidRPr="00EF3B66" w:rsidRDefault="00112B91" w:rsidP="00112B91">
            <w:pPr>
              <w:jc w:val="both"/>
            </w:pPr>
            <w:r w:rsidRPr="00EF3B66">
              <w:rPr>
                <w:rFonts w:ascii="Times New Roman" w:hAnsi="Times New Roman" w:cs="Times New Roman"/>
                <w:sz w:val="24"/>
                <w:szCs w:val="24"/>
              </w:rPr>
              <w:t>Eiropas Parlamenta un Padomes 2016. gada 11. </w:t>
            </w:r>
            <w:r w:rsidRPr="00EF3B66">
              <w:rPr>
                <w:rFonts w:ascii="Times New Roman" w:hAnsi="Times New Roman" w:cs="Times New Roman"/>
                <w:b/>
                <w:sz w:val="24"/>
                <w:szCs w:val="24"/>
              </w:rPr>
              <w:t>maija Direktīva 2016/800/ES</w:t>
            </w:r>
            <w:r w:rsidRPr="00EF3B66">
              <w:rPr>
                <w:rFonts w:ascii="Times New Roman" w:hAnsi="Times New Roman" w:cs="Times New Roman"/>
                <w:sz w:val="24"/>
                <w:szCs w:val="24"/>
              </w:rPr>
              <w:t xml:space="preserve"> par procesuālajām garantijām bērniem, kuri ir aizdomās turētie vai apsūdzētie kriminālprocesā</w:t>
            </w:r>
            <w:r w:rsidRPr="00EF3B66">
              <w:t>.</w:t>
            </w:r>
          </w:p>
        </w:tc>
      </w:tr>
      <w:tr w:rsidR="00112B91" w:rsidRPr="00EF3B66" w14:paraId="14282F8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vAlign w:val="center"/>
            <w:hideMark/>
          </w:tcPr>
          <w:p w14:paraId="2AA66D60" w14:textId="77777777" w:rsidR="00112B91" w:rsidRPr="00EF3B66" w:rsidRDefault="00112B91" w:rsidP="00112B91">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DBEC3BB" w14:textId="77777777" w:rsidR="00112B91" w:rsidRPr="00EF3B66" w:rsidRDefault="00112B91" w:rsidP="00112B91">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w:t>
            </w:r>
          </w:p>
        </w:tc>
        <w:tc>
          <w:tcPr>
            <w:tcW w:w="1399" w:type="pct"/>
            <w:tcBorders>
              <w:top w:val="outset" w:sz="6" w:space="0" w:color="414142"/>
              <w:left w:val="outset" w:sz="6" w:space="0" w:color="414142"/>
              <w:bottom w:val="outset" w:sz="6" w:space="0" w:color="414142"/>
              <w:right w:val="outset" w:sz="6" w:space="0" w:color="414142"/>
            </w:tcBorders>
            <w:vAlign w:val="center"/>
            <w:hideMark/>
          </w:tcPr>
          <w:p w14:paraId="2A67BE31" w14:textId="77777777" w:rsidR="00112B91" w:rsidRPr="00EF3B66" w:rsidRDefault="00112B91" w:rsidP="00112B91">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w:t>
            </w:r>
          </w:p>
        </w:tc>
        <w:tc>
          <w:tcPr>
            <w:tcW w:w="1349" w:type="pct"/>
            <w:tcBorders>
              <w:top w:val="outset" w:sz="6" w:space="0" w:color="414142"/>
              <w:left w:val="outset" w:sz="6" w:space="0" w:color="414142"/>
              <w:bottom w:val="outset" w:sz="6" w:space="0" w:color="414142"/>
              <w:right w:val="outset" w:sz="6" w:space="0" w:color="414142"/>
            </w:tcBorders>
            <w:vAlign w:val="center"/>
            <w:hideMark/>
          </w:tcPr>
          <w:p w14:paraId="68F82ECC" w14:textId="77777777" w:rsidR="00112B91" w:rsidRPr="00EF3B66" w:rsidRDefault="00112B91" w:rsidP="00112B91">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D</w:t>
            </w:r>
          </w:p>
        </w:tc>
      </w:tr>
      <w:tr w:rsidR="00112B91" w:rsidRPr="00EF3B66" w14:paraId="1784962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64B3818A"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2" w:type="pct"/>
            <w:tcBorders>
              <w:top w:val="outset" w:sz="6" w:space="0" w:color="414142"/>
              <w:left w:val="outset" w:sz="6" w:space="0" w:color="414142"/>
              <w:bottom w:val="outset" w:sz="6" w:space="0" w:color="414142"/>
              <w:right w:val="outset" w:sz="6" w:space="0" w:color="414142"/>
            </w:tcBorders>
            <w:hideMark/>
          </w:tcPr>
          <w:p w14:paraId="557D79E0"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Projekta vienība, kas pārņem vai ievieš katru šīs tabulas A ailē minēto ES tiesību akta vienību, vai tiesību akts, kur attiecīgā ES tiesību akta vienība </w:t>
            </w:r>
            <w:r w:rsidRPr="00EF3B66">
              <w:rPr>
                <w:rFonts w:ascii="Times New Roman" w:eastAsia="Times New Roman" w:hAnsi="Times New Roman" w:cs="Times New Roman"/>
                <w:sz w:val="24"/>
                <w:szCs w:val="24"/>
                <w:lang w:eastAsia="lv-LV"/>
              </w:rPr>
              <w:lastRenderedPageBreak/>
              <w:t>pārņemta vai ieviesta</w:t>
            </w:r>
          </w:p>
        </w:tc>
        <w:tc>
          <w:tcPr>
            <w:tcW w:w="1399" w:type="pct"/>
            <w:tcBorders>
              <w:top w:val="outset" w:sz="6" w:space="0" w:color="414142"/>
              <w:left w:val="outset" w:sz="6" w:space="0" w:color="414142"/>
              <w:bottom w:val="outset" w:sz="6" w:space="0" w:color="414142"/>
              <w:right w:val="outset" w:sz="6" w:space="0" w:color="414142"/>
            </w:tcBorders>
            <w:hideMark/>
          </w:tcPr>
          <w:p w14:paraId="49B9720C"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Informācija par to, vai šīs tabulas A ailē minētās ES tiesību akta vienības tiek pārņemtas vai ieviestas pilnībā vai daļēji.</w:t>
            </w:r>
          </w:p>
          <w:p w14:paraId="6A5910D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Ja attiecīgā ES tiesību akta vienība tiek pārņemta vai ieviesta daļēji, sniedz attiecīgu </w:t>
            </w:r>
            <w:r w:rsidRPr="00EF3B66">
              <w:rPr>
                <w:rFonts w:ascii="Times New Roman" w:eastAsia="Times New Roman" w:hAnsi="Times New Roman" w:cs="Times New Roman"/>
                <w:sz w:val="24"/>
                <w:szCs w:val="24"/>
                <w:lang w:eastAsia="lv-LV"/>
              </w:rPr>
              <w:lastRenderedPageBreak/>
              <w:t>skaidrojumu, kā arī precīzi norāda, kad un kādā veidā ES tiesību akta vienība tiks pārņemta vai ieviesta pilnībā.</w:t>
            </w:r>
          </w:p>
          <w:p w14:paraId="75E9250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institūciju, kas ir atbildīga par šo saistību izpildi pilnībā</w:t>
            </w:r>
          </w:p>
        </w:tc>
        <w:tc>
          <w:tcPr>
            <w:tcW w:w="1349" w:type="pct"/>
            <w:tcBorders>
              <w:top w:val="outset" w:sz="6" w:space="0" w:color="414142"/>
              <w:left w:val="outset" w:sz="6" w:space="0" w:color="414142"/>
              <w:bottom w:val="outset" w:sz="6" w:space="0" w:color="414142"/>
              <w:right w:val="outset" w:sz="6" w:space="0" w:color="414142"/>
            </w:tcBorders>
            <w:hideMark/>
          </w:tcPr>
          <w:p w14:paraId="0C3EA4F0"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Informācija par to, vai šīs tabulas B ailē minētās projekta vienības paredz stingrākas prasības nekā šīs tabulas A ailē minētās ES tiesību akta vienības.</w:t>
            </w:r>
          </w:p>
          <w:p w14:paraId="5A4A3692"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Ja projekts satur stingrākas prasības nekā </w:t>
            </w:r>
            <w:r w:rsidRPr="00EF3B66">
              <w:rPr>
                <w:rFonts w:ascii="Times New Roman" w:eastAsia="Times New Roman" w:hAnsi="Times New Roman" w:cs="Times New Roman"/>
                <w:sz w:val="24"/>
                <w:szCs w:val="24"/>
                <w:lang w:eastAsia="lv-LV"/>
              </w:rPr>
              <w:lastRenderedPageBreak/>
              <w:t>attiecīgais ES tiesību akts, norāda pamatojumu un samērīgumu.</w:t>
            </w:r>
          </w:p>
          <w:p w14:paraId="6C1C5F65"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112B91" w:rsidRPr="00EF3B66" w14:paraId="1661AB0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4816F1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48FE183" w14:textId="77777777" w:rsidR="00112B91" w:rsidRPr="00EF3B66" w:rsidRDefault="00112B91" w:rsidP="00112B91">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ECB0063"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CDA865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20D9555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EAEE2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2.pants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BF3A5D" w14:textId="77777777" w:rsidR="00112B91" w:rsidRPr="00EF3B66" w:rsidRDefault="00112B91" w:rsidP="00112B91">
            <w:pPr>
              <w:spacing w:after="0" w:line="240" w:lineRule="auto"/>
              <w:rPr>
                <w:rFonts w:ascii="Times New Roman" w:hAnsi="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92EE6B7"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55C7A9"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259E8A2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auto"/>
          </w:tcPr>
          <w:p w14:paraId="4CAAE3BC"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1.,2.,3.,4. un 5.punkts</w:t>
            </w:r>
          </w:p>
        </w:tc>
        <w:tc>
          <w:tcPr>
            <w:tcW w:w="1102" w:type="pct"/>
            <w:tcBorders>
              <w:top w:val="outset" w:sz="6" w:space="0" w:color="414142"/>
              <w:left w:val="outset" w:sz="6" w:space="0" w:color="414142"/>
              <w:bottom w:val="outset" w:sz="6" w:space="0" w:color="414142"/>
              <w:right w:val="outset" w:sz="6" w:space="0" w:color="414142"/>
            </w:tcBorders>
            <w:shd w:val="clear" w:color="auto" w:fill="auto"/>
          </w:tcPr>
          <w:p w14:paraId="52EF7EEF" w14:textId="77777777" w:rsidR="00112B91" w:rsidRPr="00EF3B66" w:rsidRDefault="00112B91" w:rsidP="00112B91">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auto"/>
          </w:tcPr>
          <w:p w14:paraId="48E57648"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auto"/>
          </w:tcPr>
          <w:p w14:paraId="25F791BB"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2F1E8A9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auto"/>
          </w:tcPr>
          <w:p w14:paraId="4E26BE2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6.punkts</w:t>
            </w:r>
          </w:p>
        </w:tc>
        <w:tc>
          <w:tcPr>
            <w:tcW w:w="1102" w:type="pct"/>
            <w:tcBorders>
              <w:top w:val="outset" w:sz="6" w:space="0" w:color="414142"/>
              <w:left w:val="outset" w:sz="6" w:space="0" w:color="414142"/>
              <w:bottom w:val="outset" w:sz="6" w:space="0" w:color="414142"/>
              <w:right w:val="outset" w:sz="6" w:space="0" w:color="414142"/>
            </w:tcBorders>
            <w:shd w:val="clear" w:color="auto" w:fill="auto"/>
          </w:tcPr>
          <w:p w14:paraId="3F58C829" w14:textId="77777777" w:rsidR="00112B91" w:rsidRPr="00EF3B66" w:rsidRDefault="00112B91" w:rsidP="00112B91">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Nav attiecināms</w:t>
            </w:r>
          </w:p>
        </w:tc>
        <w:tc>
          <w:tcPr>
            <w:tcW w:w="1399" w:type="pct"/>
            <w:tcBorders>
              <w:top w:val="outset" w:sz="6" w:space="0" w:color="414142"/>
              <w:left w:val="outset" w:sz="6" w:space="0" w:color="414142"/>
              <w:bottom w:val="outset" w:sz="6" w:space="0" w:color="414142"/>
              <w:right w:val="outset" w:sz="6" w:space="0" w:color="414142"/>
            </w:tcBorders>
            <w:shd w:val="clear" w:color="auto" w:fill="auto"/>
          </w:tcPr>
          <w:p w14:paraId="4C03B45F"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auto"/>
          </w:tcPr>
          <w:p w14:paraId="452B746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0DD5CEE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1B7622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33E2F57" w14:textId="77777777" w:rsidR="00112B91" w:rsidRPr="00EF3B66" w:rsidRDefault="00112B91" w:rsidP="00112B91">
            <w:pPr>
              <w:spacing w:after="0" w:line="240" w:lineRule="auto"/>
              <w:rPr>
                <w:rFonts w:ascii="Times New Roman" w:hAnsi="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3AAF205"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013ACB8"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6D52598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5E6F7FBC"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7684348A" w14:textId="77777777" w:rsidR="00112B91" w:rsidRPr="00EF3B66" w:rsidRDefault="00112B91" w:rsidP="00112B91">
            <w:pPr>
              <w:spacing w:after="0" w:line="240" w:lineRule="auto"/>
              <w:rPr>
                <w:rFonts w:ascii="Times New Roman" w:hAnsi="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8E099A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6B747250"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4CE5FB4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42650C"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2B235A" w14:textId="77777777" w:rsidR="00112B91" w:rsidRPr="00EF3B66" w:rsidRDefault="00112B91" w:rsidP="00112B91">
            <w:pPr>
              <w:spacing w:after="0" w:line="240" w:lineRule="auto"/>
              <w:rPr>
                <w:rFonts w:ascii="Times New Roman" w:hAnsi="Times New Roman"/>
                <w:sz w:val="24"/>
                <w:szCs w:val="24"/>
                <w:lang w:eastAsia="lv-LV"/>
              </w:rPr>
            </w:pPr>
            <w:r w:rsidRPr="00EF3B66">
              <w:rPr>
                <w:rFonts w:ascii="Times New Roman" w:hAnsi="Times New Roman"/>
                <w:sz w:val="24"/>
                <w:szCs w:val="24"/>
              </w:rPr>
              <w:t>Bērnu tiesību aizsardzības likums (turpmāk - BTAL) 3.panta pirmā, otrā un trešā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F7EAB1"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F36E94"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6A7D776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E5D8FE"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C247F6" w14:textId="77777777" w:rsidR="00112B91" w:rsidRPr="00EF3B66" w:rsidRDefault="00112B91" w:rsidP="00112B91">
            <w:pPr>
              <w:spacing w:after="0" w:line="240" w:lineRule="auto"/>
              <w:rPr>
                <w:rFonts w:ascii="Times New Roman" w:hAnsi="Times New Roman"/>
                <w:sz w:val="24"/>
                <w:szCs w:val="24"/>
              </w:rPr>
            </w:pPr>
            <w:r w:rsidRPr="00EF3B66">
              <w:rPr>
                <w:rFonts w:ascii="Times New Roman" w:hAnsi="Times New Roman"/>
                <w:sz w:val="24"/>
                <w:szCs w:val="24"/>
              </w:rPr>
              <w:t xml:space="preserve">Civillikuma (turpmāk - CL) 172., 177. un 178.pants, </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4F9157"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87A2C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5882A93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5A779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AADF82" w14:textId="77777777" w:rsidR="00112B91" w:rsidRPr="00EF3B66" w:rsidRDefault="00112B91" w:rsidP="00112B91">
            <w:pPr>
              <w:spacing w:after="0" w:line="240" w:lineRule="auto"/>
              <w:rPr>
                <w:rFonts w:ascii="Times New Roman" w:hAnsi="Times New Roman"/>
                <w:sz w:val="24"/>
                <w:szCs w:val="24"/>
              </w:rPr>
            </w:pPr>
            <w:r w:rsidRPr="00EF3B66">
              <w:rPr>
                <w:rFonts w:ascii="Times New Roman" w:hAnsi="Times New Roman"/>
                <w:sz w:val="24"/>
                <w:szCs w:val="24"/>
              </w:rPr>
              <w:t>CL 177.pants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4D372C"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4A6EA0"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41141C8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A2B2EB"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B6B897" w14:textId="77777777" w:rsidR="00112B91" w:rsidRPr="00EF3B66" w:rsidRDefault="00112B91" w:rsidP="00112B91">
            <w:pPr>
              <w:spacing w:after="0" w:line="240" w:lineRule="auto"/>
              <w:rPr>
                <w:rFonts w:ascii="Times New Roman" w:hAnsi="Times New Roman"/>
                <w:sz w:val="24"/>
                <w:szCs w:val="24"/>
              </w:rPr>
            </w:pPr>
            <w:r w:rsidRPr="00EF3B66">
              <w:rPr>
                <w:rFonts w:ascii="Times New Roman" w:hAnsi="Times New Roman"/>
                <w:sz w:val="24"/>
                <w:szCs w:val="24"/>
              </w:rPr>
              <w:t>BTAL 70.panta pirmā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D43CD1"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2DEE1A"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60FEA68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986DD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1BBC845"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BFEEB1C"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8E8E86"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55B2AEE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47B95A"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E9E7487"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ceturtā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E96025"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1A4415"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22CA49C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2EC7C2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0563D2C4"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61996093"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541ACA28"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234D99A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7E458B"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3EB9F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970213A" w14:textId="69154434"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00112B91" w:rsidRPr="00EF3B66">
              <w:rPr>
                <w:rFonts w:ascii="Times New Roman" w:hAnsi="Times New Roman"/>
                <w:sz w:val="24"/>
                <w:szCs w:val="24"/>
                <w:lang w:eastAsia="lv-LV"/>
              </w:rPr>
              <w:t>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B77D46"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1043DBD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0D8B57"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A76E5B"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pirmās daļas 1.-5.punkts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418CAC"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BE86B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5AD9B1A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55EFD9"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iii)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DF0D67"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2.punkts)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1223BF" w14:textId="6A78E240"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F255FD"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1B51D88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80952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iv)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BE7CCD2"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A9564E" w14:textId="05ED00B0"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960A2C9"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6AD9979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ED89C4"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CAF74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pirmās daļas 1.-5.punkts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7E094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37E85A"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112B91" w:rsidRPr="00EF3B66" w14:paraId="598457B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38986B7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A5FB3A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547D194A"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5E40081E"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2C71CC20" w14:textId="77777777" w:rsidTr="00112B91">
        <w:trPr>
          <w:trHeight w:val="2003"/>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26DCA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EAE6B3"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3.punkts)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4A1558B" w14:textId="16168689"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5B7A5C"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2635BC8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B0C403"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5C7F82"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trešās daļas 3.punkts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945E96"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FDA1D2"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35EC8BA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8F16BB"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iii)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67F5E6"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4.punkts)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515D09" w14:textId="721700C3"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6AEC00"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003B05C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EB63C5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iv)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36AC8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C86853A" w14:textId="0897CBF1"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FB1BA0B"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1717F73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359453C"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C1F38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71.panta 2.punkts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A76286"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7B6D2C"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3C5274D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72F436"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vi)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0F743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pirmās daļas 9.punkts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E9349A"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A939F48"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3E63330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59F563"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027AC29"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Likumprojekta 8.pants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daļas 5.punkts)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046886" w14:textId="09AEB631"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2ACF66"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174D1E8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AA5FF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2.punkts </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31B784"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ceturtā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5A22CA"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F55F13"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3C9D38E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9873CA"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9ECAF2"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ceturtā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DC9974"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F7D46E"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54839B9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69CF7EA"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DFD1D4"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B819BBD"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64086E3"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12AF722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F4C3A0"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01ADCF"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KPL 90.pants, Likumprojekta 17.pants (KPL 90.panta 2.</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F75D27D" w14:textId="39F327C6"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18DBA7"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3200CE1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BA3B5F"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848E1E"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89.pants, Likumprojekta 16.pants (KPL 89.pants)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4CF03D" w14:textId="6E1D092D" w:rsidR="00112B91" w:rsidRPr="00EF3B66" w:rsidRDefault="00A83763" w:rsidP="00112B91">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112B91"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A917BF"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0CA5986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EED15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E2156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90.panta pirmās daļas 2.punkts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5B001C"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1FEBCB"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126AE22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7D3553E"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17A1879"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409917B"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1EE603"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p>
        </w:tc>
      </w:tr>
      <w:tr w:rsidR="00112B91" w:rsidRPr="00EF3B66" w14:paraId="452C825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71A1B8"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1.punkts </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755DD40" w14:textId="77777777" w:rsidR="00112B91" w:rsidRPr="00EF3B66" w:rsidRDefault="00112B91" w:rsidP="00112B91">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KPL 83.panta pirmās daļas 1.punkts, 85.panta pirmās daļas 2.punkts, 86.pants, 112.pants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41585B8"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8B7906D"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112B91" w:rsidRPr="00EF3B66" w14:paraId="2AD8610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791D851"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1246D8D" w14:textId="77777777" w:rsidR="00112B91" w:rsidRPr="00EF3B66" w:rsidRDefault="00112B91" w:rsidP="00112B91">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83.panta pirmās 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D8B70B2" w14:textId="77777777" w:rsidR="00112B91" w:rsidRPr="00EF3B66" w:rsidRDefault="00112B91" w:rsidP="00112B91">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6F3887" w14:textId="77777777" w:rsidR="00112B91" w:rsidRPr="00EF3B66" w:rsidRDefault="00112B91" w:rsidP="00112B91">
            <w:pPr>
              <w:rPr>
                <w:sz w:val="24"/>
                <w:szCs w:val="24"/>
              </w:rPr>
            </w:pPr>
            <w:r w:rsidRPr="00EF3B66">
              <w:rPr>
                <w:rFonts w:ascii="Times New Roman" w:hAnsi="Times New Roman"/>
                <w:sz w:val="24"/>
                <w:szCs w:val="24"/>
                <w:lang w:eastAsia="lv-LV"/>
              </w:rPr>
              <w:t>Neparedz stingrākas prasības.</w:t>
            </w:r>
          </w:p>
        </w:tc>
      </w:tr>
      <w:tr w:rsidR="0062106C" w:rsidRPr="00EF3B66" w14:paraId="2C2D6F0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0FC03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4D899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80.panta ceturtā daļa, 81.pants, 83.panta pirmās daļas 1.punkts, 20.panta pirmā un otrā daļa, 59.panta pirmā un otrā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EA46BF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CF34E7" w14:textId="6F380D5D" w:rsidR="0062106C" w:rsidRPr="00EF3B66" w:rsidRDefault="008A1E7E" w:rsidP="0062106C">
            <w:pPr>
              <w:rPr>
                <w:sz w:val="24"/>
                <w:szCs w:val="24"/>
              </w:rPr>
            </w:pPr>
            <w:r w:rsidRPr="00EF3B66">
              <w:rPr>
                <w:rFonts w:ascii="Times New Roman" w:hAnsi="Times New Roman"/>
                <w:sz w:val="24"/>
                <w:szCs w:val="24"/>
                <w:lang w:eastAsia="lv-LV"/>
              </w:rPr>
              <w:t>Paredz stingrākas prasības – stingrākas prasības paredzētas jau šobrīd, saskaņā ar KPL 83.panta pirmās daļas 1.punktu aizstāvja piedalīšanās ir obligāta kriminālprocesā, ja tiesības uz aizstāvību ir nepilngadīgai personai. Tiesības uz aizstāvību ir no brīža, kad personai izteikts pieņēmums vai apgalvojums, ka tā izdarījusi noziedzīgu nodarījumu (KPL 20.pants).</w:t>
            </w:r>
          </w:p>
        </w:tc>
      </w:tr>
      <w:tr w:rsidR="0062106C" w:rsidRPr="00EF3B66" w14:paraId="61446A6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6608B1E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4.punkts</w:t>
            </w:r>
          </w:p>
        </w:tc>
        <w:tc>
          <w:tcPr>
            <w:tcW w:w="110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769E201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2B421A8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21FF7BFD"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08282E2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B3EFC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027BC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pirmās daļas 2.punkts, 82.panta otrā daļa, 86.panta trešā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52B2D7"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A3DB7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23FFDB4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7EEBE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b.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2DBC9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86.panta pirmās daļas 2.punkts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A7B58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EB03D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6FD89A5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98BE9C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 apakšpunkts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94D0A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86.panta pirmās daļas 2.punkts, Likumprojekta 15.pants (KPL 81.pants)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15BAEA" w14:textId="0E6C3620"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B05C7B"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68496EB"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3A7177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3CDC5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pirmās daļas 2.punkts, 86.panta trešā daļa, Apcietinājumā turēšanas kārtības likums (turpmāk - ATKL) 13.panta pirmā daļa, APTKL 5.panta ceturtās 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5DCFB52"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9A26835"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0CD167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9E6AC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73DB2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83.panta pirmās 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AAD56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C9F51C" w14:textId="5BEB454A" w:rsidR="0062106C" w:rsidRPr="00EF3B66" w:rsidRDefault="008A1E7E" w:rsidP="0062106C">
            <w:pPr>
              <w:rPr>
                <w:sz w:val="24"/>
                <w:szCs w:val="24"/>
              </w:rPr>
            </w:pPr>
            <w:r w:rsidRPr="00EF3B66">
              <w:rPr>
                <w:rFonts w:ascii="Times New Roman" w:hAnsi="Times New Roman"/>
                <w:sz w:val="24"/>
                <w:szCs w:val="24"/>
                <w:lang w:eastAsia="lv-LV"/>
              </w:rPr>
              <w:t>Paredz stingrākas prasības – stingrākas prasības paredzētas jau šobrīd, saskaņā ar KPL 83.panta pirmās daļas 1.punktu aizstāvja piedalīšanās ir obligāta kriminālprocesā, ja tiesības uz aizstāvību ir nepilngadīgai personai.</w:t>
            </w:r>
          </w:p>
        </w:tc>
      </w:tr>
      <w:tr w:rsidR="0062106C" w:rsidRPr="00EF3B66" w14:paraId="3E23E2B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6E32D7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7.punkts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454197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80.panta trešā daļa, 81.pants, Likumprojekta 14.  un 15.pants (KPL 80.pants un 81.pants)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9614E35" w14:textId="6ABE43B7"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50223CB"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07C1418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1BE24C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8.punkts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695E85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83.panta pirmās daļas 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004493"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53B7DB" w14:textId="3C623D3C" w:rsidR="0062106C" w:rsidRPr="00EF3B66" w:rsidRDefault="008A1E7E" w:rsidP="0062106C">
            <w:pPr>
              <w:rPr>
                <w:sz w:val="24"/>
                <w:szCs w:val="24"/>
              </w:rPr>
            </w:pPr>
            <w:r w:rsidRPr="00EF3B66">
              <w:rPr>
                <w:rFonts w:ascii="Times New Roman" w:hAnsi="Times New Roman"/>
                <w:sz w:val="24"/>
                <w:szCs w:val="24"/>
                <w:lang w:eastAsia="lv-LV"/>
              </w:rPr>
              <w:t xml:space="preserve">Paredz stingrākas prasības – stingrākas prasības paredzētas jau šobrīd, saskaņā ar KPL 83.panta pirmās daļas 1.punktu aizstāvja piedalīšanās ir obligāta kriminālprocesā, ja </w:t>
            </w:r>
            <w:r w:rsidRPr="00EF3B66">
              <w:rPr>
                <w:rFonts w:ascii="Times New Roman" w:hAnsi="Times New Roman"/>
                <w:sz w:val="24"/>
                <w:szCs w:val="24"/>
                <w:lang w:eastAsia="lv-LV"/>
              </w:rPr>
              <w:lastRenderedPageBreak/>
              <w:t>tiesības uz aizstāvību ir nepilngadīgai personai.</w:t>
            </w:r>
          </w:p>
        </w:tc>
      </w:tr>
      <w:tr w:rsidR="0062106C" w:rsidRPr="00EF3B66" w14:paraId="434E05A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BFB79E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7.pants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980BD62"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AEE14FE"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AA83D8D"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4FE0FBE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3B3FF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1.- 9.punkts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12BDD4"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Likumprojekta 5., 6. un 27.pants (KPL 29.pants un 39.pants, Pārejas noteikums), likumprojekts</w:t>
            </w:r>
            <w:r w:rsidRPr="00EF3B66">
              <w:rPr>
                <w:sz w:val="24"/>
                <w:szCs w:val="24"/>
              </w:rPr>
              <w:t xml:space="preserve"> </w:t>
            </w:r>
            <w:r w:rsidRPr="00EF3B66">
              <w:rPr>
                <w:rFonts w:ascii="Times New Roman" w:eastAsia="Times New Roman" w:hAnsi="Times New Roman" w:cs="Times New Roman"/>
                <w:sz w:val="24"/>
                <w:szCs w:val="24"/>
                <w:lang w:eastAsia="lv-LV"/>
              </w:rPr>
              <w:t>"Bērnu antisociālās uzvedības prevencijas likums"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1093D96"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 xml:space="preserve">Tiks pārņemts pilnībā, pieņemot </w:t>
            </w:r>
            <w:r w:rsidRPr="00EF3B66">
              <w:rPr>
                <w:rFonts w:ascii="Times New Roman" w:eastAsia="Times New Roman" w:hAnsi="Times New Roman" w:cs="Times New Roman"/>
                <w:sz w:val="24"/>
                <w:szCs w:val="24"/>
                <w:lang w:eastAsia="lv-LV"/>
              </w:rPr>
              <w:t>Bērnu antisociālās uzvedības prevencijas likumu</w:t>
            </w:r>
            <w:r w:rsidRPr="00EF3B66">
              <w:rPr>
                <w:rFonts w:ascii="Times New Roman" w:hAnsi="Times New Roman"/>
                <w:sz w:val="24"/>
                <w:szCs w:val="24"/>
                <w:lang w:eastAsia="lv-LV"/>
              </w:rPr>
              <w:t>.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A8C9FF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1A681F8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52BAEF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8.pants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7E43DD3"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A24D0C6"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169FEFE"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639409A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78F56C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1.-5.punkts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10152CF" w14:textId="58FFA4D9"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ATKL 10.panta pirmā un otrā daļa, 22.panta pirmā un otrā daļa, 27.</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pants,</w:t>
            </w:r>
            <w:r w:rsidRPr="00EF3B66">
              <w:rPr>
                <w:sz w:val="24"/>
                <w:szCs w:val="24"/>
              </w:rPr>
              <w:t xml:space="preserve"> </w:t>
            </w:r>
            <w:r w:rsidRPr="00EF3B66">
              <w:rPr>
                <w:rFonts w:ascii="Times New Roman" w:eastAsia="Times New Roman" w:hAnsi="Times New Roman" w:cs="Times New Roman"/>
                <w:sz w:val="24"/>
                <w:szCs w:val="24"/>
                <w:lang w:eastAsia="lv-LV"/>
              </w:rPr>
              <w:t>Ministru kabineta 2015.gada 2.jūnija noteikumi Nr.276 "Apcietināto un notiesāto personu veselības aprūpes īstenošanas kārtība" 10., 21., 22. un 23.punkts, APTKL 3. un 9.pants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9DB0C3" w14:textId="1D6D2C9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pārņemts pilnībā, pieņemot likumu</w:t>
            </w:r>
            <w:r>
              <w:rPr>
                <w:rFonts w:ascii="Times New Roman" w:eastAsia="Times New Roman" w:hAnsi="Times New Roman" w:cs="Times New Roman"/>
                <w:sz w:val="24"/>
                <w:szCs w:val="24"/>
                <w:lang w:eastAsia="lv-LV"/>
              </w:rPr>
              <w:t xml:space="preserve"> "</w:t>
            </w:r>
            <w:r w:rsidRPr="00EF3B66">
              <w:rPr>
                <w:rFonts w:ascii="Times New Roman" w:eastAsia="Times New Roman" w:hAnsi="Times New Roman" w:cs="Times New Roman"/>
                <w:sz w:val="24"/>
                <w:szCs w:val="24"/>
                <w:lang w:eastAsia="lv-LV"/>
              </w:rPr>
              <w:t>Grozījumi Aizturēto personu turēšanas kārtības likumā"</w:t>
            </w:r>
          </w:p>
          <w:p w14:paraId="6AD2975A" w14:textId="6678900A"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C0554D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1CBB3D3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14428A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9.pants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ED99E8F"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DA4BDC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4103483"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1D1EA59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6272BB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7C5A83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150.pants, 152.panta pirmā daļa, Likumprojekta 18.pants (KPL 152.pants pirmā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D2DC16" w14:textId="2F8F499D"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85201E0"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1B8F52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BC3B36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C6419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149.pants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9CE5F0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1F3820"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794CFD8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FA17E4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75807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rPr>
              <w:t>Likums "Par policiju" 12. panta pirmās daļas 2.punkts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CD606C"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F8BBE3"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46CC58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9A827C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10.pants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30B96A6"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9F3A77"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D92D11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05B9241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BE2F29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C821C58"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KPL 278., 282. un 285.pants, Likumprojekta 21.pants (KPL 244.pants)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86355B" w14:textId="30D05918"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5B9D8A6"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79AF6AD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AA91F6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527797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272., 273., 274., 281., 286. un 287.pants, Likumprojekta 21.pants (KPL 244.pants)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6C3834" w14:textId="58A73C73"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B4F88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72C0EE0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9A2E0D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897B7F9"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KPL 273. un 285.pants, Likumprojekta 21.pants (KPL 244.pants)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F79A392" w14:textId="6F0D3BD1"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8850942"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6E17618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E79A16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12. 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B327C55"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AD8A976"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4E9F2E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3607B9F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12045B7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tcPr>
          <w:p w14:paraId="4C34E647"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APTKL 4.panta trešā daļa, ATKL 11.panta otrā daļa</w:t>
            </w:r>
          </w:p>
        </w:tc>
        <w:tc>
          <w:tcPr>
            <w:tcW w:w="1399" w:type="pct"/>
            <w:tcBorders>
              <w:top w:val="outset" w:sz="6" w:space="0" w:color="414142"/>
              <w:left w:val="outset" w:sz="6" w:space="0" w:color="414142"/>
              <w:bottom w:val="outset" w:sz="6" w:space="0" w:color="414142"/>
              <w:right w:val="outset" w:sz="6" w:space="0" w:color="414142"/>
            </w:tcBorders>
          </w:tcPr>
          <w:p w14:paraId="2472FEAC"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6AA0CDE5"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615F43F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6176D2A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tcPr>
          <w:p w14:paraId="267D711F"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APTKL 4.panta trešā daļa, ATKL 11.panta otrā daļa</w:t>
            </w:r>
          </w:p>
        </w:tc>
        <w:tc>
          <w:tcPr>
            <w:tcW w:w="1399" w:type="pct"/>
            <w:tcBorders>
              <w:top w:val="outset" w:sz="6" w:space="0" w:color="414142"/>
              <w:left w:val="outset" w:sz="6" w:space="0" w:color="414142"/>
              <w:bottom w:val="outset" w:sz="6" w:space="0" w:color="414142"/>
              <w:right w:val="outset" w:sz="6" w:space="0" w:color="414142"/>
            </w:tcBorders>
          </w:tcPr>
          <w:p w14:paraId="35697B2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2AA6F05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0FE08EB"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1EC07A4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 punkts</w:t>
            </w:r>
          </w:p>
        </w:tc>
        <w:tc>
          <w:tcPr>
            <w:tcW w:w="1102" w:type="pct"/>
            <w:tcBorders>
              <w:top w:val="outset" w:sz="6" w:space="0" w:color="414142"/>
              <w:left w:val="outset" w:sz="6" w:space="0" w:color="414142"/>
              <w:bottom w:val="outset" w:sz="6" w:space="0" w:color="414142"/>
              <w:right w:val="outset" w:sz="6" w:space="0" w:color="414142"/>
            </w:tcBorders>
          </w:tcPr>
          <w:p w14:paraId="5920048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 18.panta piektā un sestā daļa</w:t>
            </w:r>
          </w:p>
        </w:tc>
        <w:tc>
          <w:tcPr>
            <w:tcW w:w="1399" w:type="pct"/>
            <w:tcBorders>
              <w:top w:val="outset" w:sz="6" w:space="0" w:color="414142"/>
              <w:left w:val="outset" w:sz="6" w:space="0" w:color="414142"/>
              <w:bottom w:val="outset" w:sz="6" w:space="0" w:color="414142"/>
              <w:right w:val="outset" w:sz="6" w:space="0" w:color="414142"/>
            </w:tcBorders>
          </w:tcPr>
          <w:p w14:paraId="3C5AB038" w14:textId="667BB51F"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pārņemts</w:t>
            </w:r>
            <w:r>
              <w:rPr>
                <w:rFonts w:ascii="Times New Roman" w:eastAsia="Times New Roman" w:hAnsi="Times New Roman" w:cs="Times New Roman"/>
                <w:sz w:val="24"/>
                <w:szCs w:val="24"/>
                <w:lang w:eastAsia="lv-LV"/>
              </w:rPr>
              <w:t xml:space="preserve"> pilnībā, pieņemot likumu "</w:t>
            </w:r>
            <w:r w:rsidRPr="00EF3B66">
              <w:rPr>
                <w:rFonts w:ascii="Times New Roman" w:eastAsia="Times New Roman" w:hAnsi="Times New Roman" w:cs="Times New Roman"/>
                <w:sz w:val="24"/>
                <w:szCs w:val="24"/>
                <w:lang w:eastAsia="lv-LV"/>
              </w:rPr>
              <w:t>Grozījumi Apcietin</w:t>
            </w:r>
            <w:r>
              <w:rPr>
                <w:rFonts w:ascii="Times New Roman" w:eastAsia="Times New Roman" w:hAnsi="Times New Roman" w:cs="Times New Roman"/>
                <w:sz w:val="24"/>
                <w:szCs w:val="24"/>
                <w:lang w:eastAsia="lv-LV"/>
              </w:rPr>
              <w:t>ājumā turēšanas kārtības likumā"</w:t>
            </w:r>
            <w:r w:rsidRPr="00EF3B66">
              <w:rPr>
                <w:rFonts w:ascii="Times New Roman" w:eastAsia="Times New Roman" w:hAnsi="Times New Roman" w:cs="Times New Roman"/>
                <w:sz w:val="24"/>
                <w:szCs w:val="24"/>
                <w:lang w:eastAsia="lv-LV"/>
              </w:rPr>
              <w:t>.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tcPr>
          <w:p w14:paraId="7E2733E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Neparedz stingrākas prasības.</w:t>
            </w:r>
          </w:p>
        </w:tc>
      </w:tr>
      <w:tr w:rsidR="0062106C" w:rsidRPr="00EF3B66" w14:paraId="398F493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6CA8F29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 punkts</w:t>
            </w:r>
          </w:p>
        </w:tc>
        <w:tc>
          <w:tcPr>
            <w:tcW w:w="1102" w:type="pct"/>
            <w:tcBorders>
              <w:top w:val="outset" w:sz="6" w:space="0" w:color="414142"/>
              <w:left w:val="outset" w:sz="6" w:space="0" w:color="414142"/>
              <w:bottom w:val="outset" w:sz="6" w:space="0" w:color="414142"/>
              <w:right w:val="outset" w:sz="6" w:space="0" w:color="414142"/>
            </w:tcBorders>
          </w:tcPr>
          <w:p w14:paraId="287069AC" w14:textId="77777777" w:rsidR="0062106C" w:rsidRPr="00EF3B66" w:rsidRDefault="0062106C" w:rsidP="0062106C">
            <w:pPr>
              <w:spacing w:after="0" w:line="240" w:lineRule="auto"/>
              <w:rPr>
                <w:rFonts w:ascii="Times New Roman" w:eastAsia="Times New Roman" w:hAnsi="Times New Roman" w:cs="Times New Roman"/>
                <w:sz w:val="24"/>
                <w:szCs w:val="24"/>
                <w:highlight w:val="yellow"/>
                <w:lang w:eastAsia="lv-LV"/>
              </w:rPr>
            </w:pPr>
            <w:r w:rsidRPr="00EF3B66">
              <w:rPr>
                <w:rFonts w:ascii="Times New Roman" w:eastAsia="Times New Roman" w:hAnsi="Times New Roman" w:cs="Times New Roman"/>
                <w:sz w:val="24"/>
                <w:szCs w:val="24"/>
                <w:lang w:eastAsia="lv-LV"/>
              </w:rPr>
              <w:t>ATKL 18. panta piektā un sestā daļa</w:t>
            </w:r>
          </w:p>
        </w:tc>
        <w:tc>
          <w:tcPr>
            <w:tcW w:w="1399" w:type="pct"/>
            <w:tcBorders>
              <w:top w:val="outset" w:sz="6" w:space="0" w:color="414142"/>
              <w:left w:val="outset" w:sz="6" w:space="0" w:color="414142"/>
              <w:bottom w:val="outset" w:sz="6" w:space="0" w:color="414142"/>
              <w:right w:val="outset" w:sz="6" w:space="0" w:color="414142"/>
            </w:tcBorders>
          </w:tcPr>
          <w:p w14:paraId="7B92B00A" w14:textId="2AE4AD0D"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pārņemts pilnībā, pieņemot likumu „Grozījumi Apcietinājumā turēšanas kārtības likumā”.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tcPr>
          <w:p w14:paraId="4578778E"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Neparedz stingrākas prasības.</w:t>
            </w:r>
          </w:p>
        </w:tc>
      </w:tr>
      <w:tr w:rsidR="0062106C" w:rsidRPr="00EF3B66" w14:paraId="07C7A9F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48F9B46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5.punkts</w:t>
            </w:r>
          </w:p>
        </w:tc>
        <w:tc>
          <w:tcPr>
            <w:tcW w:w="110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2E89B37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73B5FDD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tcPr>
          <w:p w14:paraId="27D7403A"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6DF0EBE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11CF573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 apakšpunkts</w:t>
            </w:r>
          </w:p>
        </w:tc>
        <w:tc>
          <w:tcPr>
            <w:tcW w:w="1102" w:type="pct"/>
            <w:tcBorders>
              <w:top w:val="outset" w:sz="6" w:space="0" w:color="414142"/>
              <w:left w:val="outset" w:sz="6" w:space="0" w:color="414142"/>
              <w:bottom w:val="outset" w:sz="6" w:space="0" w:color="414142"/>
              <w:right w:val="outset" w:sz="6" w:space="0" w:color="414142"/>
            </w:tcBorders>
            <w:hideMark/>
          </w:tcPr>
          <w:p w14:paraId="5A51E2EC" w14:textId="590407ED"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ATKL10.panta pirmā un otrā daļa, 13.panta pirmās daļas 3.,4., 8., 9., 11.punkts, 18.panta pirmās daļas 2.punkts, otrā, trešā un ceturtā daļa, 19.panta trešā daļa, 22.panta pirmā un otrā daļa, 23.pants, 24.pants, 27.</w:t>
            </w:r>
            <w:r w:rsidRPr="00EF3B66">
              <w:rPr>
                <w:rFonts w:ascii="Times New Roman" w:eastAsia="Times New Roman" w:hAnsi="Times New Roman" w:cs="Times New Roman"/>
                <w:sz w:val="24"/>
                <w:szCs w:val="24"/>
                <w:vertAlign w:val="superscript"/>
                <w:lang w:eastAsia="lv-LV"/>
              </w:rPr>
              <w:t>2</w:t>
            </w:r>
            <w:r w:rsidRPr="00EF3B66">
              <w:rPr>
                <w:rFonts w:ascii="Times New Roman" w:eastAsia="Times New Roman" w:hAnsi="Times New Roman" w:cs="Times New Roman"/>
                <w:sz w:val="24"/>
                <w:szCs w:val="24"/>
                <w:lang w:eastAsia="lv-LV"/>
              </w:rPr>
              <w:t xml:space="preserve"> pants, </w:t>
            </w:r>
            <w:r w:rsidRPr="00EF3B66">
              <w:rPr>
                <w:rFonts w:ascii="Times New Roman" w:eastAsia="Times New Roman" w:hAnsi="Times New Roman" w:cs="Times New Roman"/>
                <w:bCs/>
                <w:lang w:eastAsia="lv-LV"/>
              </w:rPr>
              <w:t xml:space="preserve">APTKL 9.pants </w:t>
            </w:r>
          </w:p>
        </w:tc>
        <w:tc>
          <w:tcPr>
            <w:tcW w:w="1399" w:type="pct"/>
            <w:tcBorders>
              <w:top w:val="outset" w:sz="6" w:space="0" w:color="414142"/>
              <w:left w:val="outset" w:sz="6" w:space="0" w:color="414142"/>
              <w:bottom w:val="outset" w:sz="6" w:space="0" w:color="414142"/>
              <w:right w:val="outset" w:sz="6" w:space="0" w:color="414142"/>
            </w:tcBorders>
            <w:hideMark/>
          </w:tcPr>
          <w:p w14:paraId="127B60F0" w14:textId="39843C80"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w:t>
            </w:r>
            <w:r>
              <w:rPr>
                <w:rFonts w:ascii="Times New Roman" w:eastAsia="Times New Roman" w:hAnsi="Times New Roman" w:cs="Times New Roman"/>
                <w:sz w:val="24"/>
                <w:szCs w:val="24"/>
                <w:lang w:eastAsia="lv-LV"/>
              </w:rPr>
              <w:t>ņemts pilnībā, pieņemot likumu "</w:t>
            </w:r>
            <w:r w:rsidRPr="00EF3B66">
              <w:rPr>
                <w:rFonts w:ascii="Times New Roman" w:eastAsia="Times New Roman" w:hAnsi="Times New Roman" w:cs="Times New Roman"/>
                <w:sz w:val="24"/>
                <w:szCs w:val="24"/>
                <w:lang w:eastAsia="lv-LV"/>
              </w:rPr>
              <w:t>Grozījumi Aizturēto personu turēšanas kārtības likumā"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hideMark/>
          </w:tcPr>
          <w:p w14:paraId="22428B9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Neparedz stingrākas prasības.</w:t>
            </w:r>
          </w:p>
        </w:tc>
      </w:tr>
      <w:tr w:rsidR="0062106C" w:rsidRPr="00EF3B66" w14:paraId="5F9404E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4E95E50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b. apakšpunkts</w:t>
            </w:r>
          </w:p>
        </w:tc>
        <w:tc>
          <w:tcPr>
            <w:tcW w:w="1102" w:type="pct"/>
            <w:tcBorders>
              <w:top w:val="outset" w:sz="6" w:space="0" w:color="414142"/>
              <w:left w:val="outset" w:sz="6" w:space="0" w:color="414142"/>
              <w:bottom w:val="outset" w:sz="6" w:space="0" w:color="414142"/>
              <w:right w:val="outset" w:sz="6" w:space="0" w:color="414142"/>
            </w:tcBorders>
          </w:tcPr>
          <w:p w14:paraId="6780836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 18.panta ceturtā daļa, 23.pants, 24.pants</w:t>
            </w:r>
          </w:p>
        </w:tc>
        <w:tc>
          <w:tcPr>
            <w:tcW w:w="1399" w:type="pct"/>
            <w:tcBorders>
              <w:top w:val="outset" w:sz="6" w:space="0" w:color="414142"/>
              <w:left w:val="outset" w:sz="6" w:space="0" w:color="414142"/>
              <w:bottom w:val="outset" w:sz="6" w:space="0" w:color="414142"/>
              <w:right w:val="outset" w:sz="6" w:space="0" w:color="414142"/>
            </w:tcBorders>
          </w:tcPr>
          <w:p w14:paraId="483EE1C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2F68B928"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3AC918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4C8CF5C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 apakšpunkts</w:t>
            </w:r>
          </w:p>
        </w:tc>
        <w:tc>
          <w:tcPr>
            <w:tcW w:w="1102" w:type="pct"/>
            <w:tcBorders>
              <w:top w:val="outset" w:sz="6" w:space="0" w:color="414142"/>
              <w:left w:val="outset" w:sz="6" w:space="0" w:color="414142"/>
              <w:bottom w:val="outset" w:sz="6" w:space="0" w:color="414142"/>
              <w:right w:val="outset" w:sz="6" w:space="0" w:color="414142"/>
            </w:tcBorders>
          </w:tcPr>
          <w:p w14:paraId="56BE71D1" w14:textId="50400682"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 18.panta pirmās daļas 1.punkts, 13.</w:t>
            </w:r>
            <w:r w:rsidRPr="00EF3B66">
              <w:rPr>
                <w:rFonts w:ascii="Times New Roman" w:eastAsia="Times New Roman" w:hAnsi="Times New Roman" w:cs="Times New Roman"/>
                <w:sz w:val="24"/>
                <w:szCs w:val="24"/>
                <w:vertAlign w:val="superscript"/>
                <w:lang w:eastAsia="lv-LV"/>
              </w:rPr>
              <w:t>1</w:t>
            </w:r>
            <w:r w:rsidRPr="00EF3B66">
              <w:rPr>
                <w:rFonts w:ascii="Times New Roman" w:eastAsia="Times New Roman" w:hAnsi="Times New Roman" w:cs="Times New Roman"/>
                <w:sz w:val="24"/>
                <w:szCs w:val="24"/>
                <w:lang w:eastAsia="lv-LV"/>
              </w:rPr>
              <w:t>daļas pirmā un otrā daļa, APTKL 5.panta 1.</w:t>
            </w:r>
            <w:r w:rsidRPr="00EF3B66">
              <w:rPr>
                <w:rFonts w:ascii="Times New Roman" w:eastAsia="Times New Roman" w:hAnsi="Times New Roman" w:cs="Times New Roman"/>
                <w:sz w:val="24"/>
                <w:szCs w:val="24"/>
                <w:vertAlign w:val="superscript"/>
                <w:lang w:eastAsia="lv-LV"/>
              </w:rPr>
              <w:t>1 </w:t>
            </w:r>
            <w:r w:rsidRPr="00EF3B66">
              <w:rPr>
                <w:rFonts w:ascii="Times New Roman" w:eastAsia="Times New Roman" w:hAnsi="Times New Roman" w:cs="Times New Roman"/>
                <w:sz w:val="24"/>
                <w:szCs w:val="24"/>
                <w:lang w:eastAsia="lv-LV"/>
              </w:rPr>
              <w:t>daļa, ceturtā daļa un 6.</w:t>
            </w:r>
            <w:r w:rsidRPr="00EF3B66">
              <w:rPr>
                <w:rFonts w:ascii="Times New Roman" w:eastAsia="Times New Roman" w:hAnsi="Times New Roman" w:cs="Times New Roman"/>
                <w:sz w:val="24"/>
                <w:szCs w:val="24"/>
                <w:vertAlign w:val="superscript"/>
                <w:lang w:eastAsia="lv-LV"/>
              </w:rPr>
              <w:t>2</w:t>
            </w:r>
            <w:r w:rsidRPr="00EF3B66">
              <w:rPr>
                <w:rFonts w:ascii="Times New Roman" w:eastAsia="Times New Roman" w:hAnsi="Times New Roman" w:cs="Times New Roman"/>
                <w:sz w:val="24"/>
                <w:szCs w:val="24"/>
                <w:lang w:eastAsia="lv-LV"/>
              </w:rPr>
              <w:t>daļa</w:t>
            </w:r>
          </w:p>
        </w:tc>
        <w:tc>
          <w:tcPr>
            <w:tcW w:w="1399" w:type="pct"/>
            <w:tcBorders>
              <w:top w:val="outset" w:sz="6" w:space="0" w:color="414142"/>
              <w:left w:val="outset" w:sz="6" w:space="0" w:color="414142"/>
              <w:bottom w:val="outset" w:sz="6" w:space="0" w:color="414142"/>
              <w:right w:val="outset" w:sz="6" w:space="0" w:color="414142"/>
            </w:tcBorders>
          </w:tcPr>
          <w:p w14:paraId="63214F8B" w14:textId="30D9C5BA"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w:t>
            </w:r>
            <w:r>
              <w:rPr>
                <w:rFonts w:ascii="Times New Roman" w:eastAsia="Times New Roman" w:hAnsi="Times New Roman" w:cs="Times New Roman"/>
                <w:sz w:val="24"/>
                <w:szCs w:val="24"/>
                <w:lang w:eastAsia="lv-LV"/>
              </w:rPr>
              <w:t>ņemts pilnībā, pieņemot likumu "</w:t>
            </w:r>
            <w:r w:rsidRPr="00EF3B66">
              <w:rPr>
                <w:rFonts w:ascii="Times New Roman" w:eastAsia="Times New Roman" w:hAnsi="Times New Roman" w:cs="Times New Roman"/>
                <w:sz w:val="24"/>
                <w:szCs w:val="24"/>
                <w:lang w:eastAsia="lv-LV"/>
              </w:rPr>
              <w:t>Grozījumi Aizturēto personu turēšanas kārtības likumā"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tcPr>
          <w:p w14:paraId="0FF56190"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24CBAA1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1E57B51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d. apakšpunkts</w:t>
            </w:r>
          </w:p>
        </w:tc>
        <w:tc>
          <w:tcPr>
            <w:tcW w:w="1102" w:type="pct"/>
            <w:tcBorders>
              <w:top w:val="outset" w:sz="6" w:space="0" w:color="414142"/>
              <w:left w:val="outset" w:sz="6" w:space="0" w:color="414142"/>
              <w:bottom w:val="outset" w:sz="6" w:space="0" w:color="414142"/>
              <w:right w:val="outset" w:sz="6" w:space="0" w:color="414142"/>
            </w:tcBorders>
          </w:tcPr>
          <w:p w14:paraId="25CA42E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 18. un 23.pants</w:t>
            </w:r>
          </w:p>
        </w:tc>
        <w:tc>
          <w:tcPr>
            <w:tcW w:w="1399" w:type="pct"/>
            <w:tcBorders>
              <w:top w:val="outset" w:sz="6" w:space="0" w:color="414142"/>
              <w:left w:val="outset" w:sz="6" w:space="0" w:color="414142"/>
              <w:bottom w:val="outset" w:sz="6" w:space="0" w:color="414142"/>
              <w:right w:val="outset" w:sz="6" w:space="0" w:color="414142"/>
            </w:tcBorders>
          </w:tcPr>
          <w:p w14:paraId="5B74E60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2EA90258"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3C936DC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3449BA3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e. apakšpunkts</w:t>
            </w:r>
          </w:p>
        </w:tc>
        <w:tc>
          <w:tcPr>
            <w:tcW w:w="1102" w:type="pct"/>
            <w:tcBorders>
              <w:top w:val="outset" w:sz="6" w:space="0" w:color="414142"/>
              <w:left w:val="outset" w:sz="6" w:space="0" w:color="414142"/>
              <w:bottom w:val="outset" w:sz="6" w:space="0" w:color="414142"/>
              <w:right w:val="outset" w:sz="6" w:space="0" w:color="414142"/>
            </w:tcBorders>
          </w:tcPr>
          <w:p w14:paraId="0E56E422" w14:textId="4C2AF077" w:rsidR="0062106C" w:rsidRPr="00EF3B66" w:rsidRDefault="0062106C" w:rsidP="0062106C">
            <w:pPr>
              <w:jc w:val="both"/>
              <w:rPr>
                <w:rFonts w:ascii="Times New Roman" w:eastAsia="Times New Roman" w:hAnsi="Times New Roman" w:cs="Times New Roman"/>
                <w:sz w:val="24"/>
                <w:szCs w:val="24"/>
              </w:rPr>
            </w:pPr>
            <w:r w:rsidRPr="00EF3B66">
              <w:rPr>
                <w:rFonts w:ascii="Times New Roman" w:eastAsia="Times New Roman" w:hAnsi="Times New Roman" w:cs="Times New Roman"/>
                <w:sz w:val="24"/>
                <w:szCs w:val="24"/>
                <w:lang w:eastAsia="lv-LV"/>
              </w:rPr>
              <w:t>ATKL 27. un 27.</w:t>
            </w:r>
            <w:r w:rsidRPr="00EF3B66">
              <w:rPr>
                <w:rFonts w:ascii="Times New Roman" w:eastAsia="Times New Roman" w:hAnsi="Times New Roman" w:cs="Times New Roman"/>
                <w:sz w:val="24"/>
                <w:szCs w:val="24"/>
                <w:vertAlign w:val="superscript"/>
                <w:lang w:eastAsia="lv-LV"/>
              </w:rPr>
              <w:t>1</w:t>
            </w:r>
            <w:r w:rsidRPr="00EF3B66">
              <w:rPr>
                <w:rFonts w:ascii="Times New Roman" w:eastAsia="Times New Roman" w:hAnsi="Times New Roman" w:cs="Times New Roman"/>
                <w:sz w:val="24"/>
                <w:szCs w:val="24"/>
                <w:lang w:eastAsia="lv-LV"/>
              </w:rPr>
              <w:t>pants, APTKL 3.panta trešā daļa,</w:t>
            </w:r>
            <w:r w:rsidRPr="00EF3B66">
              <w:rPr>
                <w:rFonts w:ascii="Times New Roman" w:eastAsia="Times New Roman" w:hAnsi="Times New Roman" w:cs="Times New Roman"/>
                <w:sz w:val="24"/>
                <w:szCs w:val="24"/>
              </w:rPr>
              <w:t xml:space="preserve"> Ministru kabineta 2007.gada 27.novembra noteikumi Nr.800 "Izmeklēšanas cietuma iekšējās kārtības noteikumi" 53.-56.punkts, Ministru kabineta 2006.gada 19.decembra noteikumi Nr.1022 "Noteikumi par ieslodzīto personu uztura un sadzīves vajadzību materiālā nodrošinājuma normām" 2.5.punkts</w:t>
            </w:r>
            <w:r w:rsidRPr="00EF3B66">
              <w:rPr>
                <w:rFonts w:ascii="Times New Roman" w:eastAsia="Times New Roman" w:hAnsi="Times New Roman" w:cs="Times New Roman"/>
                <w:sz w:val="24"/>
                <w:szCs w:val="24"/>
                <w:lang w:eastAsia="lv-LV"/>
              </w:rPr>
              <w:t>, Ministru kabineta 2006.gada 11.aprīļa noteikumi Nr.289 "Noteikumi par īslaicīgās aizturēšanas vietas kamerā glabāšanai atļauto priekšmetu sarakstu" 2.9.apakšpunkts</w:t>
            </w:r>
            <w:r>
              <w:rPr>
                <w:rFonts w:ascii="Times New Roman" w:eastAsia="Times New Roman" w:hAnsi="Times New Roman" w:cs="Times New Roman"/>
                <w:sz w:val="24"/>
                <w:szCs w:val="24"/>
              </w:rPr>
              <w:t xml:space="preserve"> </w:t>
            </w:r>
          </w:p>
        </w:tc>
        <w:tc>
          <w:tcPr>
            <w:tcW w:w="1399" w:type="pct"/>
            <w:tcBorders>
              <w:top w:val="outset" w:sz="6" w:space="0" w:color="414142"/>
              <w:left w:val="outset" w:sz="6" w:space="0" w:color="414142"/>
              <w:bottom w:val="outset" w:sz="6" w:space="0" w:color="414142"/>
              <w:right w:val="outset" w:sz="6" w:space="0" w:color="414142"/>
            </w:tcBorders>
          </w:tcPr>
          <w:p w14:paraId="367A9ABC" w14:textId="17F52462"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r w:rsidR="0062106C" w:rsidRPr="00EF3B66">
              <w:rPr>
                <w:rFonts w:ascii="Times New Roman" w:eastAsia="Times New Roman" w:hAnsi="Times New Roman" w:cs="Times New Roman"/>
                <w:sz w:val="24"/>
                <w:szCs w:val="24"/>
                <w:lang w:eastAsia="lv-LV"/>
              </w:rPr>
              <w:t>, pieņemot Ministru kabineta noteikumu projektu "Grozījumi Ministru kabineta 2006.gada 11.aprīļa noteikumos Nr.289 "Noteikumi par īslaicīgās aizturēšanas vietas kamerā glabāšanai atļauto priekšmetu sarakstu"". Atbildīgā iestāde – Iekšlietu ministrija</w:t>
            </w:r>
          </w:p>
        </w:tc>
        <w:tc>
          <w:tcPr>
            <w:tcW w:w="1349" w:type="pct"/>
            <w:tcBorders>
              <w:top w:val="outset" w:sz="6" w:space="0" w:color="414142"/>
              <w:left w:val="outset" w:sz="6" w:space="0" w:color="414142"/>
              <w:bottom w:val="outset" w:sz="6" w:space="0" w:color="414142"/>
              <w:right w:val="outset" w:sz="6" w:space="0" w:color="414142"/>
            </w:tcBorders>
          </w:tcPr>
          <w:p w14:paraId="188EE27C"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057110C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7EE6ACF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6.punkts</w:t>
            </w:r>
          </w:p>
        </w:tc>
        <w:tc>
          <w:tcPr>
            <w:tcW w:w="1102" w:type="pct"/>
            <w:tcBorders>
              <w:top w:val="outset" w:sz="6" w:space="0" w:color="414142"/>
              <w:left w:val="outset" w:sz="6" w:space="0" w:color="414142"/>
              <w:bottom w:val="outset" w:sz="6" w:space="0" w:color="414142"/>
              <w:right w:val="outset" w:sz="6" w:space="0" w:color="414142"/>
            </w:tcBorders>
          </w:tcPr>
          <w:p w14:paraId="7285E1AE" w14:textId="1E3485BB"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ATKL 18.panta pirmās daļas 1.punkts, 30.panta otrā daļa, 13.</w:t>
            </w:r>
            <w:r w:rsidRPr="00EF3B66">
              <w:rPr>
                <w:rFonts w:ascii="Times New Roman" w:eastAsia="Times New Roman" w:hAnsi="Times New Roman" w:cs="Times New Roman"/>
                <w:sz w:val="24"/>
                <w:szCs w:val="24"/>
                <w:vertAlign w:val="superscript"/>
                <w:lang w:eastAsia="lv-LV"/>
              </w:rPr>
              <w:t xml:space="preserve">1 </w:t>
            </w:r>
            <w:r w:rsidRPr="00EF3B66">
              <w:rPr>
                <w:rFonts w:ascii="Times New Roman" w:eastAsia="Times New Roman" w:hAnsi="Times New Roman" w:cs="Times New Roman"/>
                <w:sz w:val="24"/>
                <w:szCs w:val="24"/>
                <w:lang w:eastAsia="lv-LV"/>
              </w:rPr>
              <w:t>panta pirmā daļa, APTKL 5.panta 1.</w:t>
            </w:r>
            <w:r w:rsidRPr="00EF3B66">
              <w:rPr>
                <w:rFonts w:ascii="Times New Roman" w:eastAsia="Times New Roman" w:hAnsi="Times New Roman" w:cs="Times New Roman"/>
                <w:sz w:val="24"/>
                <w:szCs w:val="24"/>
                <w:vertAlign w:val="superscript"/>
                <w:lang w:eastAsia="lv-LV"/>
              </w:rPr>
              <w:t>1 </w:t>
            </w:r>
            <w:r w:rsidRPr="00EF3B66">
              <w:rPr>
                <w:rFonts w:ascii="Times New Roman" w:eastAsia="Times New Roman" w:hAnsi="Times New Roman" w:cs="Times New Roman"/>
                <w:sz w:val="24"/>
                <w:szCs w:val="24"/>
                <w:lang w:eastAsia="lv-LV"/>
              </w:rPr>
              <w:t>daļa, ceturtā daļa un 6.</w:t>
            </w:r>
            <w:r w:rsidRPr="00EF3B66">
              <w:rPr>
                <w:rFonts w:ascii="Times New Roman" w:eastAsia="Times New Roman" w:hAnsi="Times New Roman" w:cs="Times New Roman"/>
                <w:sz w:val="24"/>
                <w:szCs w:val="24"/>
                <w:vertAlign w:val="superscript"/>
                <w:lang w:eastAsia="lv-LV"/>
              </w:rPr>
              <w:t>2</w:t>
            </w:r>
            <w:r w:rsidRPr="00EF3B66">
              <w:rPr>
                <w:rFonts w:ascii="Times New Roman" w:eastAsia="Times New Roman" w:hAnsi="Times New Roman" w:cs="Times New Roman"/>
                <w:sz w:val="24"/>
                <w:szCs w:val="24"/>
                <w:lang w:eastAsia="lv-LV"/>
              </w:rPr>
              <w:t>daļa, KPL 60.</w:t>
            </w:r>
            <w:r w:rsidRPr="00EF3B66">
              <w:rPr>
                <w:rFonts w:ascii="Times New Roman" w:eastAsia="Times New Roman" w:hAnsi="Times New Roman" w:cs="Times New Roman"/>
                <w:sz w:val="24"/>
                <w:szCs w:val="24"/>
                <w:vertAlign w:val="superscript"/>
                <w:lang w:eastAsia="lv-LV"/>
              </w:rPr>
              <w:t xml:space="preserve">2 </w:t>
            </w:r>
            <w:r w:rsidRPr="00EF3B66">
              <w:rPr>
                <w:rFonts w:ascii="Times New Roman" w:eastAsia="Times New Roman" w:hAnsi="Times New Roman" w:cs="Times New Roman"/>
                <w:sz w:val="24"/>
                <w:szCs w:val="24"/>
                <w:lang w:eastAsia="lv-LV"/>
              </w:rPr>
              <w:t>panta trešās daļas 2.punkts</w:t>
            </w:r>
          </w:p>
        </w:tc>
        <w:tc>
          <w:tcPr>
            <w:tcW w:w="1399" w:type="pct"/>
            <w:tcBorders>
              <w:top w:val="outset" w:sz="6" w:space="0" w:color="414142"/>
              <w:left w:val="outset" w:sz="6" w:space="0" w:color="414142"/>
              <w:bottom w:val="outset" w:sz="6" w:space="0" w:color="414142"/>
              <w:right w:val="outset" w:sz="6" w:space="0" w:color="414142"/>
            </w:tcBorders>
          </w:tcPr>
          <w:p w14:paraId="152FD6B6" w14:textId="417FA2DF"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Tiks pār</w:t>
            </w:r>
            <w:r>
              <w:rPr>
                <w:rFonts w:ascii="Times New Roman" w:eastAsia="Times New Roman" w:hAnsi="Times New Roman" w:cs="Times New Roman"/>
                <w:sz w:val="24"/>
                <w:szCs w:val="24"/>
                <w:lang w:eastAsia="lv-LV"/>
              </w:rPr>
              <w:t>ņemts pilnībā, pieņemot likumu "</w:t>
            </w:r>
            <w:r w:rsidRPr="00EF3B66">
              <w:rPr>
                <w:rFonts w:ascii="Times New Roman" w:eastAsia="Times New Roman" w:hAnsi="Times New Roman" w:cs="Times New Roman"/>
                <w:sz w:val="24"/>
                <w:szCs w:val="24"/>
                <w:lang w:eastAsia="lv-LV"/>
              </w:rPr>
              <w:t>Grozījumi Aizturēto personu turēšanas kārtības likumā"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tcPr>
          <w:p w14:paraId="674CB96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236679F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D9DD89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13.pants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B8B167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E88AA5"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11BD27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0B3C6C6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2D611AC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tcPr>
          <w:p w14:paraId="014CE57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14.panta trešā un ceturtā daļa, 488.panta ceturtā daļa, BTAL 20.panta trešā daļa</w:t>
            </w:r>
          </w:p>
        </w:tc>
        <w:tc>
          <w:tcPr>
            <w:tcW w:w="1399" w:type="pct"/>
            <w:tcBorders>
              <w:top w:val="outset" w:sz="6" w:space="0" w:color="414142"/>
              <w:left w:val="outset" w:sz="6" w:space="0" w:color="414142"/>
              <w:bottom w:val="outset" w:sz="6" w:space="0" w:color="414142"/>
              <w:right w:val="outset" w:sz="6" w:space="0" w:color="414142"/>
            </w:tcBorders>
          </w:tcPr>
          <w:p w14:paraId="7E0B41D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10EA654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39573E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281663F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tcPr>
          <w:p w14:paraId="7E0599F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12.panta pirmā daļa, 13.panta pirmā, otrā, trešā daļa, BTAL 6.panta otrā daļa, 53.pants, </w:t>
            </w:r>
            <w:r w:rsidRPr="00EF3B66">
              <w:rPr>
                <w:rFonts w:ascii="Times New Roman" w:hAnsi="Times New Roman"/>
                <w:sz w:val="24"/>
                <w:szCs w:val="24"/>
              </w:rPr>
              <w:t xml:space="preserve">Ministru kabineta 2014.gada 20.maija noteikumi Nr.252 "Kārtība, kādā policija noskaidro, vai bērnam ir īpašas vajadzības, pieaicina kompetentu speciālistu un nodrošina apstākļus bērna īpašo vajadzību apmierināšanai", </w:t>
            </w:r>
            <w:r w:rsidRPr="00EF3B66">
              <w:rPr>
                <w:rFonts w:ascii="Times New Roman" w:eastAsia="Times New Roman" w:hAnsi="Times New Roman" w:cs="Times New Roman"/>
                <w:sz w:val="24"/>
                <w:szCs w:val="24"/>
                <w:lang w:eastAsia="lv-LV"/>
              </w:rPr>
              <w:t>L</w:t>
            </w:r>
            <w:r w:rsidRPr="00EF3B66">
              <w:rPr>
                <w:rFonts w:ascii="Times New Roman" w:hAnsi="Times New Roman"/>
                <w:sz w:val="24"/>
                <w:szCs w:val="24"/>
              </w:rPr>
              <w:t>ikumprojekta 1.pants (KPL 12.pants)</w:t>
            </w:r>
          </w:p>
        </w:tc>
        <w:tc>
          <w:tcPr>
            <w:tcW w:w="1399" w:type="pct"/>
            <w:tcBorders>
              <w:top w:val="outset" w:sz="6" w:space="0" w:color="414142"/>
              <w:left w:val="outset" w:sz="6" w:space="0" w:color="414142"/>
              <w:bottom w:val="outset" w:sz="6" w:space="0" w:color="414142"/>
              <w:right w:val="outset" w:sz="6" w:space="0" w:color="414142"/>
            </w:tcBorders>
          </w:tcPr>
          <w:p w14:paraId="37F0DBD8" w14:textId="5C1FDA6E"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tcPr>
          <w:p w14:paraId="2E2EC702"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40CAE5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8BB55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14.pants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5B8975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59271B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E21718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5411093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3589343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tcPr>
          <w:p w14:paraId="6BA42DE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12.panta ceturtā daļa,  375.panta pirmā daļa, KL 304.pants, BTAL 71.panta ceturtā daļa</w:t>
            </w:r>
          </w:p>
        </w:tc>
        <w:tc>
          <w:tcPr>
            <w:tcW w:w="1399" w:type="pct"/>
            <w:tcBorders>
              <w:top w:val="outset" w:sz="6" w:space="0" w:color="414142"/>
              <w:left w:val="outset" w:sz="6" w:space="0" w:color="414142"/>
              <w:bottom w:val="outset" w:sz="6" w:space="0" w:color="414142"/>
              <w:right w:val="outset" w:sz="6" w:space="0" w:color="414142"/>
            </w:tcBorders>
          </w:tcPr>
          <w:p w14:paraId="14825C5A"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681DA35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03F175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2C9C5CE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tcPr>
          <w:p w14:paraId="05A5BBE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450.panta otrā daļa, trešās daļas 1.punkts, </w:t>
            </w:r>
            <w:r w:rsidRPr="00EF3B66">
              <w:rPr>
                <w:rFonts w:ascii="Times New Roman" w:eastAsia="Times New Roman" w:hAnsi="Times New Roman" w:cs="Times New Roman"/>
                <w:sz w:val="24"/>
                <w:szCs w:val="24"/>
                <w:lang w:eastAsia="lv-LV"/>
              </w:rPr>
              <w:lastRenderedPageBreak/>
              <w:t>Likumprojekta 24.pants (KPL 450.pants)</w:t>
            </w:r>
          </w:p>
        </w:tc>
        <w:tc>
          <w:tcPr>
            <w:tcW w:w="1399" w:type="pct"/>
            <w:tcBorders>
              <w:top w:val="outset" w:sz="6" w:space="0" w:color="414142"/>
              <w:left w:val="outset" w:sz="6" w:space="0" w:color="414142"/>
              <w:bottom w:val="outset" w:sz="6" w:space="0" w:color="414142"/>
              <w:right w:val="outset" w:sz="6" w:space="0" w:color="414142"/>
            </w:tcBorders>
          </w:tcPr>
          <w:p w14:paraId="4227460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lastRenderedPageBreak/>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77B6F0C1"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CE63F8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4F7069B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tcPr>
          <w:p w14:paraId="2694288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412.pants, Likumprojekta 23.pants (KPL 412.pants)</w:t>
            </w:r>
          </w:p>
        </w:tc>
        <w:tc>
          <w:tcPr>
            <w:tcW w:w="1399" w:type="pct"/>
            <w:tcBorders>
              <w:top w:val="outset" w:sz="6" w:space="0" w:color="414142"/>
              <w:left w:val="outset" w:sz="6" w:space="0" w:color="414142"/>
              <w:bottom w:val="outset" w:sz="6" w:space="0" w:color="414142"/>
              <w:right w:val="outset" w:sz="6" w:space="0" w:color="414142"/>
            </w:tcBorders>
          </w:tcPr>
          <w:p w14:paraId="1CE4CDB1" w14:textId="57CBFF41"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tcPr>
          <w:p w14:paraId="10B3CDAE"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E1DA52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082054D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4.punkts</w:t>
            </w:r>
          </w:p>
        </w:tc>
        <w:tc>
          <w:tcPr>
            <w:tcW w:w="1102" w:type="pct"/>
            <w:tcBorders>
              <w:top w:val="outset" w:sz="6" w:space="0" w:color="414142"/>
              <w:left w:val="outset" w:sz="6" w:space="0" w:color="414142"/>
              <w:bottom w:val="outset" w:sz="6" w:space="0" w:color="414142"/>
              <w:right w:val="outset" w:sz="6" w:space="0" w:color="414142"/>
            </w:tcBorders>
          </w:tcPr>
          <w:p w14:paraId="5B64AA4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Preses likuma 7.pants, BTAL 71.pants</w:t>
            </w:r>
          </w:p>
        </w:tc>
        <w:tc>
          <w:tcPr>
            <w:tcW w:w="1399" w:type="pct"/>
            <w:tcBorders>
              <w:top w:val="outset" w:sz="6" w:space="0" w:color="414142"/>
              <w:left w:val="outset" w:sz="6" w:space="0" w:color="414142"/>
              <w:bottom w:val="outset" w:sz="6" w:space="0" w:color="414142"/>
              <w:right w:val="outset" w:sz="6" w:space="0" w:color="414142"/>
            </w:tcBorders>
          </w:tcPr>
          <w:p w14:paraId="3FE559A2"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5CAC6EA5"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7A3A7E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54C02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15.pants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85B5CF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40B868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93454BD"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26944D4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3C6C5F0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tcPr>
          <w:p w14:paraId="24870FF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89.pants, 90.pants, Likumprojekta 16.pants (KPL 89.pants)</w:t>
            </w:r>
          </w:p>
        </w:tc>
        <w:tc>
          <w:tcPr>
            <w:tcW w:w="1399" w:type="pct"/>
            <w:tcBorders>
              <w:top w:val="outset" w:sz="6" w:space="0" w:color="414142"/>
              <w:left w:val="outset" w:sz="6" w:space="0" w:color="414142"/>
              <w:bottom w:val="outset" w:sz="6" w:space="0" w:color="414142"/>
              <w:right w:val="outset" w:sz="6" w:space="0" w:color="414142"/>
            </w:tcBorders>
          </w:tcPr>
          <w:p w14:paraId="6C7BA6C8" w14:textId="43E709CF"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tcPr>
          <w:p w14:paraId="5EBA27C3"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F3F33A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2264F2F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tcPr>
          <w:p w14:paraId="15CA79C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89.panta otrā daļa</w:t>
            </w:r>
          </w:p>
        </w:tc>
        <w:tc>
          <w:tcPr>
            <w:tcW w:w="1399" w:type="pct"/>
            <w:tcBorders>
              <w:top w:val="outset" w:sz="6" w:space="0" w:color="414142"/>
              <w:left w:val="outset" w:sz="6" w:space="0" w:color="414142"/>
              <w:bottom w:val="outset" w:sz="6" w:space="0" w:color="414142"/>
              <w:right w:val="outset" w:sz="6" w:space="0" w:color="414142"/>
            </w:tcBorders>
          </w:tcPr>
          <w:p w14:paraId="13AD8A2D"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039AA882"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107F25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16AC8E5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tcPr>
          <w:p w14:paraId="74DE6EA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89.pants, Likumprojekta 16.pants (KPL 89.pants)</w:t>
            </w:r>
          </w:p>
        </w:tc>
        <w:tc>
          <w:tcPr>
            <w:tcW w:w="1399" w:type="pct"/>
            <w:tcBorders>
              <w:top w:val="outset" w:sz="6" w:space="0" w:color="414142"/>
              <w:left w:val="outset" w:sz="6" w:space="0" w:color="414142"/>
              <w:bottom w:val="outset" w:sz="6" w:space="0" w:color="414142"/>
              <w:right w:val="outset" w:sz="6" w:space="0" w:color="414142"/>
            </w:tcBorders>
          </w:tcPr>
          <w:p w14:paraId="144914CE" w14:textId="36A9BA09"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tcPr>
          <w:p w14:paraId="52AFE59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939159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68E9436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4.punkts</w:t>
            </w:r>
          </w:p>
        </w:tc>
        <w:tc>
          <w:tcPr>
            <w:tcW w:w="1102" w:type="pct"/>
            <w:tcBorders>
              <w:top w:val="outset" w:sz="6" w:space="0" w:color="414142"/>
              <w:left w:val="outset" w:sz="6" w:space="0" w:color="414142"/>
              <w:bottom w:val="outset" w:sz="6" w:space="0" w:color="414142"/>
              <w:right w:val="outset" w:sz="6" w:space="0" w:color="414142"/>
            </w:tcBorders>
          </w:tcPr>
          <w:p w14:paraId="57CAD48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89.panta ceturtā daļa, 90.panta otrā daļa</w:t>
            </w:r>
          </w:p>
        </w:tc>
        <w:tc>
          <w:tcPr>
            <w:tcW w:w="1399" w:type="pct"/>
            <w:tcBorders>
              <w:top w:val="outset" w:sz="6" w:space="0" w:color="414142"/>
              <w:left w:val="outset" w:sz="6" w:space="0" w:color="414142"/>
              <w:bottom w:val="outset" w:sz="6" w:space="0" w:color="414142"/>
              <w:right w:val="outset" w:sz="6" w:space="0" w:color="414142"/>
            </w:tcBorders>
          </w:tcPr>
          <w:p w14:paraId="1B48154A"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37656DFB"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669789A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DFD3E4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16.pants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74B2B7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9D06AB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B9B0EE7"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31A849C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E88044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318543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71., 72., 73. un 74.</w:t>
            </w:r>
            <w:r w:rsidRPr="00EF3B66">
              <w:rPr>
                <w:rFonts w:ascii="Times New Roman" w:eastAsia="Times New Roman" w:hAnsi="Times New Roman" w:cs="Times New Roman"/>
                <w:sz w:val="24"/>
                <w:szCs w:val="24"/>
                <w:vertAlign w:val="superscript"/>
                <w:lang w:eastAsia="lv-LV"/>
              </w:rPr>
              <w:t>2</w:t>
            </w:r>
            <w:r w:rsidRPr="00EF3B66">
              <w:rPr>
                <w:rFonts w:ascii="Times New Roman" w:eastAsia="Times New Roman" w:hAnsi="Times New Roman" w:cs="Times New Roman"/>
                <w:sz w:val="24"/>
                <w:szCs w:val="24"/>
                <w:lang w:eastAsia="lv-LV"/>
              </w:rPr>
              <w:t>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63553C"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C9D2C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3983761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2237B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BF858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464. un 465.pants, Likumprojekta 25.pants (KPL 465.pants)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733C8D" w14:textId="377BEB21"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8E6CE42"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02A3FFF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3555DF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17.pants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01B26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698. un 715.pants, Likumprojekta 26.pants (KPL 715.pants)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5250630" w14:textId="784B4825" w:rsidR="0062106C" w:rsidRPr="00EF3B66" w:rsidRDefault="00A83763" w:rsidP="0062106C">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86B2CD7"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1B4B30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89E46C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18.pants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B0DD05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83.panta pirmās daļas 1.punkts, 20.panta pirmā un trešā daļa, 85.panta pirmās daļas 2.punkts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BFE126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D153590"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A8A573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C45B61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19.pants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9685FCE" w14:textId="77777777" w:rsidR="0062106C" w:rsidRPr="00EF3B66" w:rsidRDefault="0062106C" w:rsidP="0062106C">
            <w:pPr>
              <w:jc w:val="both"/>
              <w:rPr>
                <w:rFonts w:ascii="Times New Roman" w:eastAsia="Times New Roman" w:hAnsi="Times New Roman" w:cs="Times New Roman"/>
                <w:sz w:val="24"/>
                <w:szCs w:val="24"/>
              </w:rPr>
            </w:pPr>
            <w:r w:rsidRPr="00EF3B66">
              <w:rPr>
                <w:rFonts w:ascii="Times New Roman" w:eastAsia="Times New Roman" w:hAnsi="Times New Roman" w:cs="Times New Roman"/>
                <w:sz w:val="24"/>
                <w:szCs w:val="24"/>
                <w:lang w:eastAsia="lv-LV"/>
              </w:rPr>
              <w:t xml:space="preserve">KPL 24.nodaļa, </w:t>
            </w:r>
            <w:r w:rsidRPr="00EF3B66">
              <w:rPr>
                <w:rFonts w:ascii="Times New Roman" w:hAnsi="Times New Roman"/>
                <w:sz w:val="24"/>
                <w:szCs w:val="24"/>
              </w:rPr>
              <w:t xml:space="preserve">Likums "Par izziņas iestādes, prokuratūras vai tiesas nelikumīgas vai nepamatotas rīcības rezultātā nodarīto zaudējumu atlīdzināšanu", </w:t>
            </w:r>
            <w:r w:rsidRPr="00EF3B66">
              <w:rPr>
                <w:rFonts w:ascii="Times New Roman" w:eastAsia="Times New Roman" w:hAnsi="Times New Roman" w:cs="Times New Roman"/>
                <w:sz w:val="24"/>
                <w:szCs w:val="24"/>
              </w:rPr>
              <w:t>Likumprojekts "Kriminālprocesā un administratīvo pārkāpumu lietvedībā nodarītā kaitējuma atlīdzināšanas likums", KL 49.</w:t>
            </w:r>
            <w:r w:rsidRPr="00EF3B66">
              <w:rPr>
                <w:rFonts w:ascii="Times New Roman" w:eastAsia="Times New Roman" w:hAnsi="Times New Roman" w:cs="Times New Roman"/>
                <w:sz w:val="24"/>
                <w:szCs w:val="24"/>
                <w:vertAlign w:val="superscript"/>
              </w:rPr>
              <w:t>1</w:t>
            </w:r>
            <w:r w:rsidRPr="00EF3B66">
              <w:rPr>
                <w:rFonts w:ascii="Times New Roman" w:eastAsia="Times New Roman" w:hAnsi="Times New Roman" w:cs="Times New Roman"/>
                <w:sz w:val="24"/>
                <w:szCs w:val="24"/>
              </w:rPr>
              <w:t xml:space="preserve"> un 58.panta piektā daļa, CL 1635.pants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3069E8"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05BBDBA"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78973B2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841DB1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20.pants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17EB49C" w14:textId="056D8A21"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BTAL 5.</w:t>
            </w:r>
            <w:r w:rsidRPr="00EF3B66">
              <w:rPr>
                <w:rFonts w:ascii="Times New Roman" w:eastAsia="Times New Roman" w:hAnsi="Times New Roman" w:cs="Times New Roman"/>
                <w:sz w:val="24"/>
                <w:szCs w:val="24"/>
                <w:vertAlign w:val="superscript"/>
                <w:lang w:eastAsia="lv-LV"/>
              </w:rPr>
              <w:t>1</w:t>
            </w:r>
            <w:r w:rsidRPr="00EF3B66">
              <w:rPr>
                <w:rFonts w:ascii="Times New Roman" w:eastAsia="Times New Roman" w:hAnsi="Times New Roman" w:cs="Times New Roman"/>
                <w:sz w:val="24"/>
                <w:szCs w:val="24"/>
                <w:lang w:eastAsia="lv-LV"/>
              </w:rPr>
              <w:t xml:space="preserve"> pants, Pārejas noteikumu 26.punkts, </w:t>
            </w:r>
            <w:r w:rsidRPr="00EF3B66">
              <w:rPr>
                <w:rFonts w:ascii="Times New Roman" w:hAnsi="Times New Roman"/>
                <w:sz w:val="24"/>
                <w:szCs w:val="24"/>
              </w:rPr>
              <w:t>Ministru kabineta 2014.</w:t>
            </w:r>
            <w:r>
              <w:rPr>
                <w:rFonts w:ascii="Times New Roman" w:hAnsi="Times New Roman"/>
                <w:sz w:val="24"/>
                <w:szCs w:val="24"/>
              </w:rPr>
              <w:t>gada 1.aprīļa noteikumi Nr.173 "</w:t>
            </w:r>
            <w:r w:rsidRPr="00EF3B66">
              <w:rPr>
                <w:rFonts w:ascii="Times New Roman" w:hAnsi="Times New Roman"/>
                <w:sz w:val="24"/>
                <w:szCs w:val="24"/>
              </w:rPr>
              <w:t>Noteikumi par kārtību, kādā apgūst speciālās zināšanas bērnu tiesību aizsardzības jomā,</w:t>
            </w:r>
            <w:r>
              <w:rPr>
                <w:rFonts w:ascii="Times New Roman" w:hAnsi="Times New Roman"/>
                <w:sz w:val="24"/>
                <w:szCs w:val="24"/>
              </w:rPr>
              <w:t xml:space="preserve"> šo zināšanu saturu un apjomu"</w:t>
            </w:r>
            <w:r w:rsidRPr="00EF3B66">
              <w:rPr>
                <w:rFonts w:ascii="Times New Roman" w:hAnsi="Times New Roman"/>
                <w:sz w:val="24"/>
                <w:szCs w:val="24"/>
              </w:rPr>
              <w:t xml:space="preserve"> 2., 5., 7.punkts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4E3817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6E98B7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5131AC8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CC51D8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10BE16D" w14:textId="77777777"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Ministru kabineta protokollēmuma projekts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FD3CA5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Tiks pārņemts pilnībā, pieņemot Ministru kabineta protokollēmumu. Atbildīgā iestāde – Tieslietu ministrija.</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B06713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4B6CCA9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9B5CD8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22.pants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9A9D3E" w14:textId="77777777"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C8F2E44"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EE98E8"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78F073D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A488D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23.pants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E22DB0D" w14:textId="77777777"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A3A62FB"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CF40855"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059BE946" w14:textId="77777777" w:rsidTr="00112B91">
        <w:trPr>
          <w:trHeight w:val="649"/>
          <w:jc w:val="center"/>
        </w:trPr>
        <w:tc>
          <w:tcPr>
            <w:tcW w:w="5000" w:type="pct"/>
            <w:gridSpan w:val="4"/>
            <w:tcBorders>
              <w:top w:val="outset" w:sz="6" w:space="0" w:color="414142"/>
              <w:left w:val="outset" w:sz="6" w:space="0" w:color="414142"/>
              <w:right w:val="outset" w:sz="6" w:space="0" w:color="414142"/>
            </w:tcBorders>
            <w:shd w:val="clear" w:color="auto" w:fill="808080" w:themeFill="background1" w:themeFillShade="80"/>
          </w:tcPr>
          <w:p w14:paraId="3B995D45"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4B80D01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950E7A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3FD4384E" w14:textId="77777777" w:rsidR="0062106C" w:rsidRPr="00EF3B66" w:rsidRDefault="0062106C" w:rsidP="0062106C">
            <w:pPr>
              <w:jc w:val="both"/>
            </w:pPr>
            <w:r w:rsidRPr="00EF3B66">
              <w:rPr>
                <w:rFonts w:ascii="Times New Roman" w:hAnsi="Times New Roman" w:cs="Times New Roman"/>
                <w:sz w:val="24"/>
                <w:szCs w:val="24"/>
              </w:rPr>
              <w:t xml:space="preserve">Eiropas Parlamenta un Padomes 2016. gada 9. marta </w:t>
            </w:r>
            <w:r w:rsidRPr="00EF3B66">
              <w:rPr>
                <w:rFonts w:ascii="Times New Roman" w:hAnsi="Times New Roman" w:cs="Times New Roman"/>
                <w:b/>
                <w:sz w:val="24"/>
                <w:szCs w:val="24"/>
              </w:rPr>
              <w:t xml:space="preserve">Direktīva (ES) 2016/343 </w:t>
            </w:r>
            <w:r w:rsidRPr="00EF3B66">
              <w:rPr>
                <w:rFonts w:ascii="Times New Roman" w:hAnsi="Times New Roman" w:cs="Times New Roman"/>
                <w:sz w:val="24"/>
                <w:szCs w:val="24"/>
              </w:rPr>
              <w:t>par to, lai nostiprinātu konkrētus nevainīguma prezumpcijas aspektus un tiesības piedalīties klātienē lietas izskatīšanā tiesā kriminālprocesā</w:t>
            </w:r>
          </w:p>
        </w:tc>
      </w:tr>
      <w:tr w:rsidR="0062106C" w:rsidRPr="00EF3B66" w14:paraId="6917685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7BCE930"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54AAB8F"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CA44D9C"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6425081"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D</w:t>
            </w:r>
          </w:p>
        </w:tc>
      </w:tr>
      <w:tr w:rsidR="0062106C" w:rsidRPr="00EF3B66" w14:paraId="122EB09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0B893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F9C874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FEAFB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w:t>
            </w:r>
          </w:p>
          <w:p w14:paraId="3FA8FD0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50FF58F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institūciju, kas ir atbildīga par šo saistību izpildi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F06009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Informācija par to, vai šīs tabulas B ailē minētās projekta vienības paredz stingrākas prasības nekā šīs tabulas A ailē minētās ES tiesību akta vienības.</w:t>
            </w:r>
          </w:p>
          <w:p w14:paraId="54522F9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6FF7D83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62106C" w:rsidRPr="00EF3B66" w14:paraId="0D61888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438647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27244FB" w14:textId="77777777"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4CD0350"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804DB66"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5FDDF78B"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BFB74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2E5F707" w14:textId="77777777"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B42AD39"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7FC29D7"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5D84C74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16E728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3.pants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52D6A01" w14:textId="54013B6A" w:rsidR="0062106C" w:rsidRPr="00EF3B66" w:rsidRDefault="0062106C" w:rsidP="0062106C">
            <w:pPr>
              <w:spacing w:after="0" w:line="240" w:lineRule="auto"/>
              <w:jc w:val="both"/>
              <w:rPr>
                <w:rFonts w:ascii="Times New Roman" w:eastAsia="Times New Roman" w:hAnsi="Times New Roman" w:cs="Times New Roman"/>
                <w:b/>
                <w:sz w:val="24"/>
                <w:szCs w:val="24"/>
                <w:u w:val="single"/>
              </w:rPr>
            </w:pPr>
            <w:r w:rsidRPr="00EF3B66">
              <w:rPr>
                <w:rFonts w:ascii="Times New Roman" w:hAnsi="Times New Roman"/>
                <w:sz w:val="24"/>
                <w:szCs w:val="24"/>
                <w:lang w:eastAsia="lv-LV"/>
              </w:rPr>
              <w:t xml:space="preserve">Latvijas Republikas Satversmes 92.pants, KPL 19. panta pirmā un otrā daļa, </w:t>
            </w:r>
            <w:r>
              <w:rPr>
                <w:rFonts w:ascii="Times New Roman" w:eastAsia="Times New Roman" w:hAnsi="Times New Roman" w:cs="Times New Roman"/>
                <w:sz w:val="24"/>
                <w:szCs w:val="24"/>
              </w:rPr>
              <w:t>Likums "Par tiesu varu"</w:t>
            </w:r>
            <w:r w:rsidRPr="00EF3B66">
              <w:rPr>
                <w:rFonts w:ascii="Times New Roman" w:eastAsia="Times New Roman" w:hAnsi="Times New Roman" w:cs="Times New Roman"/>
                <w:sz w:val="24"/>
                <w:szCs w:val="24"/>
              </w:rPr>
              <w:t xml:space="preserve"> 23.pants</w:t>
            </w:r>
          </w:p>
          <w:p w14:paraId="1A489FF4" w14:textId="77777777" w:rsidR="0062106C" w:rsidRPr="00EF3B66" w:rsidRDefault="0062106C" w:rsidP="0062106C">
            <w:pPr>
              <w:spacing w:after="0" w:line="240" w:lineRule="auto"/>
              <w:rPr>
                <w:rFonts w:ascii="Times New Roman" w:hAnsi="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F2D0338"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CE1624C"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0C716AA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9DD446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89544C9" w14:textId="77777777" w:rsidR="0062106C" w:rsidRPr="00EF3B66" w:rsidRDefault="0062106C" w:rsidP="0062106C">
            <w:pPr>
              <w:spacing w:after="0" w:line="240" w:lineRule="auto"/>
              <w:jc w:val="both"/>
              <w:rPr>
                <w:rFonts w:ascii="Times New Roman" w:hAnsi="Times New Roman"/>
                <w:sz w:val="24"/>
                <w:szCs w:val="24"/>
                <w:lang w:eastAsia="lv-LV"/>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17C9D0D"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4A1C0E2"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sz w:val="24"/>
                <w:szCs w:val="24"/>
                <w:lang w:eastAsia="lv-LV"/>
              </w:rPr>
            </w:pPr>
          </w:p>
        </w:tc>
      </w:tr>
      <w:tr w:rsidR="0062106C" w:rsidRPr="00EF3B66" w14:paraId="5E96B8AD"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7616611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tcPr>
          <w:p w14:paraId="53986F73" w14:textId="2A420920" w:rsidR="0062106C" w:rsidRPr="00EF3B66" w:rsidRDefault="0062106C" w:rsidP="0062106C">
            <w:pPr>
              <w:spacing w:after="0" w:line="240" w:lineRule="auto"/>
              <w:jc w:val="both"/>
              <w:rPr>
                <w:rFonts w:ascii="Times New Roman" w:eastAsia="Times New Roman" w:hAnsi="Times New Roman" w:cs="Times New Roman"/>
                <w:b/>
                <w:sz w:val="24"/>
                <w:szCs w:val="24"/>
                <w:u w:val="single"/>
              </w:rPr>
            </w:pPr>
            <w:r w:rsidRPr="00EF3B66">
              <w:rPr>
                <w:rFonts w:ascii="Times New Roman" w:hAnsi="Times New Roman"/>
                <w:sz w:val="24"/>
                <w:szCs w:val="24"/>
                <w:lang w:eastAsia="lv-LV"/>
              </w:rPr>
              <w:t xml:space="preserve">Latvijas Republikas Satversmes 92.pants, Civilprocesa likuma 1.panta pirmā daļa, KPL 12.panta pirmā </w:t>
            </w:r>
            <w:r w:rsidRPr="00EF3B66">
              <w:rPr>
                <w:rFonts w:ascii="Times New Roman" w:hAnsi="Times New Roman"/>
                <w:sz w:val="24"/>
                <w:szCs w:val="24"/>
                <w:lang w:eastAsia="lv-LV"/>
              </w:rPr>
              <w:lastRenderedPageBreak/>
              <w:t xml:space="preserve">un ceturtā daļa, 19.panta pirmā daļa, 47.nodaļa, </w:t>
            </w:r>
            <w:r>
              <w:rPr>
                <w:rFonts w:ascii="Times New Roman" w:eastAsia="Times New Roman" w:hAnsi="Times New Roman" w:cs="Times New Roman"/>
                <w:sz w:val="24"/>
                <w:szCs w:val="24"/>
              </w:rPr>
              <w:t>Likums "Par tiesu varu"</w:t>
            </w:r>
            <w:r w:rsidRPr="00EF3B66">
              <w:rPr>
                <w:rFonts w:ascii="Times New Roman" w:eastAsia="Times New Roman" w:hAnsi="Times New Roman" w:cs="Times New Roman"/>
                <w:sz w:val="24"/>
                <w:szCs w:val="24"/>
              </w:rPr>
              <w:t xml:space="preserve"> 23.pants, Prokuratūras likuma 5.panta pirmā daļa, likums "Par policiju" 6.panta otrā daļa, Latvijas prokuroru ētikas kodekss</w:t>
            </w:r>
            <w:r w:rsidRPr="00EF3B66">
              <w:rPr>
                <w:rFonts w:ascii="Times New Roman" w:eastAsia="Times New Roman" w:hAnsi="Times New Roman" w:cs="Times New Roman"/>
                <w:bCs/>
                <w:sz w:val="24"/>
                <w:szCs w:val="24"/>
              </w:rPr>
              <w:t xml:space="preserve">, Tiesu sistēmas komunikācijas vadlīnijas, </w:t>
            </w:r>
            <w:r w:rsidRPr="00EF3B66">
              <w:rPr>
                <w:rFonts w:ascii="Times New Roman" w:eastAsia="Times New Roman" w:hAnsi="Times New Roman" w:cs="Times New Roman"/>
                <w:sz w:val="24"/>
                <w:szCs w:val="24"/>
              </w:rPr>
              <w:t>Tiesu komunikācijas stratēģija,</w:t>
            </w:r>
            <w:r w:rsidRPr="00EF3B66">
              <w:rPr>
                <w:rFonts w:ascii="Times New Roman" w:hAnsi="Times New Roman"/>
                <w:sz w:val="24"/>
                <w:szCs w:val="24"/>
              </w:rPr>
              <w:t xml:space="preserve"> </w:t>
            </w:r>
            <w:r w:rsidRPr="00EF3B66">
              <w:rPr>
                <w:rFonts w:ascii="Times New Roman" w:eastAsia="Times New Roman" w:hAnsi="Times New Roman" w:cs="Times New Roman"/>
                <w:sz w:val="24"/>
                <w:szCs w:val="24"/>
              </w:rPr>
              <w:t xml:space="preserve">Latvijas Zvērinātu advokātu </w:t>
            </w:r>
            <w:r w:rsidRPr="00EF3B66">
              <w:rPr>
                <w:rFonts w:ascii="Times New Roman" w:eastAsia="Times New Roman" w:hAnsi="Times New Roman" w:cs="Times New Roman"/>
                <w:sz w:val="24"/>
                <w:szCs w:val="24"/>
              </w:rPr>
              <w:br/>
              <w:t>Ētikas kodekss</w:t>
            </w:r>
          </w:p>
        </w:tc>
        <w:tc>
          <w:tcPr>
            <w:tcW w:w="1399" w:type="pct"/>
            <w:tcBorders>
              <w:top w:val="outset" w:sz="6" w:space="0" w:color="414142"/>
              <w:left w:val="outset" w:sz="6" w:space="0" w:color="414142"/>
              <w:bottom w:val="outset" w:sz="6" w:space="0" w:color="414142"/>
              <w:right w:val="outset" w:sz="6" w:space="0" w:color="414142"/>
            </w:tcBorders>
          </w:tcPr>
          <w:p w14:paraId="19F8676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lastRenderedPageBreak/>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69A4492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0F9EB59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5737B37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tcPr>
          <w:p w14:paraId="0EEBD3CA" w14:textId="7B0310F4" w:rsidR="0062106C" w:rsidRPr="00EF3B66" w:rsidRDefault="0062106C" w:rsidP="0062106C">
            <w:pPr>
              <w:pStyle w:val="tv2132"/>
              <w:spacing w:line="240" w:lineRule="auto"/>
              <w:ind w:firstLine="0"/>
              <w:jc w:val="both"/>
              <w:rPr>
                <w:bCs/>
                <w:color w:val="auto"/>
                <w:sz w:val="24"/>
                <w:szCs w:val="24"/>
              </w:rPr>
            </w:pPr>
            <w:r w:rsidRPr="00EF3B66">
              <w:rPr>
                <w:bCs/>
                <w:color w:val="auto"/>
                <w:sz w:val="24"/>
                <w:szCs w:val="24"/>
              </w:rPr>
              <w:t xml:space="preserve">Iekšlietu ministrijas sistēmas iestāžu un Ieslodzījuma vietu pārvaldes amatpersonu ar speciālajām dienesta pakāpēm disciplināratbildības likuma 3.pants, Likums “Par Valsts ieņēmumu dienestu” 21.panta pirmā daļa, Valsts civildienesta ierēdņu disciplināratbildības likuma 3.pants, </w:t>
            </w:r>
            <w:r w:rsidRPr="00EF3B66">
              <w:rPr>
                <w:color w:val="auto"/>
                <w:sz w:val="24"/>
                <w:szCs w:val="24"/>
              </w:rPr>
              <w:t>Korupcijas novēršanas un apkarošanas biroja likuma 25.panta pirmā daļa,</w:t>
            </w:r>
            <w:r w:rsidRPr="00EF3B66">
              <w:rPr>
                <w:bCs/>
                <w:color w:val="auto"/>
                <w:sz w:val="24"/>
                <w:szCs w:val="24"/>
              </w:rPr>
              <w:t xml:space="preserve"> Ministru kabineta 2010.g</w:t>
            </w:r>
            <w:r>
              <w:rPr>
                <w:bCs/>
                <w:color w:val="auto"/>
                <w:sz w:val="24"/>
                <w:szCs w:val="24"/>
              </w:rPr>
              <w:t>ada 5.oktobra noteikumi Nr.947 "</w:t>
            </w:r>
            <w:r w:rsidRPr="00EF3B66">
              <w:rPr>
                <w:bCs/>
                <w:color w:val="auto"/>
                <w:sz w:val="24"/>
                <w:szCs w:val="24"/>
              </w:rPr>
              <w:t>Karavīru un zemessargu m</w:t>
            </w:r>
            <w:r>
              <w:rPr>
                <w:bCs/>
                <w:color w:val="auto"/>
                <w:sz w:val="24"/>
                <w:szCs w:val="24"/>
              </w:rPr>
              <w:t>ilitārās disciplīnas reglaments"</w:t>
            </w:r>
            <w:r w:rsidRPr="00EF3B66">
              <w:rPr>
                <w:bCs/>
                <w:color w:val="auto"/>
                <w:sz w:val="24"/>
                <w:szCs w:val="24"/>
              </w:rPr>
              <w:t xml:space="preserve">, Tiesnešu disciplinārās atbildības likuma 1.pants, </w:t>
            </w:r>
            <w:r w:rsidRPr="00EF3B66">
              <w:rPr>
                <w:bCs/>
                <w:color w:val="auto"/>
                <w:sz w:val="24"/>
                <w:szCs w:val="24"/>
              </w:rPr>
              <w:lastRenderedPageBreak/>
              <w:t>Prokuratūras likuma 43., 44.pants, CL 1635.pants, 2352.</w:t>
            </w:r>
            <w:r w:rsidRPr="00EF3B66">
              <w:rPr>
                <w:bCs/>
                <w:color w:val="auto"/>
                <w:sz w:val="24"/>
                <w:szCs w:val="24"/>
                <w:vertAlign w:val="superscript"/>
              </w:rPr>
              <w:t>1</w:t>
            </w:r>
            <w:r w:rsidRPr="00EF3B66">
              <w:rPr>
                <w:bCs/>
                <w:color w:val="auto"/>
                <w:sz w:val="24"/>
                <w:szCs w:val="24"/>
              </w:rPr>
              <w:t>panta otrā daļa.</w:t>
            </w:r>
          </w:p>
        </w:tc>
        <w:tc>
          <w:tcPr>
            <w:tcW w:w="1399" w:type="pct"/>
            <w:tcBorders>
              <w:top w:val="outset" w:sz="6" w:space="0" w:color="414142"/>
              <w:left w:val="outset" w:sz="6" w:space="0" w:color="414142"/>
              <w:bottom w:val="outset" w:sz="6" w:space="0" w:color="414142"/>
              <w:right w:val="outset" w:sz="6" w:space="0" w:color="414142"/>
            </w:tcBorders>
          </w:tcPr>
          <w:p w14:paraId="0828A8C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lastRenderedPageBreak/>
              <w:t>Pārņemts pilnībā.</w:t>
            </w:r>
          </w:p>
        </w:tc>
        <w:tc>
          <w:tcPr>
            <w:tcW w:w="1349" w:type="pct"/>
            <w:tcBorders>
              <w:top w:val="outset" w:sz="6" w:space="0" w:color="414142"/>
              <w:left w:val="outset" w:sz="6" w:space="0" w:color="414142"/>
              <w:bottom w:val="outset" w:sz="6" w:space="0" w:color="414142"/>
              <w:right w:val="outset" w:sz="6" w:space="0" w:color="414142"/>
            </w:tcBorders>
          </w:tcPr>
          <w:p w14:paraId="1ADF9D3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6123BFB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tcPr>
          <w:p w14:paraId="56A9830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tcPr>
          <w:p w14:paraId="40147238" w14:textId="77777777" w:rsidR="0062106C" w:rsidRPr="00EF3B66" w:rsidRDefault="0062106C" w:rsidP="0062106C">
            <w:pPr>
              <w:pStyle w:val="tv2132"/>
              <w:spacing w:line="240" w:lineRule="auto"/>
              <w:ind w:firstLine="0"/>
              <w:jc w:val="both"/>
              <w:rPr>
                <w:bCs/>
                <w:color w:val="auto"/>
                <w:sz w:val="24"/>
                <w:szCs w:val="24"/>
              </w:rPr>
            </w:pPr>
            <w:r w:rsidRPr="00EF3B66">
              <w:rPr>
                <w:bCs/>
                <w:color w:val="auto"/>
                <w:sz w:val="24"/>
                <w:szCs w:val="24"/>
              </w:rPr>
              <w:t xml:space="preserve">Satversmes 100.pants, KPL 66.panta otrā daļa, likums "Par policiju" 6.panta pirmā daļa, </w:t>
            </w:r>
            <w:r w:rsidRPr="00EF3B66">
              <w:rPr>
                <w:color w:val="auto"/>
                <w:sz w:val="24"/>
                <w:szCs w:val="24"/>
              </w:rPr>
              <w:t>Korupcijas novēršanas un apkarošanas biroja likuma 7.panta pirmās daļas 13.punkts, Likumprojekta 9. un 11.pants (KPL 63.panta otrā daļa, 66.panta otrā daļa)</w:t>
            </w:r>
          </w:p>
        </w:tc>
        <w:tc>
          <w:tcPr>
            <w:tcW w:w="1399" w:type="pct"/>
            <w:tcBorders>
              <w:top w:val="outset" w:sz="6" w:space="0" w:color="414142"/>
              <w:left w:val="outset" w:sz="6" w:space="0" w:color="414142"/>
              <w:bottom w:val="outset" w:sz="6" w:space="0" w:color="414142"/>
              <w:right w:val="outset" w:sz="6" w:space="0" w:color="414142"/>
            </w:tcBorders>
          </w:tcPr>
          <w:p w14:paraId="6B6E9D8A" w14:textId="584F99B3" w:rsidR="0062106C" w:rsidRPr="00EF3B66" w:rsidRDefault="0062106C" w:rsidP="0062106C">
            <w:pPr>
              <w:spacing w:after="0" w:line="240" w:lineRule="auto"/>
              <w:rPr>
                <w:rFonts w:ascii="Times New Roman" w:hAnsi="Times New Roman"/>
                <w:sz w:val="24"/>
                <w:szCs w:val="24"/>
                <w:lang w:eastAsia="lv-LV"/>
              </w:rPr>
            </w:pPr>
            <w:r w:rsidRPr="00EF3B66">
              <w:rPr>
                <w:rFonts w:ascii="Times New Roman" w:eastAsia="Times New Roman" w:hAnsi="Times New Roman" w:cs="Times New Roman"/>
                <w:sz w:val="24"/>
                <w:szCs w:val="24"/>
                <w:lang w:eastAsia="lv-LV"/>
              </w:rPr>
              <w:t xml:space="preserve">Tiks </w:t>
            </w:r>
            <w:r w:rsidRPr="00EF3B66">
              <w:rPr>
                <w:rFonts w:ascii="Times New Roman" w:hAnsi="Times New Roman"/>
                <w:sz w:val="24"/>
                <w:szCs w:val="24"/>
                <w:lang w:eastAsia="lv-LV"/>
              </w:rPr>
              <w:t>pārņemts pilnībā, pieņemot atbilstošo izmeklēšanas iestāžu likumu grozījumu, ko uzdots izstrādāt ar Ministru kabineta protokollēmuma projektu.</w:t>
            </w:r>
          </w:p>
          <w:p w14:paraId="0D9EB71D" w14:textId="38D05E1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 xml:space="preserve">Atbildīgās iestādes – Tieslietu ministrija, </w:t>
            </w:r>
            <w:r w:rsidRPr="00EF3B66">
              <w:rPr>
                <w:rFonts w:ascii="Times New Roman" w:hAnsi="Times New Roman" w:cs="Times New Roman"/>
                <w:sz w:val="24"/>
                <w:szCs w:val="24"/>
              </w:rPr>
              <w:t>Iekšlietu ministrija, Aizsardzības ministrija, Finanšu ministrija, Korupcijas novēršanas un apkarošanas birojs</w:t>
            </w:r>
            <w:r w:rsidRPr="00EF3B66">
              <w:rPr>
                <w:rFonts w:ascii="Times New Roman" w:hAnsi="Times New Roman" w:cs="Times New Roman"/>
                <w:sz w:val="24"/>
                <w:szCs w:val="24"/>
                <w:lang w:eastAsia="lv-LV"/>
              </w:rPr>
              <w:t>.</w:t>
            </w:r>
          </w:p>
        </w:tc>
        <w:tc>
          <w:tcPr>
            <w:tcW w:w="1349" w:type="pct"/>
            <w:tcBorders>
              <w:top w:val="outset" w:sz="6" w:space="0" w:color="414142"/>
              <w:left w:val="outset" w:sz="6" w:space="0" w:color="414142"/>
              <w:bottom w:val="outset" w:sz="6" w:space="0" w:color="414142"/>
              <w:right w:val="outset" w:sz="6" w:space="0" w:color="414142"/>
            </w:tcBorders>
          </w:tcPr>
          <w:p w14:paraId="1CE3904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0259BAB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337F0FA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5.pants</w:t>
            </w:r>
          </w:p>
        </w:tc>
        <w:tc>
          <w:tcPr>
            <w:tcW w:w="1102"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2C890FCE" w14:textId="77777777" w:rsidR="0062106C" w:rsidRPr="00EF3B66" w:rsidRDefault="0062106C" w:rsidP="0062106C">
            <w:pPr>
              <w:pStyle w:val="tv2132"/>
              <w:spacing w:line="240" w:lineRule="auto"/>
              <w:ind w:firstLine="0"/>
              <w:jc w:val="both"/>
              <w:rPr>
                <w:bCs/>
                <w:color w:val="auto"/>
                <w:sz w:val="24"/>
                <w:szCs w:val="24"/>
              </w:rPr>
            </w:pPr>
          </w:p>
        </w:tc>
        <w:tc>
          <w:tcPr>
            <w:tcW w:w="1399"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21300EE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4BB88F2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22CBBF9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5BF01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17843F" w14:textId="19AFDCC3" w:rsidR="0062106C" w:rsidRPr="00EF3B66" w:rsidRDefault="0062106C" w:rsidP="0062106C">
            <w:pPr>
              <w:pStyle w:val="tv2132"/>
              <w:spacing w:line="240" w:lineRule="auto"/>
              <w:ind w:firstLine="0"/>
              <w:jc w:val="both"/>
              <w:rPr>
                <w:bCs/>
                <w:color w:val="auto"/>
                <w:sz w:val="24"/>
                <w:szCs w:val="24"/>
              </w:rPr>
            </w:pPr>
            <w:r w:rsidRPr="00EF3B66">
              <w:rPr>
                <w:bCs/>
                <w:color w:val="auto"/>
                <w:sz w:val="24"/>
                <w:szCs w:val="24"/>
              </w:rPr>
              <w:t>Likums "Par policiju" 13.pants, Ministru kabineta 2011.g</w:t>
            </w:r>
            <w:r>
              <w:rPr>
                <w:bCs/>
                <w:color w:val="auto"/>
                <w:sz w:val="24"/>
                <w:szCs w:val="24"/>
              </w:rPr>
              <w:t>ada 18.janvāra  noteikumi Nr.55 "</w:t>
            </w:r>
            <w:r w:rsidRPr="00EF3B66">
              <w:rPr>
                <w:bCs/>
                <w:color w:val="auto"/>
                <w:sz w:val="24"/>
                <w:szCs w:val="24"/>
              </w:rPr>
              <w:t>Noteikumi par speciālo līdzekļu v</w:t>
            </w:r>
            <w:r>
              <w:rPr>
                <w:bCs/>
                <w:color w:val="auto"/>
                <w:sz w:val="24"/>
                <w:szCs w:val="24"/>
              </w:rPr>
              <w:t>eidiem un to lietošanas kārtību"</w:t>
            </w:r>
            <w:r w:rsidRPr="00EF3B66">
              <w:rPr>
                <w:bCs/>
                <w:color w:val="auto"/>
                <w:sz w:val="24"/>
                <w:szCs w:val="24"/>
              </w:rPr>
              <w:t xml:space="preserve"> 10.-18.punkts, Ministru kabineta 2017. gada 31.janvāra noteikumi Nr. 57 "Aizturēto, apcietināto un notiesāto personu konvojēšanas kārtība"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392B1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E37191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432069F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80B02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F3CFBE" w14:textId="6928CEF1" w:rsidR="0062106C" w:rsidRPr="00EF3B66" w:rsidRDefault="0062106C" w:rsidP="0062106C">
            <w:pPr>
              <w:pStyle w:val="tv2132"/>
              <w:spacing w:line="240" w:lineRule="auto"/>
              <w:ind w:firstLine="0"/>
              <w:jc w:val="both"/>
              <w:rPr>
                <w:bCs/>
                <w:color w:val="auto"/>
                <w:sz w:val="24"/>
                <w:szCs w:val="24"/>
              </w:rPr>
            </w:pPr>
            <w:r w:rsidRPr="00EF3B66">
              <w:rPr>
                <w:bCs/>
                <w:color w:val="auto"/>
                <w:sz w:val="24"/>
                <w:szCs w:val="24"/>
              </w:rPr>
              <w:t>Likums "Par policiju" 13.pants, Ministru kabineta 2011.g</w:t>
            </w:r>
            <w:r>
              <w:rPr>
                <w:bCs/>
                <w:color w:val="auto"/>
                <w:sz w:val="24"/>
                <w:szCs w:val="24"/>
              </w:rPr>
              <w:t>ada 18.janvāra  noteikumi Nr.55 "</w:t>
            </w:r>
            <w:r w:rsidRPr="00EF3B66">
              <w:rPr>
                <w:bCs/>
                <w:color w:val="auto"/>
                <w:sz w:val="24"/>
                <w:szCs w:val="24"/>
              </w:rPr>
              <w:t xml:space="preserve">Noteikumi par speciālo līdzekļu </w:t>
            </w:r>
            <w:r w:rsidRPr="00EF3B66">
              <w:rPr>
                <w:bCs/>
                <w:color w:val="auto"/>
                <w:sz w:val="24"/>
                <w:szCs w:val="24"/>
              </w:rPr>
              <w:lastRenderedPageBreak/>
              <w:t>v</w:t>
            </w:r>
            <w:r>
              <w:rPr>
                <w:bCs/>
                <w:color w:val="auto"/>
                <w:sz w:val="24"/>
                <w:szCs w:val="24"/>
              </w:rPr>
              <w:t>eidiem un to lietošanas kārtību"</w:t>
            </w:r>
            <w:r w:rsidRPr="00EF3B66">
              <w:rPr>
                <w:bCs/>
                <w:color w:val="auto"/>
                <w:sz w:val="24"/>
                <w:szCs w:val="24"/>
              </w:rPr>
              <w:t xml:space="preserve"> 15., 15.1.punkts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758FC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lastRenderedPageBreak/>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18AFE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76195CC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4D8DDBC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6.pants</w:t>
            </w:r>
          </w:p>
        </w:tc>
        <w:tc>
          <w:tcPr>
            <w:tcW w:w="1102"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56346FB3" w14:textId="77777777" w:rsidR="0062106C" w:rsidRPr="00EF3B66" w:rsidRDefault="0062106C" w:rsidP="0062106C">
            <w:pPr>
              <w:pStyle w:val="tv2132"/>
              <w:spacing w:line="240" w:lineRule="auto"/>
              <w:ind w:firstLine="0"/>
              <w:jc w:val="both"/>
              <w:rPr>
                <w:bCs/>
                <w:color w:val="auto"/>
                <w:sz w:val="24"/>
                <w:szCs w:val="24"/>
              </w:rPr>
            </w:pPr>
          </w:p>
        </w:tc>
        <w:tc>
          <w:tcPr>
            <w:tcW w:w="1399"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34AE182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15E10F6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5B0287B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6082CA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A5187F"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KPL 19.panta otrā daļa, 126.panta otrā daļa un 67.panta pirmās daļas 4.punkts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A98B3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D4E96F8"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3C50C2E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1CD58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C38DE1B"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 xml:space="preserve">KPL 19.panta trešā daļa, </w:t>
            </w:r>
            <w:r w:rsidRPr="00EF3B66">
              <w:rPr>
                <w:color w:val="auto"/>
                <w:sz w:val="24"/>
                <w:szCs w:val="24"/>
              </w:rPr>
              <w:t>Likums “Par tiesu varu” 23.panta trešā daļa, Likumprojekta 2. un 3.pants (KPL 19.pants, viss likums (43.pants, 59.pants, 124.pants, 356.pants))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CAD9CE1" w14:textId="10D54E4B" w:rsidR="0062106C" w:rsidRPr="00EF3B66" w:rsidRDefault="00A83763" w:rsidP="0062106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68534F"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82C847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1531E6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7.pants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CC0EA4A" w14:textId="77777777" w:rsidR="0062106C" w:rsidRPr="00EF3B66" w:rsidRDefault="0062106C" w:rsidP="0062106C">
            <w:pPr>
              <w:pStyle w:val="tv2132"/>
              <w:spacing w:line="240" w:lineRule="auto"/>
              <w:ind w:firstLine="0"/>
              <w:rPr>
                <w:bCs/>
                <w:color w:val="auto"/>
                <w:sz w:val="24"/>
                <w:szCs w:val="24"/>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FE9198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C857D8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6CFFFA5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EE1E77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78FF0A"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 xml:space="preserve">KPL </w:t>
            </w:r>
            <w:r w:rsidRPr="00EF3B66">
              <w:rPr>
                <w:color w:val="auto"/>
                <w:sz w:val="24"/>
                <w:szCs w:val="24"/>
              </w:rPr>
              <w:t>60.</w:t>
            </w:r>
            <w:r w:rsidRPr="00EF3B66">
              <w:rPr>
                <w:color w:val="auto"/>
                <w:sz w:val="24"/>
                <w:szCs w:val="24"/>
                <w:vertAlign w:val="superscript"/>
              </w:rPr>
              <w:t xml:space="preserve">2 </w:t>
            </w:r>
            <w:r w:rsidRPr="00EF3B66">
              <w:rPr>
                <w:color w:val="auto"/>
                <w:sz w:val="24"/>
                <w:szCs w:val="24"/>
              </w:rPr>
              <w:t>panta pirmās daļas 8.punkts, Likumprojekta 8.pants (KPL 60.</w:t>
            </w:r>
            <w:r w:rsidRPr="00EF3B66">
              <w:rPr>
                <w:color w:val="auto"/>
                <w:sz w:val="24"/>
                <w:szCs w:val="24"/>
                <w:vertAlign w:val="superscript"/>
              </w:rPr>
              <w:t xml:space="preserve">2 </w:t>
            </w:r>
            <w:r w:rsidRPr="00EF3B66">
              <w:rPr>
                <w:color w:val="auto"/>
                <w:sz w:val="24"/>
                <w:szCs w:val="24"/>
              </w:rPr>
              <w:t>panta pirmās daļas 8.punkts)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DD21C9" w14:textId="0BD25272" w:rsidR="0062106C" w:rsidRPr="00EF3B66" w:rsidRDefault="00A83763" w:rsidP="0062106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65FF4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A73A11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33500B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368CC57"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 xml:space="preserve">KPL </w:t>
            </w:r>
            <w:r w:rsidRPr="00EF3B66">
              <w:rPr>
                <w:color w:val="auto"/>
                <w:sz w:val="24"/>
                <w:szCs w:val="24"/>
              </w:rPr>
              <w:t>60.</w:t>
            </w:r>
            <w:r w:rsidRPr="00EF3B66">
              <w:rPr>
                <w:color w:val="auto"/>
                <w:sz w:val="24"/>
                <w:szCs w:val="24"/>
                <w:vertAlign w:val="superscript"/>
              </w:rPr>
              <w:t xml:space="preserve">2 </w:t>
            </w:r>
            <w:r w:rsidRPr="00EF3B66">
              <w:rPr>
                <w:color w:val="auto"/>
                <w:sz w:val="24"/>
                <w:szCs w:val="24"/>
              </w:rPr>
              <w:t>panta pirmās daļas 8.punkts un otrā daļa, Likumprojekta 10., 12., 19. un 20.pants (KPL 64., 67., 209., 226.pants)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673DC01" w14:textId="2682C8BF" w:rsidR="0062106C" w:rsidRPr="00EF3B66" w:rsidRDefault="00A83763" w:rsidP="0062106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CBE743"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6851CF2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0F818E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8E0CB3B"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KPL 124.pants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2E18ACC"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969152"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0CC11BE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58404C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B6F278"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KPL 21.pants, KL 58.pants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80D2B1"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E1F95C3"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35CFBBC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5934E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44E7726"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 xml:space="preserve">KPL </w:t>
            </w:r>
            <w:r w:rsidRPr="00EF3B66">
              <w:rPr>
                <w:color w:val="auto"/>
                <w:sz w:val="24"/>
                <w:szCs w:val="24"/>
              </w:rPr>
              <w:t>60.</w:t>
            </w:r>
            <w:r w:rsidRPr="00EF3B66">
              <w:rPr>
                <w:color w:val="auto"/>
                <w:sz w:val="24"/>
                <w:szCs w:val="24"/>
                <w:vertAlign w:val="superscript"/>
              </w:rPr>
              <w:t xml:space="preserve">2 </w:t>
            </w:r>
            <w:r w:rsidRPr="00EF3B66">
              <w:rPr>
                <w:color w:val="auto"/>
                <w:sz w:val="24"/>
                <w:szCs w:val="24"/>
              </w:rPr>
              <w:t>panta otrā daļa, 126.-130.pants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13DDDB9"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6FD1C8"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70F0DA2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62834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752FC0E" w14:textId="77777777" w:rsidR="0062106C" w:rsidRPr="00EF3B66" w:rsidRDefault="0062106C" w:rsidP="0062106C">
            <w:pPr>
              <w:pStyle w:val="tv2132"/>
              <w:spacing w:line="240" w:lineRule="auto"/>
              <w:ind w:firstLine="0"/>
              <w:rPr>
                <w:bCs/>
                <w:color w:val="auto"/>
                <w:sz w:val="24"/>
                <w:szCs w:val="24"/>
              </w:rPr>
            </w:pPr>
            <w:r w:rsidRPr="00EF3B66">
              <w:rPr>
                <w:bCs/>
                <w:color w:val="auto"/>
                <w:sz w:val="24"/>
                <w:szCs w:val="24"/>
              </w:rPr>
              <w:t>KPL 1., 6., 60.pants, KL 7.panta pirmā 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59C8704"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F48DC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AFBD53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2EDB43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8.pants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42704FB" w14:textId="77777777" w:rsidR="0062106C" w:rsidRPr="00EF3B66" w:rsidRDefault="0062106C" w:rsidP="0062106C">
            <w:pPr>
              <w:pStyle w:val="tv2132"/>
              <w:spacing w:line="240" w:lineRule="auto"/>
              <w:ind w:firstLine="0"/>
              <w:rPr>
                <w:color w:val="auto"/>
                <w:sz w:val="24"/>
                <w:szCs w:val="24"/>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7F7061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AB0C82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7E396B0B"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A2E7BCA"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44FB6B2"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66.panta pirmās daļas 5., 11. un 15.punkts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1209AFD"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AE6AAF5"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FF1FA7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BCC708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D056AF7"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71.panta 2., 6. un 7.punkts, 463., 464., 465., 477., 479., 480., 489.pants, 22.nodaļa.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3E57F0B"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477F7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400B863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122288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678BA12"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634.pants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87433E"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02B8149"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30BB04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529BF4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D9B0C6F"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465. un 480.pants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038E6C6"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1FA1BDC"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EDB337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2762FB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B125C5A"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296. un 297.pants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6D9162"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86F3F46"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0A7CA6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51A68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6.punkts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96D9A01"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449., 540.</w:t>
            </w:r>
            <w:r w:rsidRPr="00EF3B66">
              <w:rPr>
                <w:color w:val="auto"/>
                <w:sz w:val="24"/>
                <w:szCs w:val="24"/>
                <w:vertAlign w:val="superscript"/>
              </w:rPr>
              <w:t xml:space="preserve"> 1</w:t>
            </w:r>
            <w:r w:rsidRPr="00EF3B66">
              <w:rPr>
                <w:color w:val="auto"/>
                <w:sz w:val="24"/>
                <w:szCs w:val="24"/>
              </w:rPr>
              <w:t xml:space="preserve"> un 561.</w:t>
            </w:r>
            <w:r w:rsidRPr="00EF3B66">
              <w:rPr>
                <w:color w:val="auto"/>
                <w:sz w:val="24"/>
                <w:szCs w:val="24"/>
                <w:vertAlign w:val="superscript"/>
              </w:rPr>
              <w:t xml:space="preserve"> 1 </w:t>
            </w:r>
            <w:r w:rsidRPr="00EF3B66">
              <w:rPr>
                <w:color w:val="auto"/>
                <w:sz w:val="24"/>
                <w:szCs w:val="24"/>
              </w:rPr>
              <w:t>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CB9C47F"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B41574"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19950C9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00C7AE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9.pants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9D4C811"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465.pants, 575.panta pirmā daļa, 662., 663.pants un 665.panta pirmā daļas 3.punkts, Likumprojekta 25.pants (KPL 465.pants)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30BF237" w14:textId="7E8735EC" w:rsidR="0062106C" w:rsidRPr="00EF3B66" w:rsidRDefault="00A83763" w:rsidP="0062106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sidR="0062106C" w:rsidRPr="00EF3B66">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C58111B" w14:textId="17956B95"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Neparedz stingrākas prasības.</w:t>
            </w:r>
          </w:p>
        </w:tc>
      </w:tr>
      <w:tr w:rsidR="0062106C" w:rsidRPr="00EF3B66" w14:paraId="7088F543"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6106675"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10.pants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373E11" w14:textId="77777777" w:rsidR="0062106C" w:rsidRPr="00EF3B66" w:rsidRDefault="0062106C" w:rsidP="0062106C">
            <w:pPr>
              <w:pStyle w:val="tv2132"/>
              <w:spacing w:line="240" w:lineRule="auto"/>
              <w:ind w:firstLine="0"/>
              <w:rPr>
                <w:bCs/>
                <w:color w:val="auto"/>
                <w:sz w:val="24"/>
                <w:szCs w:val="24"/>
              </w:rPr>
            </w:pP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854E86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C652D5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2A8F7CA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135EDF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CF63841"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71., 475., 246., 345., 569.pants., 379.panta pirmās daļas 4.punkts, KL 49.</w:t>
            </w:r>
            <w:r w:rsidRPr="00EF3B66">
              <w:rPr>
                <w:color w:val="auto"/>
                <w:sz w:val="24"/>
                <w:szCs w:val="24"/>
                <w:vertAlign w:val="superscript"/>
              </w:rPr>
              <w:t>1</w:t>
            </w:r>
            <w:r w:rsidRPr="00EF3B66">
              <w:rPr>
                <w:color w:val="auto"/>
                <w:sz w:val="24"/>
                <w:szCs w:val="24"/>
              </w:rPr>
              <w:t xml:space="preserve"> pants, </w:t>
            </w:r>
          </w:p>
          <w:p w14:paraId="2CD8D933" w14:textId="77777777" w:rsidR="0062106C" w:rsidRPr="00EF3B66" w:rsidRDefault="0062106C" w:rsidP="0062106C">
            <w:pPr>
              <w:pStyle w:val="tv2132"/>
              <w:spacing w:line="240" w:lineRule="auto"/>
              <w:ind w:firstLine="0"/>
              <w:rPr>
                <w:bCs/>
                <w:color w:val="auto"/>
                <w:sz w:val="24"/>
                <w:szCs w:val="24"/>
              </w:rPr>
            </w:pPr>
            <w:r w:rsidRPr="00EF3B66">
              <w:rPr>
                <w:color w:val="auto"/>
                <w:sz w:val="24"/>
                <w:szCs w:val="24"/>
              </w:rPr>
              <w:t>Likumprojekta 2.pants (KPL 19.pants)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6114D3A" w14:textId="44C88147" w:rsidR="0062106C" w:rsidRPr="00EF3B66" w:rsidRDefault="00A83763" w:rsidP="0062106C">
            <w:pPr>
              <w:rPr>
                <w:sz w:val="24"/>
                <w:szCs w:val="24"/>
              </w:rPr>
            </w:pPr>
            <w:r>
              <w:rPr>
                <w:rFonts w:ascii="Times New Roman" w:hAnsi="Times New Roman"/>
                <w:sz w:val="24"/>
                <w:szCs w:val="24"/>
                <w:lang w:eastAsia="lv-LV"/>
              </w:rPr>
              <w:t>Tiks p</w:t>
            </w:r>
            <w:r w:rsidRPr="00EF3B66">
              <w:rPr>
                <w:rFonts w:ascii="Times New Roman" w:hAnsi="Times New Roman"/>
                <w:sz w:val="24"/>
                <w:szCs w:val="24"/>
                <w:lang w:eastAsia="lv-LV"/>
              </w:rPr>
              <w:t xml:space="preserve">ārņemts </w:t>
            </w:r>
            <w:r w:rsidR="0062106C" w:rsidRPr="00EF3B66">
              <w:rPr>
                <w:rFonts w:ascii="Times New Roman" w:hAnsi="Times New Roman"/>
                <w:sz w:val="24"/>
                <w:szCs w:val="24"/>
                <w:lang w:eastAsia="lv-LV"/>
              </w:rPr>
              <w:t>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0CC596D"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3410A26C"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DAD9BC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2.punkts</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83F342E"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KPL 15. un 20., 83., 130.pants</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BC1BCB3" w14:textId="77777777" w:rsidR="0062106C" w:rsidRPr="00EF3B66" w:rsidRDefault="0062106C" w:rsidP="0062106C">
            <w:pPr>
              <w:rPr>
                <w:sz w:val="24"/>
                <w:szCs w:val="24"/>
              </w:rPr>
            </w:pPr>
            <w:r w:rsidRPr="00EF3B66">
              <w:rPr>
                <w:rFonts w:ascii="Times New Roman" w:hAnsi="Times New Roman"/>
                <w:sz w:val="24"/>
                <w:szCs w:val="24"/>
                <w:lang w:eastAsia="lv-LV"/>
              </w:rPr>
              <w:t>Pārņemts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70FFC3" w14:textId="77777777" w:rsidR="0062106C" w:rsidRPr="00EF3B66" w:rsidRDefault="0062106C" w:rsidP="0062106C">
            <w:pPr>
              <w:rPr>
                <w:sz w:val="24"/>
                <w:szCs w:val="24"/>
              </w:rPr>
            </w:pPr>
            <w:r w:rsidRPr="00EF3B66">
              <w:rPr>
                <w:rFonts w:ascii="Times New Roman" w:hAnsi="Times New Roman"/>
                <w:sz w:val="24"/>
                <w:szCs w:val="24"/>
                <w:lang w:eastAsia="lv-LV"/>
              </w:rPr>
              <w:t>Neparedz stingrākas prasības.</w:t>
            </w:r>
          </w:p>
        </w:tc>
      </w:tr>
      <w:tr w:rsidR="0062106C" w:rsidRPr="00EF3B66" w14:paraId="51DAC44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33E71E"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B365A97"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F3E33E2"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0596DE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0B82247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0A8FE4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12.pants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300138"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2ABC53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2B9C33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72C15B1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ABCBD4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13.pants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5B5DF13" w14:textId="77777777" w:rsidR="0062106C" w:rsidRPr="00EF3B66" w:rsidRDefault="0062106C" w:rsidP="0062106C">
            <w:pPr>
              <w:pStyle w:val="tv2132"/>
              <w:spacing w:line="240" w:lineRule="auto"/>
              <w:ind w:firstLine="0"/>
              <w:rPr>
                <w:color w:val="auto"/>
                <w:sz w:val="24"/>
                <w:szCs w:val="24"/>
              </w:rPr>
            </w:pPr>
            <w:r w:rsidRPr="00EF3B66">
              <w:rPr>
                <w:color w:val="auto"/>
                <w:sz w:val="24"/>
                <w:szCs w:val="24"/>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D3BC20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88F767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49FD1954" w14:textId="77777777" w:rsidTr="00112B91">
        <w:trPr>
          <w:trHeight w:val="615"/>
          <w:jc w:val="center"/>
        </w:trPr>
        <w:tc>
          <w:tcPr>
            <w:tcW w:w="5000" w:type="pct"/>
            <w:gridSpan w:val="4"/>
            <w:tcBorders>
              <w:top w:val="outset" w:sz="6" w:space="0" w:color="414142"/>
              <w:left w:val="outset" w:sz="6" w:space="0" w:color="414142"/>
              <w:right w:val="outset" w:sz="6" w:space="0" w:color="414142"/>
            </w:tcBorders>
            <w:shd w:val="clear" w:color="auto" w:fill="808080" w:themeFill="background1" w:themeFillShade="80"/>
          </w:tcPr>
          <w:p w14:paraId="7ED19990"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21CDE7F7"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DC19AA3"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14:paraId="57562100" w14:textId="77777777" w:rsidR="0062106C" w:rsidRPr="00EF3B66" w:rsidRDefault="0062106C" w:rsidP="0062106C">
            <w:pPr>
              <w:jc w:val="both"/>
            </w:pPr>
            <w:r w:rsidRPr="00EF3B66">
              <w:rPr>
                <w:rFonts w:ascii="Times New Roman" w:eastAsia="Times New Roman" w:hAnsi="Times New Roman" w:cs="Times New Roman"/>
                <w:sz w:val="24"/>
                <w:szCs w:val="24"/>
                <w:lang w:eastAsia="lv-LV"/>
              </w:rPr>
              <w:t xml:space="preserve">Eiropas Parlamenta un Padomes 2016. gada 26. oktobra </w:t>
            </w:r>
            <w:r w:rsidRPr="00EF3B66">
              <w:rPr>
                <w:rFonts w:ascii="Times New Roman" w:eastAsia="Times New Roman" w:hAnsi="Times New Roman" w:cs="Times New Roman"/>
                <w:b/>
                <w:sz w:val="24"/>
                <w:szCs w:val="24"/>
                <w:lang w:eastAsia="lv-LV"/>
              </w:rPr>
              <w:t xml:space="preserve">Direktīva (ES) 2016/1919 </w:t>
            </w:r>
            <w:r w:rsidRPr="00EF3B66">
              <w:rPr>
                <w:rFonts w:ascii="Times New Roman" w:eastAsia="Times New Roman" w:hAnsi="Times New Roman" w:cs="Times New Roman"/>
                <w:sz w:val="24"/>
                <w:szCs w:val="24"/>
                <w:lang w:eastAsia="lv-LV"/>
              </w:rPr>
              <w:t xml:space="preserve">par juridisko palīdzību aizdomās turētajiem un apsūdzētajiem kriminālprocesā un pieprasītajām personām Eiropas apcietināšanas ordera procesā </w:t>
            </w:r>
          </w:p>
          <w:p w14:paraId="1E3CE946"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p>
        </w:tc>
      </w:tr>
      <w:tr w:rsidR="0062106C" w:rsidRPr="00EF3B66" w14:paraId="22832D0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348B7C8"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7BF77AE"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B</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75F2A27"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8E0C8C6" w14:textId="77777777" w:rsidR="0062106C" w:rsidRPr="00EF3B66" w:rsidRDefault="0062106C" w:rsidP="0062106C">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D</w:t>
            </w:r>
          </w:p>
        </w:tc>
      </w:tr>
      <w:tr w:rsidR="0062106C" w:rsidRPr="00EF3B66" w14:paraId="2C0F78B0"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D62F189"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7D8CAA4"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9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2E2E66B"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w:t>
            </w:r>
          </w:p>
          <w:p w14:paraId="65AE85F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7357230F"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institūciju, kas ir atbildīga par šo saistību izpildi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0E8E2B8"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Informācija par to, vai šīs tabulas B ailē minētās projekta vienības paredz stingrākas prasības nekā šīs tabulas A ailē minētās ES tiesību akta vienības.</w:t>
            </w:r>
          </w:p>
          <w:p w14:paraId="314E98D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2F495A07"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CF1276" w:rsidRPr="00EF3B66" w14:paraId="6F57724E"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895CFFA"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6589411"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Rīcība nav nepieciešama</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F353FBF" w14:textId="6C6FC296" w:rsidR="00CF1276" w:rsidRPr="00CF1276" w:rsidRDefault="00CF1276" w:rsidP="00CF1276">
            <w:pPr>
              <w:spacing w:after="0" w:line="240" w:lineRule="auto"/>
              <w:rPr>
                <w:rFonts w:ascii="Times New Roman" w:eastAsia="Times New Roman" w:hAnsi="Times New Roman" w:cs="Times New Roman"/>
                <w:b/>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8DB479F" w14:textId="42D4753F"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BA6BE3">
              <w:rPr>
                <w:rFonts w:ascii="Times New Roman" w:hAnsi="Times New Roman"/>
                <w:sz w:val="24"/>
                <w:szCs w:val="24"/>
                <w:lang w:eastAsia="lv-LV"/>
              </w:rPr>
              <w:t>Neparedz stingrākas prasības.</w:t>
            </w:r>
          </w:p>
        </w:tc>
      </w:tr>
      <w:tr w:rsidR="00CF1276" w:rsidRPr="00EF3B66" w14:paraId="059E5FD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8C9087C"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3573120"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20., </w:t>
            </w:r>
            <w:r w:rsidRPr="00EF3B66">
              <w:rPr>
                <w:rFonts w:ascii="Times New Roman" w:eastAsia="Times New Roman" w:hAnsi="Times New Roman" w:cs="Times New Roman"/>
                <w:bCs/>
                <w:sz w:val="24"/>
                <w:szCs w:val="24"/>
                <w:lang w:val="en-US" w:eastAsia="lv-LV"/>
              </w:rPr>
              <w:t>60.</w:t>
            </w:r>
            <w:r w:rsidRPr="00EF3B66">
              <w:rPr>
                <w:rFonts w:ascii="Times New Roman" w:eastAsia="Times New Roman" w:hAnsi="Times New Roman" w:cs="Times New Roman"/>
                <w:bCs/>
                <w:sz w:val="24"/>
                <w:szCs w:val="24"/>
                <w:vertAlign w:val="superscript"/>
                <w:lang w:val="en-US" w:eastAsia="lv-LV"/>
              </w:rPr>
              <w:t>2</w:t>
            </w:r>
            <w:r w:rsidRPr="00EF3B66">
              <w:rPr>
                <w:rFonts w:ascii="Times New Roman" w:eastAsia="Times New Roman" w:hAnsi="Times New Roman" w:cs="Times New Roman"/>
                <w:bCs/>
                <w:sz w:val="24"/>
                <w:szCs w:val="24"/>
                <w:lang w:val="en-US" w:eastAsia="lv-LV"/>
              </w:rPr>
              <w:t xml:space="preserve">, 151. un </w:t>
            </w:r>
            <w:r w:rsidRPr="00EF3B66">
              <w:rPr>
                <w:rFonts w:ascii="Times New Roman" w:eastAsia="Times New Roman" w:hAnsi="Times New Roman" w:cs="Times New Roman"/>
                <w:sz w:val="24"/>
                <w:szCs w:val="24"/>
                <w:lang w:eastAsia="lv-LV"/>
              </w:rPr>
              <w:t>698. 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3045551" w14:textId="7616AA75"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849E336" w14:textId="6BA2B791"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BA6BE3">
              <w:rPr>
                <w:rFonts w:ascii="Times New Roman" w:hAnsi="Times New Roman"/>
                <w:sz w:val="24"/>
                <w:szCs w:val="24"/>
                <w:lang w:eastAsia="lv-LV"/>
              </w:rPr>
              <w:t>Neparedz stingrākas prasības.</w:t>
            </w:r>
          </w:p>
        </w:tc>
      </w:tr>
      <w:tr w:rsidR="00CF1276" w:rsidRPr="00EF3B66" w14:paraId="144E8715"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CF910D"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0FC604F"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84. pants; Advokatūras likuma 12. pants;</w:t>
            </w:r>
            <w:r w:rsidRPr="00EF3B66">
              <w:rPr>
                <w:rFonts w:ascii="Calibri" w:eastAsia="Calibri" w:hAnsi="Calibri" w:cs="Times New Roman"/>
                <w:b/>
                <w:bCs/>
                <w:sz w:val="24"/>
                <w:szCs w:val="24"/>
              </w:rPr>
              <w:t xml:space="preserve"> </w:t>
            </w:r>
            <w:r w:rsidRPr="00EF3B66">
              <w:rPr>
                <w:rFonts w:ascii="Times New Roman" w:eastAsia="Times New Roman" w:hAnsi="Times New Roman" w:cs="Times New Roman"/>
                <w:bCs/>
                <w:sz w:val="24"/>
                <w:szCs w:val="24"/>
                <w:lang w:eastAsia="lv-LV"/>
              </w:rPr>
              <w:t xml:space="preserve">Ministru kabineta </w:t>
            </w:r>
            <w:r w:rsidRPr="00EF3B66">
              <w:rPr>
                <w:rFonts w:ascii="Times New Roman" w:eastAsia="Times New Roman" w:hAnsi="Times New Roman" w:cs="Times New Roman"/>
                <w:sz w:val="24"/>
                <w:szCs w:val="24"/>
                <w:lang w:eastAsia="lv-LV"/>
              </w:rPr>
              <w:t xml:space="preserve">2009. gada 22. decembra </w:t>
            </w:r>
            <w:r w:rsidRPr="00EF3B66">
              <w:rPr>
                <w:rFonts w:ascii="Times New Roman" w:eastAsia="Times New Roman" w:hAnsi="Times New Roman" w:cs="Times New Roman"/>
                <w:bCs/>
                <w:sz w:val="24"/>
                <w:szCs w:val="24"/>
                <w:lang w:eastAsia="lv-LV"/>
              </w:rPr>
              <w:t>noteikumi Nr.1493</w:t>
            </w:r>
            <w:r w:rsidRPr="00EF3B66">
              <w:rPr>
                <w:rFonts w:ascii="Times New Roman" w:eastAsia="Times New Roman" w:hAnsi="Times New Roman" w:cs="Times New Roman"/>
                <w:sz w:val="24"/>
                <w:szCs w:val="24"/>
                <w:lang w:eastAsia="lv-LV"/>
              </w:rPr>
              <w:t xml:space="preserve"> "</w:t>
            </w:r>
            <w:r w:rsidRPr="00EF3B66">
              <w:rPr>
                <w:rFonts w:ascii="Times New Roman" w:eastAsia="Times New Roman" w:hAnsi="Times New Roman" w:cs="Times New Roman"/>
                <w:bCs/>
                <w:sz w:val="24"/>
                <w:szCs w:val="24"/>
                <w:lang w:eastAsia="lv-LV"/>
              </w:rPr>
              <w:t xml:space="preserve">Noteikumi par valsts nodrošinātās </w:t>
            </w:r>
            <w:r w:rsidRPr="00EF3B66">
              <w:rPr>
                <w:rFonts w:ascii="Times New Roman" w:eastAsia="Times New Roman" w:hAnsi="Times New Roman" w:cs="Times New Roman"/>
                <w:bCs/>
                <w:sz w:val="24"/>
                <w:szCs w:val="24"/>
                <w:lang w:eastAsia="lv-LV"/>
              </w:rPr>
              <w:lastRenderedPageBreak/>
              <w:t>juridiskās palīdzības apjomu, samaksas apmēru, atlīdzināmajiem izdevumiem un to izmaksas kārtību" (turpmāk - Ministru kabineta noteikumi Nr.1493)</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D07A691" w14:textId="4ACFEDD7"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lastRenderedPageBreak/>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98DE9C9" w14:textId="5C693308"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BA6BE3">
              <w:rPr>
                <w:rFonts w:ascii="Times New Roman" w:hAnsi="Times New Roman"/>
                <w:sz w:val="24"/>
                <w:szCs w:val="24"/>
                <w:lang w:eastAsia="lv-LV"/>
              </w:rPr>
              <w:t>Neparedz stingrākas prasības.</w:t>
            </w:r>
          </w:p>
        </w:tc>
      </w:tr>
      <w:tr w:rsidR="00CF1276" w:rsidRPr="00EF3B66" w14:paraId="142A361F"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3A0F9E9"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A02BD8"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20., </w:t>
            </w:r>
            <w:r w:rsidRPr="00EF3B66">
              <w:rPr>
                <w:rFonts w:ascii="Times New Roman" w:eastAsia="Times New Roman" w:hAnsi="Times New Roman" w:cs="Times New Roman"/>
                <w:bCs/>
                <w:sz w:val="24"/>
                <w:szCs w:val="24"/>
                <w:lang w:val="en-US" w:eastAsia="lv-LV"/>
              </w:rPr>
              <w:t>60.</w:t>
            </w:r>
            <w:r w:rsidRPr="00EF3B66">
              <w:rPr>
                <w:rFonts w:ascii="Times New Roman" w:eastAsia="Times New Roman" w:hAnsi="Times New Roman" w:cs="Times New Roman"/>
                <w:bCs/>
                <w:sz w:val="24"/>
                <w:szCs w:val="24"/>
                <w:vertAlign w:val="superscript"/>
                <w:lang w:val="en-US" w:eastAsia="lv-LV"/>
              </w:rPr>
              <w:t>2</w:t>
            </w:r>
            <w:r w:rsidRPr="00EF3B66">
              <w:rPr>
                <w:rFonts w:ascii="Times New Roman" w:eastAsia="Times New Roman" w:hAnsi="Times New Roman" w:cs="Times New Roman"/>
                <w:bCs/>
                <w:sz w:val="24"/>
                <w:szCs w:val="24"/>
                <w:lang w:val="en-US" w:eastAsia="lv-LV"/>
              </w:rPr>
              <w:t xml:space="preserve">, </w:t>
            </w:r>
            <w:r w:rsidRPr="00EF3B66">
              <w:rPr>
                <w:rFonts w:ascii="Times New Roman" w:eastAsia="Times New Roman" w:hAnsi="Times New Roman" w:cs="Times New Roman"/>
                <w:sz w:val="24"/>
                <w:szCs w:val="24"/>
                <w:lang w:eastAsia="lv-LV"/>
              </w:rPr>
              <w:t>52., 80., 81., 83., 84. un 85. pants, Likumprojekta 4.pants (KPL 20.pants)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8BEF342" w14:textId="4FD3B505"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Tiks 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086F322" w14:textId="4AD78F66" w:rsidR="00CF1276" w:rsidRPr="00EF3B66" w:rsidRDefault="00CF1276" w:rsidP="00CF1276">
            <w:pPr>
              <w:rPr>
                <w:rFonts w:ascii="Times New Roman" w:eastAsia="Times New Roman" w:hAnsi="Times New Roman" w:cs="Times New Roman"/>
                <w:sz w:val="24"/>
                <w:szCs w:val="24"/>
                <w:lang w:eastAsia="lv-LV"/>
              </w:rPr>
            </w:pPr>
            <w:r w:rsidRPr="00BA6BE3">
              <w:rPr>
                <w:rFonts w:ascii="Times New Roman" w:hAnsi="Times New Roman"/>
                <w:sz w:val="24"/>
                <w:szCs w:val="24"/>
                <w:lang w:eastAsia="lv-LV"/>
              </w:rPr>
              <w:t>Neparedz stingrākas prasības.</w:t>
            </w:r>
          </w:p>
        </w:tc>
      </w:tr>
      <w:tr w:rsidR="00CF1276" w:rsidRPr="00EF3B66" w14:paraId="42602C34"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6B03C7"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5.pants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7CABD4"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677., 698., 706. un 715.</w:t>
            </w:r>
            <w:r w:rsidRPr="00EF3B66">
              <w:rPr>
                <w:rFonts w:ascii="Times New Roman" w:eastAsia="Times New Roman" w:hAnsi="Times New Roman" w:cs="Times New Roman"/>
                <w:sz w:val="24"/>
                <w:szCs w:val="24"/>
                <w:vertAlign w:val="superscript"/>
                <w:lang w:eastAsia="lv-LV"/>
              </w:rPr>
              <w:t> </w:t>
            </w:r>
            <w:r w:rsidRPr="00EF3B66">
              <w:rPr>
                <w:rFonts w:ascii="Times New Roman" w:eastAsia="Times New Roman" w:hAnsi="Times New Roman" w:cs="Times New Roman"/>
                <w:sz w:val="24"/>
                <w:szCs w:val="24"/>
                <w:lang w:eastAsia="lv-LV"/>
              </w:rPr>
              <w:t>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FD8C93F" w14:textId="6F20E541"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AAD3892" w14:textId="4AA51F8F"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CF1276" w:rsidRPr="00EF3B66" w14:paraId="59664B7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8CA7B2"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6.pants </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50A4B93"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60.</w:t>
            </w:r>
            <w:r w:rsidRPr="00EF3B66">
              <w:rPr>
                <w:rFonts w:ascii="Times New Roman" w:eastAsia="Times New Roman" w:hAnsi="Times New Roman" w:cs="Times New Roman"/>
                <w:sz w:val="24"/>
                <w:szCs w:val="24"/>
                <w:vertAlign w:val="superscript"/>
                <w:lang w:eastAsia="lv-LV"/>
              </w:rPr>
              <w:t>2</w:t>
            </w:r>
            <w:r w:rsidRPr="00EF3B66">
              <w:rPr>
                <w:rFonts w:ascii="Times New Roman" w:eastAsia="Times New Roman" w:hAnsi="Times New Roman" w:cs="Times New Roman"/>
                <w:sz w:val="24"/>
                <w:szCs w:val="24"/>
                <w:lang w:eastAsia="lv-LV"/>
              </w:rPr>
              <w:t>, 80. un 81. 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702469B" w14:textId="2CE780C6"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D5B7A0F" w14:textId="3BB8932E"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CF1276" w:rsidRPr="00EF3B66" w14:paraId="5C7E8D46"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4691E85"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7.pants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FC4A072"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KPL 71., 79., 84. un 87. pants;</w:t>
            </w:r>
            <w:r w:rsidRPr="00EF3B66">
              <w:rPr>
                <w:rFonts w:ascii="Times New Roman" w:eastAsia="Times New Roman" w:hAnsi="Times New Roman" w:cs="Times New Roman"/>
                <w:bCs/>
                <w:sz w:val="24"/>
                <w:szCs w:val="24"/>
                <w:lang w:eastAsia="lv-LV"/>
              </w:rPr>
              <w:t xml:space="preserve"> Advokatūras likuma 19., 53. un 57. pants; Ministru kabineta noteikumi Nr.1493;</w:t>
            </w:r>
            <w:r w:rsidRPr="00EF3B66">
              <w:rPr>
                <w:sz w:val="24"/>
                <w:szCs w:val="24"/>
              </w:rPr>
              <w:t xml:space="preserve"> </w:t>
            </w:r>
            <w:r w:rsidRPr="00EF3B66">
              <w:rPr>
                <w:rFonts w:ascii="Times New Roman" w:eastAsia="Times New Roman" w:hAnsi="Times New Roman" w:cs="Times New Roman"/>
                <w:bCs/>
                <w:sz w:val="24"/>
                <w:szCs w:val="24"/>
                <w:lang w:eastAsia="lv-LV"/>
              </w:rPr>
              <w:t xml:space="preserve">Latvijas Zvērinātu advokātu padomes 2012. gada 26. jūnija Lēmums Nr. 149 "Noteikumi par zvērinātu advokātu kvalifikācijas paaugstināšanu un tālāk apmācību"; Latvijas Zvērinātu advokātu padomes 2013. gada 23. oktobra Lēmums Nr. 237 "Noteikumi par reģistrācijas kārtību padomes organizētiem kvalifikācijas paaugstināšanas pasākumiem", </w:t>
            </w:r>
            <w:r w:rsidRPr="00EF3B66">
              <w:rPr>
                <w:rFonts w:ascii="Times New Roman" w:eastAsia="Times New Roman" w:hAnsi="Times New Roman" w:cs="Times New Roman"/>
                <w:sz w:val="24"/>
                <w:szCs w:val="24"/>
                <w:lang w:eastAsia="lv-LV"/>
              </w:rPr>
              <w:t>L</w:t>
            </w:r>
            <w:r w:rsidRPr="00EF3B66">
              <w:rPr>
                <w:rFonts w:ascii="Times New Roman" w:eastAsia="Times New Roman" w:hAnsi="Times New Roman" w:cs="Times New Roman"/>
                <w:bCs/>
                <w:sz w:val="24"/>
                <w:szCs w:val="24"/>
                <w:lang w:eastAsia="lv-LV"/>
              </w:rPr>
              <w:t xml:space="preserve">ikumprojekta 8. </w:t>
            </w:r>
            <w:r w:rsidRPr="00EF3B66">
              <w:rPr>
                <w:rFonts w:ascii="Times New Roman" w:eastAsia="Times New Roman" w:hAnsi="Times New Roman" w:cs="Times New Roman"/>
                <w:bCs/>
                <w:sz w:val="24"/>
                <w:szCs w:val="24"/>
                <w:lang w:eastAsia="lv-LV"/>
              </w:rPr>
              <w:lastRenderedPageBreak/>
              <w:t>un 22.pants (KPL 60.</w:t>
            </w:r>
            <w:r w:rsidRPr="00EF3B66">
              <w:rPr>
                <w:rFonts w:ascii="Times New Roman" w:eastAsia="Times New Roman" w:hAnsi="Times New Roman" w:cs="Times New Roman"/>
                <w:bCs/>
                <w:sz w:val="24"/>
                <w:szCs w:val="24"/>
                <w:vertAlign w:val="superscript"/>
                <w:lang w:eastAsia="lv-LV"/>
              </w:rPr>
              <w:t xml:space="preserve">2 </w:t>
            </w:r>
            <w:r w:rsidRPr="00EF3B66">
              <w:rPr>
                <w:rFonts w:ascii="Times New Roman" w:eastAsia="Times New Roman" w:hAnsi="Times New Roman" w:cs="Times New Roman"/>
                <w:bCs/>
                <w:sz w:val="24"/>
                <w:szCs w:val="24"/>
                <w:lang w:eastAsia="lv-LV"/>
              </w:rPr>
              <w:t>un 368.pants)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54BFDE0" w14:textId="05F759FF"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lastRenderedPageBreak/>
              <w:t>Tiks 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F57204A" w14:textId="32F32A92"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CF1276" w:rsidRPr="00EF3B66" w14:paraId="33743078"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DFEA0D3"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8.pants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C6CBC29"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w:t>
            </w:r>
            <w:r w:rsidRPr="00EF3B66">
              <w:rPr>
                <w:rFonts w:ascii="Times New Roman" w:eastAsia="Times New Roman" w:hAnsi="Times New Roman" w:cs="Times New Roman"/>
                <w:bCs/>
                <w:sz w:val="24"/>
                <w:szCs w:val="24"/>
                <w:lang w:eastAsia="lv-LV"/>
              </w:rPr>
              <w:t>60.</w:t>
            </w:r>
            <w:r w:rsidRPr="00EF3B66">
              <w:rPr>
                <w:rFonts w:ascii="Times New Roman" w:eastAsia="Times New Roman" w:hAnsi="Times New Roman" w:cs="Times New Roman"/>
                <w:bCs/>
                <w:sz w:val="24"/>
                <w:szCs w:val="24"/>
                <w:vertAlign w:val="superscript"/>
                <w:lang w:eastAsia="lv-LV"/>
              </w:rPr>
              <w:t>2</w:t>
            </w:r>
            <w:r w:rsidRPr="00EF3B66">
              <w:rPr>
                <w:rFonts w:ascii="Times New Roman" w:eastAsia="Times New Roman" w:hAnsi="Times New Roman" w:cs="Times New Roman"/>
                <w:bCs/>
                <w:sz w:val="24"/>
                <w:szCs w:val="24"/>
                <w:lang w:eastAsia="lv-LV"/>
              </w:rPr>
              <w:t>, 130. un 575. 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27B2DF6" w14:textId="7CBFE011"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A9F11A2" w14:textId="35B4FB3B"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CF1276" w:rsidRPr="00EF3B66" w14:paraId="5C99F05B"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B74436A"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9.pants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64AE87E"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KPL 11. un </w:t>
            </w:r>
            <w:r w:rsidRPr="00EF3B66">
              <w:rPr>
                <w:rFonts w:ascii="Times New Roman" w:eastAsia="Times New Roman" w:hAnsi="Times New Roman" w:cs="Times New Roman"/>
                <w:bCs/>
                <w:sz w:val="24"/>
                <w:szCs w:val="24"/>
                <w:lang w:eastAsia="lv-LV"/>
              </w:rPr>
              <w:t>83. pants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2C5D8FB" w14:textId="5041ACB8"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B21D94A" w14:textId="7B16D841"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CF1276" w:rsidRPr="00EF3B66" w14:paraId="4677B0B1"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8A6C960"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10.pants</w:t>
            </w:r>
          </w:p>
        </w:tc>
        <w:tc>
          <w:tcPr>
            <w:tcW w:w="1102"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1881415" w14:textId="77777777" w:rsidR="00CF1276" w:rsidRPr="00EF3B66" w:rsidRDefault="00CF1276" w:rsidP="00CF1276">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Ministru kabineta 2005. gada 15. novembra noteikumi Nr.</w:t>
            </w:r>
            <w:r w:rsidRPr="00EF3B66">
              <w:rPr>
                <w:sz w:val="24"/>
                <w:szCs w:val="24"/>
              </w:rPr>
              <w:t> </w:t>
            </w:r>
            <w:r w:rsidRPr="00EF3B66">
              <w:rPr>
                <w:rFonts w:ascii="Times New Roman" w:eastAsia="Times New Roman" w:hAnsi="Times New Roman" w:cs="Times New Roman"/>
                <w:sz w:val="24"/>
                <w:szCs w:val="24"/>
                <w:lang w:eastAsia="lv-LV"/>
              </w:rPr>
              <w:t>869 "</w:t>
            </w:r>
            <w:r w:rsidRPr="00EF3B66">
              <w:rPr>
                <w:sz w:val="24"/>
                <w:szCs w:val="24"/>
              </w:rPr>
              <w:t xml:space="preserve"> </w:t>
            </w:r>
            <w:r w:rsidRPr="00EF3B66">
              <w:rPr>
                <w:rFonts w:ascii="Times New Roman" w:eastAsia="Times New Roman" w:hAnsi="Times New Roman" w:cs="Times New Roman"/>
                <w:sz w:val="24"/>
                <w:szCs w:val="24"/>
                <w:lang w:eastAsia="lv-LV"/>
              </w:rPr>
              <w:t>Juridiskās palīdzības administrācijas nolikums" 3.9. punkts.</w:t>
            </w:r>
          </w:p>
        </w:tc>
        <w:tc>
          <w:tcPr>
            <w:tcW w:w="139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C7749E9" w14:textId="5A94E3EC" w:rsidR="00CF1276" w:rsidRPr="00EF3B66" w:rsidRDefault="00CF1276" w:rsidP="00CF1276">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P</w:t>
            </w:r>
            <w:r w:rsidRPr="00EF3B66">
              <w:rPr>
                <w:rFonts w:ascii="Times New Roman" w:hAnsi="Times New Roman"/>
                <w:sz w:val="24"/>
                <w:szCs w:val="24"/>
                <w:lang w:eastAsia="lv-LV"/>
              </w:rPr>
              <w:t>ārņemts</w:t>
            </w:r>
            <w:r>
              <w:rPr>
                <w:rFonts w:ascii="Times New Roman" w:hAnsi="Times New Roman"/>
                <w:sz w:val="24"/>
                <w:szCs w:val="24"/>
                <w:lang w:eastAsia="lv-LV"/>
              </w:rPr>
              <w:t xml:space="preserve"> pilnībā.</w:t>
            </w:r>
          </w:p>
        </w:tc>
        <w:tc>
          <w:tcPr>
            <w:tcW w:w="1349"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75B5925" w14:textId="36731CF1" w:rsidR="00CF1276" w:rsidRPr="00EF3B66" w:rsidRDefault="00CF1276" w:rsidP="00CF1276">
            <w:pPr>
              <w:rPr>
                <w:rFonts w:ascii="Times New Roman" w:hAnsi="Times New Roman" w:cs="Times New Roman"/>
                <w:b/>
                <w:sz w:val="24"/>
                <w:szCs w:val="24"/>
              </w:rPr>
            </w:pPr>
            <w:r w:rsidRPr="00BA6BE3">
              <w:rPr>
                <w:rFonts w:ascii="Times New Roman" w:hAnsi="Times New Roman"/>
                <w:sz w:val="24"/>
                <w:szCs w:val="24"/>
                <w:lang w:eastAsia="lv-LV"/>
              </w:rPr>
              <w:t>Neparedz stingrākas prasības.</w:t>
            </w:r>
          </w:p>
        </w:tc>
      </w:tr>
      <w:tr w:rsidR="0062106C" w:rsidRPr="00EF3B66" w14:paraId="427B86D2"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78C23E6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EF3B66">
              <w:rPr>
                <w:rFonts w:ascii="Times New Roman" w:eastAsia="Times New Roman" w:hAnsi="Times New Roman" w:cs="Times New Roman"/>
                <w:sz w:val="24"/>
                <w:szCs w:val="24"/>
                <w:lang w:eastAsia="lv-LV"/>
              </w:rPr>
              <w:br/>
              <w:t>Kādēļ?</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4EE00566" w14:textId="77777777" w:rsidR="0062106C" w:rsidRPr="00EF3B66" w:rsidRDefault="0062106C" w:rsidP="0062106C">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Direktīvas 2016/1919 4. panta 3. punkts nosaka, ka, lai izlemtu, vai jāpiešķir juridiskā palīdzība saskaņā ar 1. punktu, dalībvalstis var izmantot </w:t>
            </w:r>
            <w:r w:rsidRPr="00EF3B66">
              <w:rPr>
                <w:rFonts w:ascii="Times New Roman" w:eastAsia="Times New Roman" w:hAnsi="Times New Roman" w:cs="Times New Roman"/>
                <w:sz w:val="24"/>
                <w:szCs w:val="24"/>
                <w:u w:val="single"/>
                <w:lang w:eastAsia="lv-LV"/>
              </w:rPr>
              <w:t>mantiskā stāvokļa vai pamatotības pārbaudi vai abas</w:t>
            </w:r>
            <w:r w:rsidRPr="00EF3B66">
              <w:rPr>
                <w:rFonts w:ascii="Times New Roman" w:eastAsia="Times New Roman" w:hAnsi="Times New Roman" w:cs="Times New Roman"/>
                <w:sz w:val="24"/>
                <w:szCs w:val="24"/>
                <w:lang w:eastAsia="lv-LV"/>
              </w:rPr>
              <w:t xml:space="preserve">. </w:t>
            </w:r>
          </w:p>
          <w:p w14:paraId="033C0522" w14:textId="77777777" w:rsidR="0062106C" w:rsidRPr="00EF3B66" w:rsidRDefault="0062106C" w:rsidP="0062106C">
            <w:pPr>
              <w:spacing w:after="0" w:line="240" w:lineRule="auto"/>
              <w:jc w:val="both"/>
              <w:rPr>
                <w:rFonts w:ascii="Times New Roman" w:eastAsia="Times New Roman" w:hAnsi="Times New Roman" w:cs="Times New Roman"/>
                <w:sz w:val="24"/>
                <w:szCs w:val="24"/>
                <w:lang w:eastAsia="lv-LV"/>
              </w:rPr>
            </w:pPr>
          </w:p>
          <w:p w14:paraId="309D8C1F" w14:textId="6D01CB5A" w:rsidR="0062106C" w:rsidRPr="00EF3B66" w:rsidRDefault="0062106C" w:rsidP="0062106C">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Likumprojekts paredz izteikt KPL 20. panta ceturto daļu jaunā redakcijā, nosakot, ka ja persona, kurai ir tiesības uz aizstāvību, nav noslēgusi vienošanos par aizstāvību, bet vēlas aizstāvja piedalīšanos, valsts nodrošina tai aizstāvību un lemj par aizstāvja darba samaksu no valsts līdzekļiem, pilnīgi vai daļēji atbrīvojot personu no tās, ja persona sava mantiskā stāvokļa dēļ nevar uzaicināt aizstāvi</w:t>
            </w:r>
          </w:p>
          <w:p w14:paraId="27153F88" w14:textId="77777777" w:rsidR="0062106C" w:rsidRPr="00EF3B66" w:rsidRDefault="0062106C" w:rsidP="0062106C">
            <w:pPr>
              <w:spacing w:after="0" w:line="240" w:lineRule="auto"/>
              <w:jc w:val="both"/>
              <w:rPr>
                <w:rFonts w:ascii="Times New Roman" w:hAnsi="Times New Roman" w:cs="Times New Roman"/>
                <w:sz w:val="24"/>
                <w:szCs w:val="24"/>
              </w:rPr>
            </w:pPr>
          </w:p>
          <w:p w14:paraId="75330CB6" w14:textId="77777777" w:rsidR="0062106C" w:rsidRPr="00EF3B66" w:rsidRDefault="0062106C" w:rsidP="0062106C">
            <w:pPr>
              <w:spacing w:after="0" w:line="240" w:lineRule="auto"/>
              <w:jc w:val="both"/>
              <w:rPr>
                <w:rFonts w:ascii="Times New Roman" w:hAnsi="Times New Roman" w:cs="Times New Roman"/>
                <w:sz w:val="24"/>
                <w:szCs w:val="24"/>
              </w:rPr>
            </w:pPr>
            <w:r w:rsidRPr="00EF3B66">
              <w:rPr>
                <w:rFonts w:ascii="Times New Roman" w:hAnsi="Times New Roman" w:cs="Times New Roman"/>
                <w:sz w:val="24"/>
                <w:szCs w:val="24"/>
              </w:rPr>
              <w:t xml:space="preserve">Ievērojot minēto, Latvijā juridiskā palīdzība kriminālprocesā tiek nodrošināta jebkurai </w:t>
            </w:r>
            <w:r w:rsidRPr="00EF3B66">
              <w:rPr>
                <w:rFonts w:ascii="Times New Roman" w:eastAsia="Times New Roman" w:hAnsi="Times New Roman" w:cs="Times New Roman"/>
                <w:sz w:val="24"/>
                <w:szCs w:val="24"/>
                <w:lang w:eastAsia="lv-LV"/>
              </w:rPr>
              <w:t>personai, kurai ir tiesības uz aizstāvību un kurai to jānodrošina obligāti vai kura vēlas aizstāvja piedalīšanos, neveicot pamatotības pārbaudi</w:t>
            </w:r>
            <w:r w:rsidRPr="00EF3B66">
              <w:rPr>
                <w:rFonts w:ascii="Times New Roman" w:hAnsi="Times New Roman" w:cs="Times New Roman"/>
                <w:sz w:val="24"/>
                <w:szCs w:val="24"/>
              </w:rPr>
              <w:t>. Savukārt mantiskā stāvokļa pārbaude tiek piemērota pēc juridiskās palīdzības piešķiršanas,</w:t>
            </w:r>
            <w:r w:rsidRPr="00EF3B66">
              <w:rPr>
                <w:sz w:val="24"/>
                <w:szCs w:val="24"/>
              </w:rPr>
              <w:t xml:space="preserve"> </w:t>
            </w:r>
            <w:r w:rsidRPr="00EF3B66">
              <w:rPr>
                <w:rFonts w:ascii="Times New Roman" w:hAnsi="Times New Roman" w:cs="Times New Roman"/>
                <w:sz w:val="24"/>
                <w:szCs w:val="24"/>
              </w:rPr>
              <w:t xml:space="preserve">lemjot par aizstāvja darba samaksu no valsts līdzekļiem, pilnīgi vai daļēji atbrīvojot personu no tās, ja persona sava mantiskā stāvokļa dēļ nevar uzaicināt aizstāvi. </w:t>
            </w:r>
          </w:p>
        </w:tc>
      </w:tr>
      <w:tr w:rsidR="0062106C" w:rsidRPr="00EF3B66" w14:paraId="20967CCA"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17F004ED"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w:t>
            </w:r>
            <w:r w:rsidRPr="00EF3B66">
              <w:rPr>
                <w:rFonts w:ascii="Times New Roman" w:eastAsia="Times New Roman" w:hAnsi="Times New Roman" w:cs="Times New Roman"/>
                <w:sz w:val="24"/>
                <w:szCs w:val="24"/>
                <w:lang w:eastAsia="lv-LV"/>
              </w:rPr>
              <w:lastRenderedPageBreak/>
              <w:t>monetāro politiku) projektiem</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6DF9BB61"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lastRenderedPageBreak/>
              <w:t>Nav attiecināms.</w:t>
            </w:r>
          </w:p>
        </w:tc>
      </w:tr>
      <w:tr w:rsidR="0062106C" w:rsidRPr="00EF3B66" w14:paraId="51DE7539" w14:textId="77777777" w:rsidTr="00112B91">
        <w:trPr>
          <w:jc w:val="center"/>
        </w:trPr>
        <w:tc>
          <w:tcPr>
            <w:tcW w:w="1150" w:type="pct"/>
            <w:tcBorders>
              <w:top w:val="outset" w:sz="6" w:space="0" w:color="414142"/>
              <w:left w:val="outset" w:sz="6" w:space="0" w:color="414142"/>
              <w:bottom w:val="outset" w:sz="6" w:space="0" w:color="414142"/>
              <w:right w:val="outset" w:sz="6" w:space="0" w:color="414142"/>
            </w:tcBorders>
            <w:hideMark/>
          </w:tcPr>
          <w:p w14:paraId="483E114C" w14:textId="77777777" w:rsidR="0062106C" w:rsidRPr="00EF3B66" w:rsidRDefault="0062106C" w:rsidP="0062106C">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102A6821"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b/>
                <w:sz w:val="24"/>
                <w:szCs w:val="24"/>
                <w:lang w:eastAsia="lv-LV"/>
              </w:rPr>
            </w:pPr>
            <w:r w:rsidRPr="00EF3B66">
              <w:rPr>
                <w:rFonts w:ascii="Times New Roman" w:eastAsia="Times New Roman" w:hAnsi="Times New Roman" w:cs="Times New Roman"/>
                <w:b/>
                <w:sz w:val="24"/>
                <w:szCs w:val="24"/>
                <w:lang w:eastAsia="lv-LV"/>
              </w:rPr>
              <w:t>Par Direktīvas 2016/1919 7.pantu.</w:t>
            </w:r>
          </w:p>
          <w:p w14:paraId="45E97375" w14:textId="77777777" w:rsidR="0062106C" w:rsidRPr="00EF3B66" w:rsidRDefault="0062106C" w:rsidP="0062106C">
            <w:pPr>
              <w:spacing w:before="120" w:after="12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Advokātu profesionālās kvalifikācijas paaugstināšanas pasākumus organizē </w:t>
            </w:r>
            <w:r w:rsidRPr="00EF3B66">
              <w:rPr>
                <w:rFonts w:ascii="Times New Roman" w:eastAsia="Times New Roman" w:hAnsi="Times New Roman" w:cs="Times New Roman"/>
                <w:b/>
                <w:sz w:val="24"/>
                <w:szCs w:val="24"/>
                <w:lang w:eastAsia="lv-LV"/>
              </w:rPr>
              <w:t>Latvijas Advokātu kolēģija</w:t>
            </w:r>
            <w:r w:rsidRPr="00EF3B66">
              <w:rPr>
                <w:rFonts w:ascii="Times New Roman" w:eastAsia="Times New Roman" w:hAnsi="Times New Roman" w:cs="Times New Roman"/>
                <w:sz w:val="24"/>
                <w:szCs w:val="24"/>
                <w:lang w:eastAsia="lv-LV"/>
              </w:rPr>
              <w:t xml:space="preserve"> (ir pieņemti arī iekšējie noteikumi). Bet personas savu profesionālo kvalifikāciju var uzlabot arī daudzos citos veidos. Latvijas Advokātu kolēģija ik pa laikam pārbauda, vai advokāti un advokātu palīgi paaugstina savu profesionālo kvalifikāciju, kā arī to, kādā veidā tas tiek darīts. </w:t>
            </w:r>
          </w:p>
          <w:p w14:paraId="27FF358F" w14:textId="58DFC0EE" w:rsidR="0062106C" w:rsidRPr="00EF3B66" w:rsidRDefault="0062106C" w:rsidP="0062106C">
            <w:pPr>
              <w:spacing w:before="120" w:after="12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Obligātās prasības par apmācību ir paredzētas Advokātu asociācijas iekšējos noteikumos (šī sistēma ir spēkā kopš 2013. gada 1. janvāra). Visiem zvērinātajiem advokātiem ir jāpiedalās tālākizglītībā. Proti, ikvienam zvērinātajam advokātam ir jāpiedalās mācībās, kuras kopumā ilgst vismaz 16 akadēmiskās stundas gadā.</w:t>
            </w:r>
          </w:p>
          <w:p w14:paraId="04B67190" w14:textId="77777777" w:rsidR="0062106C" w:rsidRPr="00EF3B66" w:rsidRDefault="0062106C" w:rsidP="0062106C">
            <w:pPr>
              <w:spacing w:before="120" w:after="12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Papildu advokāti speciālās zināšanas bērnu tiesību aizsardzības jomā, tajā skaitā par saskarsmi ar nepilngadīgo kriminālprocesa laikā, saņem Bērnu tiesību aizsardzības likuma 5.</w:t>
            </w:r>
            <w:r w:rsidRPr="00EF3B66">
              <w:rPr>
                <w:rFonts w:ascii="Times New Roman" w:eastAsia="Times New Roman" w:hAnsi="Times New Roman" w:cs="Times New Roman"/>
                <w:sz w:val="24"/>
                <w:szCs w:val="24"/>
                <w:vertAlign w:val="superscript"/>
                <w:lang w:eastAsia="lv-LV"/>
              </w:rPr>
              <w:t>1 </w:t>
            </w:r>
            <w:r w:rsidRPr="00EF3B66">
              <w:rPr>
                <w:rFonts w:ascii="Times New Roman" w:eastAsia="Times New Roman" w:hAnsi="Times New Roman" w:cs="Times New Roman"/>
                <w:sz w:val="24"/>
                <w:szCs w:val="24"/>
                <w:lang w:eastAsia="lv-LV"/>
              </w:rPr>
              <w:t>panta 1.</w:t>
            </w:r>
            <w:r w:rsidRPr="00EF3B66">
              <w:rPr>
                <w:rFonts w:ascii="Times New Roman" w:eastAsia="Times New Roman" w:hAnsi="Times New Roman" w:cs="Times New Roman"/>
                <w:sz w:val="24"/>
                <w:szCs w:val="24"/>
                <w:vertAlign w:val="superscript"/>
                <w:lang w:eastAsia="lv-LV"/>
              </w:rPr>
              <w:t>1 </w:t>
            </w:r>
            <w:r w:rsidRPr="00EF3B66">
              <w:rPr>
                <w:rFonts w:ascii="Times New Roman" w:eastAsia="Times New Roman" w:hAnsi="Times New Roman" w:cs="Times New Roman"/>
                <w:sz w:val="24"/>
                <w:szCs w:val="24"/>
                <w:lang w:eastAsia="lv-LV"/>
              </w:rPr>
              <w:t>daļā noteiktajā kārtībā. Proti, minētās mācības organizē Valsts bērnu tiesību aizsardzības inspekcija atbilstoši likumā par valsts budžetu kārtējam gadam piešķirtajiem līdzekļiem.</w:t>
            </w:r>
          </w:p>
          <w:p w14:paraId="662F6725" w14:textId="4D799579" w:rsidR="0062106C" w:rsidRPr="00EF3B66" w:rsidRDefault="0062106C" w:rsidP="0062106C">
            <w:pPr>
              <w:spacing w:before="120" w:after="120" w:line="293" w:lineRule="atLeast"/>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Vienlaikus Latvijā nav paredzēta tieša valsts iesaiste advokātu apmācībās, kas veic valsts nodrošināto juridisko palīdzību kriminālprocesā, tostarp attiecībā uz šādu apmācību finansēšanu. Šādas valsts organizētas apmācības advok</w:t>
            </w:r>
            <w:r>
              <w:rPr>
                <w:rFonts w:ascii="Times New Roman" w:eastAsia="Times New Roman" w:hAnsi="Times New Roman" w:cs="Times New Roman"/>
                <w:sz w:val="24"/>
                <w:szCs w:val="24"/>
                <w:lang w:eastAsia="lv-LV"/>
              </w:rPr>
              <w:t>ātiem būtu jāveic attiecībā par</w:t>
            </w:r>
            <w:r w:rsidRPr="00EF3B66">
              <w:rPr>
                <w:rFonts w:ascii="Times New Roman" w:eastAsia="Times New Roman" w:hAnsi="Times New Roman" w:cs="Times New Roman"/>
                <w:sz w:val="24"/>
                <w:szCs w:val="24"/>
                <w:lang w:eastAsia="lv-LV"/>
              </w:rPr>
              <w:t xml:space="preserve"> valsts nodrošinātās juridiskās palīdzības sniegšanas kārtību un subjektiem, kam tā tiek sniegta. Ievērojot minēto, pie likumprojekta ir pievienots Ministru kabineta protokollēmuma projekts, kas Tieslietu ministrijai sadarbībā ar Juridiskās palīdzības administrāciju uzdod izvērtēt un izstrādāt nepieciešamos grozījumus tiesību aktos, lai varētu tikt pilnībā pārņemtas Direktīvas 2016/1919 7. panta prasības par advokātu apmācībām.</w:t>
            </w:r>
          </w:p>
          <w:p w14:paraId="4394DB5F" w14:textId="77777777" w:rsidR="0062106C" w:rsidRPr="00EF3B66" w:rsidRDefault="0062106C" w:rsidP="0062106C">
            <w:pPr>
              <w:spacing w:before="100" w:beforeAutospacing="1" w:after="100" w:afterAutospacing="1" w:line="293" w:lineRule="atLeast"/>
              <w:rPr>
                <w:rFonts w:ascii="Times New Roman" w:eastAsia="Times New Roman" w:hAnsi="Times New Roman" w:cs="Times New Roman"/>
                <w:b/>
                <w:sz w:val="24"/>
                <w:szCs w:val="24"/>
                <w:lang w:eastAsia="lv-LV"/>
              </w:rPr>
            </w:pPr>
            <w:r w:rsidRPr="00EF3B66">
              <w:rPr>
                <w:rFonts w:ascii="Times New Roman" w:eastAsia="Times New Roman" w:hAnsi="Times New Roman" w:cs="Times New Roman"/>
                <w:b/>
                <w:sz w:val="24"/>
                <w:szCs w:val="24"/>
                <w:lang w:eastAsia="lv-LV"/>
              </w:rPr>
              <w:t>Par Direktīvas 2016/1919 10.pantu.</w:t>
            </w:r>
          </w:p>
          <w:p w14:paraId="7C6280CF" w14:textId="77777777" w:rsidR="0062106C" w:rsidRPr="00EF3B66" w:rsidRDefault="0062106C" w:rsidP="0062106C">
            <w:pPr>
              <w:spacing w:before="100" w:beforeAutospacing="1" w:after="100" w:afterAutospacing="1" w:line="293" w:lineRule="atLeast"/>
              <w:jc w:val="both"/>
              <w:rPr>
                <w:rFonts w:ascii="Times New Roman" w:hAnsi="Times New Roman" w:cs="Times New Roman"/>
                <w:sz w:val="24"/>
                <w:szCs w:val="24"/>
              </w:rPr>
            </w:pPr>
            <w:r w:rsidRPr="00EF3B66">
              <w:rPr>
                <w:rFonts w:ascii="Times New Roman" w:hAnsi="Times New Roman" w:cs="Times New Roman"/>
                <w:sz w:val="24"/>
                <w:szCs w:val="24"/>
              </w:rPr>
              <w:t>Latvija pašreiz var sniegt datus tikai par valsts kopējo apmaksāto juridisko palīdzību, bet nevar konkrēti atspoguļot, kādā kriminālprocesuālā kārtībā tā tika sniegta. Būtu nepieciešams pilnveidot sniegtās juridiskās palīdzības veidlapu saturu, attiecīgi tajās ietverot atzīmes par to, kādā kriminālprocesuālā kārtībā (KPL 80., 81. vai 83. panta) juridiskā palīdzība ir bijusi sniegta. Attiecībā uz KPL 83.pantu būtu nepieciešams izdalīt konkrētas daļas un punktus, lai varētu apkopot statistiku par konkrētiem obligātās aizstāvības gadījumiem. Ievērojot minēto, pie likumprojekta ir pievienots Ministru kabineta protokollēmuma projekts, kas Tieslietu ministrijai sadarbībā ar Juridiskās palīdzības administrāciju uzdod izvērtēt un izstrādāt nepieciešamos grozījumus</w:t>
            </w:r>
            <w:r w:rsidRPr="00EF3B66">
              <w:rPr>
                <w:sz w:val="24"/>
                <w:szCs w:val="24"/>
              </w:rPr>
              <w:t xml:space="preserve"> </w:t>
            </w:r>
            <w:r w:rsidRPr="00EF3B66">
              <w:rPr>
                <w:rFonts w:ascii="Times New Roman" w:hAnsi="Times New Roman" w:cs="Times New Roman"/>
                <w:sz w:val="24"/>
                <w:szCs w:val="24"/>
              </w:rPr>
              <w:t>tiesību aktos, lai varētu tikt pilnībā pārņemtas Direktīvas 2016/1919 10. panta prasības par statistikas datu apkopošanu.</w:t>
            </w:r>
          </w:p>
          <w:p w14:paraId="74DAEBBE" w14:textId="77777777" w:rsidR="0062106C" w:rsidRPr="00EF3B66" w:rsidRDefault="0062106C" w:rsidP="0062106C">
            <w:pPr>
              <w:spacing w:before="100" w:beforeAutospacing="1" w:after="100" w:afterAutospacing="1" w:line="293" w:lineRule="atLeast"/>
              <w:jc w:val="both"/>
              <w:rPr>
                <w:rFonts w:ascii="Times New Roman" w:hAnsi="Times New Roman" w:cs="Times New Roman"/>
                <w:b/>
                <w:sz w:val="24"/>
                <w:szCs w:val="24"/>
              </w:rPr>
            </w:pPr>
            <w:r w:rsidRPr="00EF3B66">
              <w:rPr>
                <w:rFonts w:ascii="Times New Roman" w:hAnsi="Times New Roman" w:cs="Times New Roman"/>
                <w:b/>
                <w:sz w:val="24"/>
                <w:szCs w:val="24"/>
              </w:rPr>
              <w:lastRenderedPageBreak/>
              <w:t>Par Direktīvas 2016/343 4.panta 1. un 3.punktu.</w:t>
            </w:r>
          </w:p>
          <w:p w14:paraId="230BE743" w14:textId="4ABC61BE" w:rsidR="0062106C" w:rsidRPr="00EF3B66" w:rsidRDefault="0062106C" w:rsidP="0062106C">
            <w:pPr>
              <w:autoSpaceDE w:val="0"/>
              <w:autoSpaceDN w:val="0"/>
              <w:adjustRightInd w:val="0"/>
              <w:spacing w:after="120"/>
              <w:jc w:val="both"/>
              <w:rPr>
                <w:rFonts w:ascii="Times New Roman" w:hAnsi="Times New Roman" w:cs="Times New Roman"/>
                <w:sz w:val="24"/>
                <w:szCs w:val="24"/>
              </w:rPr>
            </w:pPr>
            <w:r w:rsidRPr="00EF3B66">
              <w:rPr>
                <w:rFonts w:ascii="Times New Roman" w:hAnsi="Times New Roman" w:cs="Times New Roman"/>
                <w:sz w:val="24"/>
                <w:szCs w:val="24"/>
              </w:rPr>
              <w:t>Direktīvas 2016/343 4.</w:t>
            </w:r>
            <w:r>
              <w:rPr>
                <w:rFonts w:ascii="Times New Roman" w:hAnsi="Times New Roman" w:cs="Times New Roman"/>
                <w:sz w:val="24"/>
                <w:szCs w:val="24"/>
              </w:rPr>
              <w:t> </w:t>
            </w:r>
            <w:r w:rsidRPr="00EF3B66">
              <w:rPr>
                <w:rFonts w:ascii="Times New Roman" w:hAnsi="Times New Roman" w:cs="Times New Roman"/>
                <w:sz w:val="24"/>
                <w:szCs w:val="24"/>
              </w:rPr>
              <w:t>panta 1.</w:t>
            </w:r>
            <w:r>
              <w:rPr>
                <w:rFonts w:ascii="Times New Roman" w:hAnsi="Times New Roman" w:cs="Times New Roman"/>
                <w:sz w:val="24"/>
                <w:szCs w:val="24"/>
              </w:rPr>
              <w:t> </w:t>
            </w:r>
            <w:r w:rsidRPr="00EF3B66">
              <w:rPr>
                <w:rFonts w:ascii="Times New Roman" w:hAnsi="Times New Roman" w:cs="Times New Roman"/>
                <w:sz w:val="24"/>
                <w:szCs w:val="24"/>
              </w:rPr>
              <w:t xml:space="preserve">punkts noteic, ka ir jāveic pasākumi, kas nepieciešami, lai nodrošinātu, ka tik ilgi, kamēr nav pierādīta aizdomās turētā vai apsūdzētā vaina saskaņā ar tiesību aktiem, publisko iestāžu publiskos paziņojumos un tiesu nolēmumos, ar kuriem netiek noteikts personas vainīgums, minētā persona netiek minēta kā vainīga. Tas neskar apsūdzības darbības, kas tiek veiktas, lai pierādītu aizdomās turētā vai apsūdzētā vainu, vai procesuāla rakstura prelimināros nolēmumus, kurus pieņem tiesu vai citas kompetentās iestādes un kuru pamatā ir aizdomas vai apsūdzoši pierādījumi. </w:t>
            </w:r>
          </w:p>
          <w:p w14:paraId="1AB3BC86" w14:textId="6DE0E7EC" w:rsidR="0062106C" w:rsidRPr="00EF3B66" w:rsidRDefault="0062106C" w:rsidP="0062106C">
            <w:pPr>
              <w:autoSpaceDE w:val="0"/>
              <w:autoSpaceDN w:val="0"/>
              <w:adjustRightInd w:val="0"/>
              <w:spacing w:after="120"/>
              <w:jc w:val="both"/>
              <w:rPr>
                <w:rFonts w:ascii="Times New Roman" w:hAnsi="Times New Roman" w:cs="Times New Roman"/>
                <w:sz w:val="24"/>
                <w:szCs w:val="24"/>
              </w:rPr>
            </w:pPr>
            <w:r w:rsidRPr="00EF3B66">
              <w:rPr>
                <w:rFonts w:ascii="Times New Roman" w:hAnsi="Times New Roman" w:cs="Times New Roman"/>
                <w:sz w:val="24"/>
                <w:szCs w:val="24"/>
              </w:rPr>
              <w:t>Direktīvas 4.</w:t>
            </w:r>
            <w:r>
              <w:rPr>
                <w:rFonts w:ascii="Times New Roman" w:hAnsi="Times New Roman" w:cs="Times New Roman"/>
                <w:sz w:val="24"/>
                <w:szCs w:val="24"/>
              </w:rPr>
              <w:t> </w:t>
            </w:r>
            <w:r w:rsidRPr="00EF3B66">
              <w:rPr>
                <w:rFonts w:ascii="Times New Roman" w:hAnsi="Times New Roman" w:cs="Times New Roman"/>
                <w:sz w:val="24"/>
                <w:szCs w:val="24"/>
              </w:rPr>
              <w:t>panta 3.</w:t>
            </w:r>
            <w:r>
              <w:rPr>
                <w:rFonts w:ascii="Times New Roman" w:hAnsi="Times New Roman" w:cs="Times New Roman"/>
                <w:sz w:val="24"/>
                <w:szCs w:val="24"/>
              </w:rPr>
              <w:t> </w:t>
            </w:r>
            <w:r w:rsidRPr="00EF3B66">
              <w:rPr>
                <w:rFonts w:ascii="Times New Roman" w:hAnsi="Times New Roman" w:cs="Times New Roman"/>
                <w:sz w:val="24"/>
                <w:szCs w:val="24"/>
              </w:rPr>
              <w:t>punkts noteic, ka šā panta 1. punktā noteiktais pienākums neminēt aizdomās turētos vai apsūdzētos kā vainīgus neliedz publiskām iestādēm publiski izplatīt informāciju par kriminālprocesu, ja tas ir noteikti nepieciešams ar kriminālizmeklēšanu saistītu iemeslu dēļ vai sabiedrības interešu aizsardzības vārdā.</w:t>
            </w:r>
          </w:p>
          <w:p w14:paraId="7C542995" w14:textId="06D5F2EF" w:rsidR="0062106C" w:rsidRPr="00EF3B66" w:rsidRDefault="0062106C" w:rsidP="0062106C">
            <w:pPr>
              <w:autoSpaceDE w:val="0"/>
              <w:autoSpaceDN w:val="0"/>
              <w:adjustRightInd w:val="0"/>
              <w:spacing w:after="120"/>
              <w:jc w:val="both"/>
              <w:rPr>
                <w:rFonts w:ascii="Times New Roman" w:hAnsi="Times New Roman" w:cs="Times New Roman"/>
                <w:sz w:val="24"/>
                <w:szCs w:val="24"/>
              </w:rPr>
            </w:pPr>
            <w:r w:rsidRPr="00EF3B66">
              <w:rPr>
                <w:rFonts w:ascii="Times New Roman" w:hAnsi="Times New Roman" w:cs="Times New Roman"/>
                <w:sz w:val="24"/>
                <w:szCs w:val="24"/>
              </w:rPr>
              <w:t>Pašlaik Latvijas normatī</w:t>
            </w:r>
            <w:r>
              <w:rPr>
                <w:rFonts w:ascii="Times New Roman" w:hAnsi="Times New Roman" w:cs="Times New Roman"/>
                <w:sz w:val="24"/>
                <w:szCs w:val="24"/>
              </w:rPr>
              <w:t xml:space="preserve">vo aktu regulējumā pastāv aizliegums </w:t>
            </w:r>
            <w:r w:rsidRPr="00EF3B66">
              <w:rPr>
                <w:rFonts w:ascii="Times New Roman" w:hAnsi="Times New Roman" w:cs="Times New Roman"/>
                <w:sz w:val="24"/>
                <w:szCs w:val="24"/>
              </w:rPr>
              <w:t>minēt personas kā vainīgas pirms gala nolēmuma tiesā spēkā stāšanās</w:t>
            </w:r>
            <w:r>
              <w:rPr>
                <w:rFonts w:ascii="Times New Roman" w:hAnsi="Times New Roman" w:cs="Times New Roman"/>
                <w:sz w:val="24"/>
                <w:szCs w:val="24"/>
              </w:rPr>
              <w:t>. N</w:t>
            </w:r>
            <w:r w:rsidRPr="00EF3B66">
              <w:rPr>
                <w:rFonts w:ascii="Times New Roman" w:hAnsi="Times New Roman" w:cs="Times New Roman"/>
                <w:sz w:val="24"/>
                <w:szCs w:val="24"/>
              </w:rPr>
              <w:t>evainīguma prezumpcijas princips ir nostiprināts Latvijas Republikas Satversmes 92.</w:t>
            </w:r>
            <w:r>
              <w:rPr>
                <w:rFonts w:ascii="Times New Roman" w:hAnsi="Times New Roman" w:cs="Times New Roman"/>
                <w:sz w:val="24"/>
                <w:szCs w:val="24"/>
              </w:rPr>
              <w:t> </w:t>
            </w:r>
            <w:r w:rsidRPr="00EF3B66">
              <w:rPr>
                <w:rFonts w:ascii="Times New Roman" w:hAnsi="Times New Roman" w:cs="Times New Roman"/>
                <w:sz w:val="24"/>
                <w:szCs w:val="24"/>
              </w:rPr>
              <w:t xml:space="preserve">pantā, kas noteic, ka ikviens uzskatāms par nevainīgu, iekams viņa vaina nav atzīta saskaņā ar likumu. No minētā Satversmes panta izriet, ka neviens un nekādos apstākļos, t.sk. publiskas iestādes ar publiskiem paziņojumiem, nedrīkst pārkāpt nevainīguma prezumpciju. </w:t>
            </w:r>
          </w:p>
          <w:p w14:paraId="43CC2F37" w14:textId="5CA4834C" w:rsidR="0062106C" w:rsidRPr="00EF3B66" w:rsidRDefault="0062106C" w:rsidP="0062106C">
            <w:pPr>
              <w:spacing w:after="120"/>
              <w:jc w:val="both"/>
              <w:rPr>
                <w:rFonts w:ascii="Times New Roman" w:hAnsi="Times New Roman" w:cs="Times New Roman"/>
                <w:sz w:val="24"/>
                <w:szCs w:val="24"/>
              </w:rPr>
            </w:pPr>
            <w:r w:rsidRPr="00EF3B66">
              <w:rPr>
                <w:rFonts w:ascii="Times New Roman" w:hAnsi="Times New Roman" w:cs="Times New Roman"/>
                <w:sz w:val="24"/>
                <w:szCs w:val="24"/>
              </w:rPr>
              <w:t>Attiecībā uz Direktīvas 4.</w:t>
            </w:r>
            <w:r>
              <w:rPr>
                <w:rFonts w:ascii="Times New Roman" w:hAnsi="Times New Roman" w:cs="Times New Roman"/>
                <w:sz w:val="24"/>
                <w:szCs w:val="24"/>
              </w:rPr>
              <w:t> </w:t>
            </w:r>
            <w:r w:rsidRPr="00EF3B66">
              <w:rPr>
                <w:rFonts w:ascii="Times New Roman" w:hAnsi="Times New Roman" w:cs="Times New Roman"/>
                <w:sz w:val="24"/>
                <w:szCs w:val="24"/>
              </w:rPr>
              <w:t>panta 1.</w:t>
            </w:r>
            <w:r>
              <w:rPr>
                <w:rFonts w:ascii="Times New Roman" w:hAnsi="Times New Roman" w:cs="Times New Roman"/>
                <w:sz w:val="24"/>
                <w:szCs w:val="24"/>
              </w:rPr>
              <w:t> </w:t>
            </w:r>
            <w:r w:rsidRPr="00EF3B66">
              <w:rPr>
                <w:rFonts w:ascii="Times New Roman" w:hAnsi="Times New Roman" w:cs="Times New Roman"/>
                <w:sz w:val="24"/>
                <w:szCs w:val="24"/>
              </w:rPr>
              <w:t>punktu atsevišķos izmeklēšanas iestāžu likumos, piemēram, likuma "Par policiju" 6.</w:t>
            </w:r>
            <w:r>
              <w:rPr>
                <w:rFonts w:ascii="Times New Roman" w:hAnsi="Times New Roman" w:cs="Times New Roman"/>
                <w:sz w:val="24"/>
                <w:szCs w:val="24"/>
              </w:rPr>
              <w:t> </w:t>
            </w:r>
            <w:r w:rsidRPr="00EF3B66">
              <w:rPr>
                <w:rFonts w:ascii="Times New Roman" w:hAnsi="Times New Roman" w:cs="Times New Roman"/>
                <w:sz w:val="24"/>
                <w:szCs w:val="24"/>
              </w:rPr>
              <w:t>panta otrajā daļā ir noteikts aizliegts izpaust pirmstiesas izmeklēšanas datus bez prokurora vai izmeklētāja tiešā priekšnieka atļaujas, kā arī materiālus, kuri ir pretrunā ar nevainīguma prezumpciju. Prokuratūras likuma 5.</w:t>
            </w:r>
            <w:r>
              <w:rPr>
                <w:rFonts w:ascii="Times New Roman" w:hAnsi="Times New Roman" w:cs="Times New Roman"/>
                <w:sz w:val="24"/>
                <w:szCs w:val="24"/>
              </w:rPr>
              <w:t> </w:t>
            </w:r>
            <w:r w:rsidRPr="00EF3B66">
              <w:rPr>
                <w:rFonts w:ascii="Times New Roman" w:hAnsi="Times New Roman" w:cs="Times New Roman"/>
                <w:sz w:val="24"/>
                <w:szCs w:val="24"/>
              </w:rPr>
              <w:t xml:space="preserve">panta pirmajā daļā ir noteikts, ka </w:t>
            </w:r>
            <w:r w:rsidRPr="00EF3B66">
              <w:rPr>
                <w:rFonts w:ascii="Times New Roman" w:hAnsi="Times New Roman"/>
                <w:sz w:val="24"/>
                <w:szCs w:val="24"/>
              </w:rPr>
              <w:t xml:space="preserve">prokurors lēmumus pieņem patstāvīgi un vienpersoniski, pamatojoties uz savu pārliecību un likumiem, ievērojot personu vienlīdzību likuma un tiesas priekšā, nevainīguma </w:t>
            </w:r>
            <w:r w:rsidRPr="00EF3B66">
              <w:rPr>
                <w:rFonts w:ascii="Times New Roman" w:hAnsi="Times New Roman" w:cs="Times New Roman"/>
                <w:sz w:val="24"/>
                <w:szCs w:val="24"/>
              </w:rPr>
              <w:t xml:space="preserve">prezumpciju, patiesību un likumību. Likumā "Par tiesu varu" ir noteikts, ka nevienu nevar atzīt par vainīgu noziedzīga nodarījuma izdarīšanā, kamēr viņa vaina nav atzīta saskaņā ar likumu. </w:t>
            </w:r>
          </w:p>
          <w:p w14:paraId="0B3C3503" w14:textId="5707F560" w:rsidR="0062106C" w:rsidRPr="00EF3B66" w:rsidRDefault="0062106C" w:rsidP="0062106C">
            <w:pPr>
              <w:spacing w:after="120"/>
              <w:jc w:val="both"/>
              <w:rPr>
                <w:rFonts w:ascii="Times New Roman" w:hAnsi="Times New Roman"/>
                <w:sz w:val="24"/>
                <w:szCs w:val="24"/>
              </w:rPr>
            </w:pPr>
            <w:r w:rsidRPr="00EF3B66">
              <w:rPr>
                <w:rFonts w:ascii="Times New Roman" w:hAnsi="Times New Roman" w:cs="Times New Roman"/>
                <w:sz w:val="24"/>
                <w:szCs w:val="24"/>
              </w:rPr>
              <w:t>Savukārt tādos izmeklēšanas iestāžu likumos, kā likums “Par Valsts ieņēmumu dienestu”, Nacionālo bruņoto spēku likums, Ieslodzījuma vietu pārvaldes likums, Korupcijas novēršanas un apkarošanas biroja likums,</w:t>
            </w:r>
            <w:r w:rsidRPr="00EF3B66">
              <w:t xml:space="preserve"> </w:t>
            </w:r>
            <w:r w:rsidRPr="00EF3B66">
              <w:rPr>
                <w:rFonts w:ascii="Times New Roman" w:hAnsi="Times New Roman" w:cs="Times New Roman"/>
                <w:sz w:val="24"/>
                <w:szCs w:val="24"/>
              </w:rPr>
              <w:t>Robežsardzes likums, Iekšējās drošības biroja likums, šāds regulējums, kas atbilstu Direktīvas 4.</w:t>
            </w:r>
            <w:r>
              <w:rPr>
                <w:rFonts w:ascii="Times New Roman" w:hAnsi="Times New Roman" w:cs="Times New Roman"/>
                <w:sz w:val="24"/>
                <w:szCs w:val="24"/>
              </w:rPr>
              <w:t> </w:t>
            </w:r>
            <w:r w:rsidRPr="00EF3B66">
              <w:rPr>
                <w:rFonts w:ascii="Times New Roman" w:hAnsi="Times New Roman" w:cs="Times New Roman"/>
                <w:sz w:val="24"/>
                <w:szCs w:val="24"/>
              </w:rPr>
              <w:t>panta 1.</w:t>
            </w:r>
            <w:r>
              <w:rPr>
                <w:rFonts w:ascii="Times New Roman" w:hAnsi="Times New Roman" w:cs="Times New Roman"/>
                <w:sz w:val="24"/>
                <w:szCs w:val="24"/>
              </w:rPr>
              <w:t> </w:t>
            </w:r>
            <w:r w:rsidRPr="00EF3B66">
              <w:rPr>
                <w:rFonts w:ascii="Times New Roman" w:hAnsi="Times New Roman" w:cs="Times New Roman"/>
                <w:sz w:val="24"/>
                <w:szCs w:val="24"/>
              </w:rPr>
              <w:t>punktam, nav.</w:t>
            </w:r>
          </w:p>
          <w:p w14:paraId="1FCA7A60" w14:textId="34C23139" w:rsidR="0062106C" w:rsidRPr="00EF3B66" w:rsidRDefault="0062106C" w:rsidP="0062106C">
            <w:pPr>
              <w:spacing w:after="120"/>
              <w:jc w:val="both"/>
              <w:rPr>
                <w:rFonts w:ascii="Times New Roman" w:hAnsi="Times New Roman"/>
                <w:sz w:val="24"/>
                <w:szCs w:val="24"/>
              </w:rPr>
            </w:pPr>
            <w:r w:rsidRPr="00EF3B66">
              <w:rPr>
                <w:rFonts w:ascii="Times New Roman" w:hAnsi="Times New Roman" w:cs="Times New Roman"/>
                <w:sz w:val="24"/>
                <w:szCs w:val="24"/>
              </w:rPr>
              <w:t>Attiecībā uz Direktīvas 4.</w:t>
            </w:r>
            <w:r>
              <w:rPr>
                <w:rFonts w:ascii="Times New Roman" w:hAnsi="Times New Roman" w:cs="Times New Roman"/>
                <w:sz w:val="24"/>
                <w:szCs w:val="24"/>
              </w:rPr>
              <w:t> </w:t>
            </w:r>
            <w:r w:rsidRPr="00EF3B66">
              <w:rPr>
                <w:rFonts w:ascii="Times New Roman" w:hAnsi="Times New Roman" w:cs="Times New Roman"/>
                <w:sz w:val="24"/>
                <w:szCs w:val="24"/>
              </w:rPr>
              <w:t>panta 3.</w:t>
            </w:r>
            <w:r>
              <w:rPr>
                <w:rFonts w:ascii="Times New Roman" w:hAnsi="Times New Roman" w:cs="Times New Roman"/>
                <w:sz w:val="24"/>
                <w:szCs w:val="24"/>
              </w:rPr>
              <w:t> </w:t>
            </w:r>
            <w:r w:rsidRPr="00EF3B66">
              <w:rPr>
                <w:rFonts w:ascii="Times New Roman" w:hAnsi="Times New Roman" w:cs="Times New Roman"/>
                <w:sz w:val="24"/>
                <w:szCs w:val="24"/>
              </w:rPr>
              <w:t>punktu atsevišķos izmeklēšanas iestāžu likumos, piemēram, likuma "Par policiju" 6.</w:t>
            </w:r>
            <w:r>
              <w:rPr>
                <w:rFonts w:ascii="Times New Roman" w:hAnsi="Times New Roman" w:cs="Times New Roman"/>
                <w:sz w:val="24"/>
                <w:szCs w:val="24"/>
              </w:rPr>
              <w:t> </w:t>
            </w:r>
            <w:r w:rsidRPr="00EF3B66">
              <w:rPr>
                <w:rFonts w:ascii="Times New Roman" w:hAnsi="Times New Roman" w:cs="Times New Roman"/>
                <w:sz w:val="24"/>
                <w:szCs w:val="24"/>
              </w:rPr>
              <w:t xml:space="preserve">panta pirmajā daļā ir noteikts, ka </w:t>
            </w:r>
            <w:r w:rsidRPr="00EF3B66">
              <w:rPr>
                <w:rFonts w:ascii="Times New Roman" w:hAnsi="Times New Roman"/>
                <w:sz w:val="24"/>
                <w:szCs w:val="24"/>
              </w:rPr>
              <w:t xml:space="preserve">policija dienesta interesēs par savu darbību informē valsts </w:t>
            </w:r>
            <w:r w:rsidRPr="00EF3B66">
              <w:rPr>
                <w:rFonts w:ascii="Times New Roman" w:hAnsi="Times New Roman"/>
                <w:sz w:val="24"/>
                <w:szCs w:val="24"/>
              </w:rPr>
              <w:lastRenderedPageBreak/>
              <w:t>un pašvaldību iestādes, kā arī iedzīvotājus. Tāpat Robežsardzes likuma 6.</w:t>
            </w:r>
            <w:r>
              <w:rPr>
                <w:rFonts w:ascii="Times New Roman" w:hAnsi="Times New Roman"/>
                <w:sz w:val="24"/>
                <w:szCs w:val="24"/>
              </w:rPr>
              <w:t> </w:t>
            </w:r>
            <w:r w:rsidRPr="00EF3B66">
              <w:rPr>
                <w:rFonts w:ascii="Times New Roman" w:hAnsi="Times New Roman"/>
                <w:sz w:val="24"/>
                <w:szCs w:val="24"/>
              </w:rPr>
              <w:t>pantā ir noteikts, ka robežsardze dienesta interesēs gan tieši, gan ar masu saziņas līdzekļu starpniecību par savas darbības rezultātiem informē valsts un pašvaldību institūcijas, kā arī iedzīvotājus, ievērojot likuma "Par valsts noslēpumu" prasības.</w:t>
            </w:r>
            <w:r w:rsidRPr="00EF3B66">
              <w:t xml:space="preserve"> </w:t>
            </w:r>
            <w:r w:rsidRPr="00EF3B66">
              <w:rPr>
                <w:rFonts w:ascii="Times New Roman" w:hAnsi="Times New Roman" w:cs="Times New Roman"/>
                <w:sz w:val="24"/>
                <w:szCs w:val="24"/>
              </w:rPr>
              <w:t xml:space="preserve">Arī </w:t>
            </w:r>
            <w:r w:rsidRPr="00EF3B66">
              <w:rPr>
                <w:rFonts w:ascii="Times New Roman" w:hAnsi="Times New Roman"/>
                <w:sz w:val="24"/>
                <w:szCs w:val="24"/>
              </w:rPr>
              <w:t>Korupcijas novēršanas un apkarošanas biroja likuma 7.</w:t>
            </w:r>
            <w:r>
              <w:rPr>
                <w:rFonts w:ascii="Times New Roman" w:hAnsi="Times New Roman"/>
                <w:sz w:val="24"/>
                <w:szCs w:val="24"/>
              </w:rPr>
              <w:t> </w:t>
            </w:r>
            <w:r w:rsidRPr="00EF3B66">
              <w:rPr>
                <w:rFonts w:ascii="Times New Roman" w:hAnsi="Times New Roman"/>
                <w:sz w:val="24"/>
                <w:szCs w:val="24"/>
              </w:rPr>
              <w:t>panta pirmās daļas 13.</w:t>
            </w:r>
            <w:r>
              <w:rPr>
                <w:rFonts w:ascii="Times New Roman" w:hAnsi="Times New Roman"/>
                <w:sz w:val="24"/>
                <w:szCs w:val="24"/>
              </w:rPr>
              <w:t> </w:t>
            </w:r>
            <w:r w:rsidRPr="00EF3B66">
              <w:rPr>
                <w:rFonts w:ascii="Times New Roman" w:hAnsi="Times New Roman"/>
                <w:sz w:val="24"/>
                <w:szCs w:val="24"/>
              </w:rPr>
              <w:t>pun</w:t>
            </w:r>
            <w:r>
              <w:rPr>
                <w:rFonts w:ascii="Times New Roman" w:hAnsi="Times New Roman"/>
                <w:sz w:val="24"/>
                <w:szCs w:val="24"/>
              </w:rPr>
              <w:t>k</w:t>
            </w:r>
            <w:r w:rsidRPr="00EF3B66">
              <w:rPr>
                <w:rFonts w:ascii="Times New Roman" w:hAnsi="Times New Roman"/>
                <w:sz w:val="24"/>
                <w:szCs w:val="24"/>
              </w:rPr>
              <w:t>tā ir noteikts, ka Korupcijas novēršanas un apkarošanas birojs korupcijas novēršanā informē sabiedrību par korupcijas attīstības tendencēm un atklātajiem korupcijas gadījumiem, kā arī par veiktajiem pasākumiem korup</w:t>
            </w:r>
            <w:r>
              <w:rPr>
                <w:rFonts w:ascii="Times New Roman" w:hAnsi="Times New Roman"/>
                <w:sz w:val="24"/>
                <w:szCs w:val="24"/>
              </w:rPr>
              <w:t>cijas novēršanai un apkarošanai, un likuma</w:t>
            </w:r>
            <w:r w:rsidRPr="003A0107">
              <w:rPr>
                <w:rFonts w:ascii="Times New Roman" w:hAnsi="Times New Roman"/>
                <w:sz w:val="24"/>
                <w:szCs w:val="24"/>
              </w:rPr>
              <w:t xml:space="preserve"> "Par Valsts ieņēmumu dienestu"</w:t>
            </w:r>
            <w:r>
              <w:rPr>
                <w:rFonts w:ascii="Times New Roman" w:hAnsi="Times New Roman"/>
                <w:sz w:val="24"/>
                <w:szCs w:val="24"/>
              </w:rPr>
              <w:t xml:space="preserve"> </w:t>
            </w:r>
            <w:r w:rsidRPr="003A0107">
              <w:rPr>
                <w:rFonts w:ascii="Times New Roman" w:hAnsi="Times New Roman"/>
                <w:sz w:val="24"/>
                <w:szCs w:val="24"/>
              </w:rPr>
              <w:t>4.</w:t>
            </w:r>
            <w:r w:rsidRPr="003A0107">
              <w:rPr>
                <w:rFonts w:ascii="Times New Roman" w:hAnsi="Times New Roman"/>
                <w:sz w:val="24"/>
                <w:szCs w:val="24"/>
                <w:vertAlign w:val="superscript"/>
              </w:rPr>
              <w:t>1</w:t>
            </w:r>
            <w:r>
              <w:rPr>
                <w:rFonts w:ascii="Times New Roman" w:hAnsi="Times New Roman"/>
                <w:sz w:val="24"/>
                <w:szCs w:val="24"/>
              </w:rPr>
              <w:t> pantā ir noteikts, ka</w:t>
            </w:r>
            <w:r w:rsidRPr="003A0107">
              <w:rPr>
                <w:rFonts w:ascii="Times New Roman" w:hAnsi="Times New Roman"/>
                <w:sz w:val="24"/>
                <w:szCs w:val="24"/>
              </w:rPr>
              <w:t xml:space="preserve"> Valsts ieņēmumu dienests, tai skaitā tā sastāvā esošās izmeklēšanas iestādes, dienesta interesēs, kā arī sabiedrības interešu aizsardzības un prevencijas nolūkos var informēt sabiedrību par savu darbību un konstatētajiem pārkāpumiem, ievērojot nevainīguma prezumpciju un normatīvajos aktos noteiktos informācijas sniegšanas ierobežojumus</w:t>
            </w:r>
            <w:r>
              <w:rPr>
                <w:rFonts w:ascii="Times New Roman" w:hAnsi="Times New Roman"/>
                <w:sz w:val="24"/>
                <w:szCs w:val="24"/>
              </w:rPr>
              <w:t>.</w:t>
            </w:r>
          </w:p>
          <w:p w14:paraId="35C576E3" w14:textId="111E865A" w:rsidR="0062106C" w:rsidRPr="00EF3B66" w:rsidRDefault="0062106C" w:rsidP="0062106C">
            <w:pPr>
              <w:spacing w:after="120"/>
              <w:jc w:val="both"/>
              <w:rPr>
                <w:rFonts w:ascii="Times New Roman" w:hAnsi="Times New Roman" w:cs="Times New Roman"/>
                <w:sz w:val="24"/>
                <w:szCs w:val="24"/>
              </w:rPr>
            </w:pPr>
            <w:r w:rsidRPr="00EF3B66">
              <w:rPr>
                <w:rFonts w:ascii="Times New Roman" w:hAnsi="Times New Roman" w:cs="Times New Roman"/>
                <w:sz w:val="24"/>
                <w:szCs w:val="24"/>
              </w:rPr>
              <w:t>Savukārt tādos izmeklēšanas iestāžu likumos, kā Nacionālo bruņoto spēku likums, Ieslodzījuma vietu pārvaldes likums, Iekšējās drošības biroja likums, Prokuratūras likums, šāds regulējums, kas atbilstu Direktīvas 4.</w:t>
            </w:r>
            <w:r>
              <w:rPr>
                <w:rFonts w:ascii="Times New Roman" w:hAnsi="Times New Roman" w:cs="Times New Roman"/>
                <w:sz w:val="24"/>
                <w:szCs w:val="24"/>
              </w:rPr>
              <w:t> </w:t>
            </w:r>
            <w:r w:rsidRPr="00EF3B66">
              <w:rPr>
                <w:rFonts w:ascii="Times New Roman" w:hAnsi="Times New Roman" w:cs="Times New Roman"/>
                <w:sz w:val="24"/>
                <w:szCs w:val="24"/>
              </w:rPr>
              <w:t>panta 3.punktam, nav.</w:t>
            </w:r>
          </w:p>
          <w:p w14:paraId="736EBD46" w14:textId="77777777" w:rsidR="0062106C" w:rsidRPr="00EF3B66" w:rsidRDefault="0062106C" w:rsidP="0062106C">
            <w:pPr>
              <w:spacing w:after="120"/>
              <w:jc w:val="both"/>
              <w:rPr>
                <w:rFonts w:ascii="Times New Roman" w:hAnsi="Times New Roman" w:cs="Times New Roman"/>
                <w:sz w:val="24"/>
                <w:szCs w:val="24"/>
              </w:rPr>
            </w:pPr>
            <w:r w:rsidRPr="00EF3B66">
              <w:rPr>
                <w:rFonts w:ascii="Times New Roman" w:hAnsi="Times New Roman" w:cs="Times New Roman"/>
                <w:sz w:val="24"/>
                <w:szCs w:val="24"/>
              </w:rPr>
              <w:t>Ievērojot augstāk minēto, būtu nepieciešams veikt grozījumus šādos likumos:</w:t>
            </w:r>
          </w:p>
          <w:p w14:paraId="7A602C53" w14:textId="296804D7" w:rsidR="0062106C" w:rsidRPr="00EF3B66" w:rsidRDefault="0062106C" w:rsidP="0062106C">
            <w:pPr>
              <w:pStyle w:val="Sarakstarindkopa"/>
              <w:numPr>
                <w:ilvl w:val="0"/>
                <w:numId w:val="10"/>
              </w:numPr>
              <w:spacing w:after="120"/>
              <w:jc w:val="both"/>
              <w:rPr>
                <w:rFonts w:ascii="Times New Roman" w:hAnsi="Times New Roman" w:cs="Times New Roman"/>
                <w:sz w:val="24"/>
                <w:szCs w:val="24"/>
              </w:rPr>
            </w:pPr>
            <w:r>
              <w:rPr>
                <w:rFonts w:ascii="Times New Roman" w:hAnsi="Times New Roman" w:cs="Times New Roman"/>
                <w:sz w:val="24"/>
                <w:szCs w:val="24"/>
              </w:rPr>
              <w:t>likums "Par Valsts ieņēmumu dienestu"</w:t>
            </w:r>
            <w:r w:rsidRPr="00EF3B66">
              <w:rPr>
                <w:rFonts w:ascii="Times New Roman" w:hAnsi="Times New Roman" w:cs="Times New Roman"/>
                <w:sz w:val="24"/>
                <w:szCs w:val="24"/>
              </w:rPr>
              <w:t>, Nacionālo bruņoto spēku likums, Ieslodzījuma vietu pārvaldes likums, Korupcijas novēršanas un apkarošanas biroja likums,</w:t>
            </w:r>
            <w:r w:rsidRPr="00EF3B66">
              <w:t xml:space="preserve"> </w:t>
            </w:r>
            <w:r w:rsidRPr="00EF3B66">
              <w:rPr>
                <w:rFonts w:ascii="Times New Roman" w:hAnsi="Times New Roman" w:cs="Times New Roman"/>
                <w:sz w:val="24"/>
                <w:szCs w:val="24"/>
              </w:rPr>
              <w:t>Robežsardzes likums, Iekšējās drošības biroja likums attiecībā uz Direktīvas 4.</w:t>
            </w:r>
            <w:r>
              <w:rPr>
                <w:rFonts w:ascii="Times New Roman" w:hAnsi="Times New Roman" w:cs="Times New Roman"/>
                <w:sz w:val="24"/>
                <w:szCs w:val="24"/>
              </w:rPr>
              <w:t> </w:t>
            </w:r>
            <w:r w:rsidRPr="00EF3B66">
              <w:rPr>
                <w:rFonts w:ascii="Times New Roman" w:hAnsi="Times New Roman" w:cs="Times New Roman"/>
                <w:sz w:val="24"/>
                <w:szCs w:val="24"/>
              </w:rPr>
              <w:t>panta 1.</w:t>
            </w:r>
            <w:r>
              <w:rPr>
                <w:rFonts w:ascii="Times New Roman" w:hAnsi="Times New Roman" w:cs="Times New Roman"/>
                <w:sz w:val="24"/>
                <w:szCs w:val="24"/>
              </w:rPr>
              <w:t> </w:t>
            </w:r>
            <w:r w:rsidRPr="00EF3B66">
              <w:rPr>
                <w:rFonts w:ascii="Times New Roman" w:hAnsi="Times New Roman" w:cs="Times New Roman"/>
                <w:sz w:val="24"/>
                <w:szCs w:val="24"/>
              </w:rPr>
              <w:t>punktu;</w:t>
            </w:r>
          </w:p>
          <w:p w14:paraId="56915CC5" w14:textId="4A52DE77" w:rsidR="0062106C" w:rsidRPr="00EF3B66" w:rsidRDefault="0062106C" w:rsidP="0062106C">
            <w:pPr>
              <w:pStyle w:val="Sarakstarindkopa"/>
              <w:numPr>
                <w:ilvl w:val="0"/>
                <w:numId w:val="10"/>
              </w:numPr>
              <w:spacing w:after="120"/>
              <w:jc w:val="both"/>
              <w:rPr>
                <w:rFonts w:ascii="Times New Roman" w:hAnsi="Times New Roman" w:cs="Times New Roman"/>
                <w:sz w:val="24"/>
                <w:szCs w:val="24"/>
              </w:rPr>
            </w:pPr>
            <w:r w:rsidRPr="00EF3B66">
              <w:rPr>
                <w:rFonts w:ascii="Times New Roman" w:hAnsi="Times New Roman" w:cs="Times New Roman"/>
                <w:sz w:val="24"/>
                <w:szCs w:val="24"/>
              </w:rPr>
              <w:t>Nacionālo bruņoto spēku likums, Ieslodzījuma vietu pārvaldes likums, Iekšējās drošības biroja likums, Prokuratūras likums attiecībā uz Direktīvas 4.</w:t>
            </w:r>
            <w:r>
              <w:rPr>
                <w:rFonts w:ascii="Times New Roman" w:hAnsi="Times New Roman" w:cs="Times New Roman"/>
                <w:sz w:val="24"/>
                <w:szCs w:val="24"/>
              </w:rPr>
              <w:t> </w:t>
            </w:r>
            <w:r w:rsidRPr="00EF3B66">
              <w:rPr>
                <w:rFonts w:ascii="Times New Roman" w:hAnsi="Times New Roman" w:cs="Times New Roman"/>
                <w:sz w:val="24"/>
                <w:szCs w:val="24"/>
              </w:rPr>
              <w:t>panta 3.</w:t>
            </w:r>
            <w:r>
              <w:rPr>
                <w:rFonts w:ascii="Times New Roman" w:hAnsi="Times New Roman" w:cs="Times New Roman"/>
                <w:sz w:val="24"/>
                <w:szCs w:val="24"/>
              </w:rPr>
              <w:t> </w:t>
            </w:r>
            <w:r w:rsidRPr="00EF3B66">
              <w:rPr>
                <w:rFonts w:ascii="Times New Roman" w:hAnsi="Times New Roman" w:cs="Times New Roman"/>
                <w:sz w:val="24"/>
                <w:szCs w:val="24"/>
              </w:rPr>
              <w:t>punktu.</w:t>
            </w:r>
          </w:p>
          <w:p w14:paraId="21A0CBB5" w14:textId="77777777" w:rsidR="0062106C" w:rsidRPr="00EF3B66" w:rsidRDefault="0062106C" w:rsidP="0062106C">
            <w:pPr>
              <w:spacing w:after="120"/>
              <w:jc w:val="both"/>
              <w:rPr>
                <w:rFonts w:ascii="Times New Roman" w:hAnsi="Times New Roman" w:cs="Times New Roman"/>
                <w:sz w:val="24"/>
                <w:szCs w:val="24"/>
              </w:rPr>
            </w:pPr>
            <w:r w:rsidRPr="00EF3B66">
              <w:rPr>
                <w:rFonts w:ascii="Times New Roman" w:hAnsi="Times New Roman" w:cs="Times New Roman"/>
                <w:sz w:val="24"/>
                <w:szCs w:val="24"/>
              </w:rPr>
              <w:t>Šādi grozījumi ir nepieciešami, jo, izdarot attiecīgus grozījumus, lai ieviestu Direktīvas prasības, tiktu nodrošināts:</w:t>
            </w:r>
          </w:p>
          <w:p w14:paraId="30B3A5F0" w14:textId="05E93643" w:rsidR="0062106C" w:rsidRPr="00EF3B66" w:rsidRDefault="0062106C" w:rsidP="0062106C">
            <w:pPr>
              <w:pStyle w:val="Sarakstarindkopa"/>
              <w:numPr>
                <w:ilvl w:val="0"/>
                <w:numId w:val="6"/>
              </w:numPr>
              <w:spacing w:after="120"/>
              <w:ind w:left="382" w:hanging="284"/>
              <w:jc w:val="both"/>
              <w:rPr>
                <w:rFonts w:ascii="Times New Roman" w:hAnsi="Times New Roman" w:cs="Times New Roman"/>
                <w:sz w:val="24"/>
                <w:szCs w:val="24"/>
              </w:rPr>
            </w:pPr>
            <w:r w:rsidRPr="00EF3B66">
              <w:rPr>
                <w:rFonts w:ascii="Times New Roman" w:hAnsi="Times New Roman" w:cs="Times New Roman"/>
                <w:sz w:val="24"/>
                <w:szCs w:val="24"/>
              </w:rPr>
              <w:t>ka gadījumā, ja valsts amatpersona ar publisku izteikumu vai paziņojumu pārkāptu personas tiesības uz nevainīguma prezumpciju, tā pārkāptu speciālajā izmeklēšanas iestādes likumā skaidri noteiktu aizliegumu, par ko būtu pamats ierosināt disciplinārlietu un piemērot disciplinārsodu. Ne vienmēr disciplinārsods būs pamatojams ar Satversmes 92.</w:t>
            </w:r>
            <w:r>
              <w:rPr>
                <w:rFonts w:ascii="Times New Roman" w:hAnsi="Times New Roman" w:cs="Times New Roman"/>
                <w:sz w:val="24"/>
                <w:szCs w:val="24"/>
              </w:rPr>
              <w:t> </w:t>
            </w:r>
            <w:r w:rsidRPr="00EF3B66">
              <w:rPr>
                <w:rFonts w:ascii="Times New Roman" w:hAnsi="Times New Roman" w:cs="Times New Roman"/>
                <w:sz w:val="24"/>
                <w:szCs w:val="24"/>
              </w:rPr>
              <w:t>panta pārkāpumu;</w:t>
            </w:r>
          </w:p>
          <w:p w14:paraId="76F1B117" w14:textId="77777777" w:rsidR="0062106C" w:rsidRPr="00EF3B66" w:rsidRDefault="0062106C" w:rsidP="0062106C">
            <w:pPr>
              <w:pStyle w:val="Sarakstarindkopa"/>
              <w:numPr>
                <w:ilvl w:val="0"/>
                <w:numId w:val="6"/>
              </w:numPr>
              <w:ind w:left="382" w:hanging="284"/>
              <w:jc w:val="both"/>
              <w:rPr>
                <w:rFonts w:ascii="Times New Roman" w:hAnsi="Times New Roman" w:cs="Times New Roman"/>
                <w:sz w:val="24"/>
                <w:szCs w:val="24"/>
              </w:rPr>
            </w:pPr>
            <w:r w:rsidRPr="00EF3B66">
              <w:rPr>
                <w:rFonts w:ascii="Times New Roman" w:hAnsi="Times New Roman" w:cs="Times New Roman"/>
                <w:sz w:val="24"/>
                <w:szCs w:val="24"/>
              </w:rPr>
              <w:t>ka Latvijas normatīvajos aktos pastāv noteikta konsekvence un vienveidība un ka regulējums attiecībā uz nevainīguma prezumpcijas principu ir ietverts visu izmeklēšanas iestāžu likumos un visām izmeklēšanas iestādēm ir līdzvērtīgi noteikts un saistošs;</w:t>
            </w:r>
          </w:p>
          <w:p w14:paraId="3123B572" w14:textId="77777777" w:rsidR="0062106C" w:rsidRPr="00EF3B66" w:rsidRDefault="0062106C" w:rsidP="0062106C">
            <w:pPr>
              <w:pStyle w:val="Sarakstarindkopa"/>
              <w:numPr>
                <w:ilvl w:val="0"/>
                <w:numId w:val="6"/>
              </w:numPr>
              <w:ind w:left="382" w:hanging="284"/>
              <w:jc w:val="both"/>
              <w:rPr>
                <w:rFonts w:ascii="Times New Roman" w:hAnsi="Times New Roman" w:cs="Times New Roman"/>
                <w:sz w:val="24"/>
                <w:szCs w:val="24"/>
              </w:rPr>
            </w:pPr>
            <w:r w:rsidRPr="00EF3B66">
              <w:rPr>
                <w:rFonts w:ascii="Times New Roman" w:hAnsi="Times New Roman" w:cs="Times New Roman"/>
                <w:sz w:val="24"/>
                <w:szCs w:val="24"/>
              </w:rPr>
              <w:lastRenderedPageBreak/>
              <w:t>ka izmeklēšanas iestāžu darbinieki būtu labāk informēti par nevainīguma prezumpcijas principa ievērošanu savā darbā, kā arī tiktu nodrošināta izpratnes veidošana, ņemot vērā, ka attiecīgs izmeklēšanas iestādes likums tiek izmantots gan ikdienas darbā, gan mācībās (piem., jauno darbinieku uzņemšana);</w:t>
            </w:r>
          </w:p>
          <w:p w14:paraId="37468A0C" w14:textId="745ACD00" w:rsidR="0062106C" w:rsidRPr="006E5A37" w:rsidRDefault="0062106C" w:rsidP="0062106C">
            <w:pPr>
              <w:pStyle w:val="Sarakstarindkopa"/>
              <w:numPr>
                <w:ilvl w:val="0"/>
                <w:numId w:val="6"/>
              </w:numPr>
              <w:spacing w:after="120"/>
              <w:ind w:left="382" w:hanging="284"/>
              <w:jc w:val="both"/>
              <w:rPr>
                <w:rFonts w:ascii="Times New Roman" w:hAnsi="Times New Roman" w:cs="Times New Roman"/>
                <w:sz w:val="24"/>
                <w:szCs w:val="24"/>
              </w:rPr>
            </w:pPr>
            <w:r w:rsidRPr="00EF3B66">
              <w:rPr>
                <w:rFonts w:ascii="Times New Roman" w:hAnsi="Times New Roman" w:cs="Times New Roman"/>
                <w:sz w:val="24"/>
                <w:szCs w:val="24"/>
              </w:rPr>
              <w:t>ka Direktīva tiek ieviesta vienveidīgi un ir iespējams norādīt uz konkrētu likuma normu, kas ir speciāli attiecināma uz noteiktu izmeklēšanas iestādi un pamato tās darbību. Pretējā gadījumā dažām izmeklēšanas iestādēm Direktīvā noteiktais regulējums būs ietverts normatīvajā aktā, kas regulē to darbību, bet pārējām tā nebūs, norādot, ka tiek ievērotas Satversmē noteiktās pamattiesības. Tas rada risku Direktīvas atbilstošai ieviešanai.</w:t>
            </w:r>
          </w:p>
          <w:p w14:paraId="14AFE328" w14:textId="1263EB4E" w:rsidR="0062106C" w:rsidRPr="00EF3B66" w:rsidRDefault="0062106C" w:rsidP="0062106C">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w:t>
            </w:r>
            <w:r w:rsidRPr="00EF3B66">
              <w:rPr>
                <w:rFonts w:ascii="Times New Roman" w:eastAsia="Times New Roman" w:hAnsi="Times New Roman" w:cs="Times New Roman"/>
                <w:sz w:val="24"/>
                <w:szCs w:val="24"/>
                <w:lang w:eastAsia="lv-LV"/>
              </w:rPr>
              <w:t xml:space="preserve">minēto, </w:t>
            </w:r>
            <w:r w:rsidRPr="00EF3B66">
              <w:rPr>
                <w:rFonts w:ascii="Times New Roman" w:hAnsi="Times New Roman" w:cs="Times New Roman"/>
                <w:sz w:val="24"/>
                <w:szCs w:val="24"/>
              </w:rPr>
              <w:t>pie likumprojekta ir pievienots</w:t>
            </w:r>
            <w:r w:rsidRPr="00EF3B66">
              <w:rPr>
                <w:rFonts w:ascii="Times New Roman" w:eastAsia="Times New Roman" w:hAnsi="Times New Roman" w:cs="Times New Roman"/>
                <w:sz w:val="24"/>
                <w:szCs w:val="24"/>
                <w:lang w:eastAsia="lv-LV"/>
              </w:rPr>
              <w:t xml:space="preserve"> Ministru kabineta protokollēmuma projekts, </w:t>
            </w:r>
            <w:r w:rsidRPr="00EF3B66">
              <w:rPr>
                <w:rFonts w:ascii="Times New Roman" w:hAnsi="Times New Roman" w:cs="Times New Roman"/>
                <w:sz w:val="24"/>
                <w:szCs w:val="24"/>
              </w:rPr>
              <w:t>kurā katrai atbildīgajai nozares ministrijai ir noteikts uzdevums nodrošināt savā kompetencē esošo izmeklēšanas iestāžu likumu regulējumu atbilstību Direktīvas 4.</w:t>
            </w:r>
            <w:r>
              <w:rPr>
                <w:rFonts w:ascii="Times New Roman" w:hAnsi="Times New Roman" w:cs="Times New Roman"/>
                <w:sz w:val="24"/>
                <w:szCs w:val="24"/>
              </w:rPr>
              <w:t> </w:t>
            </w:r>
            <w:r w:rsidRPr="00EF3B66">
              <w:rPr>
                <w:rFonts w:ascii="Times New Roman" w:hAnsi="Times New Roman" w:cs="Times New Roman"/>
                <w:sz w:val="24"/>
                <w:szCs w:val="24"/>
              </w:rPr>
              <w:t>panta 1. un 3.</w:t>
            </w:r>
            <w:r>
              <w:rPr>
                <w:rFonts w:ascii="Times New Roman" w:hAnsi="Times New Roman" w:cs="Times New Roman"/>
                <w:sz w:val="24"/>
                <w:szCs w:val="24"/>
              </w:rPr>
              <w:t> </w:t>
            </w:r>
            <w:r w:rsidRPr="00EF3B66">
              <w:rPr>
                <w:rFonts w:ascii="Times New Roman" w:hAnsi="Times New Roman" w:cs="Times New Roman"/>
                <w:sz w:val="24"/>
                <w:szCs w:val="24"/>
              </w:rPr>
              <w:t>punkta prasībām</w:t>
            </w:r>
            <w:r>
              <w:rPr>
                <w:rFonts w:ascii="Times New Roman" w:hAnsi="Times New Roman" w:cs="Times New Roman"/>
                <w:sz w:val="24"/>
                <w:szCs w:val="24"/>
              </w:rPr>
              <w:t>,</w:t>
            </w:r>
            <w:r w:rsidRPr="00EF3B66">
              <w:rPr>
                <w:rFonts w:ascii="Times New Roman" w:eastAsia="Times New Roman" w:hAnsi="Times New Roman" w:cs="Times New Roman"/>
                <w:sz w:val="24"/>
                <w:szCs w:val="24"/>
                <w:lang w:eastAsia="lv-LV"/>
              </w:rPr>
              <w:t xml:space="preserve"> kas paredz:</w:t>
            </w:r>
          </w:p>
          <w:p w14:paraId="3815FB5D" w14:textId="3D608E2D" w:rsidR="0062106C" w:rsidRPr="006E5A37" w:rsidRDefault="0062106C" w:rsidP="0062106C">
            <w:pPr>
              <w:spacing w:before="60" w:after="60"/>
              <w:ind w:firstLine="709"/>
              <w:jc w:val="both"/>
              <w:rPr>
                <w:rFonts w:ascii="Times New Roman" w:hAnsi="Times New Roman" w:cs="Times New Roman"/>
                <w:sz w:val="24"/>
                <w:szCs w:val="24"/>
              </w:rPr>
            </w:pPr>
            <w:r w:rsidRPr="00EF3B66">
              <w:rPr>
                <w:rFonts w:ascii="Times New Roman" w:hAnsi="Times New Roman" w:cs="Times New Roman"/>
                <w:sz w:val="24"/>
                <w:szCs w:val="24"/>
              </w:rPr>
              <w:t>1.</w:t>
            </w:r>
            <w:r>
              <w:rPr>
                <w:sz w:val="28"/>
                <w:szCs w:val="28"/>
              </w:rPr>
              <w:t xml:space="preserve"> </w:t>
            </w:r>
            <w:r w:rsidRPr="006E5A37">
              <w:rPr>
                <w:rFonts w:ascii="Times New Roman" w:hAnsi="Times New Roman" w:cs="Times New Roman"/>
                <w:sz w:val="24"/>
                <w:szCs w:val="24"/>
              </w:rPr>
              <w:t>Iekšlietu ministrijai izstrādāt grozījumus Robežsardzes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1. punkta prasības</w:t>
            </w:r>
            <w:r>
              <w:rPr>
                <w:rFonts w:ascii="Times New Roman" w:hAnsi="Times New Roman" w:cs="Times New Roman"/>
                <w:sz w:val="24"/>
                <w:szCs w:val="24"/>
              </w:rPr>
              <w:t>,</w:t>
            </w:r>
            <w:r w:rsidRPr="006E5A37">
              <w:rPr>
                <w:rFonts w:ascii="Times New Roman" w:hAnsi="Times New Roman" w:cs="Times New Roman"/>
                <w:sz w:val="24"/>
                <w:szCs w:val="24"/>
              </w:rPr>
              <w:t xml:space="preserve"> un virzīt vienlaikus ar citiem šā likuma grozījumiem.</w:t>
            </w:r>
          </w:p>
          <w:p w14:paraId="3E58FB52" w14:textId="27B24B36" w:rsidR="0062106C" w:rsidRPr="006E5A37"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2</w:t>
            </w:r>
            <w:r w:rsidRPr="006E5A37">
              <w:rPr>
                <w:rFonts w:ascii="Times New Roman" w:hAnsi="Times New Roman" w:cs="Times New Roman"/>
                <w:sz w:val="24"/>
                <w:szCs w:val="24"/>
              </w:rPr>
              <w:t>. Iekšlietu ministrijai izstrādāt grozījumus Iekšējās drošības biroja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1. un 3.</w:t>
            </w:r>
            <w:r>
              <w:rPr>
                <w:rFonts w:ascii="Times New Roman" w:hAnsi="Times New Roman" w:cs="Times New Roman"/>
                <w:sz w:val="24"/>
                <w:szCs w:val="24"/>
              </w:rPr>
              <w:t> </w:t>
            </w:r>
            <w:r w:rsidRPr="006E5A37">
              <w:rPr>
                <w:rFonts w:ascii="Times New Roman" w:hAnsi="Times New Roman" w:cs="Times New Roman"/>
                <w:sz w:val="24"/>
                <w:szCs w:val="24"/>
              </w:rPr>
              <w:t>punkta prasības</w:t>
            </w:r>
            <w:r>
              <w:rPr>
                <w:rFonts w:ascii="Times New Roman" w:hAnsi="Times New Roman" w:cs="Times New Roman"/>
                <w:sz w:val="24"/>
                <w:szCs w:val="24"/>
              </w:rPr>
              <w:t>,</w:t>
            </w:r>
            <w:r w:rsidRPr="006E5A37">
              <w:rPr>
                <w:rFonts w:ascii="Times New Roman" w:hAnsi="Times New Roman" w:cs="Times New Roman"/>
                <w:sz w:val="24"/>
                <w:szCs w:val="24"/>
              </w:rPr>
              <w:t xml:space="preserve"> un virzīt vienlaikus ar citiem šā likuma grozījumiem.</w:t>
            </w:r>
          </w:p>
          <w:p w14:paraId="76AE5F23" w14:textId="08A6D88A" w:rsidR="0062106C" w:rsidRPr="006E5A37"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3</w:t>
            </w:r>
            <w:r w:rsidRPr="006E5A37">
              <w:rPr>
                <w:rFonts w:ascii="Times New Roman" w:hAnsi="Times New Roman" w:cs="Times New Roman"/>
                <w:sz w:val="24"/>
                <w:szCs w:val="24"/>
              </w:rPr>
              <w:t>. Aizsardzības ministrijai izstrādāt grozījumus Nacionālo bruņoto spēku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1. un 3.</w:t>
            </w:r>
            <w:r>
              <w:rPr>
                <w:rFonts w:ascii="Times New Roman" w:hAnsi="Times New Roman" w:cs="Times New Roman"/>
                <w:sz w:val="24"/>
                <w:szCs w:val="24"/>
              </w:rPr>
              <w:t> </w:t>
            </w:r>
            <w:r w:rsidRPr="006E5A37">
              <w:rPr>
                <w:rFonts w:ascii="Times New Roman" w:hAnsi="Times New Roman" w:cs="Times New Roman"/>
                <w:sz w:val="24"/>
                <w:szCs w:val="24"/>
              </w:rPr>
              <w:t>punkta prasības</w:t>
            </w:r>
            <w:r>
              <w:rPr>
                <w:rFonts w:ascii="Times New Roman" w:hAnsi="Times New Roman" w:cs="Times New Roman"/>
                <w:sz w:val="24"/>
                <w:szCs w:val="24"/>
              </w:rPr>
              <w:t>,</w:t>
            </w:r>
            <w:r w:rsidRPr="006E5A37">
              <w:rPr>
                <w:rFonts w:ascii="Times New Roman" w:hAnsi="Times New Roman" w:cs="Times New Roman"/>
                <w:sz w:val="24"/>
                <w:szCs w:val="24"/>
              </w:rPr>
              <w:t xml:space="preserve"> un virzīt vienlaikus ar citiem šā likuma grozījumiem.</w:t>
            </w:r>
          </w:p>
          <w:p w14:paraId="1A84C691" w14:textId="4C0C4CC2" w:rsidR="0062106C" w:rsidRPr="006E5A37"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4</w:t>
            </w:r>
            <w:r w:rsidRPr="006E5A37">
              <w:rPr>
                <w:rFonts w:ascii="Times New Roman" w:hAnsi="Times New Roman" w:cs="Times New Roman"/>
                <w:sz w:val="24"/>
                <w:szCs w:val="24"/>
              </w:rPr>
              <w:t>. Tieslietu ministrijai izstrādāt grozījumus Ieslodzījuma vietu pārvaldes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1. un 3.</w:t>
            </w:r>
            <w:r>
              <w:rPr>
                <w:rFonts w:ascii="Times New Roman" w:hAnsi="Times New Roman" w:cs="Times New Roman"/>
                <w:sz w:val="24"/>
                <w:szCs w:val="24"/>
              </w:rPr>
              <w:t xml:space="preserve"> punkta prasības, </w:t>
            </w:r>
            <w:r w:rsidRPr="006E5A37">
              <w:rPr>
                <w:rFonts w:ascii="Times New Roman" w:hAnsi="Times New Roman" w:cs="Times New Roman"/>
                <w:sz w:val="24"/>
                <w:szCs w:val="24"/>
              </w:rPr>
              <w:t>un virzīt vienlaikus ar citiem šā likuma grozījumiem.</w:t>
            </w:r>
          </w:p>
          <w:p w14:paraId="72C25E19" w14:textId="7B641C58" w:rsidR="0062106C" w:rsidRPr="006E5A37"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5</w:t>
            </w:r>
            <w:r w:rsidRPr="006E5A37">
              <w:rPr>
                <w:rFonts w:ascii="Times New Roman" w:hAnsi="Times New Roman" w:cs="Times New Roman"/>
                <w:sz w:val="24"/>
                <w:szCs w:val="24"/>
              </w:rPr>
              <w:t>. Tieslietu ministrijai izstrādāt grozījumus Prokuratūras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 xml:space="preserve">gada </w:t>
            </w:r>
            <w:r w:rsidRPr="006E5A37">
              <w:rPr>
                <w:rFonts w:ascii="Times New Roman" w:hAnsi="Times New Roman" w:cs="Times New Roman"/>
                <w:sz w:val="24"/>
                <w:szCs w:val="24"/>
              </w:rPr>
              <w:lastRenderedPageBreak/>
              <w:t>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3.</w:t>
            </w:r>
            <w:r>
              <w:rPr>
                <w:rFonts w:ascii="Times New Roman" w:hAnsi="Times New Roman" w:cs="Times New Roman"/>
                <w:sz w:val="24"/>
                <w:szCs w:val="24"/>
              </w:rPr>
              <w:t> </w:t>
            </w:r>
            <w:r w:rsidRPr="006E5A37">
              <w:rPr>
                <w:rFonts w:ascii="Times New Roman" w:hAnsi="Times New Roman" w:cs="Times New Roman"/>
                <w:sz w:val="24"/>
                <w:szCs w:val="24"/>
              </w:rPr>
              <w:t>punkta prasības</w:t>
            </w:r>
            <w:r>
              <w:rPr>
                <w:rFonts w:ascii="Times New Roman" w:hAnsi="Times New Roman" w:cs="Times New Roman"/>
                <w:sz w:val="24"/>
                <w:szCs w:val="24"/>
              </w:rPr>
              <w:t>,</w:t>
            </w:r>
            <w:r w:rsidRPr="006E5A37">
              <w:rPr>
                <w:rFonts w:ascii="Times New Roman" w:hAnsi="Times New Roman" w:cs="Times New Roman"/>
                <w:sz w:val="24"/>
                <w:szCs w:val="24"/>
              </w:rPr>
              <w:t xml:space="preserve"> un virzīt vienlaikus ar citiem šā likuma grozījumiem.</w:t>
            </w:r>
          </w:p>
          <w:p w14:paraId="25A0D27B" w14:textId="1946A627" w:rsidR="0062106C" w:rsidRPr="006E5A37"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6</w:t>
            </w:r>
            <w:r w:rsidRPr="006E5A37">
              <w:rPr>
                <w:rFonts w:ascii="Times New Roman" w:hAnsi="Times New Roman" w:cs="Times New Roman"/>
                <w:sz w:val="24"/>
                <w:szCs w:val="24"/>
              </w:rPr>
              <w:t>. Finanšu ministrijai izstrādāt grozījumus likumā "Par Valsts ieņēmumu dienestu",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w:t>
            </w:r>
            <w:r>
              <w:rPr>
                <w:rFonts w:ascii="Times New Roman" w:hAnsi="Times New Roman" w:cs="Times New Roman"/>
                <w:sz w:val="24"/>
                <w:szCs w:val="24"/>
              </w:rPr>
              <w:t> </w:t>
            </w:r>
            <w:r w:rsidRPr="006E5A37">
              <w:rPr>
                <w:rFonts w:ascii="Times New Roman" w:hAnsi="Times New Roman" w:cs="Times New Roman"/>
                <w:sz w:val="24"/>
                <w:szCs w:val="24"/>
              </w:rPr>
              <w:t>panta 1.</w:t>
            </w:r>
            <w:r>
              <w:rPr>
                <w:rFonts w:ascii="Times New Roman" w:hAnsi="Times New Roman" w:cs="Times New Roman"/>
                <w:sz w:val="24"/>
                <w:szCs w:val="24"/>
              </w:rPr>
              <w:t xml:space="preserve"> punkta prasības, </w:t>
            </w:r>
            <w:r w:rsidRPr="006E5A37">
              <w:rPr>
                <w:rFonts w:ascii="Times New Roman" w:hAnsi="Times New Roman" w:cs="Times New Roman"/>
                <w:sz w:val="24"/>
                <w:szCs w:val="24"/>
              </w:rPr>
              <w:t>un virzīt vienlaikus ar citiem šā likuma grozījumiem.</w:t>
            </w:r>
          </w:p>
          <w:p w14:paraId="66C0A352" w14:textId="25826F1B" w:rsidR="0062106C" w:rsidRDefault="0062106C" w:rsidP="0062106C">
            <w:pPr>
              <w:spacing w:before="60" w:after="60"/>
              <w:ind w:firstLine="709"/>
              <w:jc w:val="both"/>
              <w:rPr>
                <w:rFonts w:ascii="Times New Roman" w:hAnsi="Times New Roman" w:cs="Times New Roman"/>
                <w:sz w:val="24"/>
                <w:szCs w:val="24"/>
              </w:rPr>
            </w:pPr>
            <w:r>
              <w:rPr>
                <w:rFonts w:ascii="Times New Roman" w:hAnsi="Times New Roman" w:cs="Times New Roman"/>
                <w:sz w:val="24"/>
                <w:szCs w:val="24"/>
              </w:rPr>
              <w:t>7</w:t>
            </w:r>
            <w:r w:rsidRPr="006E5A37">
              <w:rPr>
                <w:rFonts w:ascii="Times New Roman" w:hAnsi="Times New Roman" w:cs="Times New Roman"/>
                <w:sz w:val="24"/>
                <w:szCs w:val="24"/>
              </w:rPr>
              <w:t>. Korupcijas novēršanas un apkarošanas birojam izstrādāt grozījumus Korupcijas novēršanas un apkarošanas biroja likumā, lai pilnībā pārņemtu Eiropas Parlamenta un Padomes 2016.</w:t>
            </w:r>
            <w:r>
              <w:rPr>
                <w:rFonts w:ascii="Times New Roman" w:hAnsi="Times New Roman" w:cs="Times New Roman"/>
                <w:sz w:val="24"/>
                <w:szCs w:val="24"/>
              </w:rPr>
              <w:t> </w:t>
            </w:r>
            <w:r w:rsidRPr="006E5A37">
              <w:rPr>
                <w:rFonts w:ascii="Times New Roman" w:hAnsi="Times New Roman" w:cs="Times New Roman"/>
                <w:sz w:val="24"/>
                <w:szCs w:val="24"/>
              </w:rPr>
              <w:t>gada 9.</w:t>
            </w:r>
            <w:r>
              <w:rPr>
                <w:rFonts w:ascii="Times New Roman" w:hAnsi="Times New Roman" w:cs="Times New Roman"/>
                <w:sz w:val="24"/>
                <w:szCs w:val="24"/>
              </w:rPr>
              <w:t> </w:t>
            </w:r>
            <w:r w:rsidRPr="006E5A37">
              <w:rPr>
                <w:rFonts w:ascii="Times New Roman" w:hAnsi="Times New Roman" w:cs="Times New Roman"/>
                <w:sz w:val="24"/>
                <w:szCs w:val="24"/>
              </w:rPr>
              <w:t>marta direktīvas 2016/343/ES par to, lai nostiprinātu konkrētus nevainīguma prezumpcijas aspektus un tiesības piedalīties klātienē lietas izskatīšanā tiesā kriminālprocesā, 4.panta 1.punkta prasības</w:t>
            </w:r>
            <w:r>
              <w:rPr>
                <w:rFonts w:ascii="Times New Roman" w:hAnsi="Times New Roman" w:cs="Times New Roman"/>
                <w:sz w:val="24"/>
                <w:szCs w:val="24"/>
              </w:rPr>
              <w:t>,</w:t>
            </w:r>
            <w:r w:rsidRPr="006E5A37">
              <w:rPr>
                <w:rFonts w:ascii="Times New Roman" w:hAnsi="Times New Roman" w:cs="Times New Roman"/>
                <w:sz w:val="24"/>
                <w:szCs w:val="24"/>
              </w:rPr>
              <w:t xml:space="preserve"> un virzīt vienlaikus ar citiem šā likuma grozījumiem.</w:t>
            </w:r>
          </w:p>
          <w:p w14:paraId="17ED2AF0" w14:textId="77777777" w:rsidR="0062106C" w:rsidRPr="00EF3B66" w:rsidRDefault="0062106C" w:rsidP="0062106C">
            <w:pPr>
              <w:spacing w:before="60" w:after="60"/>
              <w:ind w:firstLine="709"/>
              <w:jc w:val="both"/>
              <w:rPr>
                <w:rFonts w:ascii="Times New Roman" w:hAnsi="Times New Roman" w:cs="Times New Roman"/>
                <w:sz w:val="24"/>
                <w:szCs w:val="24"/>
              </w:rPr>
            </w:pPr>
          </w:p>
          <w:p w14:paraId="0609183F" w14:textId="1DFE3987" w:rsidR="0062106C" w:rsidRPr="00EF3B66" w:rsidRDefault="0062106C" w:rsidP="0062106C">
            <w:pPr>
              <w:spacing w:before="60" w:after="60"/>
              <w:jc w:val="both"/>
              <w:rPr>
                <w:rFonts w:ascii="Times New Roman" w:hAnsi="Times New Roman" w:cs="Times New Roman"/>
                <w:b/>
                <w:sz w:val="24"/>
                <w:szCs w:val="24"/>
              </w:rPr>
            </w:pPr>
            <w:r w:rsidRPr="00EF3B66">
              <w:rPr>
                <w:rFonts w:ascii="Times New Roman" w:hAnsi="Times New Roman" w:cs="Times New Roman"/>
                <w:b/>
                <w:sz w:val="24"/>
                <w:szCs w:val="24"/>
              </w:rPr>
              <w:t>Par Direktīvas 2016/800 12.panta 5.punkta e. apakšpunktu.</w:t>
            </w:r>
          </w:p>
          <w:p w14:paraId="40B098B0" w14:textId="4ABE4086" w:rsidR="0062106C" w:rsidRPr="00EF3B66" w:rsidRDefault="0062106C" w:rsidP="0062106C">
            <w:pPr>
              <w:spacing w:after="0"/>
              <w:jc w:val="both"/>
              <w:rPr>
                <w:rFonts w:ascii="Times New Roman" w:hAnsi="Times New Roman" w:cs="Times New Roman"/>
                <w:sz w:val="24"/>
                <w:szCs w:val="24"/>
              </w:rPr>
            </w:pPr>
            <w:r w:rsidRPr="00EF3B66">
              <w:rPr>
                <w:rFonts w:ascii="Times New Roman" w:hAnsi="Times New Roman" w:cs="Times New Roman"/>
                <w:sz w:val="24"/>
                <w:szCs w:val="24"/>
              </w:rPr>
              <w:t xml:space="preserve">            Direktīvas 12.panta 5.punkta e. apakšpunkts noteic, kad bērniem ir piemērots apcietinājums, dalībvalstis veic atbilstīgos pasākumus, lai nodrošinātu viņu reliģijas vai ticības brīvības ievērošanu. Lai nepilngadīgajiem aizturētajiem nodrošinātu Direktīvas 12.panta 5.punkta e. apakšpunkta prasības, Ministru kabineta 2006.gada 11.aprīļa noteikumus Nr.289 "Noteikumi par īslaicīgās aizturēšanas vietas kamerā glabāšanai atļauto priekšmetu sarakstu" ir nepiecienāmi grozījumi, nosakot, ka īslaicīgās aizturēšanas vietas kamerā atļauts glabāt reliģiskos priekšmetus, līdz ar to pie likumprojekta ir pievienots</w:t>
            </w:r>
            <w:r w:rsidRPr="00EF3B66">
              <w:rPr>
                <w:rFonts w:ascii="Times New Roman" w:eastAsia="Times New Roman" w:hAnsi="Times New Roman" w:cs="Times New Roman"/>
                <w:sz w:val="24"/>
                <w:szCs w:val="24"/>
                <w:lang w:eastAsia="lv-LV"/>
              </w:rPr>
              <w:t xml:space="preserve"> Ministru kabineta protokollēmuma projekts, kas paredz </w:t>
            </w:r>
            <w:r w:rsidRPr="00EF3B66">
              <w:rPr>
                <w:rFonts w:ascii="Times New Roman" w:hAnsi="Times New Roman" w:cs="Times New Roman"/>
                <w:sz w:val="24"/>
                <w:szCs w:val="24"/>
              </w:rPr>
              <w:t>Iekšlietu ministrijai līdz 2017. gada 1. decembrim izstrādāt grozījumus Ministru kabineta 2006.gada 11.aprīļa noteikumos Nr.289 "Noteikumi par īslaicīgās aizturēšanas vietas kamerā glabāšanai atļauto priekšmetu sarakstu", lai pilnībā pārņemtu Eiropas Parlamenta un Padomes 2016. gada 11. maija direktīvas 2016/800/ES par procesuālajām garantijām bērniem, kuri ir aizdomās turētie vai apsūdzētie kriminālprocesā, 12.panta 5.punkta e. apakšpunkta prasības.</w:t>
            </w:r>
          </w:p>
        </w:tc>
      </w:tr>
    </w:tbl>
    <w:p w14:paraId="6839CB6E" w14:textId="33B2EAE3" w:rsidR="00112B91" w:rsidRPr="00EF3B66" w:rsidRDefault="00112B91" w:rsidP="00DA596D">
      <w:pPr>
        <w:spacing w:after="0" w:line="240" w:lineRule="auto"/>
        <w:rPr>
          <w:rFonts w:ascii="Times New Roman" w:eastAsia="Times New Roman" w:hAnsi="Times New Roman" w:cs="Times New Roman"/>
          <w:sz w:val="24"/>
          <w:szCs w:val="24"/>
          <w:lang w:eastAsia="lv-LV"/>
        </w:rPr>
      </w:pPr>
    </w:p>
    <w:p w14:paraId="70574FC7" w14:textId="77777777" w:rsidR="00112B91" w:rsidRPr="00EF3B66" w:rsidRDefault="00112B91"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EF3B66" w14:paraId="5C5D7232" w14:textId="77777777" w:rsidTr="004D15A9">
        <w:tc>
          <w:tcPr>
            <w:tcW w:w="0" w:type="auto"/>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2.</w:t>
            </w:r>
            <w:r w:rsidR="00BC2633" w:rsidRPr="00EF3B66">
              <w:rPr>
                <w:rFonts w:ascii="Times New Roman" w:eastAsia="Times New Roman" w:hAnsi="Times New Roman" w:cs="Times New Roman"/>
                <w:b/>
                <w:bCs/>
                <w:sz w:val="24"/>
                <w:szCs w:val="24"/>
                <w:lang w:eastAsia="lv-LV"/>
              </w:rPr>
              <w:t> </w:t>
            </w:r>
            <w:r w:rsidRPr="00EF3B66">
              <w:rPr>
                <w:rFonts w:ascii="Times New Roman" w:eastAsia="Times New Roman" w:hAnsi="Times New Roman" w:cs="Times New Roman"/>
                <w:b/>
                <w:bCs/>
                <w:sz w:val="24"/>
                <w:szCs w:val="24"/>
                <w:lang w:eastAsia="lv-LV"/>
              </w:rPr>
              <w:t>tabula</w:t>
            </w:r>
            <w:r w:rsidRPr="00EF3B66">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EF3B66">
              <w:rPr>
                <w:rFonts w:ascii="Times New Roman" w:eastAsia="Times New Roman" w:hAnsi="Times New Roman" w:cs="Times New Roman"/>
                <w:b/>
                <w:bCs/>
                <w:sz w:val="24"/>
                <w:szCs w:val="24"/>
                <w:lang w:eastAsia="lv-LV"/>
              </w:rPr>
              <w:br/>
              <w:t>Pasākumi šo saistību izpildei</w:t>
            </w:r>
          </w:p>
        </w:tc>
      </w:tr>
      <w:tr w:rsidR="00F1246F" w:rsidRPr="00EF3B66" w14:paraId="3C8C0D3F" w14:textId="77777777" w:rsidTr="00F1246F">
        <w:tc>
          <w:tcPr>
            <w:tcW w:w="5000" w:type="pct"/>
            <w:tcBorders>
              <w:top w:val="outset" w:sz="6" w:space="0" w:color="414142"/>
              <w:left w:val="outset" w:sz="6" w:space="0" w:color="414142"/>
              <w:bottom w:val="outset" w:sz="6" w:space="0" w:color="414142"/>
              <w:right w:val="outset" w:sz="6" w:space="0" w:color="414142"/>
            </w:tcBorders>
          </w:tcPr>
          <w:p w14:paraId="18FCFD3F" w14:textId="220FF44D" w:rsidR="00F1246F" w:rsidRPr="00EF3B66" w:rsidRDefault="00F1246F" w:rsidP="00F1246F">
            <w:pPr>
              <w:spacing w:after="0" w:line="240" w:lineRule="auto"/>
              <w:jc w:val="center"/>
              <w:rPr>
                <w:rFonts w:ascii="Times New Roman" w:eastAsia="Times New Roman" w:hAnsi="Times New Roman" w:cs="Times New Roman"/>
                <w:sz w:val="24"/>
                <w:szCs w:val="24"/>
                <w:lang w:eastAsia="lv-LV"/>
              </w:rPr>
            </w:pPr>
            <w:r w:rsidRPr="00EF3B66">
              <w:rPr>
                <w:rFonts w:ascii="Times New Roman" w:eastAsia="Times New Roman" w:hAnsi="Times New Roman" w:cs="Times New Roman"/>
                <w:i/>
                <w:sz w:val="24"/>
                <w:szCs w:val="24"/>
                <w:lang w:eastAsia="lv-LV"/>
              </w:rPr>
              <w:t>Likumprojekts šo jomu neskar.</w:t>
            </w:r>
          </w:p>
        </w:tc>
      </w:tr>
    </w:tbl>
    <w:p w14:paraId="63E4FCA9"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EF3B66"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VI. Sabiedrības līdzdalība un komunikācijas aktivitātes</w:t>
            </w:r>
          </w:p>
        </w:tc>
      </w:tr>
      <w:tr w:rsidR="00BC2633" w:rsidRPr="00EF3B66" w14:paraId="7B1FA7B2"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298F5795" w14:textId="631EE700" w:rsidR="001C5969" w:rsidRPr="00EF3B66" w:rsidRDefault="003D010D" w:rsidP="001C5969">
            <w:pPr>
              <w:spacing w:after="0" w:line="240" w:lineRule="auto"/>
              <w:jc w:val="both"/>
              <w:rPr>
                <w:rFonts w:ascii="Times New Roman" w:hAnsi="Times New Roman" w:cs="Times New Roman"/>
                <w:sz w:val="24"/>
                <w:szCs w:val="24"/>
              </w:rPr>
            </w:pPr>
            <w:r w:rsidRPr="00EF3B66">
              <w:rPr>
                <w:rFonts w:ascii="Times New Roman" w:hAnsi="Times New Roman" w:cs="Times New Roman"/>
                <w:sz w:val="24"/>
                <w:szCs w:val="24"/>
                <w:lang w:eastAsia="lv-LV"/>
              </w:rPr>
              <w:t>Lai informētu sabiedrību par likumprojektu un dotu iespēju izteikt par to viedokļus, likumprojekts saskaņā ar Ministru kabineta 2009.gada 25.au</w:t>
            </w:r>
            <w:r w:rsidR="002B4F8D">
              <w:rPr>
                <w:rFonts w:ascii="Times New Roman" w:hAnsi="Times New Roman" w:cs="Times New Roman"/>
                <w:sz w:val="24"/>
                <w:szCs w:val="24"/>
                <w:lang w:eastAsia="lv-LV"/>
              </w:rPr>
              <w:t>gusta noteikumiem Nr.970 "</w:t>
            </w:r>
            <w:r w:rsidRPr="00EF3B66">
              <w:rPr>
                <w:rFonts w:ascii="Times New Roman" w:hAnsi="Times New Roman" w:cs="Times New Roman"/>
                <w:bCs/>
                <w:sz w:val="24"/>
                <w:szCs w:val="24"/>
                <w:lang w:eastAsia="lv-LV"/>
              </w:rPr>
              <w:t>Sabiedrības līdzdalības kārtīb</w:t>
            </w:r>
            <w:r w:rsidR="002B4F8D">
              <w:rPr>
                <w:rFonts w:ascii="Times New Roman" w:hAnsi="Times New Roman" w:cs="Times New Roman"/>
                <w:bCs/>
                <w:sz w:val="24"/>
                <w:szCs w:val="24"/>
                <w:lang w:eastAsia="lv-LV"/>
              </w:rPr>
              <w:t>a attīstības plānošanas procesā"</w:t>
            </w:r>
            <w:r w:rsidRPr="00EF3B66">
              <w:rPr>
                <w:rFonts w:ascii="Times New Roman" w:hAnsi="Times New Roman" w:cs="Times New Roman"/>
                <w:bCs/>
                <w:sz w:val="24"/>
                <w:szCs w:val="24"/>
                <w:lang w:eastAsia="lv-LV"/>
              </w:rPr>
              <w:t xml:space="preserve"> </w:t>
            </w:r>
            <w:r w:rsidRPr="00EF3B66">
              <w:rPr>
                <w:rFonts w:ascii="Times New Roman" w:hAnsi="Times New Roman"/>
                <w:sz w:val="24"/>
                <w:szCs w:val="24"/>
                <w:lang w:eastAsia="lv-LV"/>
              </w:rPr>
              <w:t>2017. gada __._______</w:t>
            </w:r>
            <w:r w:rsidRPr="00EF3B66">
              <w:rPr>
                <w:rFonts w:ascii="Times New Roman" w:hAnsi="Times New Roman" w:cs="Times New Roman"/>
                <w:sz w:val="24"/>
                <w:szCs w:val="24"/>
                <w:lang w:eastAsia="lv-LV"/>
              </w:rPr>
              <w:t xml:space="preserve"> ievietots Tieslietu ministrijas interneta mājaslapā </w:t>
            </w:r>
            <w:r w:rsidR="002868C3">
              <w:rPr>
                <w:rFonts w:ascii="Times New Roman" w:hAnsi="Times New Roman"/>
                <w:sz w:val="24"/>
                <w:szCs w:val="24"/>
                <w:lang w:eastAsia="lv-LV"/>
              </w:rPr>
              <w:t>sadaļā "</w:t>
            </w:r>
            <w:r w:rsidRPr="00EF3B66">
              <w:rPr>
                <w:rFonts w:ascii="Times New Roman" w:hAnsi="Times New Roman"/>
                <w:sz w:val="24"/>
                <w:szCs w:val="24"/>
                <w:lang w:eastAsia="lv-LV"/>
              </w:rPr>
              <w:t>Sabiedr</w:t>
            </w:r>
            <w:r w:rsidR="002868C3">
              <w:rPr>
                <w:rFonts w:ascii="Times New Roman" w:hAnsi="Times New Roman"/>
                <w:sz w:val="24"/>
                <w:szCs w:val="24"/>
                <w:lang w:eastAsia="lv-LV"/>
              </w:rPr>
              <w:t>ības līdzdalība"</w:t>
            </w:r>
            <w:r w:rsidRPr="00EF3B66">
              <w:rPr>
                <w:rFonts w:ascii="Times New Roman" w:hAnsi="Times New Roman"/>
                <w:sz w:val="24"/>
                <w:szCs w:val="24"/>
                <w:lang w:eastAsia="lv-LV"/>
              </w:rPr>
              <w:t>.</w:t>
            </w:r>
          </w:p>
        </w:tc>
      </w:tr>
      <w:tr w:rsidR="00BC2633" w:rsidRPr="00EF3B66" w14:paraId="27BA751E"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1EE08E29" w14:textId="310F87D9" w:rsidR="004D15A9" w:rsidRPr="00EF3B66" w:rsidRDefault="003D010D"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hAnsi="Times New Roman" w:cs="Times New Roman"/>
                <w:sz w:val="24"/>
                <w:szCs w:val="24"/>
                <w:lang w:eastAsia="lv-LV"/>
              </w:rPr>
              <w:t xml:space="preserve">Informācija par likumprojektu tika ievietota Tieslietu ministrijas interneta mājaslapā </w:t>
            </w:r>
            <w:r w:rsidR="002B4F8D">
              <w:rPr>
                <w:rFonts w:ascii="Times New Roman" w:hAnsi="Times New Roman"/>
                <w:sz w:val="24"/>
                <w:szCs w:val="24"/>
                <w:lang w:eastAsia="lv-LV"/>
              </w:rPr>
              <w:t>sadaļā "Sabiedrības līdzdalība"</w:t>
            </w:r>
            <w:r w:rsidRPr="00EF3B66">
              <w:rPr>
                <w:rFonts w:ascii="Times New Roman" w:hAnsi="Times New Roman"/>
                <w:sz w:val="24"/>
                <w:szCs w:val="24"/>
                <w:lang w:eastAsia="lv-LV"/>
              </w:rPr>
              <w:t>.</w:t>
            </w:r>
          </w:p>
        </w:tc>
      </w:tr>
      <w:tr w:rsidR="00BC2633" w:rsidRPr="00EF3B66" w14:paraId="221D5F5F"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3E3C15CE" w14:textId="25C0B891" w:rsidR="004D15A9" w:rsidRPr="00EF3B66" w:rsidRDefault="003D010D"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hAnsi="Times New Roman"/>
                <w:sz w:val="24"/>
                <w:szCs w:val="24"/>
                <w:lang w:eastAsia="lv-LV"/>
              </w:rPr>
              <w:t>Viedokļi par likumprojektu izteikti netika.</w:t>
            </w:r>
          </w:p>
        </w:tc>
      </w:tr>
      <w:tr w:rsidR="004D15A9" w:rsidRPr="00EF3B66" w14:paraId="5F54E321"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053F0FFC" w14:textId="6AA9A4A3" w:rsidR="004D15A9" w:rsidRPr="00EF3B66" w:rsidRDefault="003D010D" w:rsidP="001C5969">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bl>
    <w:p w14:paraId="569A45C0"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EF3B66"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EF3B66"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EF3B66">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EF3B66" w14:paraId="5F7D14F9"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1AEBB4A0" w14:textId="5A0B490E" w:rsidR="004D15A9" w:rsidRPr="00EF3B66" w:rsidRDefault="003F2344" w:rsidP="0073730D">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Valsts policija, prokuratūra, tiesas, Valsts probācijas dienests, pašvaldību sociālie dienesti</w:t>
            </w:r>
          </w:p>
        </w:tc>
      </w:tr>
      <w:tr w:rsidR="00BC2633" w:rsidRPr="00EF3B66" w14:paraId="67B81B5D" w14:textId="77777777" w:rsidTr="00C34804">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EF3B66" w:rsidRDefault="004D15A9" w:rsidP="0042645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76D028F9" w14:textId="069A9E25" w:rsidR="003F2344" w:rsidRPr="00EF3B66" w:rsidRDefault="003F2344" w:rsidP="003F2344">
            <w:pPr>
              <w:jc w:val="both"/>
              <w:rPr>
                <w:rFonts w:ascii="Times New Roman" w:hAnsi="Times New Roman" w:cs="Times New Roman"/>
                <w:sz w:val="24"/>
                <w:szCs w:val="24"/>
              </w:rPr>
            </w:pPr>
            <w:r w:rsidRPr="00EF3B66">
              <w:rPr>
                <w:rFonts w:ascii="Times New Roman" w:eastAsia="Times New Roman" w:hAnsi="Times New Roman" w:cs="Times New Roman"/>
                <w:sz w:val="24"/>
                <w:szCs w:val="24"/>
                <w:lang w:eastAsia="lv-LV"/>
              </w:rPr>
              <w:t>Paplaši</w:t>
            </w:r>
            <w:r w:rsidR="00F64B79" w:rsidRPr="00EF3B66">
              <w:rPr>
                <w:rFonts w:ascii="Times New Roman" w:eastAsia="Times New Roman" w:hAnsi="Times New Roman" w:cs="Times New Roman"/>
                <w:sz w:val="24"/>
                <w:szCs w:val="24"/>
                <w:lang w:eastAsia="lv-LV"/>
              </w:rPr>
              <w:t>nātas Valsts probācijas dienesta</w:t>
            </w:r>
            <w:r w:rsidRPr="00EF3B66">
              <w:rPr>
                <w:rFonts w:ascii="Times New Roman" w:eastAsia="Times New Roman" w:hAnsi="Times New Roman" w:cs="Times New Roman"/>
                <w:sz w:val="24"/>
                <w:szCs w:val="24"/>
                <w:lang w:eastAsia="lv-LV"/>
              </w:rPr>
              <w:t xml:space="preserve"> funkcijas attiecībā uz izvērtēšanas ziņojumu sagatavošanu par nepilngadīgajiem</w:t>
            </w:r>
            <w:r w:rsidRPr="00EF3B66">
              <w:rPr>
                <w:rFonts w:ascii="Times New Roman" w:hAnsi="Times New Roman" w:cs="Times New Roman"/>
                <w:sz w:val="24"/>
                <w:szCs w:val="24"/>
              </w:rPr>
              <w:t>, kuri apsūdzēti noziedzīga nodarījuma izdarīšanā.</w:t>
            </w:r>
          </w:p>
          <w:p w14:paraId="020A7F09" w14:textId="3D9ABB7F" w:rsidR="004D15A9" w:rsidRPr="00EF3B66" w:rsidRDefault="004D15A9" w:rsidP="0073730D">
            <w:pPr>
              <w:spacing w:after="0" w:line="240" w:lineRule="auto"/>
              <w:jc w:val="both"/>
              <w:rPr>
                <w:rFonts w:ascii="Times New Roman" w:eastAsia="Times New Roman" w:hAnsi="Times New Roman" w:cs="Times New Roman"/>
                <w:sz w:val="24"/>
                <w:szCs w:val="24"/>
                <w:lang w:eastAsia="lv-LV"/>
              </w:rPr>
            </w:pPr>
          </w:p>
        </w:tc>
      </w:tr>
      <w:tr w:rsidR="004D15A9" w:rsidRPr="00EF3B66" w14:paraId="20A26466" w14:textId="77777777" w:rsidTr="00C34804">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EF3B66" w:rsidRDefault="004D15A9" w:rsidP="00DA596D">
            <w:pPr>
              <w:spacing w:after="0" w:line="240" w:lineRule="auto"/>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single" w:sz="4" w:space="0" w:color="auto"/>
              <w:right w:val="outset" w:sz="6" w:space="0" w:color="414142"/>
            </w:tcBorders>
            <w:hideMark/>
          </w:tcPr>
          <w:p w14:paraId="5BD54AC6" w14:textId="02B127A4" w:rsidR="004D15A9" w:rsidRPr="00EF3B66" w:rsidRDefault="003D010D" w:rsidP="0073730D">
            <w:pPr>
              <w:spacing w:after="0" w:line="240" w:lineRule="auto"/>
              <w:jc w:val="both"/>
              <w:rPr>
                <w:rFonts w:ascii="Times New Roman" w:eastAsia="Times New Roman" w:hAnsi="Times New Roman" w:cs="Times New Roman"/>
                <w:sz w:val="24"/>
                <w:szCs w:val="24"/>
                <w:lang w:eastAsia="lv-LV"/>
              </w:rPr>
            </w:pPr>
            <w:r w:rsidRPr="00EF3B66">
              <w:rPr>
                <w:rFonts w:ascii="Times New Roman" w:eastAsia="Times New Roman" w:hAnsi="Times New Roman" w:cs="Times New Roman"/>
                <w:sz w:val="24"/>
                <w:szCs w:val="24"/>
                <w:lang w:eastAsia="lv-LV"/>
              </w:rPr>
              <w:t>Nav</w:t>
            </w:r>
          </w:p>
        </w:tc>
      </w:tr>
    </w:tbl>
    <w:p w14:paraId="10F26810" w14:textId="77777777" w:rsidR="00BB1F46" w:rsidRPr="00EF3B66" w:rsidRDefault="00BB1F46" w:rsidP="00DA596D">
      <w:pPr>
        <w:spacing w:after="0" w:line="240" w:lineRule="auto"/>
        <w:rPr>
          <w:rFonts w:ascii="Times New Roman" w:hAnsi="Times New Roman" w:cs="Times New Roman"/>
          <w:sz w:val="24"/>
          <w:szCs w:val="24"/>
        </w:rPr>
      </w:pPr>
    </w:p>
    <w:p w14:paraId="3E8EDA78" w14:textId="77777777" w:rsidR="004D15A9" w:rsidRPr="00EF3B66" w:rsidRDefault="004D15A9" w:rsidP="00DA596D">
      <w:pPr>
        <w:spacing w:after="0" w:line="240" w:lineRule="auto"/>
        <w:rPr>
          <w:rFonts w:ascii="Times New Roman" w:hAnsi="Times New Roman" w:cs="Times New Roman"/>
          <w:sz w:val="24"/>
          <w:szCs w:val="24"/>
        </w:rPr>
      </w:pPr>
    </w:p>
    <w:p w14:paraId="1C97655B" w14:textId="77777777" w:rsidR="00F64B79" w:rsidRPr="00EF3B66" w:rsidRDefault="00F64B79" w:rsidP="00F64B79">
      <w:pPr>
        <w:pStyle w:val="StyleRight"/>
        <w:spacing w:after="0"/>
        <w:ind w:firstLine="0"/>
        <w:jc w:val="both"/>
        <w:rPr>
          <w:sz w:val="24"/>
          <w:szCs w:val="24"/>
        </w:rPr>
      </w:pPr>
      <w:r w:rsidRPr="00EF3B66">
        <w:rPr>
          <w:sz w:val="24"/>
          <w:szCs w:val="24"/>
        </w:rPr>
        <w:t>Iesniedzējs:</w:t>
      </w:r>
    </w:p>
    <w:p w14:paraId="77181757" w14:textId="77777777" w:rsidR="00F64B79" w:rsidRPr="00EF3B66" w:rsidRDefault="00F64B79" w:rsidP="00F64B79">
      <w:pPr>
        <w:pStyle w:val="Parasts1"/>
      </w:pPr>
      <w:r w:rsidRPr="00EF3B66">
        <w:t>Tieslietu ministrs</w:t>
      </w:r>
      <w:r w:rsidRPr="00EF3B66">
        <w:tab/>
      </w:r>
      <w:r w:rsidRPr="00EF3B66">
        <w:tab/>
      </w:r>
      <w:r w:rsidRPr="00EF3B66">
        <w:tab/>
      </w:r>
      <w:r w:rsidRPr="00EF3B66">
        <w:tab/>
      </w:r>
      <w:r w:rsidRPr="00EF3B66">
        <w:tab/>
      </w:r>
      <w:r w:rsidRPr="00EF3B66">
        <w:tab/>
      </w:r>
      <w:r w:rsidRPr="00EF3B66">
        <w:tab/>
        <w:t>Dzintars Rasnačs</w:t>
      </w:r>
    </w:p>
    <w:p w14:paraId="72446927" w14:textId="77777777" w:rsidR="00F64B79" w:rsidRPr="00EF3B66" w:rsidRDefault="00F64B79" w:rsidP="00F64B79">
      <w:pPr>
        <w:pStyle w:val="Parasts1"/>
      </w:pPr>
    </w:p>
    <w:p w14:paraId="4582E372" w14:textId="77777777" w:rsidR="00F64B79" w:rsidRPr="00EF3B66" w:rsidRDefault="00F64B79" w:rsidP="00F64B79">
      <w:pPr>
        <w:pStyle w:val="Parasts1"/>
      </w:pPr>
    </w:p>
    <w:p w14:paraId="495C6401" w14:textId="77777777" w:rsidR="00F64B79" w:rsidRPr="00EF3B66" w:rsidRDefault="00F64B79" w:rsidP="00F64B79">
      <w:pPr>
        <w:pStyle w:val="Parasts1"/>
      </w:pPr>
      <w:r w:rsidRPr="00EF3B66">
        <w:t>Valsts sekretārs</w:t>
      </w:r>
      <w:r w:rsidRPr="00EF3B66">
        <w:tab/>
      </w:r>
      <w:r w:rsidRPr="00EF3B66">
        <w:tab/>
      </w:r>
      <w:r w:rsidRPr="00EF3B66">
        <w:tab/>
      </w:r>
      <w:r w:rsidRPr="00EF3B66">
        <w:tab/>
      </w:r>
      <w:r w:rsidRPr="00EF3B66">
        <w:tab/>
      </w:r>
      <w:r w:rsidRPr="00EF3B66">
        <w:tab/>
      </w:r>
      <w:r w:rsidRPr="00EF3B66">
        <w:tab/>
        <w:t>Raivis Kronbergs</w:t>
      </w:r>
    </w:p>
    <w:p w14:paraId="78756129" w14:textId="77777777" w:rsidR="00F64B79" w:rsidRPr="00EF3B66" w:rsidRDefault="00F64B79" w:rsidP="00F64B79">
      <w:pPr>
        <w:pStyle w:val="StyleRight"/>
        <w:spacing w:after="0"/>
        <w:ind w:firstLine="0"/>
        <w:jc w:val="both"/>
        <w:rPr>
          <w:sz w:val="22"/>
          <w:szCs w:val="22"/>
        </w:rPr>
      </w:pPr>
    </w:p>
    <w:p w14:paraId="21E4DA6B" w14:textId="77777777" w:rsidR="003A2A0B" w:rsidRPr="00EF3B66" w:rsidRDefault="003A2A0B" w:rsidP="00DA596D">
      <w:pPr>
        <w:pStyle w:val="StyleRight"/>
        <w:spacing w:after="0"/>
        <w:ind w:firstLine="0"/>
        <w:jc w:val="both"/>
        <w:rPr>
          <w:sz w:val="22"/>
          <w:szCs w:val="22"/>
        </w:rPr>
      </w:pPr>
    </w:p>
    <w:p w14:paraId="30534203" w14:textId="77777777" w:rsidR="001D7537" w:rsidRPr="001D7537" w:rsidRDefault="001D7537" w:rsidP="009C4AB1">
      <w:pPr>
        <w:rPr>
          <w:rFonts w:ascii="Times New Roman" w:eastAsia="Times New Roman" w:hAnsi="Times New Roman"/>
          <w:sz w:val="20"/>
          <w:szCs w:val="20"/>
          <w:lang w:eastAsia="lv-LV"/>
        </w:rPr>
      </w:pPr>
      <w:bookmarkStart w:id="1" w:name="_Hlk486514768"/>
    </w:p>
    <w:p w14:paraId="5981DA4F" w14:textId="5276BD91" w:rsidR="009C4AB1" w:rsidRPr="001D7537" w:rsidRDefault="009C4AB1" w:rsidP="009C4AB1">
      <w:pPr>
        <w:rPr>
          <w:rFonts w:ascii="Times New Roman" w:eastAsia="Times New Roman" w:hAnsi="Times New Roman"/>
          <w:sz w:val="20"/>
          <w:szCs w:val="20"/>
          <w:lang w:eastAsia="lv-LV"/>
        </w:rPr>
      </w:pPr>
      <w:r w:rsidRPr="001D7537">
        <w:rPr>
          <w:rFonts w:ascii="Times New Roman" w:eastAsia="Times New Roman" w:hAnsi="Times New Roman"/>
          <w:sz w:val="20"/>
          <w:szCs w:val="20"/>
          <w:lang w:eastAsia="lv-LV"/>
        </w:rPr>
        <w:t>L.Ašitoka,</w:t>
      </w:r>
      <w:r w:rsidRPr="001D7537">
        <w:rPr>
          <w:rFonts w:ascii="Times New Roman" w:eastAsia="Times New Roman" w:hAnsi="Times New Roman"/>
          <w:sz w:val="20"/>
          <w:szCs w:val="20"/>
          <w:lang w:eastAsia="lv-LV"/>
        </w:rPr>
        <w:br/>
        <w:t xml:space="preserve">67036908, </w:t>
      </w:r>
      <w:hyperlink r:id="rId11" w:history="1">
        <w:r w:rsidRPr="001D7537">
          <w:rPr>
            <w:rStyle w:val="Hipersaite"/>
            <w:rFonts w:ascii="Times New Roman" w:eastAsia="Times New Roman" w:hAnsi="Times New Roman"/>
            <w:color w:val="auto"/>
            <w:sz w:val="20"/>
            <w:szCs w:val="20"/>
            <w:lang w:eastAsia="lv-LV"/>
          </w:rPr>
          <w:t>Liga.Asitoka@tm.gov.lv</w:t>
        </w:r>
      </w:hyperlink>
      <w:r w:rsidRPr="001D7537">
        <w:rPr>
          <w:rFonts w:ascii="Times New Roman" w:eastAsia="Times New Roman" w:hAnsi="Times New Roman"/>
          <w:sz w:val="20"/>
          <w:szCs w:val="20"/>
          <w:lang w:eastAsia="lv-LV"/>
        </w:rPr>
        <w:t xml:space="preserve"> </w:t>
      </w:r>
    </w:p>
    <w:bookmarkEnd w:id="1"/>
    <w:p w14:paraId="06FBBD53" w14:textId="38D8354F" w:rsidR="009C4AB1" w:rsidRPr="001D7537" w:rsidRDefault="009C4AB1" w:rsidP="009C4AB1">
      <w:pPr>
        <w:rPr>
          <w:rFonts w:ascii="Times New Roman" w:eastAsia="Times New Roman" w:hAnsi="Times New Roman"/>
          <w:sz w:val="20"/>
          <w:szCs w:val="20"/>
          <w:lang w:eastAsia="lv-LV"/>
        </w:rPr>
      </w:pPr>
      <w:r w:rsidRPr="001D7537">
        <w:rPr>
          <w:rFonts w:ascii="Times New Roman" w:eastAsia="Times New Roman" w:hAnsi="Times New Roman"/>
          <w:sz w:val="20"/>
          <w:szCs w:val="20"/>
          <w:lang w:eastAsia="lv-LV"/>
        </w:rPr>
        <w:t>U.Zemzars</w:t>
      </w:r>
      <w:r w:rsidRPr="001D7537">
        <w:rPr>
          <w:rFonts w:ascii="Times New Roman" w:eastAsia="Times New Roman" w:hAnsi="Times New Roman"/>
          <w:sz w:val="20"/>
          <w:szCs w:val="20"/>
          <w:lang w:eastAsia="lv-LV"/>
        </w:rPr>
        <w:br/>
        <w:t xml:space="preserve">67036943, </w:t>
      </w:r>
      <w:hyperlink r:id="rId12" w:history="1">
        <w:r w:rsidRPr="001D7537">
          <w:rPr>
            <w:rStyle w:val="Hipersaite"/>
            <w:rFonts w:ascii="Times New Roman" w:eastAsia="Times New Roman" w:hAnsi="Times New Roman"/>
            <w:color w:val="auto"/>
            <w:sz w:val="20"/>
            <w:szCs w:val="20"/>
            <w:lang w:eastAsia="lv-LV"/>
          </w:rPr>
          <w:t>Uldis.Zemzars@tm.gov.lv</w:t>
        </w:r>
      </w:hyperlink>
    </w:p>
    <w:p w14:paraId="12292580" w14:textId="388ABA27" w:rsidR="00F64B79" w:rsidRPr="00EF3B66" w:rsidRDefault="00F64B79" w:rsidP="00F64B79">
      <w:pPr>
        <w:rPr>
          <w:rFonts w:ascii="Times New Roman" w:eastAsia="Times New Roman" w:hAnsi="Times New Roman"/>
          <w:sz w:val="24"/>
          <w:szCs w:val="24"/>
          <w:lang w:eastAsia="lv-LV"/>
        </w:rPr>
      </w:pPr>
      <w:r w:rsidRPr="001D7537">
        <w:rPr>
          <w:rFonts w:ascii="Times New Roman" w:eastAsia="Times New Roman" w:hAnsi="Times New Roman"/>
          <w:sz w:val="20"/>
          <w:szCs w:val="20"/>
          <w:lang w:eastAsia="lv-LV"/>
        </w:rPr>
        <w:t>R.Lūsis</w:t>
      </w:r>
      <w:r w:rsidRPr="001D7537">
        <w:rPr>
          <w:rFonts w:ascii="Times New Roman" w:eastAsia="Times New Roman" w:hAnsi="Times New Roman"/>
          <w:sz w:val="20"/>
          <w:szCs w:val="20"/>
          <w:lang w:eastAsia="lv-LV"/>
        </w:rPr>
        <w:br/>
        <w:t xml:space="preserve">67036924, </w:t>
      </w:r>
      <w:hyperlink r:id="rId13" w:history="1">
        <w:r w:rsidRPr="001D7537">
          <w:rPr>
            <w:rStyle w:val="Hipersaite"/>
            <w:rFonts w:ascii="Times New Roman" w:eastAsia="Times New Roman" w:hAnsi="Times New Roman"/>
            <w:color w:val="auto"/>
            <w:sz w:val="20"/>
            <w:szCs w:val="20"/>
            <w:lang w:eastAsia="lv-LV"/>
          </w:rPr>
          <w:t>Rudolfs.Lusis@tm.gov.lv</w:t>
        </w:r>
      </w:hyperlink>
      <w:r w:rsidRPr="00EF3B66">
        <w:rPr>
          <w:rFonts w:ascii="Times New Roman" w:eastAsia="Times New Roman" w:hAnsi="Times New Roman"/>
          <w:sz w:val="24"/>
          <w:szCs w:val="24"/>
          <w:lang w:eastAsia="lv-LV"/>
        </w:rPr>
        <w:t xml:space="preserve"> </w:t>
      </w:r>
    </w:p>
    <w:p w14:paraId="2FBD4432" w14:textId="60C6D0EC" w:rsidR="00BF327D" w:rsidRPr="001D7537" w:rsidRDefault="00F64B79" w:rsidP="001D7537">
      <w:pPr>
        <w:pStyle w:val="StyleRight"/>
        <w:tabs>
          <w:tab w:val="left" w:pos="2552"/>
        </w:tabs>
        <w:spacing w:after="0"/>
        <w:ind w:firstLine="0"/>
        <w:jc w:val="center"/>
        <w:rPr>
          <w:i/>
          <w:sz w:val="22"/>
          <w:szCs w:val="22"/>
        </w:rPr>
      </w:pPr>
      <w:r w:rsidRPr="00EF3B66">
        <w:rPr>
          <w:sz w:val="22"/>
          <w:szCs w:val="22"/>
        </w:rPr>
        <w:t xml:space="preserve"> </w:t>
      </w:r>
    </w:p>
    <w:sectPr w:rsidR="00BF327D" w:rsidRPr="001D7537" w:rsidSect="004D15A9">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571" w14:textId="77777777" w:rsidR="00BF1F12" w:rsidRDefault="00BF1F12" w:rsidP="004D15A9">
      <w:pPr>
        <w:spacing w:after="0" w:line="240" w:lineRule="auto"/>
      </w:pPr>
      <w:r>
        <w:separator/>
      </w:r>
    </w:p>
  </w:endnote>
  <w:endnote w:type="continuationSeparator" w:id="0">
    <w:p w14:paraId="455CECB7" w14:textId="77777777" w:rsidR="00BF1F12" w:rsidRDefault="00BF1F1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Italic">
    <w:altName w:val="Yu Gothic UI"/>
    <w:panose1 w:val="00000000000000000000"/>
    <w:charset w:val="80"/>
    <w:family w:val="auto"/>
    <w:notTrueType/>
    <w:pitch w:val="default"/>
    <w:sig w:usb0="00000001" w:usb1="08070000" w:usb2="00000010" w:usb3="00000000" w:csb0="00020000" w:csb1="00000000"/>
  </w:font>
  <w:font w:name="Cambri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8D3A" w14:textId="77777777" w:rsidR="00BF1F12" w:rsidRDefault="00BF1F1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BF1F12" w:rsidRDefault="00BF1F12" w:rsidP="0042645D">
    <w:pPr>
      <w:pStyle w:val="Kjene"/>
      <w:rPr>
        <w:rFonts w:ascii="Times New Roman" w:hAnsi="Times New Roman" w:cs="Times New Roman"/>
        <w:sz w:val="20"/>
        <w:szCs w:val="20"/>
      </w:rPr>
    </w:pPr>
  </w:p>
  <w:p w14:paraId="6A190106" w14:textId="41C47C5C" w:rsidR="00BF1F12" w:rsidRPr="0042645D" w:rsidRDefault="00BF1F12"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1D1E7D">
      <w:rPr>
        <w:rFonts w:ascii="Times New Roman" w:hAnsi="Times New Roman" w:cs="Times New Roman"/>
        <w:noProof/>
        <w:sz w:val="20"/>
        <w:szCs w:val="20"/>
      </w:rPr>
      <w:t>TMAnot_KPL</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55A9E405" w:rsidR="00BF1F12" w:rsidRPr="0042645D" w:rsidRDefault="00BF1F12"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1D1E7D">
      <w:rPr>
        <w:rFonts w:ascii="Times New Roman" w:hAnsi="Times New Roman" w:cs="Times New Roman"/>
        <w:noProof/>
        <w:sz w:val="20"/>
        <w:szCs w:val="20"/>
      </w:rPr>
      <w:t>TMAnot_KPL</w:t>
    </w:r>
    <w:r w:rsidRPr="0042645D">
      <w:rPr>
        <w:rFonts w:ascii="Times New Roman" w:hAnsi="Times New Roman" w:cs="Times New Roman"/>
        <w:sz w:val="20"/>
        <w:szCs w:val="20"/>
      </w:rPr>
      <w:fldChar w:fldCharType="end"/>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892" w14:textId="77777777" w:rsidR="00BF1F12" w:rsidRDefault="00BF1F12" w:rsidP="004D15A9">
      <w:pPr>
        <w:spacing w:after="0" w:line="240" w:lineRule="auto"/>
      </w:pPr>
      <w:r>
        <w:separator/>
      </w:r>
    </w:p>
  </w:footnote>
  <w:footnote w:type="continuationSeparator" w:id="0">
    <w:p w14:paraId="0F12C137" w14:textId="77777777" w:rsidR="00BF1F12" w:rsidRDefault="00BF1F12" w:rsidP="004D15A9">
      <w:pPr>
        <w:spacing w:after="0" w:line="240" w:lineRule="auto"/>
      </w:pPr>
      <w:r>
        <w:continuationSeparator/>
      </w:r>
    </w:p>
  </w:footnote>
  <w:footnote w:id="1">
    <w:p w14:paraId="3A283873" w14:textId="79577DFF" w:rsidR="00BF1F12" w:rsidRPr="006C6532" w:rsidRDefault="00BF1F12" w:rsidP="00A9081D">
      <w:pPr>
        <w:pStyle w:val="Vresteksts"/>
        <w:rPr>
          <w:rFonts w:ascii="Times New Roman" w:hAnsi="Times New Roman" w:cs="Times New Roman"/>
        </w:rPr>
      </w:pPr>
      <w:r w:rsidRPr="006C6532">
        <w:rPr>
          <w:rStyle w:val="Vresatsauce"/>
          <w:rFonts w:ascii="Times New Roman" w:hAnsi="Times New Roman" w:cs="Times New Roman"/>
        </w:rPr>
        <w:footnoteRef/>
      </w:r>
      <w:r w:rsidRPr="006C6532">
        <w:rPr>
          <w:rFonts w:ascii="Times New Roman" w:hAnsi="Times New Roman" w:cs="Times New Roman"/>
        </w:rPr>
        <w:t xml:space="preserve"> Konstas pret Grieķiju, (iesniegums nr.53466/07), 2011.gada 24.maija spriedums, 29.rindkopa; Shuvalov pret Igauniju, (iesniegumi nr.39820/08 un 14942/09), 2012.gada 29.maija spriedums, 73.rindkopa.</w:t>
      </w:r>
    </w:p>
  </w:footnote>
  <w:footnote w:id="2">
    <w:p w14:paraId="340A75A2" w14:textId="77777777" w:rsidR="00BF1F12" w:rsidRPr="006C6532" w:rsidRDefault="00BF1F12" w:rsidP="00A9081D">
      <w:pPr>
        <w:pStyle w:val="Vresteksts"/>
        <w:rPr>
          <w:rFonts w:ascii="Times New Roman" w:hAnsi="Times New Roman" w:cs="Times New Roman"/>
        </w:rPr>
      </w:pPr>
      <w:r w:rsidRPr="006C6532">
        <w:rPr>
          <w:rStyle w:val="Vresatsauce"/>
          <w:rFonts w:ascii="Times New Roman" w:hAnsi="Times New Roman" w:cs="Times New Roman"/>
        </w:rPr>
        <w:footnoteRef/>
      </w:r>
      <w:r w:rsidRPr="006C6532">
        <w:rPr>
          <w:rFonts w:ascii="Times New Roman" w:hAnsi="Times New Roman" w:cs="Times New Roman"/>
        </w:rPr>
        <w:t xml:space="preserve"> Allenet de Ribemont pret Franciju, (iesniegums nr.15175/89), 1995.gada 10.februāra spriedums, 35.rindkopa.</w:t>
      </w:r>
    </w:p>
  </w:footnote>
  <w:footnote w:id="3">
    <w:p w14:paraId="104FAA3C" w14:textId="77777777" w:rsidR="00BF1F12" w:rsidRDefault="00BF1F12" w:rsidP="00A9081D">
      <w:pPr>
        <w:pStyle w:val="Vresteksts"/>
      </w:pPr>
      <w:r w:rsidRPr="006C6532">
        <w:rPr>
          <w:rStyle w:val="Vresatsauce"/>
          <w:rFonts w:ascii="Times New Roman" w:hAnsi="Times New Roman" w:cs="Times New Roman"/>
        </w:rPr>
        <w:footnoteRef/>
      </w:r>
      <w:r w:rsidRPr="006C6532">
        <w:rPr>
          <w:rFonts w:ascii="Times New Roman" w:hAnsi="Times New Roman" w:cs="Times New Roman"/>
        </w:rPr>
        <w:t xml:space="preserve"> Shagin pret Ukrainu, (iesniegums nr.20437/05), 2009.gada 10.decembra spriedums, 71.rindkopa; Davzhenko pret Ukrainu, (iesniegums nr.36650/03), 2012.gada 12.janvāra spriedums, 42.rindkopa.</w:t>
      </w:r>
    </w:p>
  </w:footnote>
  <w:footnote w:id="4">
    <w:p w14:paraId="2EC276E3" w14:textId="77777777" w:rsidR="00BF1F12" w:rsidRPr="0026605C" w:rsidRDefault="00BF1F12" w:rsidP="000F2700">
      <w:pPr>
        <w:pStyle w:val="Vresteksts"/>
        <w:jc w:val="both"/>
        <w:rPr>
          <w:rFonts w:ascii="Times New Roman" w:hAnsi="Times New Roman" w:cs="Times New Roman"/>
        </w:rPr>
      </w:pPr>
      <w:r w:rsidRPr="0026605C">
        <w:rPr>
          <w:rStyle w:val="Vresatsauce"/>
          <w:rFonts w:ascii="Times New Roman" w:hAnsi="Times New Roman" w:cs="Times New Roman"/>
        </w:rPr>
        <w:footnoteRef/>
      </w:r>
      <w:r w:rsidRPr="0026605C">
        <w:rPr>
          <w:rFonts w:ascii="Times New Roman" w:hAnsi="Times New Roman" w:cs="Times New Roman"/>
        </w:rPr>
        <w:t xml:space="preserve"> Kristīne Strada-Rozenberga Dr.iur., Nevainīguma prezumpcija – ES minimālie standarti un Latvijas kriminālprocess, Latvijas Universitāte.</w:t>
      </w:r>
    </w:p>
  </w:footnote>
  <w:footnote w:id="5">
    <w:p w14:paraId="554CA959" w14:textId="77777777" w:rsidR="00BF1F12" w:rsidRPr="001D6232" w:rsidRDefault="00BF1F12" w:rsidP="001D6232">
      <w:pPr>
        <w:pStyle w:val="Vresteksts"/>
        <w:jc w:val="both"/>
        <w:rPr>
          <w:rFonts w:ascii="Times New Roman" w:hAnsi="Times New Roman" w:cs="Times New Roman"/>
        </w:rPr>
      </w:pPr>
      <w:r w:rsidRPr="001D6232">
        <w:rPr>
          <w:rStyle w:val="Vresatsauce"/>
          <w:rFonts w:ascii="Times New Roman" w:hAnsi="Times New Roman" w:cs="Times New Roman"/>
        </w:rPr>
        <w:footnoteRef/>
      </w:r>
      <w:r w:rsidRPr="001D6232">
        <w:rPr>
          <w:rFonts w:ascii="Times New Roman" w:hAnsi="Times New Roman" w:cs="Times New Roman"/>
        </w:rPr>
        <w:t xml:space="preserve"> Kristīne Strada-Rozenberga Dr.iur., Nevainīguma prezumpcija – ES minimālie standarti un Latvijas kriminālprocess, Latvijas Universitāte.</w:t>
      </w:r>
    </w:p>
  </w:footnote>
  <w:footnote w:id="6">
    <w:p w14:paraId="7909A86D" w14:textId="5E2FEBA4" w:rsidR="00BF1F12" w:rsidRDefault="00BF1F12" w:rsidP="00350FEC">
      <w:pPr>
        <w:pStyle w:val="Vresteksts"/>
      </w:pPr>
      <w:r w:rsidRPr="001D6232">
        <w:rPr>
          <w:rStyle w:val="Vresatsauce"/>
          <w:rFonts w:ascii="Times New Roman" w:hAnsi="Times New Roman" w:cs="Times New Roman"/>
        </w:rPr>
        <w:footnoteRef/>
      </w:r>
      <w:r w:rsidRPr="001D6232">
        <w:rPr>
          <w:rFonts w:ascii="Times New Roman" w:hAnsi="Times New Roman" w:cs="Times New Roman"/>
        </w:rPr>
        <w:t xml:space="preserve"> </w:t>
      </w:r>
      <w:r>
        <w:rPr>
          <w:rFonts w:ascii="Times New Roman" w:hAnsi="Times New Roman" w:cs="Times New Roman"/>
        </w:rPr>
        <w:t>Turpat.</w:t>
      </w:r>
    </w:p>
  </w:footnote>
  <w:footnote w:id="7">
    <w:p w14:paraId="2FA32C4B" w14:textId="196469FE" w:rsidR="00BF1F12" w:rsidRPr="0026605C" w:rsidRDefault="00BF1F12" w:rsidP="00487F4A">
      <w:pPr>
        <w:pStyle w:val="Vresteksts"/>
        <w:jc w:val="both"/>
        <w:rPr>
          <w:rFonts w:ascii="Times New Roman" w:hAnsi="Times New Roman" w:cs="Times New Roman"/>
        </w:rPr>
      </w:pPr>
      <w:r w:rsidRPr="0026605C">
        <w:rPr>
          <w:rStyle w:val="Vresatsauce"/>
          <w:rFonts w:ascii="Times New Roman" w:hAnsi="Times New Roman" w:cs="Times New Roman"/>
        </w:rPr>
        <w:footnoteRef/>
      </w:r>
      <w:r w:rsidRPr="0026605C">
        <w:rPr>
          <w:rFonts w:ascii="Times New Roman" w:hAnsi="Times New Roman" w:cs="Times New Roman"/>
        </w:rPr>
        <w:t xml:space="preserve"> </w:t>
      </w:r>
      <w:r>
        <w:rPr>
          <w:rFonts w:ascii="Times New Roman" w:hAnsi="Times New Roman" w:cs="Times New Roman"/>
        </w:rPr>
        <w:t>Turpat.</w:t>
      </w:r>
    </w:p>
  </w:footnote>
  <w:footnote w:id="8">
    <w:p w14:paraId="489D7D53" w14:textId="4F38AA9A" w:rsidR="00BF1F12" w:rsidRPr="00280710" w:rsidRDefault="00BF1F12" w:rsidP="00280710">
      <w:pPr>
        <w:pStyle w:val="Vresteksts"/>
        <w:rPr>
          <w:rFonts w:ascii="Times New Roman" w:hAnsi="Times New Roman" w:cs="Times New Roman"/>
          <w:sz w:val="16"/>
          <w:szCs w:val="16"/>
        </w:rPr>
      </w:pPr>
      <w:r w:rsidRPr="00A305C4">
        <w:rPr>
          <w:rStyle w:val="Vresatsauce"/>
          <w:rFonts w:ascii="Times New Roman" w:hAnsi="Times New Roman" w:cs="Times New Roman"/>
        </w:rPr>
        <w:footnoteRef/>
      </w:r>
      <w:r w:rsidRPr="00A305C4">
        <w:rPr>
          <w:rFonts w:ascii="Times New Roman" w:hAnsi="Times New Roman" w:cs="Times New Roman"/>
        </w:rPr>
        <w:t xml:space="preserve"> </w:t>
      </w:r>
      <w:r w:rsidRPr="00280710">
        <w:rPr>
          <w:rFonts w:ascii="Times New Roman" w:hAnsi="Times New Roman" w:cs="Times New Roman"/>
          <w:sz w:val="16"/>
          <w:szCs w:val="16"/>
        </w:rPr>
        <w:t>Direkt</w:t>
      </w:r>
      <w:r>
        <w:rPr>
          <w:rFonts w:ascii="Times New Roman" w:hAnsi="Times New Roman" w:cs="Times New Roman"/>
          <w:sz w:val="16"/>
          <w:szCs w:val="16"/>
        </w:rPr>
        <w:t xml:space="preserve">īvas 2016/343 8.panta 2.punkts: </w:t>
      </w:r>
      <w:r w:rsidRPr="00280710">
        <w:rPr>
          <w:rFonts w:ascii="Times New Roman" w:hAnsi="Times New Roman" w:cs="Times New Roman"/>
          <w:sz w:val="16"/>
          <w:szCs w:val="16"/>
        </w:rPr>
        <w:t>Dalībvalstis var paredzēt, ka tiesas sēde, kurā var tikt pieņemts nolēmums par aizdomās turētā vai apsūdzētā vainīgumu vai nevainīgumu, var notikt bez minētās person</w:t>
      </w:r>
      <w:r>
        <w:rPr>
          <w:rFonts w:ascii="Times New Roman" w:hAnsi="Times New Roman" w:cs="Times New Roman"/>
          <w:sz w:val="16"/>
          <w:szCs w:val="16"/>
        </w:rPr>
        <w:t xml:space="preserve">as klātbūtnes ar noteikumu, ka: </w:t>
      </w:r>
      <w:r w:rsidRPr="00280710">
        <w:rPr>
          <w:rFonts w:ascii="Times New Roman" w:hAnsi="Times New Roman" w:cs="Times New Roman"/>
          <w:sz w:val="16"/>
          <w:szCs w:val="16"/>
        </w:rPr>
        <w:t>a) aizdomās turētais vai apsūdzētais ir pienācīgā laikā informēts par tiesas sēd</w:t>
      </w:r>
      <w:r>
        <w:rPr>
          <w:rFonts w:ascii="Times New Roman" w:hAnsi="Times New Roman" w:cs="Times New Roman"/>
          <w:sz w:val="16"/>
          <w:szCs w:val="16"/>
        </w:rPr>
        <w:t>i un par neierašanās sekām; vai </w:t>
      </w:r>
      <w:r w:rsidRPr="00280710">
        <w:rPr>
          <w:rFonts w:ascii="Times New Roman" w:hAnsi="Times New Roman" w:cs="Times New Roman"/>
          <w:sz w:val="16"/>
          <w:szCs w:val="16"/>
        </w:rPr>
        <w:t>b) aizdomās turēto vai apsūdzēto, kas ir informēts par tiesas sēdi, pārstāv pilnvarots advokāts, kuru izraudzījies aizdomās turētais vai apsūdzētais, vai valsts.</w:t>
      </w:r>
    </w:p>
  </w:footnote>
  <w:footnote w:id="9">
    <w:p w14:paraId="5B42863A" w14:textId="77777777" w:rsidR="00BF1F12" w:rsidRPr="00E8448A" w:rsidRDefault="00BF1F12" w:rsidP="00A9081D">
      <w:pPr>
        <w:pStyle w:val="Vresteksts"/>
        <w:rPr>
          <w:rFonts w:ascii="Times New Roman" w:hAnsi="Times New Roman" w:cs="Times New Roman"/>
        </w:rPr>
      </w:pPr>
      <w:r>
        <w:rPr>
          <w:rStyle w:val="Vresatsauce"/>
        </w:rPr>
        <w:footnoteRef/>
      </w:r>
      <w:r>
        <w:t xml:space="preserve"> </w:t>
      </w:r>
      <w:r w:rsidRPr="00E8448A">
        <w:rPr>
          <w:rFonts w:ascii="Times New Roman" w:hAnsi="Times New Roman" w:cs="Times New Roman"/>
        </w:rPr>
        <w:t xml:space="preserve">Pieejams: http://at.gov.lv/lv/judikatura/tiesu-prakses-apkopojumi/kriminaltiesibas/ </w:t>
      </w:r>
    </w:p>
  </w:footnote>
  <w:footnote w:id="10">
    <w:p w14:paraId="19560DB6" w14:textId="046FDE57" w:rsidR="00BF1F12" w:rsidRPr="00E8448A" w:rsidRDefault="00BF1F12" w:rsidP="00E8448A">
      <w:pPr>
        <w:pStyle w:val="Vresteksts"/>
        <w:jc w:val="both"/>
        <w:rPr>
          <w:rFonts w:ascii="Times New Roman" w:hAnsi="Times New Roman" w:cs="Times New Roman"/>
        </w:rPr>
      </w:pPr>
      <w:r w:rsidRPr="001D6232">
        <w:rPr>
          <w:rStyle w:val="Vresatsauce"/>
          <w:rFonts w:ascii="Times New Roman" w:hAnsi="Times New Roman" w:cs="Times New Roman"/>
        </w:rPr>
        <w:footnoteRef/>
      </w:r>
      <w:r w:rsidRPr="001D6232">
        <w:rPr>
          <w:rFonts w:ascii="Times New Roman" w:hAnsi="Times New Roman" w:cs="Times New Roman"/>
        </w:rPr>
        <w:t xml:space="preserve"> Latvijas</w:t>
      </w:r>
      <w:r w:rsidRPr="00E8448A">
        <w:rPr>
          <w:rFonts w:ascii="Times New Roman" w:hAnsi="Times New Roman" w:cs="Times New Roman"/>
        </w:rPr>
        <w:t xml:space="preserve"> Republikas Augstākās tiesas 2017.gada 1.februāra tiesu prakses apkopojumā Kriminālprocesa likuma 464. un 465.panta piemērošanā. Pieejams: http://at.gov.lv/lv/judikatura/tiesu-prakses-apkopojumi/kriminaltiesibas/ </w:t>
      </w:r>
    </w:p>
    <w:p w14:paraId="167A968F" w14:textId="1BDBC7D4" w:rsidR="00BF1F12" w:rsidRPr="00E8448A" w:rsidRDefault="00BF1F12">
      <w:pPr>
        <w:pStyle w:val="Vresteksts"/>
      </w:pPr>
    </w:p>
  </w:footnote>
  <w:footnote w:id="11">
    <w:p w14:paraId="142DE25E" w14:textId="77777777" w:rsidR="00BF1F12" w:rsidRPr="00BF1F12" w:rsidRDefault="00BF1F12" w:rsidP="001D6232">
      <w:pPr>
        <w:pStyle w:val="Vresteksts"/>
        <w:rPr>
          <w:rFonts w:ascii="Times New Roman" w:hAnsi="Times New Roman" w:cs="Times New Roman"/>
        </w:rPr>
      </w:pPr>
      <w:r w:rsidRPr="00BF1F12">
        <w:rPr>
          <w:rStyle w:val="Vresatsauce"/>
          <w:rFonts w:ascii="Times New Roman" w:hAnsi="Times New Roman" w:cs="Times New Roman"/>
        </w:rPr>
        <w:footnoteRef/>
      </w:r>
      <w:r w:rsidRPr="00BF1F12">
        <w:rPr>
          <w:rFonts w:ascii="Times New Roman" w:hAnsi="Times New Roman" w:cs="Times New Roman"/>
        </w:rPr>
        <w:t xml:space="preserve"> Pieejama: http://eur-lex.europa.eu/LexUriServ/LexUriServ.do?uri=OJ:L:2013:294:0001:0012:Lv:PDF </w:t>
      </w:r>
    </w:p>
  </w:footnote>
  <w:footnote w:id="12">
    <w:p w14:paraId="731B6D44" w14:textId="77777777" w:rsidR="00BF1F12" w:rsidRPr="006311E8" w:rsidRDefault="00BF1F12" w:rsidP="00A9081D">
      <w:pPr>
        <w:pStyle w:val="Vresteksts"/>
        <w:rPr>
          <w:rFonts w:ascii="Times New Roman" w:hAnsi="Times New Roman" w:cs="Times New Roman"/>
        </w:rPr>
      </w:pPr>
      <w:r>
        <w:rPr>
          <w:rStyle w:val="Vresatsauce"/>
        </w:rPr>
        <w:footnoteRef/>
      </w:r>
      <w:r>
        <w:t xml:space="preserve"> </w:t>
      </w:r>
      <w:r w:rsidRPr="006311E8">
        <w:rPr>
          <w:rFonts w:ascii="Times New Roman" w:hAnsi="Times New Roman" w:cs="Times New Roman"/>
        </w:rPr>
        <w:t>"Vai kāds</w:t>
      </w:r>
      <w:r>
        <w:rPr>
          <w:rFonts w:ascii="Times New Roman" w:hAnsi="Times New Roman" w:cs="Times New Roman"/>
        </w:rPr>
        <w:t xml:space="preserve"> </w:t>
      </w:r>
      <w:r w:rsidRPr="006311E8">
        <w:rPr>
          <w:rFonts w:ascii="Times New Roman" w:hAnsi="Times New Roman" w:cs="Times New Roman"/>
        </w:rPr>
        <w:t xml:space="preserve">mani dzird? Bērnu līdzdalība nepilngadīgo justīcijā: rokasgrāmata, kā padarīt Eiropas juvenālās justīcijas sistēmas bērniem </w:t>
      </w:r>
      <w:r>
        <w:rPr>
          <w:rFonts w:ascii="Times New Roman" w:hAnsi="Times New Roman" w:cs="Times New Roman"/>
        </w:rPr>
        <w:t xml:space="preserve">draudzīgas", </w:t>
      </w:r>
      <w:r w:rsidRPr="006311E8">
        <w:rPr>
          <w:rFonts w:ascii="Times New Roman" w:hAnsi="Times New Roman" w:cs="Times New Roman"/>
        </w:rPr>
        <w:t>International Juvenile Justice Observatory (IJJO)</w:t>
      </w:r>
      <w:r>
        <w:rPr>
          <w:rFonts w:ascii="Times New Roman" w:hAnsi="Times New Roman" w:cs="Times New Roman"/>
        </w:rPr>
        <w:t>,</w:t>
      </w:r>
      <w:r w:rsidRPr="00B8466F">
        <w:rPr>
          <w:rFonts w:ascii="Times New Roman" w:hAnsi="Times New Roman" w:cs="Times New Roman"/>
        </w:rPr>
        <w:t xml:space="preserve"> </w:t>
      </w:r>
      <w:r>
        <w:rPr>
          <w:rFonts w:ascii="Times New Roman" w:hAnsi="Times New Roman" w:cs="Times New Roman"/>
        </w:rPr>
        <w:t>2016.</w:t>
      </w:r>
    </w:p>
  </w:footnote>
  <w:footnote w:id="13">
    <w:p w14:paraId="50939771" w14:textId="77777777" w:rsidR="00BF1F12" w:rsidRPr="00A305C4" w:rsidRDefault="00BF1F12" w:rsidP="0033218C">
      <w:pPr>
        <w:pStyle w:val="Vresteksts"/>
        <w:jc w:val="both"/>
        <w:rPr>
          <w:rFonts w:ascii="Times New Roman" w:hAnsi="Times New Roman" w:cs="Times New Roman"/>
        </w:rPr>
      </w:pPr>
      <w:r w:rsidRPr="00A305C4">
        <w:rPr>
          <w:rStyle w:val="Vresatsauce"/>
          <w:rFonts w:ascii="Times New Roman" w:hAnsi="Times New Roman" w:cs="Times New Roman"/>
        </w:rPr>
        <w:footnoteRef/>
      </w:r>
      <w:r w:rsidRPr="00A305C4">
        <w:rPr>
          <w:rFonts w:ascii="Times New Roman" w:hAnsi="Times New Roman" w:cs="Times New Roman"/>
        </w:rPr>
        <w:t xml:space="preserve"> "Vai kāds mani dzird? Bērnu līdzdalība nepilngadīgo justīcijā: rokasgrāmata, kā padarīt Eiropas juvenālās justīcijas sistēmas bērniem draudzīgas", International Juvenile Justice Observatory (IJJO), 2016.</w:t>
      </w:r>
    </w:p>
  </w:footnote>
  <w:footnote w:id="14">
    <w:p w14:paraId="2010962C" w14:textId="77777777" w:rsidR="00BF1F12" w:rsidRPr="00B40E88" w:rsidRDefault="00BF1F12" w:rsidP="00A54BB8">
      <w:pPr>
        <w:pStyle w:val="Vresteksts"/>
        <w:jc w:val="both"/>
        <w:rPr>
          <w:rFonts w:ascii="Times New Roman" w:hAnsi="Times New Roman" w:cs="Times New Roman"/>
        </w:rPr>
      </w:pPr>
      <w:r>
        <w:rPr>
          <w:rStyle w:val="Vresatsauce"/>
        </w:rPr>
        <w:footnoteRef/>
      </w:r>
      <w:r>
        <w:t xml:space="preserve"> </w:t>
      </w:r>
      <w:r w:rsidRPr="00B40E88">
        <w:rPr>
          <w:rFonts w:ascii="Times New Roman" w:hAnsi="Times New Roman" w:cs="Times New Roman"/>
        </w:rPr>
        <w:t xml:space="preserve">Eiropas Komisijas priekšlikums Eiropas Parlamenta un Padomes direktīva par procesuālajām garantijām bērniem, kuri ir aizdomās turētās vai apsūdzētās personas kriminālprocesā, COM(2013) 822 final, 2013/0408 (COD). Pieejams: </w:t>
      </w:r>
      <w:hyperlink r:id="rId1" w:history="1">
        <w:r w:rsidRPr="00B40E88">
          <w:rPr>
            <w:rStyle w:val="Hipersaite"/>
            <w:rFonts w:ascii="Times New Roman" w:hAnsi="Times New Roman" w:cs="Times New Roman"/>
          </w:rPr>
          <w:t>http://eur-lex.europa.eu/legal-content/EN/TXT/?uri=CELEX:52013PC0822</w:t>
        </w:r>
      </w:hyperlink>
      <w:r w:rsidRPr="00B40E88">
        <w:rPr>
          <w:rFonts w:ascii="Times New Roman" w:hAnsi="Times New Roman" w:cs="Times New Roman"/>
        </w:rPr>
        <w:t xml:space="preserve"> </w:t>
      </w:r>
    </w:p>
  </w:footnote>
  <w:footnote w:id="15">
    <w:p w14:paraId="7E3BC136" w14:textId="77777777" w:rsidR="00BF1F12" w:rsidRPr="00804F30" w:rsidRDefault="00BF1F12" w:rsidP="00A9081D">
      <w:pPr>
        <w:pStyle w:val="Vresteksts"/>
        <w:rPr>
          <w:rFonts w:ascii="Times New Roman" w:hAnsi="Times New Roman" w:cs="Times New Roman"/>
        </w:rPr>
      </w:pPr>
      <w:r w:rsidRPr="00A305C4">
        <w:rPr>
          <w:rStyle w:val="Vresatsauce"/>
          <w:rFonts w:ascii="Times New Roman" w:hAnsi="Times New Roman" w:cs="Times New Roman"/>
        </w:rPr>
        <w:footnoteRef/>
      </w:r>
      <w:r w:rsidRPr="00A305C4">
        <w:rPr>
          <w:rFonts w:ascii="Times New Roman" w:hAnsi="Times New Roman" w:cs="Times New Roman"/>
        </w:rPr>
        <w:t xml:space="preserve"> "Vai kāds mani dzird? Bērnu līdzdalība nepilngadīgo justīcijā: rokasgrāmata, kā padarīt Eiropas juvenālās </w:t>
      </w:r>
      <w:r w:rsidRPr="00804F30">
        <w:rPr>
          <w:rFonts w:ascii="Times New Roman" w:hAnsi="Times New Roman" w:cs="Times New Roman"/>
        </w:rPr>
        <w:t>justīcijas sistēmas bērniem draudzīgas", International Juvenile Justice Observatory (IJJO), 2016.</w:t>
      </w:r>
    </w:p>
  </w:footnote>
  <w:footnote w:id="16">
    <w:p w14:paraId="55702A07" w14:textId="77777777" w:rsidR="00BF1F12" w:rsidRDefault="00BF1F12" w:rsidP="00A9081D">
      <w:pPr>
        <w:pStyle w:val="Vresteksts"/>
      </w:pPr>
      <w:r w:rsidRPr="00804F30">
        <w:rPr>
          <w:rStyle w:val="Vresatsauce"/>
          <w:rFonts w:ascii="Times New Roman" w:hAnsi="Times New Roman" w:cs="Times New Roman"/>
        </w:rPr>
        <w:footnoteRef/>
      </w:r>
      <w:r w:rsidRPr="00804F30">
        <w:rPr>
          <w:rFonts w:ascii="Times New Roman" w:hAnsi="Times New Roman" w:cs="Times New Roman"/>
        </w:rPr>
        <w:t xml:space="preserve"> Turpat.</w:t>
      </w:r>
    </w:p>
  </w:footnote>
  <w:footnote w:id="17">
    <w:p w14:paraId="2597E647" w14:textId="3C1CD98A" w:rsidR="00BF1F12" w:rsidRPr="006311E8" w:rsidRDefault="00BF1F12" w:rsidP="00A54BB8">
      <w:pPr>
        <w:pStyle w:val="Vresteksts"/>
        <w:rPr>
          <w:rFonts w:ascii="Times New Roman" w:hAnsi="Times New Roman" w:cs="Times New Roman"/>
        </w:rPr>
      </w:pPr>
      <w:r>
        <w:rPr>
          <w:rStyle w:val="Vresatsauce"/>
        </w:rPr>
        <w:footnoteRef/>
      </w:r>
      <w:r>
        <w:t xml:space="preserve"> </w:t>
      </w:r>
      <w:r w:rsidRPr="006311E8">
        <w:rPr>
          <w:rFonts w:ascii="Times New Roman" w:hAnsi="Times New Roman" w:cs="Times New Roman"/>
        </w:rPr>
        <w:t>"Vai kāds</w:t>
      </w:r>
      <w:r>
        <w:rPr>
          <w:rFonts w:ascii="Times New Roman" w:hAnsi="Times New Roman" w:cs="Times New Roman"/>
        </w:rPr>
        <w:t xml:space="preserve"> </w:t>
      </w:r>
      <w:r w:rsidRPr="006311E8">
        <w:rPr>
          <w:rFonts w:ascii="Times New Roman" w:hAnsi="Times New Roman" w:cs="Times New Roman"/>
        </w:rPr>
        <w:t xml:space="preserve">mani dzird? Bērnu līdzdalība nepilngadīgo justīcijā: rokasgrāmata, kā padarīt Eiropas juvenālās justīcijas sistēmas bērniem </w:t>
      </w:r>
      <w:r>
        <w:rPr>
          <w:rFonts w:ascii="Times New Roman" w:hAnsi="Times New Roman" w:cs="Times New Roman"/>
        </w:rPr>
        <w:t xml:space="preserve">draudzīgas", </w:t>
      </w:r>
      <w:r w:rsidRPr="006311E8">
        <w:rPr>
          <w:rFonts w:ascii="Times New Roman" w:hAnsi="Times New Roman" w:cs="Times New Roman"/>
        </w:rPr>
        <w:t>International Juvenile Justice Observatory (IJJO)</w:t>
      </w:r>
      <w:r>
        <w:rPr>
          <w:rFonts w:ascii="Times New Roman" w:hAnsi="Times New Roman" w:cs="Times New Roman"/>
        </w:rPr>
        <w:t>,</w:t>
      </w:r>
      <w:r w:rsidRPr="00B8466F">
        <w:rPr>
          <w:rFonts w:ascii="Times New Roman" w:hAnsi="Times New Roman" w:cs="Times New Roman"/>
        </w:rPr>
        <w:t xml:space="preserve"> </w:t>
      </w:r>
      <w:r>
        <w:rPr>
          <w:rFonts w:ascii="Times New Roman" w:hAnsi="Times New Roman" w:cs="Times New Roman"/>
        </w:rPr>
        <w:t>2016.</w:t>
      </w:r>
    </w:p>
  </w:footnote>
  <w:footnote w:id="18">
    <w:p w14:paraId="02431737" w14:textId="77777777" w:rsidR="00BF1F12" w:rsidRPr="001D6232" w:rsidRDefault="00BF1F12" w:rsidP="00A9081D">
      <w:pPr>
        <w:pStyle w:val="Vresteksts"/>
        <w:rPr>
          <w:rFonts w:ascii="Times New Roman" w:hAnsi="Times New Roman" w:cs="Times New Roman"/>
        </w:rPr>
      </w:pPr>
      <w:r w:rsidRPr="001D6232">
        <w:rPr>
          <w:rStyle w:val="Vresatsauce"/>
          <w:rFonts w:ascii="Times New Roman" w:hAnsi="Times New Roman" w:cs="Times New Roman"/>
        </w:rPr>
        <w:footnoteRef/>
      </w:r>
      <w:r w:rsidRPr="001D6232">
        <w:rPr>
          <w:rFonts w:ascii="Times New Roman" w:hAnsi="Times New Roman" w:cs="Times New Roman"/>
        </w:rPr>
        <w:t xml:space="preserve"> "Vai kāds mani dzird? Bērnu līdzdalība nepilngadīgo justīcijā: rokasgrāmata, kā padarīt Eiropas juvenālās justīcijas sistēmas bērniem draudzīgas", International Juvenile Justice Observatory (IJJO), 2016.</w:t>
      </w:r>
    </w:p>
  </w:footnote>
  <w:footnote w:id="19">
    <w:p w14:paraId="62DE4842" w14:textId="2B6C1AD0" w:rsidR="00BF1F12" w:rsidRDefault="00BF1F12" w:rsidP="00A9081D">
      <w:pPr>
        <w:pStyle w:val="Vresteksts"/>
      </w:pPr>
      <w:r w:rsidRPr="001D6232">
        <w:rPr>
          <w:rStyle w:val="Vresatsauce"/>
          <w:rFonts w:ascii="Times New Roman" w:hAnsi="Times New Roman" w:cs="Times New Roman"/>
        </w:rPr>
        <w:footnoteRef/>
      </w:r>
      <w:r w:rsidRPr="001D6232">
        <w:rPr>
          <w:rFonts w:ascii="Times New Roman" w:hAnsi="Times New Roman" w:cs="Times New Roman"/>
        </w:rPr>
        <w:t xml:space="preserve"> "Vai kāds mani dzird? Bērnu līdzdalība nepilngadīgo justīcijā: rokasgrāmata, kā padarīt Eiropas juvenālās justīcijas sistēmas bērniem draudzīgas", International Juvenile Justice Observatory (IJJO),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F48F" w14:textId="77777777" w:rsidR="00BF1F12" w:rsidRDefault="00BF1F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03473256" w:rsidR="00BF1F12" w:rsidRPr="004D15A9" w:rsidRDefault="00BF1F1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B5AF4">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2E7D154D" w14:textId="77777777" w:rsidR="00BF1F12" w:rsidRDefault="00BF1F1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2F3C" w14:textId="77777777" w:rsidR="00BF1F12" w:rsidRDefault="00BF1F1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E60A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68066E9"/>
    <w:multiLevelType w:val="hybridMultilevel"/>
    <w:tmpl w:val="78E8C1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661D3D"/>
    <w:multiLevelType w:val="hybridMultilevel"/>
    <w:tmpl w:val="691493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E95E5B"/>
    <w:multiLevelType w:val="hybridMultilevel"/>
    <w:tmpl w:val="109CB7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E46D94"/>
    <w:multiLevelType w:val="hybridMultilevel"/>
    <w:tmpl w:val="19367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7606BF4"/>
    <w:multiLevelType w:val="hybridMultilevel"/>
    <w:tmpl w:val="8794A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8701F1"/>
    <w:multiLevelType w:val="hybridMultilevel"/>
    <w:tmpl w:val="2DE02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07C94"/>
    <w:multiLevelType w:val="hybridMultilevel"/>
    <w:tmpl w:val="7C345CD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D13CBD"/>
    <w:multiLevelType w:val="hybridMultilevel"/>
    <w:tmpl w:val="AD8423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5"/>
  </w:num>
  <w:num w:numId="7">
    <w:abstractNumId w:val="4"/>
  </w:num>
  <w:num w:numId="8">
    <w:abstractNumId w:val="7"/>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3625"/>
    <w:rsid w:val="0001356A"/>
    <w:rsid w:val="00013FCD"/>
    <w:rsid w:val="00023AB2"/>
    <w:rsid w:val="00024D47"/>
    <w:rsid w:val="00030435"/>
    <w:rsid w:val="00031256"/>
    <w:rsid w:val="00044C20"/>
    <w:rsid w:val="00056CD2"/>
    <w:rsid w:val="00063A4E"/>
    <w:rsid w:val="000702E6"/>
    <w:rsid w:val="00085AD1"/>
    <w:rsid w:val="0009159B"/>
    <w:rsid w:val="000A06DF"/>
    <w:rsid w:val="000A3770"/>
    <w:rsid w:val="000A6DAB"/>
    <w:rsid w:val="000B1D98"/>
    <w:rsid w:val="000D4B6A"/>
    <w:rsid w:val="000E3461"/>
    <w:rsid w:val="000E42FD"/>
    <w:rsid w:val="000F0A85"/>
    <w:rsid w:val="000F2700"/>
    <w:rsid w:val="00101CD5"/>
    <w:rsid w:val="00112B91"/>
    <w:rsid w:val="00115F21"/>
    <w:rsid w:val="00116BA4"/>
    <w:rsid w:val="00125FC7"/>
    <w:rsid w:val="00131B27"/>
    <w:rsid w:val="0013623D"/>
    <w:rsid w:val="00143600"/>
    <w:rsid w:val="00156FE4"/>
    <w:rsid w:val="00160240"/>
    <w:rsid w:val="001700F7"/>
    <w:rsid w:val="001A70DC"/>
    <w:rsid w:val="001A70E2"/>
    <w:rsid w:val="001C46A7"/>
    <w:rsid w:val="001C5969"/>
    <w:rsid w:val="001D1E7D"/>
    <w:rsid w:val="001D6232"/>
    <w:rsid w:val="001D7537"/>
    <w:rsid w:val="001E2D94"/>
    <w:rsid w:val="001E4069"/>
    <w:rsid w:val="001E6F51"/>
    <w:rsid w:val="001F573F"/>
    <w:rsid w:val="002031C8"/>
    <w:rsid w:val="00210677"/>
    <w:rsid w:val="00220682"/>
    <w:rsid w:val="00222A3C"/>
    <w:rsid w:val="00230EDB"/>
    <w:rsid w:val="00233F07"/>
    <w:rsid w:val="00246C33"/>
    <w:rsid w:val="00247C97"/>
    <w:rsid w:val="00252D05"/>
    <w:rsid w:val="0026424A"/>
    <w:rsid w:val="002644E3"/>
    <w:rsid w:val="00265F7A"/>
    <w:rsid w:val="0026605C"/>
    <w:rsid w:val="00274F1E"/>
    <w:rsid w:val="00280710"/>
    <w:rsid w:val="002868C3"/>
    <w:rsid w:val="00286DE0"/>
    <w:rsid w:val="0029361D"/>
    <w:rsid w:val="002B2BD2"/>
    <w:rsid w:val="002B4F8D"/>
    <w:rsid w:val="002B78E2"/>
    <w:rsid w:val="002C2A49"/>
    <w:rsid w:val="002E4488"/>
    <w:rsid w:val="002F24D2"/>
    <w:rsid w:val="002F43BF"/>
    <w:rsid w:val="002F758F"/>
    <w:rsid w:val="0030022C"/>
    <w:rsid w:val="00311C9F"/>
    <w:rsid w:val="00320FB0"/>
    <w:rsid w:val="00331366"/>
    <w:rsid w:val="0033218C"/>
    <w:rsid w:val="003411FA"/>
    <w:rsid w:val="00350FEC"/>
    <w:rsid w:val="003518E9"/>
    <w:rsid w:val="00366B8D"/>
    <w:rsid w:val="00384531"/>
    <w:rsid w:val="003922B0"/>
    <w:rsid w:val="003A0107"/>
    <w:rsid w:val="003A2A0B"/>
    <w:rsid w:val="003A77DA"/>
    <w:rsid w:val="003B4502"/>
    <w:rsid w:val="003B6021"/>
    <w:rsid w:val="003C3C48"/>
    <w:rsid w:val="003C7266"/>
    <w:rsid w:val="003D010D"/>
    <w:rsid w:val="003E34AF"/>
    <w:rsid w:val="003F2344"/>
    <w:rsid w:val="0040370B"/>
    <w:rsid w:val="00405F15"/>
    <w:rsid w:val="004105F7"/>
    <w:rsid w:val="0042256F"/>
    <w:rsid w:val="0042645D"/>
    <w:rsid w:val="00430560"/>
    <w:rsid w:val="0044412D"/>
    <w:rsid w:val="00461275"/>
    <w:rsid w:val="00461688"/>
    <w:rsid w:val="00473E5D"/>
    <w:rsid w:val="004814EB"/>
    <w:rsid w:val="00485BB4"/>
    <w:rsid w:val="004871D3"/>
    <w:rsid w:val="00487F4A"/>
    <w:rsid w:val="004A5481"/>
    <w:rsid w:val="004B4E35"/>
    <w:rsid w:val="004D15A9"/>
    <w:rsid w:val="004E1B08"/>
    <w:rsid w:val="004F0300"/>
    <w:rsid w:val="004F6019"/>
    <w:rsid w:val="005111ED"/>
    <w:rsid w:val="00515CEE"/>
    <w:rsid w:val="00517D07"/>
    <w:rsid w:val="00537DE0"/>
    <w:rsid w:val="0054151F"/>
    <w:rsid w:val="00546520"/>
    <w:rsid w:val="005573FE"/>
    <w:rsid w:val="00575A72"/>
    <w:rsid w:val="0059621F"/>
    <w:rsid w:val="005A219F"/>
    <w:rsid w:val="005A4AC5"/>
    <w:rsid w:val="005A6AE5"/>
    <w:rsid w:val="005A6BB6"/>
    <w:rsid w:val="005A6DAB"/>
    <w:rsid w:val="005B5182"/>
    <w:rsid w:val="005D4E8A"/>
    <w:rsid w:val="005D5F21"/>
    <w:rsid w:val="005F4A63"/>
    <w:rsid w:val="00612A92"/>
    <w:rsid w:val="0062106C"/>
    <w:rsid w:val="00630A6B"/>
    <w:rsid w:val="00655D08"/>
    <w:rsid w:val="00677F40"/>
    <w:rsid w:val="0069700C"/>
    <w:rsid w:val="006B0111"/>
    <w:rsid w:val="006B27B2"/>
    <w:rsid w:val="006C10F1"/>
    <w:rsid w:val="006C4758"/>
    <w:rsid w:val="006C6532"/>
    <w:rsid w:val="006E0EC1"/>
    <w:rsid w:val="006E5A37"/>
    <w:rsid w:val="006F1E32"/>
    <w:rsid w:val="006F4F8D"/>
    <w:rsid w:val="006F7DDA"/>
    <w:rsid w:val="007047F3"/>
    <w:rsid w:val="00704A7B"/>
    <w:rsid w:val="00715604"/>
    <w:rsid w:val="00723B5D"/>
    <w:rsid w:val="0073730D"/>
    <w:rsid w:val="00751EE2"/>
    <w:rsid w:val="0078104A"/>
    <w:rsid w:val="0079530B"/>
    <w:rsid w:val="007A7E78"/>
    <w:rsid w:val="007C1E52"/>
    <w:rsid w:val="007D1145"/>
    <w:rsid w:val="007D2759"/>
    <w:rsid w:val="007D7083"/>
    <w:rsid w:val="008004C5"/>
    <w:rsid w:val="00804F30"/>
    <w:rsid w:val="0081022A"/>
    <w:rsid w:val="0081203F"/>
    <w:rsid w:val="00827B2B"/>
    <w:rsid w:val="0083361A"/>
    <w:rsid w:val="0084066B"/>
    <w:rsid w:val="00840E2E"/>
    <w:rsid w:val="00841836"/>
    <w:rsid w:val="00843336"/>
    <w:rsid w:val="00862CFB"/>
    <w:rsid w:val="00872D55"/>
    <w:rsid w:val="00880885"/>
    <w:rsid w:val="008826E9"/>
    <w:rsid w:val="008869CA"/>
    <w:rsid w:val="00895EEA"/>
    <w:rsid w:val="008A1E7E"/>
    <w:rsid w:val="008B5AF4"/>
    <w:rsid w:val="008C21BA"/>
    <w:rsid w:val="008C68B9"/>
    <w:rsid w:val="008D3941"/>
    <w:rsid w:val="008E4E93"/>
    <w:rsid w:val="008E51F2"/>
    <w:rsid w:val="008E78B2"/>
    <w:rsid w:val="00914558"/>
    <w:rsid w:val="00922126"/>
    <w:rsid w:val="009505E0"/>
    <w:rsid w:val="00954B24"/>
    <w:rsid w:val="0097690A"/>
    <w:rsid w:val="00997954"/>
    <w:rsid w:val="009B43B1"/>
    <w:rsid w:val="009B7023"/>
    <w:rsid w:val="009C04EE"/>
    <w:rsid w:val="009C0EDB"/>
    <w:rsid w:val="009C4AB1"/>
    <w:rsid w:val="009F2C6E"/>
    <w:rsid w:val="00A00073"/>
    <w:rsid w:val="00A262CB"/>
    <w:rsid w:val="00A26622"/>
    <w:rsid w:val="00A305C4"/>
    <w:rsid w:val="00A3580D"/>
    <w:rsid w:val="00A368F7"/>
    <w:rsid w:val="00A41DCC"/>
    <w:rsid w:val="00A54BB8"/>
    <w:rsid w:val="00A73D81"/>
    <w:rsid w:val="00A83763"/>
    <w:rsid w:val="00A9081D"/>
    <w:rsid w:val="00AA1F90"/>
    <w:rsid w:val="00AA26CE"/>
    <w:rsid w:val="00AB1BFF"/>
    <w:rsid w:val="00AB3A39"/>
    <w:rsid w:val="00AB4997"/>
    <w:rsid w:val="00AB6562"/>
    <w:rsid w:val="00AC05B5"/>
    <w:rsid w:val="00AC3DF8"/>
    <w:rsid w:val="00AD4B73"/>
    <w:rsid w:val="00AE0859"/>
    <w:rsid w:val="00AE7F20"/>
    <w:rsid w:val="00AF11DB"/>
    <w:rsid w:val="00B3327C"/>
    <w:rsid w:val="00B35C08"/>
    <w:rsid w:val="00B713B0"/>
    <w:rsid w:val="00B81C6E"/>
    <w:rsid w:val="00BB1F46"/>
    <w:rsid w:val="00BC2633"/>
    <w:rsid w:val="00BC420F"/>
    <w:rsid w:val="00BE267D"/>
    <w:rsid w:val="00BE5850"/>
    <w:rsid w:val="00BF1F12"/>
    <w:rsid w:val="00BF327D"/>
    <w:rsid w:val="00BF3A34"/>
    <w:rsid w:val="00BF7F3D"/>
    <w:rsid w:val="00C23EAA"/>
    <w:rsid w:val="00C32693"/>
    <w:rsid w:val="00C34804"/>
    <w:rsid w:val="00C440EB"/>
    <w:rsid w:val="00C5796B"/>
    <w:rsid w:val="00C6474B"/>
    <w:rsid w:val="00C76BFF"/>
    <w:rsid w:val="00C76D7D"/>
    <w:rsid w:val="00C93357"/>
    <w:rsid w:val="00C94EBA"/>
    <w:rsid w:val="00CB3D72"/>
    <w:rsid w:val="00CE253A"/>
    <w:rsid w:val="00CF1276"/>
    <w:rsid w:val="00CF6CBF"/>
    <w:rsid w:val="00D01906"/>
    <w:rsid w:val="00D0491D"/>
    <w:rsid w:val="00D1107A"/>
    <w:rsid w:val="00D2454B"/>
    <w:rsid w:val="00D2753B"/>
    <w:rsid w:val="00D313D5"/>
    <w:rsid w:val="00D43473"/>
    <w:rsid w:val="00D73773"/>
    <w:rsid w:val="00DA022A"/>
    <w:rsid w:val="00DA52AC"/>
    <w:rsid w:val="00DA596D"/>
    <w:rsid w:val="00DB4FBA"/>
    <w:rsid w:val="00DC0C54"/>
    <w:rsid w:val="00DC6F18"/>
    <w:rsid w:val="00DD01EB"/>
    <w:rsid w:val="00DD20AA"/>
    <w:rsid w:val="00DD42A2"/>
    <w:rsid w:val="00DE5CB6"/>
    <w:rsid w:val="00DE78C6"/>
    <w:rsid w:val="00DF67CD"/>
    <w:rsid w:val="00DF75FA"/>
    <w:rsid w:val="00E20740"/>
    <w:rsid w:val="00E27B40"/>
    <w:rsid w:val="00E27FF8"/>
    <w:rsid w:val="00E3576E"/>
    <w:rsid w:val="00E44C94"/>
    <w:rsid w:val="00E46ABD"/>
    <w:rsid w:val="00E642E4"/>
    <w:rsid w:val="00E7427C"/>
    <w:rsid w:val="00E77541"/>
    <w:rsid w:val="00E8448A"/>
    <w:rsid w:val="00E851F9"/>
    <w:rsid w:val="00E92AFA"/>
    <w:rsid w:val="00E95142"/>
    <w:rsid w:val="00E971D1"/>
    <w:rsid w:val="00EB2D0A"/>
    <w:rsid w:val="00EC6B0D"/>
    <w:rsid w:val="00EC70E9"/>
    <w:rsid w:val="00EC7BF0"/>
    <w:rsid w:val="00ED573E"/>
    <w:rsid w:val="00EF3B66"/>
    <w:rsid w:val="00EF43A1"/>
    <w:rsid w:val="00F1246F"/>
    <w:rsid w:val="00F17719"/>
    <w:rsid w:val="00F23A53"/>
    <w:rsid w:val="00F25D91"/>
    <w:rsid w:val="00F31E46"/>
    <w:rsid w:val="00F43C74"/>
    <w:rsid w:val="00F635D6"/>
    <w:rsid w:val="00F64B79"/>
    <w:rsid w:val="00F6516F"/>
    <w:rsid w:val="00F82635"/>
    <w:rsid w:val="00F9474B"/>
    <w:rsid w:val="00FB1401"/>
    <w:rsid w:val="00FB2959"/>
    <w:rsid w:val="00FB301E"/>
    <w:rsid w:val="00FB356B"/>
    <w:rsid w:val="00FD373C"/>
    <w:rsid w:val="00FE794C"/>
    <w:rsid w:val="00FF27E9"/>
    <w:rsid w:val="00FF50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semiHidden/>
    <w:unhideWhenUsed/>
    <w:rsid w:val="00A9081D"/>
    <w:pPr>
      <w:spacing w:after="0" w:line="240" w:lineRule="auto"/>
    </w:pPr>
    <w:rPr>
      <w:sz w:val="20"/>
      <w:szCs w:val="20"/>
    </w:rPr>
  </w:style>
  <w:style w:type="character" w:customStyle="1" w:styleId="VrestekstsRakstz">
    <w:name w:val="Vēres teksts Rakstz."/>
    <w:basedOn w:val="Noklusjumarindkopasfonts"/>
    <w:link w:val="Vresteksts"/>
    <w:semiHidden/>
    <w:rsid w:val="00A9081D"/>
    <w:rPr>
      <w:sz w:val="20"/>
      <w:szCs w:val="20"/>
    </w:rPr>
  </w:style>
  <w:style w:type="character" w:styleId="Vresatsauce">
    <w:name w:val="footnote reference"/>
    <w:basedOn w:val="Noklusjumarindkopasfonts"/>
    <w:semiHidden/>
    <w:unhideWhenUsed/>
    <w:rsid w:val="00A9081D"/>
    <w:rPr>
      <w:vertAlign w:val="superscript"/>
    </w:rPr>
  </w:style>
  <w:style w:type="paragraph" w:customStyle="1" w:styleId="tv2132">
    <w:name w:val="tv2132"/>
    <w:basedOn w:val="Parasts"/>
    <w:rsid w:val="00A9081D"/>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aizzme">
    <w:name w:val="List Bullet"/>
    <w:basedOn w:val="Parasts"/>
    <w:uiPriority w:val="99"/>
    <w:unhideWhenUsed/>
    <w:rsid w:val="00A9081D"/>
    <w:pPr>
      <w:numPr>
        <w:numId w:val="2"/>
      </w:numPr>
      <w:contextualSpacing/>
    </w:pPr>
    <w:rPr>
      <w:rFonts w:ascii="Calibri" w:eastAsia="Calibri" w:hAnsi="Calibri" w:cs="Times New Roman"/>
    </w:rPr>
  </w:style>
  <w:style w:type="paragraph" w:styleId="Paraststmeklis">
    <w:name w:val="Normal (Web)"/>
    <w:basedOn w:val="Parasts"/>
    <w:uiPriority w:val="99"/>
    <w:unhideWhenUsed/>
    <w:rsid w:val="00A9081D"/>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Parasts1">
    <w:name w:val="Parasts1"/>
    <w:basedOn w:val="Parasts"/>
    <w:rsid w:val="00A9081D"/>
    <w:pPr>
      <w:spacing w:before="120" w:after="0" w:line="240" w:lineRule="auto"/>
      <w:jc w:val="both"/>
    </w:pPr>
    <w:rPr>
      <w:rFonts w:ascii="Times New Roman" w:eastAsia="Times New Roman" w:hAnsi="Times New Roman" w:cs="Times New Roman"/>
      <w:sz w:val="24"/>
      <w:szCs w:val="24"/>
      <w:lang w:eastAsia="lv-LV"/>
    </w:rPr>
  </w:style>
  <w:style w:type="paragraph" w:customStyle="1" w:styleId="naiskr">
    <w:name w:val="naiskr"/>
    <w:basedOn w:val="Parasts"/>
    <w:rsid w:val="007D2759"/>
    <w:pPr>
      <w:spacing w:before="75" w:after="75"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12B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112B91"/>
  </w:style>
  <w:style w:type="paragraph" w:customStyle="1" w:styleId="tvhtml">
    <w:name w:val="tv_html"/>
    <w:basedOn w:val="Parasts"/>
    <w:rsid w:val="00112B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112B91"/>
    <w:rPr>
      <w:b/>
      <w:bCs/>
      <w:i w:val="0"/>
      <w:iCs w:val="0"/>
    </w:rPr>
  </w:style>
  <w:style w:type="character" w:customStyle="1" w:styleId="st1">
    <w:name w:val="st1"/>
    <w:basedOn w:val="Noklusjumarindkopasfonts"/>
    <w:rsid w:val="00112B91"/>
  </w:style>
  <w:style w:type="character" w:styleId="Neatrisintapieminana">
    <w:name w:val="Unresolved Mention"/>
    <w:basedOn w:val="Noklusjumarindkopasfonts"/>
    <w:uiPriority w:val="99"/>
    <w:semiHidden/>
    <w:unhideWhenUsed/>
    <w:rsid w:val="00131B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7343">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7423410">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47603500">
      <w:bodyDiv w:val="1"/>
      <w:marLeft w:val="0"/>
      <w:marRight w:val="0"/>
      <w:marTop w:val="0"/>
      <w:marBottom w:val="0"/>
      <w:divBdr>
        <w:top w:val="none" w:sz="0" w:space="0" w:color="auto"/>
        <w:left w:val="none" w:sz="0" w:space="0" w:color="auto"/>
        <w:bottom w:val="none" w:sz="0" w:space="0" w:color="auto"/>
        <w:right w:val="none" w:sz="0" w:space="0" w:color="auto"/>
      </w:divBdr>
    </w:div>
    <w:div w:id="415320166">
      <w:bodyDiv w:val="1"/>
      <w:marLeft w:val="0"/>
      <w:marRight w:val="0"/>
      <w:marTop w:val="0"/>
      <w:marBottom w:val="0"/>
      <w:divBdr>
        <w:top w:val="none" w:sz="0" w:space="0" w:color="auto"/>
        <w:left w:val="none" w:sz="0" w:space="0" w:color="auto"/>
        <w:bottom w:val="none" w:sz="0" w:space="0" w:color="auto"/>
        <w:right w:val="none" w:sz="0" w:space="0" w:color="auto"/>
      </w:divBdr>
    </w:div>
    <w:div w:id="718211268">
      <w:bodyDiv w:val="1"/>
      <w:marLeft w:val="0"/>
      <w:marRight w:val="0"/>
      <w:marTop w:val="0"/>
      <w:marBottom w:val="0"/>
      <w:divBdr>
        <w:top w:val="none" w:sz="0" w:space="0" w:color="auto"/>
        <w:left w:val="none" w:sz="0" w:space="0" w:color="auto"/>
        <w:bottom w:val="none" w:sz="0" w:space="0" w:color="auto"/>
        <w:right w:val="none" w:sz="0" w:space="0" w:color="auto"/>
      </w:divBdr>
    </w:div>
    <w:div w:id="878083230">
      <w:bodyDiv w:val="1"/>
      <w:marLeft w:val="0"/>
      <w:marRight w:val="0"/>
      <w:marTop w:val="0"/>
      <w:marBottom w:val="0"/>
      <w:divBdr>
        <w:top w:val="none" w:sz="0" w:space="0" w:color="auto"/>
        <w:left w:val="none" w:sz="0" w:space="0" w:color="auto"/>
        <w:bottom w:val="none" w:sz="0" w:space="0" w:color="auto"/>
        <w:right w:val="none" w:sz="0" w:space="0" w:color="auto"/>
      </w:divBdr>
    </w:div>
    <w:div w:id="887036656">
      <w:bodyDiv w:val="1"/>
      <w:marLeft w:val="0"/>
      <w:marRight w:val="0"/>
      <w:marTop w:val="0"/>
      <w:marBottom w:val="0"/>
      <w:divBdr>
        <w:top w:val="none" w:sz="0" w:space="0" w:color="auto"/>
        <w:left w:val="none" w:sz="0" w:space="0" w:color="auto"/>
        <w:bottom w:val="none" w:sz="0" w:space="0" w:color="auto"/>
        <w:right w:val="none" w:sz="0" w:space="0" w:color="auto"/>
      </w:divBdr>
    </w:div>
    <w:div w:id="933976689">
      <w:bodyDiv w:val="1"/>
      <w:marLeft w:val="0"/>
      <w:marRight w:val="0"/>
      <w:marTop w:val="0"/>
      <w:marBottom w:val="0"/>
      <w:divBdr>
        <w:top w:val="none" w:sz="0" w:space="0" w:color="auto"/>
        <w:left w:val="none" w:sz="0" w:space="0" w:color="auto"/>
        <w:bottom w:val="none" w:sz="0" w:space="0" w:color="auto"/>
        <w:right w:val="none" w:sz="0" w:space="0" w:color="auto"/>
      </w:divBdr>
    </w:div>
    <w:div w:id="949511462">
      <w:bodyDiv w:val="1"/>
      <w:marLeft w:val="0"/>
      <w:marRight w:val="0"/>
      <w:marTop w:val="0"/>
      <w:marBottom w:val="0"/>
      <w:divBdr>
        <w:top w:val="none" w:sz="0" w:space="0" w:color="auto"/>
        <w:left w:val="none" w:sz="0" w:space="0" w:color="auto"/>
        <w:bottom w:val="none" w:sz="0" w:space="0" w:color="auto"/>
        <w:right w:val="none" w:sz="0" w:space="0" w:color="auto"/>
      </w:divBdr>
    </w:div>
    <w:div w:id="1047073156">
      <w:bodyDiv w:val="1"/>
      <w:marLeft w:val="0"/>
      <w:marRight w:val="0"/>
      <w:marTop w:val="0"/>
      <w:marBottom w:val="0"/>
      <w:divBdr>
        <w:top w:val="none" w:sz="0" w:space="0" w:color="auto"/>
        <w:left w:val="none" w:sz="0" w:space="0" w:color="auto"/>
        <w:bottom w:val="none" w:sz="0" w:space="0" w:color="auto"/>
        <w:right w:val="none" w:sz="0" w:space="0" w:color="auto"/>
      </w:divBdr>
    </w:div>
    <w:div w:id="1077481116">
      <w:bodyDiv w:val="1"/>
      <w:marLeft w:val="0"/>
      <w:marRight w:val="0"/>
      <w:marTop w:val="0"/>
      <w:marBottom w:val="0"/>
      <w:divBdr>
        <w:top w:val="none" w:sz="0" w:space="0" w:color="auto"/>
        <w:left w:val="none" w:sz="0" w:space="0" w:color="auto"/>
        <w:bottom w:val="none" w:sz="0" w:space="0" w:color="auto"/>
        <w:right w:val="none" w:sz="0" w:space="0" w:color="auto"/>
      </w:divBdr>
    </w:div>
    <w:div w:id="1172721977">
      <w:bodyDiv w:val="1"/>
      <w:marLeft w:val="0"/>
      <w:marRight w:val="0"/>
      <w:marTop w:val="0"/>
      <w:marBottom w:val="0"/>
      <w:divBdr>
        <w:top w:val="none" w:sz="0" w:space="0" w:color="auto"/>
        <w:left w:val="none" w:sz="0" w:space="0" w:color="auto"/>
        <w:bottom w:val="none" w:sz="0" w:space="0" w:color="auto"/>
        <w:right w:val="none" w:sz="0" w:space="0" w:color="auto"/>
      </w:divBdr>
    </w:div>
    <w:div w:id="1310672403">
      <w:bodyDiv w:val="1"/>
      <w:marLeft w:val="0"/>
      <w:marRight w:val="0"/>
      <w:marTop w:val="0"/>
      <w:marBottom w:val="0"/>
      <w:divBdr>
        <w:top w:val="none" w:sz="0" w:space="0" w:color="auto"/>
        <w:left w:val="none" w:sz="0" w:space="0" w:color="auto"/>
        <w:bottom w:val="none" w:sz="0" w:space="0" w:color="auto"/>
        <w:right w:val="none" w:sz="0" w:space="0" w:color="auto"/>
      </w:divBdr>
    </w:div>
    <w:div w:id="1354383514">
      <w:bodyDiv w:val="1"/>
      <w:marLeft w:val="0"/>
      <w:marRight w:val="0"/>
      <w:marTop w:val="0"/>
      <w:marBottom w:val="0"/>
      <w:divBdr>
        <w:top w:val="none" w:sz="0" w:space="0" w:color="auto"/>
        <w:left w:val="none" w:sz="0" w:space="0" w:color="auto"/>
        <w:bottom w:val="none" w:sz="0" w:space="0" w:color="auto"/>
        <w:right w:val="none" w:sz="0" w:space="0" w:color="auto"/>
      </w:divBdr>
    </w:div>
    <w:div w:id="1378168420">
      <w:bodyDiv w:val="1"/>
      <w:marLeft w:val="0"/>
      <w:marRight w:val="0"/>
      <w:marTop w:val="0"/>
      <w:marBottom w:val="0"/>
      <w:divBdr>
        <w:top w:val="none" w:sz="0" w:space="0" w:color="auto"/>
        <w:left w:val="none" w:sz="0" w:space="0" w:color="auto"/>
        <w:bottom w:val="none" w:sz="0" w:space="0" w:color="auto"/>
        <w:right w:val="none" w:sz="0" w:space="0" w:color="auto"/>
      </w:divBdr>
      <w:divsChild>
        <w:div w:id="1864779830">
          <w:marLeft w:val="0"/>
          <w:marRight w:val="0"/>
          <w:marTop w:val="0"/>
          <w:marBottom w:val="0"/>
          <w:divBdr>
            <w:top w:val="none" w:sz="0" w:space="0" w:color="auto"/>
            <w:left w:val="none" w:sz="0" w:space="0" w:color="auto"/>
            <w:bottom w:val="none" w:sz="0" w:space="0" w:color="auto"/>
            <w:right w:val="none" w:sz="0" w:space="0" w:color="auto"/>
          </w:divBdr>
          <w:divsChild>
            <w:div w:id="742265039">
              <w:marLeft w:val="0"/>
              <w:marRight w:val="0"/>
              <w:marTop w:val="0"/>
              <w:marBottom w:val="0"/>
              <w:divBdr>
                <w:top w:val="none" w:sz="0" w:space="0" w:color="auto"/>
                <w:left w:val="none" w:sz="0" w:space="0" w:color="auto"/>
                <w:bottom w:val="none" w:sz="0" w:space="0" w:color="auto"/>
                <w:right w:val="none" w:sz="0" w:space="0" w:color="auto"/>
              </w:divBdr>
              <w:divsChild>
                <w:div w:id="294457273">
                  <w:marLeft w:val="0"/>
                  <w:marRight w:val="0"/>
                  <w:marTop w:val="0"/>
                  <w:marBottom w:val="0"/>
                  <w:divBdr>
                    <w:top w:val="none" w:sz="0" w:space="0" w:color="auto"/>
                    <w:left w:val="none" w:sz="0" w:space="0" w:color="auto"/>
                    <w:bottom w:val="none" w:sz="0" w:space="0" w:color="auto"/>
                    <w:right w:val="none" w:sz="0" w:space="0" w:color="auto"/>
                  </w:divBdr>
                  <w:divsChild>
                    <w:div w:id="1257592905">
                      <w:marLeft w:val="0"/>
                      <w:marRight w:val="0"/>
                      <w:marTop w:val="0"/>
                      <w:marBottom w:val="0"/>
                      <w:divBdr>
                        <w:top w:val="none" w:sz="0" w:space="0" w:color="auto"/>
                        <w:left w:val="none" w:sz="0" w:space="0" w:color="auto"/>
                        <w:bottom w:val="none" w:sz="0" w:space="0" w:color="auto"/>
                        <w:right w:val="none" w:sz="0" w:space="0" w:color="auto"/>
                      </w:divBdr>
                      <w:divsChild>
                        <w:div w:id="437914256">
                          <w:marLeft w:val="0"/>
                          <w:marRight w:val="0"/>
                          <w:marTop w:val="0"/>
                          <w:marBottom w:val="0"/>
                          <w:divBdr>
                            <w:top w:val="none" w:sz="0" w:space="0" w:color="auto"/>
                            <w:left w:val="none" w:sz="0" w:space="0" w:color="auto"/>
                            <w:bottom w:val="none" w:sz="0" w:space="0" w:color="auto"/>
                            <w:right w:val="none" w:sz="0" w:space="0" w:color="auto"/>
                          </w:divBdr>
                          <w:divsChild>
                            <w:div w:id="11478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60708">
      <w:bodyDiv w:val="1"/>
      <w:marLeft w:val="0"/>
      <w:marRight w:val="0"/>
      <w:marTop w:val="0"/>
      <w:marBottom w:val="0"/>
      <w:divBdr>
        <w:top w:val="none" w:sz="0" w:space="0" w:color="auto"/>
        <w:left w:val="none" w:sz="0" w:space="0" w:color="auto"/>
        <w:bottom w:val="none" w:sz="0" w:space="0" w:color="auto"/>
        <w:right w:val="none" w:sz="0" w:space="0" w:color="auto"/>
      </w:divBdr>
    </w:div>
    <w:div w:id="1573664471">
      <w:bodyDiv w:val="1"/>
      <w:marLeft w:val="0"/>
      <w:marRight w:val="0"/>
      <w:marTop w:val="0"/>
      <w:marBottom w:val="0"/>
      <w:divBdr>
        <w:top w:val="none" w:sz="0" w:space="0" w:color="auto"/>
        <w:left w:val="none" w:sz="0" w:space="0" w:color="auto"/>
        <w:bottom w:val="none" w:sz="0" w:space="0" w:color="auto"/>
        <w:right w:val="none" w:sz="0" w:space="0" w:color="auto"/>
      </w:divBdr>
    </w:div>
    <w:div w:id="1851676486">
      <w:bodyDiv w:val="1"/>
      <w:marLeft w:val="0"/>
      <w:marRight w:val="0"/>
      <w:marTop w:val="0"/>
      <w:marBottom w:val="0"/>
      <w:divBdr>
        <w:top w:val="none" w:sz="0" w:space="0" w:color="auto"/>
        <w:left w:val="none" w:sz="0" w:space="0" w:color="auto"/>
        <w:bottom w:val="none" w:sz="0" w:space="0" w:color="auto"/>
        <w:right w:val="none" w:sz="0" w:space="0" w:color="auto"/>
      </w:divBdr>
    </w:div>
    <w:div w:id="207180331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doc.php?id=107820" TargetMode="External"/><Relationship Id="rId13" Type="http://schemas.openxmlformats.org/officeDocument/2006/relationships/hyperlink" Target="mailto:Rudolfs.Lusis@tm.gov.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ldis.Zemzars@tm.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Asitoka@tm.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kumi.lv/doc.php?id=1078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likumi.lv/doc.php?id=10782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52013PC0822"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8B52-F7F4-421D-AC4C-FAC1CBD0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76</Pages>
  <Words>102119</Words>
  <Characters>58208</Characters>
  <Application>Microsoft Office Word</Application>
  <DocSecurity>0</DocSecurity>
  <Lines>485</Lines>
  <Paragraphs>320</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160007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Sagatavotāja tālrunis un e-pasta adrese</dc:description>
  <cp:lastModifiedBy>Rūdolfs Lūsis</cp:lastModifiedBy>
  <cp:revision>150</cp:revision>
  <cp:lastPrinted>2017-07-18T08:21:00Z</cp:lastPrinted>
  <dcterms:created xsi:type="dcterms:W3CDTF">2017-06-12T07:47:00Z</dcterms:created>
  <dcterms:modified xsi:type="dcterms:W3CDTF">2017-07-19T11:49:00Z</dcterms:modified>
</cp:coreProperties>
</file>