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1F" w:rsidRDefault="00EE4B1F"/>
    <w:p w:rsidR="00B41305" w:rsidRPr="008B41FC" w:rsidRDefault="008B41FC" w:rsidP="008B41FC">
      <w:pPr>
        <w:jc w:val="right"/>
        <w:rPr>
          <w:rFonts w:ascii="Times New Roman" w:hAnsi="Times New Roman" w:cs="Times New Roman"/>
          <w:i/>
          <w:sz w:val="24"/>
          <w:szCs w:val="24"/>
        </w:rPr>
      </w:pPr>
      <w:r w:rsidRPr="008B41FC">
        <w:rPr>
          <w:rFonts w:ascii="Times New Roman" w:hAnsi="Times New Roman" w:cs="Times New Roman"/>
          <w:i/>
          <w:sz w:val="24"/>
          <w:szCs w:val="24"/>
        </w:rPr>
        <w:t>Likumprojekts</w:t>
      </w:r>
    </w:p>
    <w:p w:rsidR="00223F1B" w:rsidRDefault="00223F1B"/>
    <w:p w:rsidR="00B41305" w:rsidRPr="008B41FC" w:rsidRDefault="003A3F3B" w:rsidP="00FE4AF4">
      <w:pPr>
        <w:jc w:val="center"/>
        <w:rPr>
          <w:rFonts w:ascii="Times New Roman" w:hAnsi="Times New Roman" w:cs="Times New Roman"/>
          <w:sz w:val="24"/>
          <w:szCs w:val="24"/>
        </w:rPr>
      </w:pPr>
      <w:r>
        <w:rPr>
          <w:rFonts w:ascii="Times New Roman" w:hAnsi="Times New Roman" w:cs="Times New Roman"/>
          <w:b/>
          <w:bCs/>
          <w:sz w:val="24"/>
          <w:szCs w:val="24"/>
        </w:rPr>
        <w:t>Grozījumi likumā "</w:t>
      </w:r>
      <w:r w:rsidR="00B41305" w:rsidRPr="008B41FC">
        <w:rPr>
          <w:rFonts w:ascii="Times New Roman" w:hAnsi="Times New Roman" w:cs="Times New Roman"/>
          <w:b/>
          <w:bCs/>
          <w:sz w:val="24"/>
          <w:szCs w:val="24"/>
        </w:rPr>
        <w:t>Par kultūras pieminekļu aizsardzību</w:t>
      </w:r>
      <w:r>
        <w:rPr>
          <w:rFonts w:ascii="Times New Roman" w:hAnsi="Times New Roman" w:cs="Times New Roman"/>
          <w:b/>
          <w:bCs/>
          <w:sz w:val="24"/>
          <w:szCs w:val="24"/>
        </w:rPr>
        <w:t>"</w:t>
      </w:r>
    </w:p>
    <w:p w:rsidR="00673510" w:rsidRDefault="00673510" w:rsidP="008D6BAA">
      <w:pPr>
        <w:pStyle w:val="tv2132"/>
        <w:spacing w:line="240" w:lineRule="auto"/>
        <w:ind w:firstLine="720"/>
        <w:jc w:val="both"/>
        <w:rPr>
          <w:color w:val="auto"/>
          <w:sz w:val="24"/>
          <w:szCs w:val="24"/>
        </w:rPr>
      </w:pPr>
      <w:r w:rsidRPr="00673510">
        <w:rPr>
          <w:color w:val="auto"/>
          <w:sz w:val="24"/>
          <w:szCs w:val="24"/>
        </w:rPr>
        <w:t>Izdarīt likumā "Par kultūras pieminekļu aizsardzību" (Latvijas Republikas Augstākās Padomes un Valdības Ziņotājs, 1992, 10.nr.; 1993, 24./25., 36.nr.; Latvijas Republikas Saeimas un Ministru Kabineta Ziņotājs, 1995, 7.nr.; 2001, 24.nr.; 2003, 24.nr.; 2005, 11.nr.; 2008, 24.nr.; Latvijas Vēstnesis, 2009, 188.nr.; 2010, 183.nr.; 2013, 6.nr.; 2016, 2.</w:t>
      </w:r>
      <w:r>
        <w:rPr>
          <w:color w:val="auto"/>
          <w:sz w:val="24"/>
          <w:szCs w:val="24"/>
        </w:rPr>
        <w:t>, 81.</w:t>
      </w:r>
      <w:r w:rsidRPr="00673510">
        <w:rPr>
          <w:color w:val="auto"/>
          <w:sz w:val="24"/>
          <w:szCs w:val="24"/>
        </w:rPr>
        <w:t>nr.) šādus grozījumus:</w:t>
      </w:r>
    </w:p>
    <w:p w:rsidR="00673510" w:rsidRPr="00673510" w:rsidRDefault="00673510" w:rsidP="008D6BAA">
      <w:pPr>
        <w:pStyle w:val="tv2132"/>
        <w:spacing w:line="240" w:lineRule="auto"/>
        <w:ind w:firstLine="720"/>
        <w:jc w:val="both"/>
        <w:rPr>
          <w:color w:val="auto"/>
          <w:sz w:val="24"/>
          <w:szCs w:val="24"/>
        </w:rPr>
      </w:pPr>
    </w:p>
    <w:p w:rsidR="007A215B" w:rsidRPr="00FE4AF4" w:rsidRDefault="00FE4AF4" w:rsidP="008D6BAA">
      <w:pPr>
        <w:pStyle w:val="tv2132"/>
        <w:spacing w:line="240" w:lineRule="auto"/>
        <w:ind w:firstLine="720"/>
        <w:jc w:val="both"/>
        <w:rPr>
          <w:color w:val="auto"/>
          <w:sz w:val="24"/>
          <w:szCs w:val="24"/>
        </w:rPr>
      </w:pPr>
      <w:r w:rsidRPr="00673510">
        <w:rPr>
          <w:color w:val="auto"/>
          <w:sz w:val="24"/>
          <w:szCs w:val="24"/>
        </w:rPr>
        <w:t xml:space="preserve">1. </w:t>
      </w:r>
      <w:r w:rsidR="00B41305" w:rsidRPr="00673510">
        <w:rPr>
          <w:color w:val="auto"/>
          <w:sz w:val="24"/>
          <w:szCs w:val="24"/>
        </w:rPr>
        <w:t>Izslēgt likuma</w:t>
      </w:r>
      <w:r w:rsidR="00B41305" w:rsidRPr="00FE4AF4">
        <w:rPr>
          <w:color w:val="auto"/>
          <w:sz w:val="24"/>
          <w:szCs w:val="24"/>
        </w:rPr>
        <w:t xml:space="preserve"> 7.panta otro un trešo daļu. </w:t>
      </w:r>
    </w:p>
    <w:p w:rsidR="00B41305" w:rsidRPr="00FE4AF4" w:rsidRDefault="00B41305" w:rsidP="008D6BAA">
      <w:pPr>
        <w:pStyle w:val="tv2132"/>
        <w:spacing w:line="240" w:lineRule="auto"/>
        <w:ind w:firstLine="720"/>
        <w:jc w:val="both"/>
        <w:rPr>
          <w:color w:val="auto"/>
          <w:sz w:val="24"/>
          <w:szCs w:val="24"/>
        </w:rPr>
      </w:pPr>
    </w:p>
    <w:p w:rsidR="00B41305" w:rsidRPr="00FE4AF4" w:rsidRDefault="00FE4AF4" w:rsidP="008D6BAA">
      <w:pPr>
        <w:pStyle w:val="tv2132"/>
        <w:spacing w:line="240" w:lineRule="auto"/>
        <w:ind w:firstLine="720"/>
        <w:jc w:val="both"/>
        <w:rPr>
          <w:color w:val="auto"/>
          <w:sz w:val="24"/>
          <w:szCs w:val="24"/>
        </w:rPr>
      </w:pPr>
      <w:r w:rsidRPr="00FE4AF4">
        <w:rPr>
          <w:color w:val="auto"/>
          <w:sz w:val="24"/>
          <w:szCs w:val="24"/>
        </w:rPr>
        <w:t xml:space="preserve">2. </w:t>
      </w:r>
      <w:r w:rsidR="008D6BAA">
        <w:rPr>
          <w:color w:val="auto"/>
          <w:sz w:val="24"/>
          <w:szCs w:val="24"/>
        </w:rPr>
        <w:t>Papildināt likumu</w:t>
      </w:r>
      <w:r w:rsidR="00B41305" w:rsidRPr="00FE4AF4">
        <w:rPr>
          <w:color w:val="auto"/>
          <w:sz w:val="24"/>
          <w:szCs w:val="24"/>
        </w:rPr>
        <w:t xml:space="preserve"> ar 8.</w:t>
      </w:r>
      <w:r w:rsidR="00B41305" w:rsidRPr="00FE4AF4">
        <w:rPr>
          <w:color w:val="auto"/>
          <w:sz w:val="24"/>
          <w:szCs w:val="24"/>
          <w:vertAlign w:val="superscript"/>
        </w:rPr>
        <w:t xml:space="preserve">1 </w:t>
      </w:r>
      <w:r w:rsidR="00B41305" w:rsidRPr="00FE4AF4">
        <w:rPr>
          <w:color w:val="auto"/>
          <w:sz w:val="24"/>
          <w:szCs w:val="24"/>
        </w:rPr>
        <w:t xml:space="preserve">pantu šādā redakcijā: </w:t>
      </w:r>
    </w:p>
    <w:p w:rsidR="00B41305" w:rsidRDefault="008D6BAA" w:rsidP="008D6BAA">
      <w:pPr>
        <w:pStyle w:val="tv2132"/>
        <w:spacing w:line="240" w:lineRule="auto"/>
        <w:ind w:firstLine="720"/>
        <w:jc w:val="both"/>
        <w:rPr>
          <w:color w:val="auto"/>
          <w:sz w:val="24"/>
          <w:szCs w:val="24"/>
        </w:rPr>
      </w:pPr>
      <w:r>
        <w:rPr>
          <w:bCs/>
          <w:color w:val="auto"/>
          <w:sz w:val="24"/>
          <w:szCs w:val="24"/>
        </w:rPr>
        <w:t>"</w:t>
      </w:r>
      <w:r w:rsidR="00427683" w:rsidRPr="00FE4AF4">
        <w:rPr>
          <w:color w:val="auto"/>
          <w:sz w:val="24"/>
          <w:szCs w:val="24"/>
        </w:rPr>
        <w:t xml:space="preserve">Atsavinot </w:t>
      </w:r>
      <w:r w:rsidR="00FE4AF4" w:rsidRPr="00FE4AF4">
        <w:rPr>
          <w:color w:val="auto"/>
          <w:sz w:val="24"/>
          <w:szCs w:val="24"/>
        </w:rPr>
        <w:t xml:space="preserve">nekustamo īpašumu, kura sastāvā ir kadastra objekts, kuram Nekustamā īpašuma valsts kadastra informācijas sistēmā reģistrēts apgrūtinājums - </w:t>
      </w:r>
      <w:r w:rsidR="00FE4AF4" w:rsidRPr="00FE4AF4">
        <w:rPr>
          <w:bCs/>
          <w:color w:val="auto"/>
          <w:sz w:val="24"/>
          <w:szCs w:val="24"/>
        </w:rPr>
        <w:t>Valsts aizsargājamo kultūras pieminekļa teritorija</w:t>
      </w:r>
      <w:r w:rsidR="00FE4AF4" w:rsidRPr="00FE4AF4">
        <w:rPr>
          <w:color w:val="auto"/>
          <w:sz w:val="24"/>
          <w:szCs w:val="24"/>
        </w:rPr>
        <w:t>, piemērojami šā likuma 8.panta nosacījumus. Zemesgrāmatu nodaļa par</w:t>
      </w:r>
      <w:r w:rsidR="00181CD3">
        <w:rPr>
          <w:color w:val="auto"/>
          <w:sz w:val="24"/>
          <w:szCs w:val="24"/>
        </w:rPr>
        <w:t xml:space="preserve"> nepieciešamību nekustamā īpašuma atsavināšanas gadījumā piemērot</w:t>
      </w:r>
      <w:r w:rsidR="00FE4AF4" w:rsidRPr="00FE4AF4">
        <w:rPr>
          <w:color w:val="auto"/>
          <w:sz w:val="24"/>
          <w:szCs w:val="24"/>
        </w:rPr>
        <w:t xml:space="preserve"> šā likuma </w:t>
      </w:r>
      <w:proofErr w:type="gramStart"/>
      <w:r w:rsidR="00FE4AF4" w:rsidRPr="00FE4AF4">
        <w:rPr>
          <w:color w:val="auto"/>
          <w:sz w:val="24"/>
          <w:szCs w:val="24"/>
        </w:rPr>
        <w:t>8.panta</w:t>
      </w:r>
      <w:proofErr w:type="gramEnd"/>
      <w:r w:rsidR="00FE4AF4" w:rsidRPr="00FE4AF4">
        <w:rPr>
          <w:color w:val="auto"/>
          <w:sz w:val="24"/>
          <w:szCs w:val="24"/>
        </w:rPr>
        <w:t xml:space="preserve"> nosacījumu</w:t>
      </w:r>
      <w:r w:rsidR="00181CD3">
        <w:rPr>
          <w:color w:val="auto"/>
          <w:sz w:val="24"/>
          <w:szCs w:val="24"/>
        </w:rPr>
        <w:t>s</w:t>
      </w:r>
      <w:r w:rsidR="00FE4AF4" w:rsidRPr="00FE4AF4">
        <w:rPr>
          <w:color w:val="auto"/>
          <w:sz w:val="24"/>
          <w:szCs w:val="24"/>
        </w:rPr>
        <w:t xml:space="preserve"> pārliecinās pēc Nekustamā īpašuma valsts kadastra informācijas sistēmas datiem.</w:t>
      </w:r>
      <w:r>
        <w:rPr>
          <w:color w:val="auto"/>
          <w:sz w:val="24"/>
          <w:szCs w:val="24"/>
        </w:rPr>
        <w:t>"</w:t>
      </w:r>
      <w:r w:rsidR="00FE4AF4" w:rsidRPr="00FE4AF4">
        <w:rPr>
          <w:color w:val="auto"/>
          <w:sz w:val="24"/>
          <w:szCs w:val="24"/>
        </w:rPr>
        <w:t xml:space="preserve"> </w:t>
      </w:r>
    </w:p>
    <w:p w:rsidR="00E33C4A" w:rsidRDefault="00E33C4A" w:rsidP="008D6BAA">
      <w:pPr>
        <w:pStyle w:val="tv2132"/>
        <w:spacing w:line="240" w:lineRule="auto"/>
        <w:ind w:firstLine="720"/>
        <w:jc w:val="both"/>
        <w:rPr>
          <w:color w:val="auto"/>
          <w:sz w:val="24"/>
          <w:szCs w:val="24"/>
        </w:rPr>
      </w:pPr>
    </w:p>
    <w:p w:rsidR="00E33C4A" w:rsidRDefault="00181352" w:rsidP="008D6BAA">
      <w:pPr>
        <w:pStyle w:val="tv2132"/>
        <w:spacing w:line="240" w:lineRule="auto"/>
        <w:ind w:firstLine="720"/>
        <w:jc w:val="both"/>
        <w:rPr>
          <w:color w:val="auto"/>
          <w:sz w:val="24"/>
          <w:szCs w:val="24"/>
        </w:rPr>
      </w:pPr>
      <w:r>
        <w:rPr>
          <w:color w:val="auto"/>
          <w:sz w:val="24"/>
          <w:szCs w:val="24"/>
        </w:rPr>
        <w:t>3. </w:t>
      </w:r>
      <w:r w:rsidR="00E33C4A">
        <w:rPr>
          <w:color w:val="auto"/>
          <w:sz w:val="24"/>
          <w:szCs w:val="24"/>
        </w:rPr>
        <w:t xml:space="preserve">Papildināt </w:t>
      </w:r>
      <w:r w:rsidR="0014632C">
        <w:rPr>
          <w:color w:val="auto"/>
          <w:sz w:val="24"/>
          <w:szCs w:val="24"/>
        </w:rPr>
        <w:t>ar 11.</w:t>
      </w:r>
      <w:r w:rsidR="0014632C">
        <w:rPr>
          <w:color w:val="auto"/>
          <w:sz w:val="24"/>
          <w:szCs w:val="24"/>
          <w:vertAlign w:val="superscript"/>
        </w:rPr>
        <w:t>1</w:t>
      </w:r>
      <w:r w:rsidR="00E33C4A">
        <w:rPr>
          <w:color w:val="auto"/>
          <w:sz w:val="24"/>
          <w:szCs w:val="24"/>
        </w:rPr>
        <w:t>pantu šādā redakcijā:</w:t>
      </w:r>
    </w:p>
    <w:p w:rsidR="00E33C4A" w:rsidRDefault="00E33C4A" w:rsidP="008D6BAA">
      <w:pPr>
        <w:pStyle w:val="tv2132"/>
        <w:spacing w:line="240" w:lineRule="auto"/>
        <w:ind w:firstLine="720"/>
        <w:jc w:val="both"/>
        <w:rPr>
          <w:color w:val="auto"/>
          <w:sz w:val="24"/>
          <w:szCs w:val="24"/>
        </w:rPr>
      </w:pPr>
      <w:r>
        <w:rPr>
          <w:color w:val="auto"/>
          <w:sz w:val="24"/>
          <w:szCs w:val="24"/>
        </w:rPr>
        <w:t>Nekustamā īpašuma objekta apgrūtinājumus, ko izraisa valsts aizsargājamais</w:t>
      </w:r>
      <w:r w:rsidRPr="00E33C4A">
        <w:rPr>
          <w:color w:val="auto"/>
          <w:sz w:val="24"/>
          <w:szCs w:val="24"/>
        </w:rPr>
        <w:t xml:space="preserve"> kultūras pieminek</w:t>
      </w:r>
      <w:r>
        <w:rPr>
          <w:color w:val="auto"/>
          <w:sz w:val="24"/>
          <w:szCs w:val="24"/>
        </w:rPr>
        <w:t xml:space="preserve">lis, reģistrē </w:t>
      </w:r>
      <w:r w:rsidRPr="00E33C4A">
        <w:rPr>
          <w:color w:val="auto"/>
          <w:sz w:val="24"/>
          <w:szCs w:val="24"/>
        </w:rPr>
        <w:t>Nekustamā īpašuma valsts kadastra informācijas sistēmā</w:t>
      </w:r>
      <w:r>
        <w:rPr>
          <w:color w:val="auto"/>
          <w:sz w:val="24"/>
          <w:szCs w:val="24"/>
        </w:rPr>
        <w:t xml:space="preserve"> atbilstoši normatīvajiem aktiem kadastra objekta reģistrācijas un kadastra datu aktualizācijas jomā.</w:t>
      </w:r>
    </w:p>
    <w:p w:rsidR="00E33C4A" w:rsidRDefault="00E33C4A" w:rsidP="008D6BAA">
      <w:pPr>
        <w:pStyle w:val="tv2132"/>
        <w:spacing w:line="240" w:lineRule="auto"/>
        <w:ind w:firstLine="720"/>
        <w:jc w:val="both"/>
        <w:rPr>
          <w:color w:val="auto"/>
          <w:sz w:val="24"/>
          <w:szCs w:val="24"/>
        </w:rPr>
      </w:pPr>
    </w:p>
    <w:p w:rsidR="00E33C4A" w:rsidRDefault="007E741C" w:rsidP="008D6BAA">
      <w:pPr>
        <w:pStyle w:val="tv2132"/>
        <w:spacing w:line="240" w:lineRule="auto"/>
        <w:ind w:firstLine="720"/>
        <w:jc w:val="both"/>
        <w:rPr>
          <w:color w:val="auto"/>
          <w:sz w:val="24"/>
          <w:szCs w:val="24"/>
        </w:rPr>
      </w:pPr>
      <w:r>
        <w:rPr>
          <w:color w:val="auto"/>
          <w:sz w:val="24"/>
          <w:szCs w:val="24"/>
        </w:rPr>
        <w:t>4. </w:t>
      </w:r>
      <w:r w:rsidR="00E33C4A">
        <w:rPr>
          <w:color w:val="auto"/>
          <w:sz w:val="24"/>
          <w:szCs w:val="24"/>
        </w:rPr>
        <w:t xml:space="preserve">Svītrot 14.panta </w:t>
      </w:r>
      <w:r w:rsidR="0014632C">
        <w:rPr>
          <w:color w:val="auto"/>
          <w:sz w:val="24"/>
          <w:szCs w:val="24"/>
        </w:rPr>
        <w:t>ceturto daļu.</w:t>
      </w:r>
    </w:p>
    <w:p w:rsidR="0014632C" w:rsidRDefault="0014632C" w:rsidP="008D6BAA">
      <w:pPr>
        <w:pStyle w:val="tv2132"/>
        <w:spacing w:line="240" w:lineRule="auto"/>
        <w:ind w:firstLine="720"/>
        <w:jc w:val="both"/>
        <w:rPr>
          <w:color w:val="auto"/>
          <w:sz w:val="24"/>
          <w:szCs w:val="24"/>
        </w:rPr>
      </w:pPr>
    </w:p>
    <w:p w:rsidR="007C2B19" w:rsidRPr="005A5697" w:rsidRDefault="007C2B19" w:rsidP="007C2B19">
      <w:pPr>
        <w:pStyle w:val="tv2132"/>
        <w:spacing w:line="240" w:lineRule="auto"/>
        <w:ind w:firstLine="720"/>
        <w:jc w:val="both"/>
        <w:rPr>
          <w:color w:val="auto"/>
          <w:sz w:val="24"/>
          <w:szCs w:val="24"/>
        </w:rPr>
      </w:pPr>
      <w:r w:rsidRPr="005A5697">
        <w:rPr>
          <w:color w:val="auto"/>
          <w:sz w:val="24"/>
          <w:szCs w:val="24"/>
        </w:rPr>
        <w:t xml:space="preserve">5. Papildināt pārejas noteikumus ar 4.punktu šādā redakcijā: </w:t>
      </w:r>
    </w:p>
    <w:p w:rsidR="007C2B19" w:rsidRPr="001F14C6" w:rsidRDefault="007C2B19" w:rsidP="007C2B19">
      <w:pPr>
        <w:pStyle w:val="tv2132"/>
        <w:spacing w:line="240" w:lineRule="auto"/>
        <w:ind w:firstLine="720"/>
        <w:jc w:val="both"/>
        <w:rPr>
          <w:color w:val="auto"/>
          <w:sz w:val="24"/>
        </w:rPr>
      </w:pPr>
      <w:r w:rsidRPr="005A5697">
        <w:rPr>
          <w:color w:val="auto"/>
          <w:sz w:val="24"/>
          <w:szCs w:val="24"/>
        </w:rPr>
        <w:t xml:space="preserve">"5. </w:t>
      </w:r>
      <w:r w:rsidRPr="005A5697">
        <w:rPr>
          <w:color w:val="auto"/>
          <w:sz w:val="24"/>
        </w:rPr>
        <w:t>Zemesgrāmatu nodaļa atzīmi par tiesību aprobežojumu, kas saistīts ar nekustamā īpašuma atzīšanu par kultūras pieminekli, dzēš izskatot nostiprinājumu lūgumu, kas saņemts pēc programmatūras, kas nodrošina šī apgrūtinājumu reģistrāciju Kadastra informācijas sistēmā, izstrādes".</w:t>
      </w:r>
    </w:p>
    <w:p w:rsidR="007C2B19" w:rsidRPr="00FE4AF4" w:rsidRDefault="007C2B19" w:rsidP="007C2B19">
      <w:pPr>
        <w:pStyle w:val="tv2132"/>
        <w:spacing w:line="240" w:lineRule="auto"/>
        <w:ind w:firstLine="720"/>
        <w:jc w:val="both"/>
        <w:rPr>
          <w:color w:val="auto"/>
          <w:sz w:val="24"/>
          <w:szCs w:val="24"/>
        </w:rPr>
      </w:pPr>
    </w:p>
    <w:p w:rsidR="008B41FC" w:rsidRPr="000A54B2" w:rsidRDefault="008B41FC" w:rsidP="008B41FC">
      <w:pPr>
        <w:spacing w:after="0" w:line="240" w:lineRule="auto"/>
        <w:jc w:val="both"/>
        <w:rPr>
          <w:rFonts w:ascii="Times New Roman" w:hAnsi="Times New Roman" w:cs="Times New Roman"/>
          <w:sz w:val="24"/>
          <w:szCs w:val="24"/>
        </w:rPr>
      </w:pPr>
      <w:r w:rsidRPr="000A54B2">
        <w:rPr>
          <w:rFonts w:ascii="Times New Roman" w:hAnsi="Times New Roman" w:cs="Times New Roman"/>
          <w:sz w:val="24"/>
          <w:szCs w:val="24"/>
        </w:rPr>
        <w:t>Likums stājas spēkā 2018.gada 1.janvārī.</w:t>
      </w:r>
    </w:p>
    <w:p w:rsidR="008B41FC" w:rsidRPr="000A54B2" w:rsidRDefault="008B41FC" w:rsidP="008B41FC">
      <w:pPr>
        <w:spacing w:after="0" w:line="240" w:lineRule="auto"/>
        <w:jc w:val="both"/>
        <w:rPr>
          <w:rFonts w:ascii="Times New Roman" w:hAnsi="Times New Roman" w:cs="Times New Roman"/>
          <w:sz w:val="24"/>
          <w:szCs w:val="24"/>
        </w:rPr>
      </w:pPr>
    </w:p>
    <w:p w:rsidR="008B41FC" w:rsidRPr="000A54B2" w:rsidRDefault="008B41FC" w:rsidP="008B41FC">
      <w:pPr>
        <w:spacing w:after="0" w:line="240" w:lineRule="auto"/>
        <w:jc w:val="both"/>
        <w:rPr>
          <w:rFonts w:ascii="Times New Roman" w:hAnsi="Times New Roman" w:cs="Times New Roman"/>
          <w:sz w:val="24"/>
          <w:szCs w:val="24"/>
        </w:rPr>
      </w:pPr>
    </w:p>
    <w:p w:rsidR="008B41FC" w:rsidRPr="000A54B2" w:rsidRDefault="008B41FC" w:rsidP="008B41FC">
      <w:pPr>
        <w:spacing w:after="0" w:line="240" w:lineRule="auto"/>
        <w:jc w:val="both"/>
        <w:rPr>
          <w:rFonts w:ascii="Times New Roman" w:hAnsi="Times New Roman" w:cs="Times New Roman"/>
          <w:sz w:val="24"/>
          <w:szCs w:val="24"/>
        </w:rPr>
      </w:pPr>
      <w:r w:rsidRPr="000A54B2">
        <w:rPr>
          <w:rFonts w:ascii="Times New Roman" w:hAnsi="Times New Roman" w:cs="Times New Roman"/>
          <w:sz w:val="24"/>
          <w:szCs w:val="24"/>
        </w:rPr>
        <w:t>Tieslietu ministrs</w:t>
      </w:r>
      <w:r w:rsidRPr="000A54B2">
        <w:rPr>
          <w:rFonts w:ascii="Times New Roman" w:hAnsi="Times New Roman" w:cs="Times New Roman"/>
          <w:sz w:val="24"/>
          <w:szCs w:val="24"/>
        </w:rPr>
        <w:tab/>
        <w:t xml:space="preserve"> </w:t>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t>Dzintars Rasnačs</w:t>
      </w:r>
    </w:p>
    <w:p w:rsidR="008B41FC" w:rsidRPr="000A54B2" w:rsidRDefault="008B41FC" w:rsidP="008B41FC">
      <w:pPr>
        <w:spacing w:after="0" w:line="240" w:lineRule="auto"/>
        <w:jc w:val="both"/>
        <w:rPr>
          <w:rFonts w:ascii="Times New Roman" w:hAnsi="Times New Roman" w:cs="Times New Roman"/>
          <w:sz w:val="24"/>
          <w:szCs w:val="24"/>
        </w:rPr>
      </w:pPr>
    </w:p>
    <w:p w:rsidR="008B41FC" w:rsidRPr="000A54B2" w:rsidRDefault="008B41FC" w:rsidP="008B41FC">
      <w:pPr>
        <w:spacing w:after="0" w:line="240" w:lineRule="auto"/>
        <w:jc w:val="both"/>
        <w:rPr>
          <w:rFonts w:ascii="Times New Roman" w:hAnsi="Times New Roman" w:cs="Times New Roman"/>
          <w:sz w:val="24"/>
          <w:szCs w:val="24"/>
        </w:rPr>
      </w:pPr>
    </w:p>
    <w:p w:rsidR="008B41FC" w:rsidRPr="000A54B2" w:rsidRDefault="008B41FC" w:rsidP="008B41FC">
      <w:pPr>
        <w:spacing w:after="0" w:line="240" w:lineRule="auto"/>
        <w:jc w:val="both"/>
        <w:rPr>
          <w:rFonts w:ascii="Times New Roman" w:hAnsi="Times New Roman" w:cs="Times New Roman"/>
          <w:sz w:val="24"/>
          <w:szCs w:val="24"/>
        </w:rPr>
      </w:pPr>
      <w:r w:rsidRPr="000A54B2">
        <w:rPr>
          <w:rFonts w:ascii="Times New Roman" w:hAnsi="Times New Roman" w:cs="Times New Roman"/>
          <w:sz w:val="24"/>
          <w:szCs w:val="24"/>
        </w:rPr>
        <w:t>Iesniedzējs:</w:t>
      </w:r>
    </w:p>
    <w:p w:rsidR="008B41FC" w:rsidRPr="000A54B2" w:rsidRDefault="008B41FC" w:rsidP="008B41FC">
      <w:pPr>
        <w:spacing w:after="0" w:line="240" w:lineRule="auto"/>
        <w:jc w:val="both"/>
        <w:rPr>
          <w:rFonts w:ascii="Times New Roman" w:hAnsi="Times New Roman" w:cs="Times New Roman"/>
          <w:sz w:val="24"/>
          <w:szCs w:val="24"/>
        </w:rPr>
      </w:pPr>
      <w:r w:rsidRPr="000A54B2">
        <w:rPr>
          <w:rFonts w:ascii="Times New Roman" w:hAnsi="Times New Roman" w:cs="Times New Roman"/>
          <w:sz w:val="24"/>
          <w:szCs w:val="24"/>
        </w:rPr>
        <w:t>Tieslietu ministrijas valsts sekretārs</w:t>
      </w:r>
      <w:r w:rsidRPr="000A54B2">
        <w:rPr>
          <w:rFonts w:ascii="Times New Roman" w:hAnsi="Times New Roman" w:cs="Times New Roman"/>
          <w:sz w:val="24"/>
          <w:szCs w:val="24"/>
        </w:rPr>
        <w:tab/>
        <w:t xml:space="preserve"> </w:t>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r>
      <w:r w:rsidRPr="000A54B2">
        <w:rPr>
          <w:rFonts w:ascii="Times New Roman" w:hAnsi="Times New Roman" w:cs="Times New Roman"/>
          <w:sz w:val="24"/>
          <w:szCs w:val="24"/>
        </w:rPr>
        <w:tab/>
        <w:t>Raivis Kronbergs</w:t>
      </w:r>
    </w:p>
    <w:p w:rsidR="008B41FC" w:rsidRDefault="008B41FC" w:rsidP="008B41FC">
      <w:pPr>
        <w:spacing w:after="0" w:line="240" w:lineRule="auto"/>
        <w:jc w:val="both"/>
        <w:rPr>
          <w:rFonts w:ascii="Times New Roman" w:hAnsi="Times New Roman" w:cs="Times New Roman"/>
          <w:sz w:val="24"/>
          <w:szCs w:val="24"/>
        </w:rPr>
      </w:pPr>
    </w:p>
    <w:p w:rsidR="008B41FC" w:rsidRDefault="008B41FC" w:rsidP="008B41FC">
      <w:pPr>
        <w:spacing w:after="0" w:line="240" w:lineRule="auto"/>
        <w:jc w:val="both"/>
        <w:rPr>
          <w:rFonts w:ascii="Times New Roman" w:hAnsi="Times New Roman" w:cs="Times New Roman"/>
          <w:sz w:val="24"/>
          <w:szCs w:val="24"/>
        </w:rPr>
      </w:pPr>
    </w:p>
    <w:p w:rsidR="008B41FC" w:rsidRPr="005A5697" w:rsidRDefault="005A5697" w:rsidP="008B41FC">
      <w:pPr>
        <w:spacing w:after="0" w:line="240" w:lineRule="auto"/>
        <w:rPr>
          <w:rFonts w:ascii="Times New Roman" w:hAnsi="Times New Roman" w:cs="Times New Roman"/>
          <w:sz w:val="20"/>
          <w:szCs w:val="20"/>
        </w:rPr>
      </w:pPr>
      <w:r w:rsidRPr="005A5697">
        <w:rPr>
          <w:rFonts w:ascii="Times New Roman" w:hAnsi="Times New Roman" w:cs="Times New Roman"/>
          <w:sz w:val="20"/>
          <w:szCs w:val="20"/>
        </w:rPr>
        <w:t>10.02.2017.</w:t>
      </w:r>
      <w:r>
        <w:rPr>
          <w:rFonts w:ascii="Times New Roman" w:hAnsi="Times New Roman" w:cs="Times New Roman"/>
          <w:sz w:val="20"/>
          <w:szCs w:val="20"/>
        </w:rPr>
        <w:t xml:space="preserve"> 13:58</w:t>
      </w:r>
    </w:p>
    <w:p w:rsidR="008B41FC" w:rsidRPr="00CF702C" w:rsidRDefault="005A5697" w:rsidP="008B41FC">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96B90">
        <w:rPr>
          <w:rFonts w:ascii="Times New Roman" w:hAnsi="Times New Roman" w:cs="Times New Roman"/>
          <w:sz w:val="20"/>
          <w:szCs w:val="20"/>
        </w:rPr>
        <w:t>6</w:t>
      </w:r>
      <w:bookmarkStart w:id="0" w:name="_GoBack"/>
      <w:bookmarkEnd w:id="0"/>
    </w:p>
    <w:p w:rsidR="008B41FC" w:rsidRDefault="008B41FC" w:rsidP="008B41F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K.Miļe</w:t>
      </w:r>
      <w:r w:rsidR="00181CD3">
        <w:rPr>
          <w:rFonts w:ascii="Times New Roman" w:hAnsi="Times New Roman" w:cs="Times New Roman"/>
          <w:sz w:val="20"/>
          <w:szCs w:val="20"/>
        </w:rPr>
        <w:t>v</w:t>
      </w:r>
      <w:r>
        <w:rPr>
          <w:rFonts w:ascii="Times New Roman" w:hAnsi="Times New Roman" w:cs="Times New Roman"/>
          <w:sz w:val="20"/>
          <w:szCs w:val="20"/>
        </w:rPr>
        <w:t>ska</w:t>
      </w:r>
      <w:proofErr w:type="spellEnd"/>
    </w:p>
    <w:p w:rsidR="008B41FC" w:rsidRDefault="008B41FC" w:rsidP="008B41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67036813; </w:t>
      </w:r>
      <w:hyperlink r:id="rId7" w:history="1">
        <w:r w:rsidR="00181CD3" w:rsidRPr="00181CD3">
          <w:rPr>
            <w:rStyle w:val="Hipersaite"/>
            <w:rFonts w:ascii="Times New Roman" w:hAnsi="Times New Roman" w:cs="Times New Roman"/>
            <w:sz w:val="20"/>
            <w:szCs w:val="20"/>
          </w:rPr>
          <w:t>Kristine.Milevska@tm.gov.lv</w:t>
        </w:r>
      </w:hyperlink>
      <w:r>
        <w:rPr>
          <w:rFonts w:ascii="Times New Roman" w:hAnsi="Times New Roman" w:cs="Times New Roman"/>
          <w:sz w:val="20"/>
          <w:szCs w:val="20"/>
        </w:rPr>
        <w:t xml:space="preserve"> </w:t>
      </w:r>
    </w:p>
    <w:p w:rsidR="008B41FC" w:rsidRPr="00CF702C" w:rsidRDefault="008B41FC" w:rsidP="008B41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I.Reizina </w:t>
      </w:r>
    </w:p>
    <w:p w:rsidR="008B41FC" w:rsidRPr="00CF702C" w:rsidRDefault="008B41FC" w:rsidP="008B41FC">
      <w:pPr>
        <w:spacing w:after="0" w:line="240" w:lineRule="auto"/>
        <w:rPr>
          <w:rFonts w:ascii="Times New Roman" w:hAnsi="Times New Roman" w:cs="Times New Roman"/>
          <w:sz w:val="20"/>
          <w:szCs w:val="20"/>
        </w:rPr>
      </w:pPr>
      <w:r>
        <w:rPr>
          <w:rFonts w:ascii="Times New Roman" w:hAnsi="Times New Roman" w:cs="Times New Roman"/>
          <w:sz w:val="20"/>
          <w:szCs w:val="20"/>
        </w:rPr>
        <w:t>67046137</w:t>
      </w:r>
      <w:r w:rsidRPr="00CF702C">
        <w:rPr>
          <w:rFonts w:ascii="Times New Roman" w:hAnsi="Times New Roman" w:cs="Times New Roman"/>
          <w:sz w:val="20"/>
          <w:szCs w:val="20"/>
        </w:rPr>
        <w:t xml:space="preserve">; </w:t>
      </w:r>
      <w:hyperlink r:id="rId8" w:history="1">
        <w:r w:rsidRPr="003E4A98">
          <w:rPr>
            <w:rStyle w:val="Hipersaite"/>
            <w:rFonts w:ascii="Times New Roman" w:hAnsi="Times New Roman" w:cs="Times New Roman"/>
            <w:sz w:val="20"/>
            <w:szCs w:val="20"/>
          </w:rPr>
          <w:t>Ingrida.Reizina@tm.gov.lv</w:t>
        </w:r>
      </w:hyperlink>
      <w:r>
        <w:rPr>
          <w:rFonts w:ascii="Times New Roman" w:hAnsi="Times New Roman" w:cs="Times New Roman"/>
          <w:sz w:val="20"/>
          <w:szCs w:val="20"/>
        </w:rPr>
        <w:t xml:space="preserve"> </w:t>
      </w:r>
    </w:p>
    <w:p w:rsidR="008B41FC" w:rsidRPr="00CF702C" w:rsidRDefault="008B41FC" w:rsidP="008B41FC">
      <w:pPr>
        <w:spacing w:after="0" w:line="240" w:lineRule="auto"/>
        <w:rPr>
          <w:rFonts w:ascii="Times New Roman" w:hAnsi="Times New Roman" w:cs="Times New Roman"/>
          <w:sz w:val="24"/>
          <w:szCs w:val="24"/>
        </w:rPr>
      </w:pPr>
    </w:p>
    <w:p w:rsidR="008B41FC" w:rsidRDefault="008B41FC" w:rsidP="008B41FC">
      <w:pPr>
        <w:spacing w:after="0" w:line="240" w:lineRule="auto"/>
        <w:jc w:val="both"/>
        <w:rPr>
          <w:rFonts w:ascii="Times New Roman" w:hAnsi="Times New Roman" w:cs="Times New Roman"/>
          <w:sz w:val="24"/>
          <w:szCs w:val="24"/>
        </w:rPr>
      </w:pPr>
    </w:p>
    <w:p w:rsidR="008B41FC" w:rsidRPr="008C6E89" w:rsidRDefault="008B41FC" w:rsidP="008B41FC">
      <w:pPr>
        <w:rPr>
          <w:rFonts w:ascii="Times New Roman" w:hAnsi="Times New Roman" w:cs="Times New Roman"/>
          <w:sz w:val="24"/>
          <w:szCs w:val="24"/>
        </w:rPr>
      </w:pPr>
    </w:p>
    <w:p w:rsidR="008B41FC" w:rsidRPr="008C6E89" w:rsidRDefault="008B41FC" w:rsidP="008B41FC">
      <w:pPr>
        <w:rPr>
          <w:rFonts w:ascii="Times New Roman" w:hAnsi="Times New Roman" w:cs="Times New Roman"/>
          <w:sz w:val="24"/>
          <w:szCs w:val="24"/>
        </w:rPr>
      </w:pPr>
    </w:p>
    <w:p w:rsidR="00FE4AF4" w:rsidRPr="00FE4AF4" w:rsidRDefault="00FE4AF4" w:rsidP="00FE4AF4">
      <w:pPr>
        <w:pStyle w:val="tv2132"/>
        <w:rPr>
          <w:rFonts w:ascii="Arial" w:hAnsi="Arial" w:cs="Arial"/>
          <w:color w:val="auto"/>
        </w:rPr>
      </w:pPr>
    </w:p>
    <w:sectPr w:rsidR="00FE4AF4" w:rsidRPr="00FE4AF4" w:rsidSect="0085594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49" w:rsidRDefault="00855949" w:rsidP="00855949">
      <w:pPr>
        <w:spacing w:after="0" w:line="240" w:lineRule="auto"/>
      </w:pPr>
      <w:r>
        <w:separator/>
      </w:r>
    </w:p>
  </w:endnote>
  <w:endnote w:type="continuationSeparator" w:id="0">
    <w:p w:rsidR="00855949" w:rsidRDefault="00855949" w:rsidP="0085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Default="0085594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Pr="00855949" w:rsidRDefault="00855949" w:rsidP="00855949">
    <w:pPr>
      <w:pStyle w:val="Kjene"/>
      <w:rPr>
        <w:rFonts w:ascii="Times New Roman" w:hAnsi="Times New Roman" w:cs="Times New Roman"/>
        <w:sz w:val="20"/>
        <w:szCs w:val="20"/>
      </w:rPr>
    </w:pPr>
    <w:r w:rsidRPr="00CF196B">
      <w:rPr>
        <w:rFonts w:ascii="Times New Roman" w:hAnsi="Times New Roman" w:cs="Times New Roman"/>
        <w:sz w:val="20"/>
        <w:szCs w:val="20"/>
      </w:rPr>
      <w:t>TMlik_</w:t>
    </w:r>
    <w:r>
      <w:rPr>
        <w:rFonts w:ascii="Times New Roman" w:hAnsi="Times New Roman" w:cs="Times New Roman"/>
        <w:sz w:val="20"/>
        <w:szCs w:val="20"/>
      </w:rPr>
      <w:t>100217_Kult_piem</w:t>
    </w:r>
    <w:r w:rsidR="00F7419F">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Likumprojekts "Grozījumi likumā "Par kultūras pieminekļu aizsardzību"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Default="008559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49" w:rsidRDefault="00855949" w:rsidP="00855949">
      <w:pPr>
        <w:spacing w:after="0" w:line="240" w:lineRule="auto"/>
      </w:pPr>
      <w:r>
        <w:separator/>
      </w:r>
    </w:p>
  </w:footnote>
  <w:footnote w:type="continuationSeparator" w:id="0">
    <w:p w:rsidR="00855949" w:rsidRDefault="00855949" w:rsidP="0085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Default="0085594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Default="0085594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49" w:rsidRDefault="0085594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3F"/>
    <w:rsid w:val="0014632C"/>
    <w:rsid w:val="00181352"/>
    <w:rsid w:val="00181CD3"/>
    <w:rsid w:val="001F14C6"/>
    <w:rsid w:val="001F6A63"/>
    <w:rsid w:val="00223F1B"/>
    <w:rsid w:val="00280FD7"/>
    <w:rsid w:val="00305816"/>
    <w:rsid w:val="003A3F3B"/>
    <w:rsid w:val="003E0EA1"/>
    <w:rsid w:val="00427683"/>
    <w:rsid w:val="005A5697"/>
    <w:rsid w:val="00673510"/>
    <w:rsid w:val="00796A14"/>
    <w:rsid w:val="007A215B"/>
    <w:rsid w:val="007C2B19"/>
    <w:rsid w:val="007E741C"/>
    <w:rsid w:val="00855949"/>
    <w:rsid w:val="008B41FC"/>
    <w:rsid w:val="008D6BAA"/>
    <w:rsid w:val="00B41305"/>
    <w:rsid w:val="00B520A4"/>
    <w:rsid w:val="00B75D6B"/>
    <w:rsid w:val="00BB17C8"/>
    <w:rsid w:val="00BE7E0F"/>
    <w:rsid w:val="00C240F3"/>
    <w:rsid w:val="00C96B90"/>
    <w:rsid w:val="00E20C49"/>
    <w:rsid w:val="00E33C4A"/>
    <w:rsid w:val="00EC5FA6"/>
    <w:rsid w:val="00ED553F"/>
    <w:rsid w:val="00EE4B1F"/>
    <w:rsid w:val="00F7419F"/>
    <w:rsid w:val="00FE4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23F1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23F1B"/>
    <w:rPr>
      <w:rFonts w:ascii="Tahoma" w:hAnsi="Tahoma" w:cs="Tahoma"/>
      <w:sz w:val="16"/>
      <w:szCs w:val="16"/>
    </w:rPr>
  </w:style>
  <w:style w:type="paragraph" w:customStyle="1" w:styleId="tv2132">
    <w:name w:val="tv2132"/>
    <w:basedOn w:val="Parasts"/>
    <w:rsid w:val="00223F1B"/>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E33C4A"/>
    <w:rPr>
      <w:sz w:val="16"/>
      <w:szCs w:val="16"/>
    </w:rPr>
  </w:style>
  <w:style w:type="paragraph" w:styleId="Komentrateksts">
    <w:name w:val="annotation text"/>
    <w:basedOn w:val="Parasts"/>
    <w:link w:val="KomentratekstsRakstz"/>
    <w:uiPriority w:val="99"/>
    <w:semiHidden/>
    <w:unhideWhenUsed/>
    <w:rsid w:val="00E33C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3C4A"/>
    <w:rPr>
      <w:sz w:val="20"/>
      <w:szCs w:val="20"/>
    </w:rPr>
  </w:style>
  <w:style w:type="paragraph" w:styleId="Komentratma">
    <w:name w:val="annotation subject"/>
    <w:basedOn w:val="Komentrateksts"/>
    <w:next w:val="Komentrateksts"/>
    <w:link w:val="KomentratmaRakstz"/>
    <w:uiPriority w:val="99"/>
    <w:semiHidden/>
    <w:unhideWhenUsed/>
    <w:rsid w:val="00E33C4A"/>
    <w:rPr>
      <w:b/>
      <w:bCs/>
    </w:rPr>
  </w:style>
  <w:style w:type="character" w:customStyle="1" w:styleId="KomentratmaRakstz">
    <w:name w:val="Komentāra tēma Rakstz."/>
    <w:basedOn w:val="KomentratekstsRakstz"/>
    <w:link w:val="Komentratma"/>
    <w:uiPriority w:val="99"/>
    <w:semiHidden/>
    <w:rsid w:val="00E33C4A"/>
    <w:rPr>
      <w:b/>
      <w:bCs/>
      <w:sz w:val="20"/>
      <w:szCs w:val="20"/>
    </w:rPr>
  </w:style>
  <w:style w:type="character" w:styleId="Hipersaite">
    <w:name w:val="Hyperlink"/>
    <w:basedOn w:val="Noklusjumarindkopasfonts"/>
    <w:uiPriority w:val="99"/>
    <w:unhideWhenUsed/>
    <w:rsid w:val="008B41FC"/>
    <w:rPr>
      <w:color w:val="0000FF" w:themeColor="hyperlink"/>
      <w:u w:val="single"/>
    </w:rPr>
  </w:style>
  <w:style w:type="paragraph" w:styleId="Galvene">
    <w:name w:val="header"/>
    <w:basedOn w:val="Parasts"/>
    <w:link w:val="GalveneRakstz"/>
    <w:uiPriority w:val="99"/>
    <w:unhideWhenUsed/>
    <w:rsid w:val="0085594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55949"/>
  </w:style>
  <w:style w:type="paragraph" w:styleId="Kjene">
    <w:name w:val="footer"/>
    <w:basedOn w:val="Parasts"/>
    <w:link w:val="KjeneRakstz"/>
    <w:uiPriority w:val="99"/>
    <w:unhideWhenUsed/>
    <w:rsid w:val="0085594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55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23F1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23F1B"/>
    <w:rPr>
      <w:rFonts w:ascii="Tahoma" w:hAnsi="Tahoma" w:cs="Tahoma"/>
      <w:sz w:val="16"/>
      <w:szCs w:val="16"/>
    </w:rPr>
  </w:style>
  <w:style w:type="paragraph" w:customStyle="1" w:styleId="tv2132">
    <w:name w:val="tv2132"/>
    <w:basedOn w:val="Parasts"/>
    <w:rsid w:val="00223F1B"/>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E33C4A"/>
    <w:rPr>
      <w:sz w:val="16"/>
      <w:szCs w:val="16"/>
    </w:rPr>
  </w:style>
  <w:style w:type="paragraph" w:styleId="Komentrateksts">
    <w:name w:val="annotation text"/>
    <w:basedOn w:val="Parasts"/>
    <w:link w:val="KomentratekstsRakstz"/>
    <w:uiPriority w:val="99"/>
    <w:semiHidden/>
    <w:unhideWhenUsed/>
    <w:rsid w:val="00E33C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3C4A"/>
    <w:rPr>
      <w:sz w:val="20"/>
      <w:szCs w:val="20"/>
    </w:rPr>
  </w:style>
  <w:style w:type="paragraph" w:styleId="Komentratma">
    <w:name w:val="annotation subject"/>
    <w:basedOn w:val="Komentrateksts"/>
    <w:next w:val="Komentrateksts"/>
    <w:link w:val="KomentratmaRakstz"/>
    <w:uiPriority w:val="99"/>
    <w:semiHidden/>
    <w:unhideWhenUsed/>
    <w:rsid w:val="00E33C4A"/>
    <w:rPr>
      <w:b/>
      <w:bCs/>
    </w:rPr>
  </w:style>
  <w:style w:type="character" w:customStyle="1" w:styleId="KomentratmaRakstz">
    <w:name w:val="Komentāra tēma Rakstz."/>
    <w:basedOn w:val="KomentratekstsRakstz"/>
    <w:link w:val="Komentratma"/>
    <w:uiPriority w:val="99"/>
    <w:semiHidden/>
    <w:rsid w:val="00E33C4A"/>
    <w:rPr>
      <w:b/>
      <w:bCs/>
      <w:sz w:val="20"/>
      <w:szCs w:val="20"/>
    </w:rPr>
  </w:style>
  <w:style w:type="character" w:styleId="Hipersaite">
    <w:name w:val="Hyperlink"/>
    <w:basedOn w:val="Noklusjumarindkopasfonts"/>
    <w:uiPriority w:val="99"/>
    <w:unhideWhenUsed/>
    <w:rsid w:val="008B41FC"/>
    <w:rPr>
      <w:color w:val="0000FF" w:themeColor="hyperlink"/>
      <w:u w:val="single"/>
    </w:rPr>
  </w:style>
  <w:style w:type="paragraph" w:styleId="Galvene">
    <w:name w:val="header"/>
    <w:basedOn w:val="Parasts"/>
    <w:link w:val="GalveneRakstz"/>
    <w:uiPriority w:val="99"/>
    <w:unhideWhenUsed/>
    <w:rsid w:val="0085594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55949"/>
  </w:style>
  <w:style w:type="paragraph" w:styleId="Kjene">
    <w:name w:val="footer"/>
    <w:basedOn w:val="Parasts"/>
    <w:link w:val="KjeneRakstz"/>
    <w:uiPriority w:val="99"/>
    <w:unhideWhenUsed/>
    <w:rsid w:val="0085594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5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1522">
      <w:bodyDiv w:val="1"/>
      <w:marLeft w:val="0"/>
      <w:marRight w:val="0"/>
      <w:marTop w:val="0"/>
      <w:marBottom w:val="0"/>
      <w:divBdr>
        <w:top w:val="none" w:sz="0" w:space="0" w:color="auto"/>
        <w:left w:val="none" w:sz="0" w:space="0" w:color="auto"/>
        <w:bottom w:val="none" w:sz="0" w:space="0" w:color="auto"/>
        <w:right w:val="none" w:sz="0" w:space="0" w:color="auto"/>
      </w:divBdr>
      <w:divsChild>
        <w:div w:id="113213029">
          <w:marLeft w:val="0"/>
          <w:marRight w:val="0"/>
          <w:marTop w:val="0"/>
          <w:marBottom w:val="0"/>
          <w:divBdr>
            <w:top w:val="none" w:sz="0" w:space="0" w:color="auto"/>
            <w:left w:val="none" w:sz="0" w:space="0" w:color="auto"/>
            <w:bottom w:val="none" w:sz="0" w:space="0" w:color="auto"/>
            <w:right w:val="none" w:sz="0" w:space="0" w:color="auto"/>
          </w:divBdr>
          <w:divsChild>
            <w:div w:id="641160672">
              <w:marLeft w:val="0"/>
              <w:marRight w:val="0"/>
              <w:marTop w:val="0"/>
              <w:marBottom w:val="0"/>
              <w:divBdr>
                <w:top w:val="none" w:sz="0" w:space="0" w:color="auto"/>
                <w:left w:val="none" w:sz="0" w:space="0" w:color="auto"/>
                <w:bottom w:val="none" w:sz="0" w:space="0" w:color="auto"/>
                <w:right w:val="none" w:sz="0" w:space="0" w:color="auto"/>
              </w:divBdr>
              <w:divsChild>
                <w:div w:id="1260912781">
                  <w:marLeft w:val="0"/>
                  <w:marRight w:val="0"/>
                  <w:marTop w:val="0"/>
                  <w:marBottom w:val="0"/>
                  <w:divBdr>
                    <w:top w:val="none" w:sz="0" w:space="0" w:color="auto"/>
                    <w:left w:val="none" w:sz="0" w:space="0" w:color="auto"/>
                    <w:bottom w:val="none" w:sz="0" w:space="0" w:color="auto"/>
                    <w:right w:val="none" w:sz="0" w:space="0" w:color="auto"/>
                  </w:divBdr>
                  <w:divsChild>
                    <w:div w:id="86970601">
                      <w:marLeft w:val="0"/>
                      <w:marRight w:val="0"/>
                      <w:marTop w:val="0"/>
                      <w:marBottom w:val="0"/>
                      <w:divBdr>
                        <w:top w:val="none" w:sz="0" w:space="0" w:color="auto"/>
                        <w:left w:val="none" w:sz="0" w:space="0" w:color="auto"/>
                        <w:bottom w:val="none" w:sz="0" w:space="0" w:color="auto"/>
                        <w:right w:val="none" w:sz="0" w:space="0" w:color="auto"/>
                      </w:divBdr>
                      <w:divsChild>
                        <w:div w:id="699672540">
                          <w:marLeft w:val="0"/>
                          <w:marRight w:val="0"/>
                          <w:marTop w:val="0"/>
                          <w:marBottom w:val="0"/>
                          <w:divBdr>
                            <w:top w:val="none" w:sz="0" w:space="0" w:color="auto"/>
                            <w:left w:val="none" w:sz="0" w:space="0" w:color="auto"/>
                            <w:bottom w:val="none" w:sz="0" w:space="0" w:color="auto"/>
                            <w:right w:val="none" w:sz="0" w:space="0" w:color="auto"/>
                          </w:divBdr>
                          <w:divsChild>
                            <w:div w:id="1886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3230">
      <w:bodyDiv w:val="1"/>
      <w:marLeft w:val="0"/>
      <w:marRight w:val="0"/>
      <w:marTop w:val="0"/>
      <w:marBottom w:val="0"/>
      <w:divBdr>
        <w:top w:val="none" w:sz="0" w:space="0" w:color="auto"/>
        <w:left w:val="none" w:sz="0" w:space="0" w:color="auto"/>
        <w:bottom w:val="none" w:sz="0" w:space="0" w:color="auto"/>
        <w:right w:val="none" w:sz="0" w:space="0" w:color="auto"/>
      </w:divBdr>
      <w:divsChild>
        <w:div w:id="1982805120">
          <w:marLeft w:val="0"/>
          <w:marRight w:val="0"/>
          <w:marTop w:val="0"/>
          <w:marBottom w:val="0"/>
          <w:divBdr>
            <w:top w:val="none" w:sz="0" w:space="0" w:color="auto"/>
            <w:left w:val="none" w:sz="0" w:space="0" w:color="auto"/>
            <w:bottom w:val="none" w:sz="0" w:space="0" w:color="auto"/>
            <w:right w:val="none" w:sz="0" w:space="0" w:color="auto"/>
          </w:divBdr>
          <w:divsChild>
            <w:div w:id="1830248871">
              <w:marLeft w:val="0"/>
              <w:marRight w:val="0"/>
              <w:marTop w:val="0"/>
              <w:marBottom w:val="0"/>
              <w:divBdr>
                <w:top w:val="none" w:sz="0" w:space="0" w:color="auto"/>
                <w:left w:val="none" w:sz="0" w:space="0" w:color="auto"/>
                <w:bottom w:val="none" w:sz="0" w:space="0" w:color="auto"/>
                <w:right w:val="none" w:sz="0" w:space="0" w:color="auto"/>
              </w:divBdr>
              <w:divsChild>
                <w:div w:id="37903983">
                  <w:marLeft w:val="0"/>
                  <w:marRight w:val="0"/>
                  <w:marTop w:val="0"/>
                  <w:marBottom w:val="0"/>
                  <w:divBdr>
                    <w:top w:val="none" w:sz="0" w:space="0" w:color="auto"/>
                    <w:left w:val="none" w:sz="0" w:space="0" w:color="auto"/>
                    <w:bottom w:val="none" w:sz="0" w:space="0" w:color="auto"/>
                    <w:right w:val="none" w:sz="0" w:space="0" w:color="auto"/>
                  </w:divBdr>
                  <w:divsChild>
                    <w:div w:id="305741328">
                      <w:marLeft w:val="0"/>
                      <w:marRight w:val="0"/>
                      <w:marTop w:val="0"/>
                      <w:marBottom w:val="0"/>
                      <w:divBdr>
                        <w:top w:val="none" w:sz="0" w:space="0" w:color="auto"/>
                        <w:left w:val="none" w:sz="0" w:space="0" w:color="auto"/>
                        <w:bottom w:val="none" w:sz="0" w:space="0" w:color="auto"/>
                        <w:right w:val="none" w:sz="0" w:space="0" w:color="auto"/>
                      </w:divBdr>
                      <w:divsChild>
                        <w:div w:id="443306802">
                          <w:marLeft w:val="0"/>
                          <w:marRight w:val="0"/>
                          <w:marTop w:val="0"/>
                          <w:marBottom w:val="0"/>
                          <w:divBdr>
                            <w:top w:val="none" w:sz="0" w:space="0" w:color="auto"/>
                            <w:left w:val="none" w:sz="0" w:space="0" w:color="auto"/>
                            <w:bottom w:val="none" w:sz="0" w:space="0" w:color="auto"/>
                            <w:right w:val="none" w:sz="0" w:space="0" w:color="auto"/>
                          </w:divBdr>
                          <w:divsChild>
                            <w:div w:id="20562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2768">
      <w:bodyDiv w:val="1"/>
      <w:marLeft w:val="0"/>
      <w:marRight w:val="0"/>
      <w:marTop w:val="0"/>
      <w:marBottom w:val="0"/>
      <w:divBdr>
        <w:top w:val="none" w:sz="0" w:space="0" w:color="auto"/>
        <w:left w:val="none" w:sz="0" w:space="0" w:color="auto"/>
        <w:bottom w:val="none" w:sz="0" w:space="0" w:color="auto"/>
        <w:right w:val="none" w:sz="0" w:space="0" w:color="auto"/>
      </w:divBdr>
      <w:divsChild>
        <w:div w:id="1433475773">
          <w:marLeft w:val="0"/>
          <w:marRight w:val="0"/>
          <w:marTop w:val="0"/>
          <w:marBottom w:val="0"/>
          <w:divBdr>
            <w:top w:val="none" w:sz="0" w:space="0" w:color="auto"/>
            <w:left w:val="none" w:sz="0" w:space="0" w:color="auto"/>
            <w:bottom w:val="none" w:sz="0" w:space="0" w:color="auto"/>
            <w:right w:val="none" w:sz="0" w:space="0" w:color="auto"/>
          </w:divBdr>
          <w:divsChild>
            <w:div w:id="1409767953">
              <w:marLeft w:val="0"/>
              <w:marRight w:val="0"/>
              <w:marTop w:val="0"/>
              <w:marBottom w:val="0"/>
              <w:divBdr>
                <w:top w:val="none" w:sz="0" w:space="0" w:color="auto"/>
                <w:left w:val="none" w:sz="0" w:space="0" w:color="auto"/>
                <w:bottom w:val="none" w:sz="0" w:space="0" w:color="auto"/>
                <w:right w:val="none" w:sz="0" w:space="0" w:color="auto"/>
              </w:divBdr>
              <w:divsChild>
                <w:div w:id="573398421">
                  <w:marLeft w:val="0"/>
                  <w:marRight w:val="0"/>
                  <w:marTop w:val="0"/>
                  <w:marBottom w:val="0"/>
                  <w:divBdr>
                    <w:top w:val="none" w:sz="0" w:space="0" w:color="auto"/>
                    <w:left w:val="none" w:sz="0" w:space="0" w:color="auto"/>
                    <w:bottom w:val="none" w:sz="0" w:space="0" w:color="auto"/>
                    <w:right w:val="none" w:sz="0" w:space="0" w:color="auto"/>
                  </w:divBdr>
                  <w:divsChild>
                    <w:div w:id="1907371883">
                      <w:marLeft w:val="0"/>
                      <w:marRight w:val="0"/>
                      <w:marTop w:val="0"/>
                      <w:marBottom w:val="0"/>
                      <w:divBdr>
                        <w:top w:val="none" w:sz="0" w:space="0" w:color="auto"/>
                        <w:left w:val="none" w:sz="0" w:space="0" w:color="auto"/>
                        <w:bottom w:val="none" w:sz="0" w:space="0" w:color="auto"/>
                        <w:right w:val="none" w:sz="0" w:space="0" w:color="auto"/>
                      </w:divBdr>
                      <w:divsChild>
                        <w:div w:id="1784496339">
                          <w:marLeft w:val="0"/>
                          <w:marRight w:val="0"/>
                          <w:marTop w:val="0"/>
                          <w:marBottom w:val="0"/>
                          <w:divBdr>
                            <w:top w:val="none" w:sz="0" w:space="0" w:color="auto"/>
                            <w:left w:val="none" w:sz="0" w:space="0" w:color="auto"/>
                            <w:bottom w:val="none" w:sz="0" w:space="0" w:color="auto"/>
                            <w:right w:val="none" w:sz="0" w:space="0" w:color="auto"/>
                          </w:divBdr>
                          <w:divsChild>
                            <w:div w:id="19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Reizina@t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ristine.Milevska@tm.gov.lv"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1319</Words>
  <Characters>753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Milevska</dc:creator>
  <cp:lastModifiedBy>Ingrida Reizina</cp:lastModifiedBy>
  <cp:revision>9</cp:revision>
  <dcterms:created xsi:type="dcterms:W3CDTF">2017-02-10T12:20:00Z</dcterms:created>
  <dcterms:modified xsi:type="dcterms:W3CDTF">2017-02-17T06:43:00Z</dcterms:modified>
</cp:coreProperties>
</file>