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42114" w14:textId="77777777" w:rsidR="007B414B" w:rsidRPr="00D53A32" w:rsidRDefault="00B36F51" w:rsidP="009B00F4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3A32">
        <w:rPr>
          <w:rFonts w:ascii="Times New Roman" w:hAnsi="Times New Roman" w:cs="Times New Roman"/>
          <w:i/>
          <w:sz w:val="28"/>
          <w:szCs w:val="28"/>
        </w:rPr>
        <w:t>Likumprojekts</w:t>
      </w:r>
    </w:p>
    <w:p w14:paraId="4725A999" w14:textId="3D7E8AD8" w:rsidR="003A6AD0" w:rsidRDefault="003A6AD0" w:rsidP="009B00F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156DD" w14:textId="77777777" w:rsidR="009D728C" w:rsidRPr="00D53A32" w:rsidRDefault="009D728C" w:rsidP="009B00F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8284E" w14:textId="77777777" w:rsidR="00A1695E" w:rsidRPr="00D53A32" w:rsidRDefault="00A1695E" w:rsidP="009B00F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53A32">
        <w:rPr>
          <w:rFonts w:ascii="Times New Roman" w:hAnsi="Times New Roman" w:cs="Times New Roman"/>
          <w:b/>
          <w:sz w:val="28"/>
          <w:szCs w:val="28"/>
        </w:rPr>
        <w:t>Grozījumi Civilprocesa likumā</w:t>
      </w:r>
    </w:p>
    <w:p w14:paraId="075EE406" w14:textId="5A8E2052" w:rsidR="003A6AD0" w:rsidRDefault="003A6AD0" w:rsidP="009B00F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7AC0EF" w14:textId="77777777" w:rsidR="009D728C" w:rsidRPr="00D53A32" w:rsidRDefault="009D728C" w:rsidP="009B00F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E5E69AF" w14:textId="04426F15" w:rsidR="00A85AC3" w:rsidRPr="00D53A32" w:rsidRDefault="00A85AC3" w:rsidP="009B00F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A32">
        <w:rPr>
          <w:rFonts w:ascii="Times New Roman" w:hAnsi="Times New Roman" w:cs="Times New Roman"/>
          <w:sz w:val="28"/>
          <w:szCs w:val="28"/>
        </w:rPr>
        <w:t>Izdarīt Civilprocesa likumā (Latvijas Republikas Saeimas un Ministru Kabineta Ziņotājs, 1998, 23. nr.; 2001, 15. nr.; 2002, 24. nr.; 2003, 15. nr.; 2004, 6., 10., 14., 20. nr.; 2005, 7., 14. nr.; 2006, 1., 13., 20., 24. nr.; 2007, 3., 24. nr.; 2008, 13. nr.; 2009, 2., 6., 14. nr.; Latvijas Vēstnesis, 2009, 205. nr.; 2010, 166., 183., 206. nr.; 2011, 16., 95., 132., 148. nr.; 2012, 50., 100., 190., 197. nr.; 2013, 87., 112., 188. nr.; 2014, 2., 41., 63., 108., 194., 228. nr.; 2015, 42., 91., 118., 227., 251. nr.; 2016, 31., 123., 241., 249.</w:t>
      </w:r>
      <w:r w:rsidR="00CF1E23" w:rsidRPr="00D53A32">
        <w:rPr>
          <w:rFonts w:ascii="Times New Roman" w:hAnsi="Times New Roman" w:cs="Times New Roman"/>
          <w:sz w:val="28"/>
          <w:szCs w:val="28"/>
        </w:rPr>
        <w:t> </w:t>
      </w:r>
      <w:r w:rsidRPr="00D53A32">
        <w:rPr>
          <w:rFonts w:ascii="Times New Roman" w:hAnsi="Times New Roman" w:cs="Times New Roman"/>
          <w:sz w:val="28"/>
          <w:szCs w:val="28"/>
        </w:rPr>
        <w:t>nr.</w:t>
      </w:r>
      <w:r w:rsidR="003E6EE4">
        <w:rPr>
          <w:rFonts w:ascii="Times New Roman" w:hAnsi="Times New Roman" w:cs="Times New Roman"/>
          <w:sz w:val="28"/>
          <w:szCs w:val="28"/>
        </w:rPr>
        <w:t>; 2017, 117., 132., 216., 259. nr.</w:t>
      </w:r>
      <w:r w:rsidR="002F2DA3">
        <w:rPr>
          <w:rFonts w:ascii="Times New Roman" w:hAnsi="Times New Roman" w:cs="Times New Roman"/>
          <w:sz w:val="28"/>
          <w:szCs w:val="28"/>
        </w:rPr>
        <w:t>; 2018, 53., 119., 225.nr; 2019, 52. nr.</w:t>
      </w:r>
      <w:r w:rsidRPr="00D53A32">
        <w:rPr>
          <w:rFonts w:ascii="Times New Roman" w:hAnsi="Times New Roman" w:cs="Times New Roman"/>
          <w:sz w:val="28"/>
          <w:szCs w:val="28"/>
        </w:rPr>
        <w:t>) šādus grozījumus:</w:t>
      </w:r>
    </w:p>
    <w:p w14:paraId="67093E8E" w14:textId="77777777" w:rsidR="008D6005" w:rsidRPr="00D53A32" w:rsidRDefault="008D6005" w:rsidP="009B00F4">
      <w:pPr>
        <w:tabs>
          <w:tab w:val="left" w:pos="993"/>
          <w:tab w:val="left" w:pos="79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1CC1E49" w14:textId="10AD64D3" w:rsidR="008D26C3" w:rsidRPr="009B00F4" w:rsidRDefault="008D26C3" w:rsidP="009B00F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00F4">
        <w:rPr>
          <w:rFonts w:ascii="Times New Roman" w:hAnsi="Times New Roman" w:cs="Times New Roman"/>
          <w:sz w:val="28"/>
          <w:szCs w:val="28"/>
        </w:rPr>
        <w:t>24</w:t>
      </w:r>
      <w:r w:rsidR="008E5F94" w:rsidRPr="009B00F4">
        <w:rPr>
          <w:rFonts w:ascii="Times New Roman" w:hAnsi="Times New Roman" w:cs="Times New Roman"/>
          <w:sz w:val="28"/>
          <w:szCs w:val="28"/>
        </w:rPr>
        <w:t>.</w:t>
      </w:r>
      <w:r w:rsidR="00B36F51" w:rsidRPr="009B00F4">
        <w:rPr>
          <w:rFonts w:ascii="Times New Roman" w:hAnsi="Times New Roman" w:cs="Times New Roman"/>
          <w:sz w:val="28"/>
          <w:szCs w:val="28"/>
        </w:rPr>
        <w:t> </w:t>
      </w:r>
      <w:r w:rsidR="008E5F94" w:rsidRPr="009B00F4">
        <w:rPr>
          <w:rFonts w:ascii="Times New Roman" w:hAnsi="Times New Roman" w:cs="Times New Roman"/>
          <w:sz w:val="28"/>
          <w:szCs w:val="28"/>
        </w:rPr>
        <w:t>pant</w:t>
      </w:r>
      <w:r w:rsidRPr="009B00F4">
        <w:rPr>
          <w:rFonts w:ascii="Times New Roman" w:hAnsi="Times New Roman" w:cs="Times New Roman"/>
          <w:sz w:val="28"/>
          <w:szCs w:val="28"/>
        </w:rPr>
        <w:t>ā:</w:t>
      </w:r>
    </w:p>
    <w:p w14:paraId="24AA6D4A" w14:textId="2DF2AD3A" w:rsidR="007B245F" w:rsidRPr="009B00F4" w:rsidRDefault="005C2F1E" w:rsidP="009B00F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00F4">
        <w:rPr>
          <w:rFonts w:ascii="Times New Roman" w:hAnsi="Times New Roman" w:cs="Times New Roman"/>
          <w:sz w:val="28"/>
          <w:szCs w:val="28"/>
        </w:rPr>
        <w:t>izteikt pirmo daļu šādā redakcijā:</w:t>
      </w:r>
    </w:p>
    <w:p w14:paraId="3E300F58" w14:textId="1F845476" w:rsidR="00462725" w:rsidRDefault="005C2F1E" w:rsidP="009B00F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0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Pr="00E21205">
        <w:rPr>
          <w:rFonts w:ascii="Times New Roman" w:hAnsi="Times New Roman" w:cs="Times New Roman"/>
          <w:sz w:val="28"/>
          <w:szCs w:val="28"/>
        </w:rPr>
        <w:t>Rajona (pilsētas) tiesa izskata civillietas kā pirmās instances tiesa</w:t>
      </w:r>
      <w:r w:rsidR="00462725">
        <w:rPr>
          <w:rFonts w:ascii="Times New Roman" w:hAnsi="Times New Roman" w:cs="Times New Roman"/>
          <w:sz w:val="28"/>
          <w:szCs w:val="28"/>
        </w:rPr>
        <w:t>."</w:t>
      </w:r>
      <w:r w:rsidR="003311E8">
        <w:rPr>
          <w:rFonts w:ascii="Times New Roman" w:hAnsi="Times New Roman" w:cs="Times New Roman"/>
          <w:sz w:val="28"/>
          <w:szCs w:val="28"/>
        </w:rPr>
        <w:t>;</w:t>
      </w:r>
    </w:p>
    <w:p w14:paraId="32A8FDA6" w14:textId="77777777" w:rsidR="003311E8" w:rsidRDefault="003311E8" w:rsidP="009B00F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C259065" w14:textId="0964C2A5" w:rsidR="00462725" w:rsidRPr="002F2A26" w:rsidRDefault="003311E8" w:rsidP="009B00F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pa</w:t>
      </w:r>
      <w:r w:rsidR="00462725">
        <w:rPr>
          <w:rFonts w:ascii="Times New Roman" w:hAnsi="Times New Roman" w:cs="Times New Roman"/>
          <w:sz w:val="28"/>
          <w:szCs w:val="28"/>
        </w:rPr>
        <w:t xml:space="preserve">pildināt pantu </w:t>
      </w:r>
      <w:r w:rsidR="00462725" w:rsidRPr="002F2A26">
        <w:rPr>
          <w:rFonts w:ascii="Times New Roman" w:hAnsi="Times New Roman" w:cs="Times New Roman"/>
          <w:sz w:val="28"/>
          <w:szCs w:val="28"/>
        </w:rPr>
        <w:t xml:space="preserve">ar </w:t>
      </w:r>
      <w:r w:rsidR="002F2A26" w:rsidRPr="002F2A26">
        <w:rPr>
          <w:rFonts w:ascii="Times New Roman" w:hAnsi="Times New Roman" w:cs="Times New Roman"/>
          <w:sz w:val="28"/>
          <w:szCs w:val="28"/>
        </w:rPr>
        <w:t>(</w:t>
      </w:r>
      <w:r w:rsidR="00462725" w:rsidRPr="002F2A26">
        <w:rPr>
          <w:rFonts w:ascii="Times New Roman" w:hAnsi="Times New Roman" w:cs="Times New Roman"/>
          <w:sz w:val="28"/>
          <w:szCs w:val="28"/>
        </w:rPr>
        <w:t>1</w:t>
      </w:r>
      <w:r w:rsidR="00462725" w:rsidRPr="002F2A2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62725" w:rsidRPr="002F2A26">
        <w:rPr>
          <w:rFonts w:ascii="Times New Roman" w:hAnsi="Times New Roman" w:cs="Times New Roman"/>
          <w:sz w:val="28"/>
          <w:szCs w:val="28"/>
        </w:rPr>
        <w:t>)</w:t>
      </w:r>
      <w:r w:rsidR="00F35720">
        <w:rPr>
          <w:rFonts w:ascii="Times New Roman" w:hAnsi="Times New Roman" w:cs="Times New Roman"/>
          <w:sz w:val="28"/>
          <w:szCs w:val="28"/>
        </w:rPr>
        <w:t xml:space="preserve"> un</w:t>
      </w:r>
      <w:r w:rsidR="002F2A26" w:rsidRPr="002F2A26">
        <w:rPr>
          <w:rFonts w:ascii="Times New Roman" w:hAnsi="Times New Roman" w:cs="Times New Roman"/>
          <w:sz w:val="28"/>
          <w:szCs w:val="28"/>
        </w:rPr>
        <w:t xml:space="preserve"> (1</w:t>
      </w:r>
      <w:r w:rsidR="002F2A26" w:rsidRPr="002F2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F2A26" w:rsidRPr="002F2A26">
        <w:rPr>
          <w:rFonts w:ascii="Times New Roman" w:hAnsi="Times New Roman" w:cs="Times New Roman"/>
          <w:sz w:val="28"/>
          <w:szCs w:val="28"/>
        </w:rPr>
        <w:t xml:space="preserve">) daļu </w:t>
      </w:r>
      <w:r w:rsidR="00462725" w:rsidRPr="002F2A26">
        <w:rPr>
          <w:rFonts w:ascii="Times New Roman" w:hAnsi="Times New Roman" w:cs="Times New Roman"/>
          <w:sz w:val="28"/>
          <w:szCs w:val="28"/>
        </w:rPr>
        <w:t>šādā redakcijā</w:t>
      </w:r>
      <w:r w:rsidR="00462725">
        <w:rPr>
          <w:rFonts w:ascii="Times New Roman" w:hAnsi="Times New Roman" w:cs="Times New Roman"/>
          <w:sz w:val="28"/>
          <w:szCs w:val="28"/>
        </w:rPr>
        <w:t>:</w:t>
      </w:r>
    </w:p>
    <w:p w14:paraId="1448C109" w14:textId="24CA1A47" w:rsidR="00003CEF" w:rsidRDefault="00462725" w:rsidP="009B00F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"(</w:t>
      </w:r>
      <w:r w:rsidRPr="00462725">
        <w:rPr>
          <w:rFonts w:ascii="Times New Roman" w:hAnsi="Times New Roman" w:cs="Times New Roman"/>
          <w:sz w:val="28"/>
          <w:szCs w:val="28"/>
        </w:rPr>
        <w:t>1</w:t>
      </w:r>
      <w:r w:rsidRPr="002F2A2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F2A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F1E" w:rsidRPr="00462725">
        <w:rPr>
          <w:rFonts w:ascii="Times New Roman" w:hAnsi="Times New Roman" w:cs="Times New Roman"/>
          <w:sz w:val="28"/>
          <w:szCs w:val="28"/>
        </w:rPr>
        <w:t>Ekonomisko</w:t>
      </w:r>
      <w:r w:rsidR="005C2F1E" w:rsidRPr="00E21205">
        <w:rPr>
          <w:rFonts w:ascii="Times New Roman" w:hAnsi="Times New Roman" w:cs="Times New Roman"/>
          <w:sz w:val="28"/>
          <w:szCs w:val="28"/>
        </w:rPr>
        <w:t xml:space="preserve"> lietu tiesa</w:t>
      </w:r>
      <w:r w:rsidR="005C2F1E">
        <w:rPr>
          <w:rFonts w:ascii="Times New Roman" w:hAnsi="Times New Roman" w:cs="Times New Roman"/>
          <w:sz w:val="28"/>
          <w:szCs w:val="28"/>
        </w:rPr>
        <w:t>,</w:t>
      </w:r>
      <w:r w:rsidR="005C2F1E" w:rsidRPr="00E21205">
        <w:rPr>
          <w:rFonts w:ascii="Times New Roman" w:hAnsi="Times New Roman" w:cs="Times New Roman"/>
          <w:sz w:val="28"/>
          <w:szCs w:val="28"/>
        </w:rPr>
        <w:t xml:space="preserve"> kā pirmās instances tiesa izskata</w:t>
      </w:r>
      <w:r w:rsidR="00A76736">
        <w:rPr>
          <w:rFonts w:ascii="Times New Roman" w:hAnsi="Times New Roman" w:cs="Times New Roman"/>
          <w:sz w:val="28"/>
          <w:szCs w:val="28"/>
        </w:rPr>
        <w:t>:</w:t>
      </w:r>
    </w:p>
    <w:p w14:paraId="616B1F91" w14:textId="67019C89" w:rsidR="00003CEF" w:rsidRPr="003369C9" w:rsidRDefault="00003CEF" w:rsidP="009B00F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9C9">
        <w:rPr>
          <w:rFonts w:ascii="Times New Roman" w:hAnsi="Times New Roman" w:cs="Times New Roman"/>
          <w:sz w:val="28"/>
          <w:szCs w:val="28"/>
        </w:rPr>
        <w:t>1) prasības, kas izriet no pārapdrošināšanas līgumiem;</w:t>
      </w:r>
    </w:p>
    <w:p w14:paraId="65A6F69C" w14:textId="098FAAA6" w:rsidR="00003CEF" w:rsidRPr="003369C9" w:rsidRDefault="00003CEF" w:rsidP="009B00F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9C9">
        <w:rPr>
          <w:rFonts w:ascii="Times New Roman" w:hAnsi="Times New Roman" w:cs="Times New Roman"/>
          <w:sz w:val="28"/>
          <w:szCs w:val="28"/>
        </w:rPr>
        <w:t>2) prasības, kas izriet</w:t>
      </w:r>
      <w:r w:rsidR="00182378">
        <w:rPr>
          <w:rFonts w:ascii="Times New Roman" w:hAnsi="Times New Roman" w:cs="Times New Roman"/>
          <w:sz w:val="28"/>
          <w:szCs w:val="28"/>
        </w:rPr>
        <w:t xml:space="preserve"> līgumslēdzēju pušu savstarpējām tiesiskām attiecībām </w:t>
      </w:r>
      <w:r w:rsidRPr="003369C9">
        <w:rPr>
          <w:rFonts w:ascii="Times New Roman" w:hAnsi="Times New Roman" w:cs="Times New Roman"/>
          <w:sz w:val="28"/>
          <w:szCs w:val="28"/>
        </w:rPr>
        <w:t>līgum</w:t>
      </w:r>
      <w:r w:rsidR="00182378">
        <w:rPr>
          <w:rFonts w:ascii="Times New Roman" w:hAnsi="Times New Roman" w:cs="Times New Roman"/>
          <w:sz w:val="28"/>
          <w:szCs w:val="28"/>
        </w:rPr>
        <w:t>ā</w:t>
      </w:r>
      <w:r w:rsidRPr="003369C9">
        <w:rPr>
          <w:rFonts w:ascii="Times New Roman" w:hAnsi="Times New Roman" w:cs="Times New Roman"/>
          <w:sz w:val="28"/>
          <w:szCs w:val="28"/>
        </w:rPr>
        <w:t xml:space="preserve"> par ieguldījumu pakalpojumu vai ieguldījumu </w:t>
      </w:r>
      <w:proofErr w:type="spellStart"/>
      <w:r w:rsidRPr="003369C9">
        <w:rPr>
          <w:rFonts w:ascii="Times New Roman" w:hAnsi="Times New Roman" w:cs="Times New Roman"/>
          <w:sz w:val="28"/>
          <w:szCs w:val="28"/>
        </w:rPr>
        <w:t>blakuspakalpojumu</w:t>
      </w:r>
      <w:proofErr w:type="spellEnd"/>
      <w:r w:rsidRPr="003369C9">
        <w:rPr>
          <w:rFonts w:ascii="Times New Roman" w:hAnsi="Times New Roman" w:cs="Times New Roman"/>
          <w:sz w:val="28"/>
          <w:szCs w:val="28"/>
        </w:rPr>
        <w:t xml:space="preserve"> sniegšanu;</w:t>
      </w:r>
    </w:p>
    <w:p w14:paraId="514F9EF4" w14:textId="29E0B39D" w:rsidR="00003CEF" w:rsidRPr="003369C9" w:rsidRDefault="00003CEF" w:rsidP="009B00F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9C9">
        <w:rPr>
          <w:rFonts w:ascii="Times New Roman" w:hAnsi="Times New Roman" w:cs="Times New Roman"/>
          <w:sz w:val="28"/>
          <w:szCs w:val="28"/>
        </w:rPr>
        <w:t>3) E</w:t>
      </w:r>
      <w:r w:rsidR="009B00F4">
        <w:rPr>
          <w:rFonts w:ascii="Times New Roman" w:hAnsi="Times New Roman" w:cs="Times New Roman"/>
          <w:sz w:val="28"/>
          <w:szCs w:val="28"/>
        </w:rPr>
        <w:t>iropas Savienības</w:t>
      </w:r>
      <w:r w:rsidRPr="003369C9">
        <w:rPr>
          <w:rFonts w:ascii="Times New Roman" w:hAnsi="Times New Roman" w:cs="Times New Roman"/>
          <w:sz w:val="28"/>
          <w:szCs w:val="28"/>
        </w:rPr>
        <w:t xml:space="preserve"> dalībvalstu ieguldītāju prasības pret Latvijas valsti par ieguldījumu aizsardzību;</w:t>
      </w:r>
    </w:p>
    <w:p w14:paraId="7691E023" w14:textId="77777777" w:rsidR="00003CEF" w:rsidRPr="003369C9" w:rsidRDefault="00003CEF" w:rsidP="009B00F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9C9">
        <w:rPr>
          <w:rFonts w:ascii="Times New Roman" w:hAnsi="Times New Roman" w:cs="Times New Roman"/>
          <w:sz w:val="28"/>
          <w:szCs w:val="28"/>
        </w:rPr>
        <w:t xml:space="preserve">4) prasības, kas izriet no koncernu tiesiskajām attiecībām; </w:t>
      </w:r>
    </w:p>
    <w:p w14:paraId="55509553" w14:textId="6A584A75" w:rsidR="00003CEF" w:rsidRPr="003369C9" w:rsidRDefault="00003CEF" w:rsidP="009B00F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9C9">
        <w:rPr>
          <w:rFonts w:ascii="Times New Roman" w:hAnsi="Times New Roman" w:cs="Times New Roman"/>
          <w:sz w:val="28"/>
          <w:szCs w:val="28"/>
        </w:rPr>
        <w:t>5) prasības, kas izriet no dalībnieku</w:t>
      </w:r>
      <w:r w:rsidR="00182378">
        <w:rPr>
          <w:rFonts w:ascii="Times New Roman" w:hAnsi="Times New Roman" w:cs="Times New Roman"/>
          <w:sz w:val="28"/>
          <w:szCs w:val="28"/>
        </w:rPr>
        <w:t xml:space="preserve"> savstarpējām</w:t>
      </w:r>
      <w:r w:rsidRPr="003369C9">
        <w:rPr>
          <w:rFonts w:ascii="Times New Roman" w:hAnsi="Times New Roman" w:cs="Times New Roman"/>
          <w:sz w:val="28"/>
          <w:szCs w:val="28"/>
        </w:rPr>
        <w:t xml:space="preserve"> tiesiskajām attiecībām;</w:t>
      </w:r>
    </w:p>
    <w:p w14:paraId="0F7D7FAD" w14:textId="6792484B" w:rsidR="00003CEF" w:rsidRPr="003369C9" w:rsidRDefault="00003CEF" w:rsidP="009B00F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9C9">
        <w:rPr>
          <w:rFonts w:ascii="Times New Roman" w:hAnsi="Times New Roman" w:cs="Times New Roman"/>
          <w:sz w:val="28"/>
          <w:szCs w:val="28"/>
        </w:rPr>
        <w:t>6) prasības, kas izriet no akcionāru</w:t>
      </w:r>
      <w:r w:rsidR="00182378" w:rsidRPr="00182378">
        <w:rPr>
          <w:rFonts w:ascii="Times New Roman" w:hAnsi="Times New Roman" w:cs="Times New Roman"/>
          <w:sz w:val="28"/>
          <w:szCs w:val="28"/>
        </w:rPr>
        <w:t xml:space="preserve"> </w:t>
      </w:r>
      <w:r w:rsidR="00182378">
        <w:rPr>
          <w:rFonts w:ascii="Times New Roman" w:hAnsi="Times New Roman" w:cs="Times New Roman"/>
          <w:sz w:val="28"/>
          <w:szCs w:val="28"/>
        </w:rPr>
        <w:t>savstarpējām</w:t>
      </w:r>
      <w:r w:rsidRPr="003369C9">
        <w:rPr>
          <w:rFonts w:ascii="Times New Roman" w:hAnsi="Times New Roman" w:cs="Times New Roman"/>
          <w:sz w:val="28"/>
          <w:szCs w:val="28"/>
        </w:rPr>
        <w:t xml:space="preserve"> tiesiskajām attiecībām;</w:t>
      </w:r>
    </w:p>
    <w:p w14:paraId="5C97C040" w14:textId="77777777" w:rsidR="00003CEF" w:rsidRPr="003369C9" w:rsidRDefault="00003CEF" w:rsidP="009B00F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9C9">
        <w:rPr>
          <w:rFonts w:ascii="Times New Roman" w:hAnsi="Times New Roman" w:cs="Times New Roman"/>
          <w:sz w:val="28"/>
          <w:szCs w:val="28"/>
        </w:rPr>
        <w:t>7) prasības, kas izriet no finanšu nodrošinājuma līgumiem;</w:t>
      </w:r>
    </w:p>
    <w:p w14:paraId="0CDA7DF5" w14:textId="45FDBB69" w:rsidR="00003CEF" w:rsidRPr="001105ED" w:rsidRDefault="00B11E62" w:rsidP="009B00F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03CEF" w:rsidRPr="003369C9">
        <w:rPr>
          <w:rFonts w:ascii="Times New Roman" w:hAnsi="Times New Roman" w:cs="Times New Roman"/>
          <w:sz w:val="28"/>
          <w:szCs w:val="28"/>
        </w:rPr>
        <w:t xml:space="preserve">) prasības, kas izriet no </w:t>
      </w:r>
      <w:r w:rsidR="00003CEF" w:rsidRPr="001105ED">
        <w:rPr>
          <w:rFonts w:ascii="Times New Roman" w:hAnsi="Times New Roman" w:cs="Times New Roman"/>
          <w:sz w:val="28"/>
          <w:szCs w:val="28"/>
        </w:rPr>
        <w:t xml:space="preserve">kapitālsabiedrību darījumiem ar </w:t>
      </w:r>
      <w:r w:rsidR="000F0933" w:rsidRPr="001105ED">
        <w:rPr>
          <w:rFonts w:ascii="Times New Roman" w:hAnsi="Times New Roman" w:cs="Times New Roman"/>
          <w:sz w:val="28"/>
          <w:szCs w:val="28"/>
        </w:rPr>
        <w:t xml:space="preserve">sabiedrību </w:t>
      </w:r>
      <w:r w:rsidR="00003CEF" w:rsidRPr="001105ED">
        <w:rPr>
          <w:rFonts w:ascii="Times New Roman" w:hAnsi="Times New Roman" w:cs="Times New Roman"/>
          <w:sz w:val="28"/>
          <w:szCs w:val="28"/>
        </w:rPr>
        <w:t>saistītām personām</w:t>
      </w:r>
      <w:r w:rsidR="00F35720" w:rsidRPr="001105ED">
        <w:rPr>
          <w:rFonts w:ascii="Times New Roman" w:hAnsi="Times New Roman" w:cs="Times New Roman"/>
          <w:sz w:val="28"/>
          <w:szCs w:val="28"/>
        </w:rPr>
        <w:t xml:space="preserve"> Komerclikuma izpratnē</w:t>
      </w:r>
      <w:r w:rsidR="005351CE" w:rsidRPr="001105ED">
        <w:rPr>
          <w:rFonts w:ascii="Times New Roman" w:hAnsi="Times New Roman" w:cs="Times New Roman"/>
          <w:sz w:val="28"/>
          <w:szCs w:val="28"/>
        </w:rPr>
        <w:t xml:space="preserve"> un Finanšu instrumentu tirgus likuma iz</w:t>
      </w:r>
      <w:r w:rsidR="008223EE" w:rsidRPr="001105ED">
        <w:rPr>
          <w:rFonts w:ascii="Times New Roman" w:hAnsi="Times New Roman" w:cs="Times New Roman"/>
          <w:sz w:val="28"/>
          <w:szCs w:val="28"/>
        </w:rPr>
        <w:t>pr</w:t>
      </w:r>
      <w:r w:rsidR="005351CE" w:rsidRPr="001105ED">
        <w:rPr>
          <w:rFonts w:ascii="Times New Roman" w:hAnsi="Times New Roman" w:cs="Times New Roman"/>
          <w:sz w:val="28"/>
          <w:szCs w:val="28"/>
        </w:rPr>
        <w:t>atnē</w:t>
      </w:r>
      <w:r w:rsidR="00003CEF" w:rsidRPr="001105ED">
        <w:rPr>
          <w:rFonts w:ascii="Times New Roman" w:hAnsi="Times New Roman" w:cs="Times New Roman"/>
          <w:sz w:val="28"/>
          <w:szCs w:val="28"/>
        </w:rPr>
        <w:t>;</w:t>
      </w:r>
    </w:p>
    <w:p w14:paraId="351ECE29" w14:textId="7C7B65ED" w:rsidR="00003CEF" w:rsidRPr="001105ED" w:rsidRDefault="00B11E62" w:rsidP="009B00F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03CEF" w:rsidRPr="001105ED">
        <w:rPr>
          <w:rFonts w:ascii="Times New Roman" w:hAnsi="Times New Roman" w:cs="Times New Roman"/>
          <w:sz w:val="28"/>
          <w:szCs w:val="28"/>
        </w:rPr>
        <w:t>) prasības, kas izriet no uzņēmumu pārejas un sabiedrības reorganizācijas, izņemot darbinieku prasī</w:t>
      </w:r>
      <w:r w:rsidR="009B00F4" w:rsidRPr="001105ED">
        <w:rPr>
          <w:rFonts w:ascii="Times New Roman" w:hAnsi="Times New Roman" w:cs="Times New Roman"/>
          <w:sz w:val="28"/>
          <w:szCs w:val="28"/>
        </w:rPr>
        <w:t>jumus</w:t>
      </w:r>
      <w:r w:rsidR="00003CEF" w:rsidRPr="001105ED">
        <w:rPr>
          <w:rFonts w:ascii="Times New Roman" w:hAnsi="Times New Roman" w:cs="Times New Roman"/>
          <w:sz w:val="28"/>
          <w:szCs w:val="28"/>
        </w:rPr>
        <w:t>;</w:t>
      </w:r>
    </w:p>
    <w:p w14:paraId="34CD0111" w14:textId="5FD22795" w:rsidR="00BF5A6C" w:rsidRPr="001105ED" w:rsidRDefault="00BF5A6C" w:rsidP="009B00F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5ED">
        <w:rPr>
          <w:rFonts w:ascii="Times New Roman" w:hAnsi="Times New Roman" w:cs="Times New Roman"/>
          <w:sz w:val="28"/>
          <w:szCs w:val="28"/>
        </w:rPr>
        <w:t>1</w:t>
      </w:r>
      <w:r w:rsidR="00B11E62">
        <w:rPr>
          <w:rFonts w:ascii="Times New Roman" w:hAnsi="Times New Roman" w:cs="Times New Roman"/>
          <w:sz w:val="28"/>
          <w:szCs w:val="28"/>
        </w:rPr>
        <w:t>0</w:t>
      </w:r>
      <w:r w:rsidRPr="001105ED">
        <w:rPr>
          <w:rFonts w:ascii="Times New Roman" w:hAnsi="Times New Roman" w:cs="Times New Roman"/>
          <w:sz w:val="28"/>
          <w:szCs w:val="28"/>
        </w:rPr>
        <w:t>) prasības par būvniecības procesa dalībnieku atbildību;</w:t>
      </w:r>
    </w:p>
    <w:p w14:paraId="37AEBD8C" w14:textId="2C8F86F7" w:rsidR="00BF5A6C" w:rsidRPr="001105ED" w:rsidRDefault="00BF5A6C" w:rsidP="009B00F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5ED">
        <w:rPr>
          <w:rFonts w:ascii="Times New Roman" w:hAnsi="Times New Roman" w:cs="Times New Roman"/>
          <w:sz w:val="28"/>
          <w:szCs w:val="28"/>
        </w:rPr>
        <w:t>1</w:t>
      </w:r>
      <w:r w:rsidR="00B11E62">
        <w:rPr>
          <w:rFonts w:ascii="Times New Roman" w:hAnsi="Times New Roman" w:cs="Times New Roman"/>
          <w:sz w:val="28"/>
          <w:szCs w:val="28"/>
        </w:rPr>
        <w:t>1</w:t>
      </w:r>
      <w:r w:rsidRPr="001105ED">
        <w:rPr>
          <w:rFonts w:ascii="Times New Roman" w:hAnsi="Times New Roman" w:cs="Times New Roman"/>
          <w:sz w:val="28"/>
          <w:szCs w:val="28"/>
        </w:rPr>
        <w:t>) prasības par konkurences tiesību pārkāpumiem;</w:t>
      </w:r>
    </w:p>
    <w:p w14:paraId="45AA6B91" w14:textId="4BF4BC84" w:rsidR="00BF5A6C" w:rsidRPr="001105ED" w:rsidRDefault="00BF5A6C" w:rsidP="009B00F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5ED">
        <w:rPr>
          <w:rFonts w:ascii="Times New Roman" w:hAnsi="Times New Roman" w:cs="Times New Roman"/>
          <w:sz w:val="28"/>
          <w:szCs w:val="28"/>
        </w:rPr>
        <w:t>1</w:t>
      </w:r>
      <w:r w:rsidR="00B11E62">
        <w:rPr>
          <w:rFonts w:ascii="Times New Roman" w:hAnsi="Times New Roman" w:cs="Times New Roman"/>
          <w:sz w:val="28"/>
          <w:szCs w:val="28"/>
        </w:rPr>
        <w:t>2</w:t>
      </w:r>
      <w:r w:rsidRPr="001105ED">
        <w:rPr>
          <w:rFonts w:ascii="Times New Roman" w:hAnsi="Times New Roman" w:cs="Times New Roman"/>
          <w:sz w:val="28"/>
          <w:szCs w:val="28"/>
        </w:rPr>
        <w:t>) prasības par kapitālsabiedrības dalībnieku (akcionāru) lēmumiem;</w:t>
      </w:r>
    </w:p>
    <w:p w14:paraId="35ED6CFF" w14:textId="67015255" w:rsidR="00BF5A6C" w:rsidRPr="001105ED" w:rsidRDefault="00BF5A6C" w:rsidP="009B00F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5ED">
        <w:rPr>
          <w:rFonts w:ascii="Times New Roman" w:hAnsi="Times New Roman" w:cs="Times New Roman"/>
          <w:sz w:val="28"/>
          <w:szCs w:val="28"/>
        </w:rPr>
        <w:t>1</w:t>
      </w:r>
      <w:r w:rsidR="00B11E62">
        <w:rPr>
          <w:rFonts w:ascii="Times New Roman" w:hAnsi="Times New Roman" w:cs="Times New Roman"/>
          <w:sz w:val="28"/>
          <w:szCs w:val="28"/>
        </w:rPr>
        <w:t>3</w:t>
      </w:r>
      <w:r w:rsidRPr="001105ED">
        <w:rPr>
          <w:rFonts w:ascii="Times New Roman" w:hAnsi="Times New Roman" w:cs="Times New Roman"/>
          <w:sz w:val="28"/>
          <w:szCs w:val="28"/>
        </w:rPr>
        <w:t>) prasības pret valdes un padomes locekļu, prokūristu, dibinātāju personisko atbildību;</w:t>
      </w:r>
    </w:p>
    <w:p w14:paraId="707B4BE0" w14:textId="4D24E123" w:rsidR="00BF5A6C" w:rsidRPr="001105ED" w:rsidRDefault="00BF5A6C" w:rsidP="009B00F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5E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11E62">
        <w:rPr>
          <w:rFonts w:ascii="Times New Roman" w:hAnsi="Times New Roman" w:cs="Times New Roman"/>
          <w:sz w:val="28"/>
          <w:szCs w:val="28"/>
        </w:rPr>
        <w:t>4</w:t>
      </w:r>
      <w:r w:rsidRPr="001105ED">
        <w:rPr>
          <w:rFonts w:ascii="Times New Roman" w:hAnsi="Times New Roman" w:cs="Times New Roman"/>
          <w:sz w:val="28"/>
          <w:szCs w:val="28"/>
        </w:rPr>
        <w:t xml:space="preserve">) sabiedrības prasības pret dibinātājiem, valdes vai padomes locekļiem vai revidentu; </w:t>
      </w:r>
    </w:p>
    <w:p w14:paraId="71473B5D" w14:textId="4B7618D6" w:rsidR="00F35720" w:rsidRPr="001105ED" w:rsidRDefault="00F35720" w:rsidP="009B00F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5ED">
        <w:rPr>
          <w:rFonts w:ascii="Times New Roman" w:hAnsi="Times New Roman" w:cs="Times New Roman"/>
          <w:sz w:val="28"/>
          <w:szCs w:val="28"/>
        </w:rPr>
        <w:t>1</w:t>
      </w:r>
      <w:r w:rsidR="00B11E62">
        <w:rPr>
          <w:rFonts w:ascii="Times New Roman" w:hAnsi="Times New Roman" w:cs="Times New Roman"/>
          <w:sz w:val="28"/>
          <w:szCs w:val="28"/>
        </w:rPr>
        <w:t>5</w:t>
      </w:r>
      <w:r w:rsidRPr="001105ED">
        <w:rPr>
          <w:rFonts w:ascii="Times New Roman" w:hAnsi="Times New Roman" w:cs="Times New Roman"/>
          <w:sz w:val="28"/>
          <w:szCs w:val="28"/>
        </w:rPr>
        <w:t>) prasības par intelektuālā īpašuma aizsardzību;</w:t>
      </w:r>
    </w:p>
    <w:p w14:paraId="054D2BCF" w14:textId="7BAAC99A" w:rsidR="00F35720" w:rsidRPr="001105ED" w:rsidRDefault="00F35720" w:rsidP="009B00F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5ED">
        <w:rPr>
          <w:rFonts w:ascii="Times New Roman" w:hAnsi="Times New Roman" w:cs="Times New Roman"/>
          <w:sz w:val="28"/>
          <w:szCs w:val="28"/>
        </w:rPr>
        <w:t>1</w:t>
      </w:r>
      <w:r w:rsidR="00B11E62">
        <w:rPr>
          <w:rFonts w:ascii="Times New Roman" w:hAnsi="Times New Roman" w:cs="Times New Roman"/>
          <w:sz w:val="28"/>
          <w:szCs w:val="28"/>
        </w:rPr>
        <w:t>6</w:t>
      </w:r>
      <w:r w:rsidRPr="001105ED">
        <w:rPr>
          <w:rFonts w:ascii="Times New Roman" w:hAnsi="Times New Roman" w:cs="Times New Roman"/>
          <w:sz w:val="28"/>
          <w:szCs w:val="28"/>
        </w:rPr>
        <w:t>) lietas par komercnoslēpuma aizsardzību pret nelikumīgu iegūšanu, izmantošanu un izpaušanu;</w:t>
      </w:r>
    </w:p>
    <w:p w14:paraId="7D1BB25A" w14:textId="7677D195" w:rsidR="00F35720" w:rsidRPr="001105ED" w:rsidRDefault="00BF5A6C" w:rsidP="00F3572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5ED">
        <w:rPr>
          <w:rFonts w:ascii="Times New Roman" w:hAnsi="Times New Roman" w:cs="Times New Roman"/>
          <w:sz w:val="28"/>
          <w:szCs w:val="28"/>
        </w:rPr>
        <w:t>1</w:t>
      </w:r>
      <w:r w:rsidR="00B11E62">
        <w:rPr>
          <w:rFonts w:ascii="Times New Roman" w:hAnsi="Times New Roman" w:cs="Times New Roman"/>
          <w:sz w:val="28"/>
          <w:szCs w:val="28"/>
        </w:rPr>
        <w:t>7</w:t>
      </w:r>
      <w:r w:rsidRPr="001105ED">
        <w:rPr>
          <w:rFonts w:ascii="Times New Roman" w:hAnsi="Times New Roman" w:cs="Times New Roman"/>
          <w:sz w:val="28"/>
          <w:szCs w:val="28"/>
        </w:rPr>
        <w:t>) pieteikumus par kredītiestāžu likvidāciju un maksātnespēju;</w:t>
      </w:r>
    </w:p>
    <w:p w14:paraId="2F3A5573" w14:textId="1E42C624" w:rsidR="00BF5A6C" w:rsidRPr="001105ED" w:rsidRDefault="00BF5A6C" w:rsidP="009B00F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5ED">
        <w:rPr>
          <w:rFonts w:ascii="Times New Roman" w:hAnsi="Times New Roman" w:cs="Times New Roman"/>
          <w:sz w:val="28"/>
          <w:szCs w:val="28"/>
        </w:rPr>
        <w:t>1</w:t>
      </w:r>
      <w:r w:rsidR="00B11E62">
        <w:rPr>
          <w:rFonts w:ascii="Times New Roman" w:hAnsi="Times New Roman" w:cs="Times New Roman"/>
          <w:sz w:val="28"/>
          <w:szCs w:val="28"/>
        </w:rPr>
        <w:t>8</w:t>
      </w:r>
      <w:r w:rsidRPr="001105ED">
        <w:rPr>
          <w:rFonts w:ascii="Times New Roman" w:hAnsi="Times New Roman" w:cs="Times New Roman"/>
          <w:sz w:val="28"/>
          <w:szCs w:val="28"/>
        </w:rPr>
        <w:t xml:space="preserve">) </w:t>
      </w:r>
      <w:r w:rsidR="009001C5" w:rsidRPr="001105ED">
        <w:rPr>
          <w:rFonts w:ascii="Times New Roman" w:hAnsi="Times New Roman" w:cs="Times New Roman"/>
          <w:sz w:val="28"/>
          <w:szCs w:val="28"/>
        </w:rPr>
        <w:t xml:space="preserve">prasības </w:t>
      </w:r>
      <w:r w:rsidRPr="001105ED">
        <w:rPr>
          <w:rFonts w:ascii="Times New Roman" w:hAnsi="Times New Roman" w:cs="Times New Roman"/>
          <w:sz w:val="28"/>
          <w:szCs w:val="28"/>
        </w:rPr>
        <w:t xml:space="preserve">par zaudējumu atlīdzināšanu, pieteikumus par prasības nodrošināšanu, pieteikumus par prasības nodrošināšanu pirms prasības celšanas, pieteikumus par pierādījuma nodrošināšanu un pieteikumus par pierādījuma nodrošināšanu pirms prasības celšanas par tādu prasību, </w:t>
      </w:r>
      <w:proofErr w:type="gramStart"/>
      <w:r w:rsidRPr="001105ED">
        <w:rPr>
          <w:rFonts w:ascii="Times New Roman" w:hAnsi="Times New Roman" w:cs="Times New Roman"/>
          <w:sz w:val="28"/>
          <w:szCs w:val="28"/>
        </w:rPr>
        <w:t>kura ir piekritīga</w:t>
      </w:r>
      <w:proofErr w:type="gramEnd"/>
      <w:r w:rsidRPr="001105ED">
        <w:rPr>
          <w:rFonts w:ascii="Times New Roman" w:hAnsi="Times New Roman" w:cs="Times New Roman"/>
          <w:sz w:val="28"/>
          <w:szCs w:val="28"/>
        </w:rPr>
        <w:t xml:space="preserve"> Ekonomisko lietu tiesai.</w:t>
      </w:r>
    </w:p>
    <w:p w14:paraId="3D55CFEE" w14:textId="17A6A71E" w:rsidR="005C2F1E" w:rsidRPr="001105ED" w:rsidRDefault="00BF5A6C" w:rsidP="009B00F4">
      <w:pPr>
        <w:pStyle w:val="Sarakstarindkop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5ED" w:rsidDel="00BF5A6C">
        <w:rPr>
          <w:rFonts w:ascii="Times New Roman" w:hAnsi="Times New Roman" w:cs="Times New Roman"/>
          <w:sz w:val="28"/>
          <w:szCs w:val="28"/>
        </w:rPr>
        <w:t xml:space="preserve"> </w:t>
      </w:r>
      <w:r w:rsidR="002F2A26" w:rsidRPr="001105ED">
        <w:rPr>
          <w:rFonts w:ascii="Times New Roman" w:hAnsi="Times New Roman" w:cs="Times New Roman"/>
          <w:sz w:val="28"/>
          <w:szCs w:val="28"/>
        </w:rPr>
        <w:t>(1</w:t>
      </w:r>
      <w:r w:rsidR="002F2A26" w:rsidRPr="001105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F2A26" w:rsidRPr="001105ED">
        <w:rPr>
          <w:rFonts w:ascii="Times New Roman" w:hAnsi="Times New Roman" w:cs="Times New Roman"/>
          <w:sz w:val="28"/>
          <w:szCs w:val="28"/>
        </w:rPr>
        <w:t xml:space="preserve">) </w:t>
      </w:r>
      <w:r w:rsidR="00496CF0" w:rsidRPr="001105ED">
        <w:rPr>
          <w:rFonts w:ascii="Times New Roman" w:hAnsi="Times New Roman" w:cs="Times New Roman"/>
          <w:sz w:val="28"/>
          <w:szCs w:val="28"/>
        </w:rPr>
        <w:t>Ja izskatāmā lieta ietver prasījumu,</w:t>
      </w:r>
      <w:r w:rsidR="00B26230" w:rsidRPr="001105ED">
        <w:rPr>
          <w:rFonts w:ascii="Times New Roman" w:hAnsi="Times New Roman" w:cs="Times New Roman"/>
          <w:sz w:val="28"/>
          <w:szCs w:val="28"/>
        </w:rPr>
        <w:t xml:space="preserve"> </w:t>
      </w:r>
      <w:r w:rsidR="00496CF0" w:rsidRPr="001105ED">
        <w:rPr>
          <w:rFonts w:ascii="Times New Roman" w:hAnsi="Times New Roman" w:cs="Times New Roman"/>
          <w:sz w:val="28"/>
          <w:szCs w:val="28"/>
        </w:rPr>
        <w:t>kas ir savstarpēji saistīts ar prasījumu lietā</w:t>
      </w:r>
      <w:r w:rsidRPr="001105ED">
        <w:rPr>
          <w:rFonts w:ascii="Times New Roman" w:hAnsi="Times New Roman" w:cs="Times New Roman"/>
          <w:sz w:val="28"/>
          <w:szCs w:val="28"/>
        </w:rPr>
        <w:t>, kas</w:t>
      </w:r>
      <w:r w:rsidR="00496CF0" w:rsidRPr="001105ED">
        <w:rPr>
          <w:rFonts w:ascii="Times New Roman" w:hAnsi="Times New Roman" w:cs="Times New Roman"/>
          <w:sz w:val="28"/>
          <w:szCs w:val="28"/>
        </w:rPr>
        <w:t xml:space="preserve"> piekritīga Ekonomisko lietu tiesai,</w:t>
      </w:r>
      <w:r w:rsidR="00732010" w:rsidRPr="001105ED">
        <w:rPr>
          <w:rFonts w:ascii="Times New Roman" w:hAnsi="Times New Roman" w:cs="Times New Roman"/>
          <w:sz w:val="28"/>
          <w:szCs w:val="28"/>
        </w:rPr>
        <w:t xml:space="preserve"> vai arī rajona (pilsētas) tiesā saņemta pretprasība, kas piekritīga Ekonomisko lietu tiesai,</w:t>
      </w:r>
      <w:r w:rsidR="00496CF0" w:rsidRPr="001105ED">
        <w:rPr>
          <w:rFonts w:ascii="Times New Roman" w:hAnsi="Times New Roman" w:cs="Times New Roman"/>
          <w:sz w:val="28"/>
          <w:szCs w:val="28"/>
        </w:rPr>
        <w:t xml:space="preserve"> lietu izskata Ekonomisko lietu tiesa.</w:t>
      </w:r>
      <w:r w:rsidR="003311E8" w:rsidRPr="001105ED">
        <w:rPr>
          <w:rFonts w:ascii="Times New Roman" w:hAnsi="Times New Roman" w:cs="Times New Roman"/>
          <w:sz w:val="28"/>
          <w:szCs w:val="28"/>
        </w:rPr>
        <w:t>";</w:t>
      </w:r>
    </w:p>
    <w:p w14:paraId="6392327F" w14:textId="30F0009A" w:rsidR="00B26230" w:rsidRPr="001105ED" w:rsidRDefault="00B26230" w:rsidP="00B262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D368F" w14:textId="17E42036" w:rsidR="007B245F" w:rsidRPr="001105ED" w:rsidRDefault="007B245F" w:rsidP="009B00F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5ED">
        <w:rPr>
          <w:rFonts w:ascii="Times New Roman" w:hAnsi="Times New Roman" w:cs="Times New Roman"/>
          <w:sz w:val="28"/>
          <w:szCs w:val="28"/>
        </w:rPr>
        <w:t xml:space="preserve">papildināt pantu ar </w:t>
      </w:r>
      <w:r w:rsidR="00F35720" w:rsidRPr="001105ED">
        <w:rPr>
          <w:rFonts w:ascii="Times New Roman" w:hAnsi="Times New Roman" w:cs="Times New Roman"/>
          <w:sz w:val="28"/>
          <w:szCs w:val="28"/>
        </w:rPr>
        <w:t>(</w:t>
      </w:r>
      <w:r w:rsidRPr="001105ED">
        <w:rPr>
          <w:rFonts w:ascii="Times New Roman" w:hAnsi="Times New Roman" w:cs="Times New Roman"/>
          <w:sz w:val="28"/>
          <w:szCs w:val="28"/>
        </w:rPr>
        <w:t>2</w:t>
      </w:r>
      <w:r w:rsidRPr="001105E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35720" w:rsidRPr="001105ED">
        <w:rPr>
          <w:rFonts w:ascii="Times New Roman" w:hAnsi="Times New Roman" w:cs="Times New Roman"/>
          <w:sz w:val="28"/>
          <w:szCs w:val="28"/>
        </w:rPr>
        <w:t>)</w:t>
      </w:r>
      <w:r w:rsidRPr="001105ED">
        <w:rPr>
          <w:rFonts w:ascii="Times New Roman" w:hAnsi="Times New Roman" w:cs="Times New Roman"/>
          <w:sz w:val="28"/>
          <w:szCs w:val="28"/>
        </w:rPr>
        <w:t xml:space="preserve"> daļu šādā redakcijā: </w:t>
      </w:r>
    </w:p>
    <w:p w14:paraId="2EE54054" w14:textId="374CE650" w:rsidR="007B245F" w:rsidRPr="001105ED" w:rsidRDefault="007B245F" w:rsidP="009B00F4">
      <w:pPr>
        <w:pStyle w:val="Sarakstarindkop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5ED">
        <w:rPr>
          <w:rFonts w:ascii="Times New Roman" w:hAnsi="Times New Roman" w:cs="Times New Roman"/>
          <w:sz w:val="28"/>
          <w:szCs w:val="28"/>
        </w:rPr>
        <w:t>"(2</w:t>
      </w:r>
      <w:r w:rsidRPr="001105E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105ED">
        <w:rPr>
          <w:rFonts w:ascii="Times New Roman" w:hAnsi="Times New Roman" w:cs="Times New Roman"/>
          <w:sz w:val="28"/>
          <w:szCs w:val="28"/>
        </w:rPr>
        <w:t>) Apelācijas kārtībā pārsūdzētu Ekonomisko lietu tiesas nolēmumu izskata Rīgas apgabaltiesa."</w:t>
      </w:r>
      <w:r w:rsidR="003311E8" w:rsidRPr="001105ED">
        <w:rPr>
          <w:rFonts w:ascii="Times New Roman" w:hAnsi="Times New Roman" w:cs="Times New Roman"/>
          <w:sz w:val="28"/>
          <w:szCs w:val="28"/>
        </w:rPr>
        <w:t>.</w:t>
      </w:r>
    </w:p>
    <w:p w14:paraId="56F2AFBE" w14:textId="77777777" w:rsidR="003311E8" w:rsidRPr="001105ED" w:rsidRDefault="003311E8" w:rsidP="009B00F4">
      <w:pPr>
        <w:pStyle w:val="Sarakstarindkop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3612A95" w14:textId="77777777" w:rsidR="00F35720" w:rsidRPr="001105ED" w:rsidRDefault="00097211" w:rsidP="009B00F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5ED">
        <w:rPr>
          <w:rFonts w:ascii="Times New Roman" w:hAnsi="Times New Roman" w:cs="Times New Roman"/>
          <w:sz w:val="28"/>
          <w:szCs w:val="28"/>
        </w:rPr>
        <w:t xml:space="preserve">2. </w:t>
      </w:r>
      <w:r w:rsidR="00F35720" w:rsidRPr="001105ED">
        <w:rPr>
          <w:rFonts w:ascii="Times New Roman" w:hAnsi="Times New Roman" w:cs="Times New Roman"/>
          <w:sz w:val="28"/>
          <w:szCs w:val="28"/>
        </w:rPr>
        <w:t>papildināt 82.</w:t>
      </w:r>
      <w:r w:rsidR="00F35720" w:rsidRPr="001105E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35720" w:rsidRPr="001105ED">
        <w:rPr>
          <w:rFonts w:ascii="Times New Roman" w:hAnsi="Times New Roman" w:cs="Times New Roman"/>
          <w:sz w:val="28"/>
          <w:szCs w:val="28"/>
        </w:rPr>
        <w:t> panta pirmo daļu ar 4.punktu šādā redakcijā:</w:t>
      </w:r>
    </w:p>
    <w:p w14:paraId="5716AE60" w14:textId="7FD2DF5E" w:rsidR="00F35720" w:rsidRPr="001105ED" w:rsidRDefault="00F35720" w:rsidP="009B00F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5ED">
        <w:rPr>
          <w:rFonts w:ascii="Times New Roman" w:hAnsi="Times New Roman" w:cs="Times New Roman"/>
          <w:sz w:val="28"/>
          <w:szCs w:val="28"/>
        </w:rPr>
        <w:t xml:space="preserve">"4) lietās, kas piekritīgas Ekonomisko lietu tiesai". </w:t>
      </w:r>
    </w:p>
    <w:p w14:paraId="72926D1F" w14:textId="77777777" w:rsidR="00F35720" w:rsidRPr="001105ED" w:rsidRDefault="00F35720" w:rsidP="009B00F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C94131" w14:textId="467B2B09" w:rsidR="00097211" w:rsidRPr="001105ED" w:rsidRDefault="00F35720" w:rsidP="009B00F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5ED">
        <w:rPr>
          <w:rFonts w:ascii="Times New Roman" w:hAnsi="Times New Roman" w:cs="Times New Roman"/>
          <w:sz w:val="28"/>
          <w:szCs w:val="28"/>
        </w:rPr>
        <w:t xml:space="preserve">3. </w:t>
      </w:r>
      <w:r w:rsidR="007C0F2C" w:rsidRPr="001105ED">
        <w:rPr>
          <w:rFonts w:ascii="Times New Roman" w:hAnsi="Times New Roman" w:cs="Times New Roman"/>
          <w:sz w:val="28"/>
          <w:szCs w:val="28"/>
        </w:rPr>
        <w:t>Aizstāt 250.</w:t>
      </w:r>
      <w:r w:rsidR="007C0F2C" w:rsidRPr="001105ED">
        <w:rPr>
          <w:rFonts w:ascii="Times New Roman" w:hAnsi="Times New Roman" w:cs="Times New Roman"/>
          <w:sz w:val="28"/>
          <w:szCs w:val="28"/>
          <w:vertAlign w:val="superscript"/>
        </w:rPr>
        <w:t>28</w:t>
      </w:r>
      <w:r w:rsidR="007C0F2C" w:rsidRPr="001105ED">
        <w:rPr>
          <w:rFonts w:ascii="Times New Roman" w:hAnsi="Times New Roman" w:cs="Times New Roman"/>
          <w:sz w:val="28"/>
          <w:szCs w:val="28"/>
        </w:rPr>
        <w:t xml:space="preserve"> pantā vārdu</w:t>
      </w:r>
      <w:r w:rsidR="00E35AC0" w:rsidRPr="001105ED">
        <w:rPr>
          <w:rFonts w:ascii="Times New Roman" w:hAnsi="Times New Roman" w:cs="Times New Roman"/>
          <w:sz w:val="28"/>
          <w:szCs w:val="28"/>
        </w:rPr>
        <w:t>s</w:t>
      </w:r>
      <w:r w:rsidR="007C0F2C" w:rsidRPr="001105ED">
        <w:rPr>
          <w:rFonts w:ascii="Times New Roman" w:hAnsi="Times New Roman" w:cs="Times New Roman"/>
          <w:sz w:val="28"/>
          <w:szCs w:val="28"/>
        </w:rPr>
        <w:t xml:space="preserve"> "Zemgales rajona tiesa" ar vārd</w:t>
      </w:r>
      <w:r w:rsidR="00E35AC0" w:rsidRPr="001105ED">
        <w:rPr>
          <w:rFonts w:ascii="Times New Roman" w:hAnsi="Times New Roman" w:cs="Times New Roman"/>
          <w:sz w:val="28"/>
          <w:szCs w:val="28"/>
        </w:rPr>
        <w:t>iem</w:t>
      </w:r>
      <w:proofErr w:type="gramStart"/>
      <w:r w:rsidR="00E35AC0" w:rsidRPr="001105ED">
        <w:rPr>
          <w:rFonts w:ascii="Times New Roman" w:hAnsi="Times New Roman" w:cs="Times New Roman"/>
          <w:sz w:val="28"/>
          <w:szCs w:val="28"/>
        </w:rPr>
        <w:t xml:space="preserve"> </w:t>
      </w:r>
      <w:r w:rsidR="007C0F2C" w:rsidRPr="00110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C0F2C" w:rsidRPr="001105ED">
        <w:rPr>
          <w:rFonts w:ascii="Times New Roman" w:hAnsi="Times New Roman" w:cs="Times New Roman"/>
          <w:sz w:val="28"/>
          <w:szCs w:val="28"/>
        </w:rPr>
        <w:t>"Ekonomisko lietu tiesa".</w:t>
      </w:r>
    </w:p>
    <w:p w14:paraId="4D4F406C" w14:textId="74675429" w:rsidR="00097211" w:rsidRPr="001105ED" w:rsidRDefault="00097211" w:rsidP="009B00F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87B1CF3" w14:textId="1BC057D9" w:rsidR="00621BA6" w:rsidRPr="00E35AC0" w:rsidRDefault="00F35720" w:rsidP="009B00F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5ED">
        <w:rPr>
          <w:rFonts w:ascii="Times New Roman" w:hAnsi="Times New Roman" w:cs="Times New Roman"/>
          <w:sz w:val="28"/>
          <w:szCs w:val="28"/>
        </w:rPr>
        <w:t>4</w:t>
      </w:r>
      <w:r w:rsidR="00097211" w:rsidRPr="001105ED">
        <w:rPr>
          <w:rFonts w:ascii="Times New Roman" w:hAnsi="Times New Roman" w:cs="Times New Roman"/>
          <w:sz w:val="28"/>
          <w:szCs w:val="28"/>
        </w:rPr>
        <w:t xml:space="preserve">. </w:t>
      </w:r>
      <w:r w:rsidR="00E35AC0" w:rsidRPr="001105ED">
        <w:rPr>
          <w:rFonts w:ascii="Times New Roman" w:hAnsi="Times New Roman" w:cs="Times New Roman"/>
          <w:sz w:val="28"/>
          <w:szCs w:val="28"/>
        </w:rPr>
        <w:t xml:space="preserve">Aizstāt </w:t>
      </w:r>
      <w:r w:rsidR="00621BA6" w:rsidRPr="001105ED">
        <w:rPr>
          <w:rFonts w:ascii="Times New Roman" w:hAnsi="Times New Roman" w:cs="Times New Roman"/>
          <w:sz w:val="28"/>
          <w:szCs w:val="28"/>
        </w:rPr>
        <w:t>250.</w:t>
      </w:r>
      <w:r w:rsidR="00621BA6" w:rsidRPr="001105ED">
        <w:rPr>
          <w:rFonts w:ascii="Times New Roman" w:hAnsi="Times New Roman" w:cs="Times New Roman"/>
          <w:sz w:val="28"/>
          <w:szCs w:val="28"/>
          <w:vertAlign w:val="superscript"/>
        </w:rPr>
        <w:t>65</w:t>
      </w:r>
      <w:r w:rsidR="00621BA6" w:rsidRPr="001105ED">
        <w:t xml:space="preserve"> </w:t>
      </w:r>
      <w:r w:rsidR="00621BA6" w:rsidRPr="001105ED">
        <w:rPr>
          <w:rFonts w:ascii="Times New Roman" w:hAnsi="Times New Roman" w:cs="Times New Roman"/>
          <w:sz w:val="28"/>
          <w:szCs w:val="28"/>
        </w:rPr>
        <w:t>panta trešajā daļā vārdu</w:t>
      </w:r>
      <w:r w:rsidR="00E35AC0" w:rsidRPr="001105ED">
        <w:rPr>
          <w:rFonts w:ascii="Times New Roman" w:hAnsi="Times New Roman" w:cs="Times New Roman"/>
          <w:sz w:val="28"/>
          <w:szCs w:val="28"/>
        </w:rPr>
        <w:t>s</w:t>
      </w:r>
      <w:r w:rsidR="00621BA6" w:rsidRPr="001105ED">
        <w:rPr>
          <w:rFonts w:ascii="Times New Roman" w:hAnsi="Times New Roman" w:cs="Times New Roman"/>
          <w:sz w:val="28"/>
          <w:szCs w:val="28"/>
        </w:rPr>
        <w:t xml:space="preserve"> "Rīgas pilsētas</w:t>
      </w:r>
      <w:r w:rsidR="00621BA6" w:rsidRPr="00E35AC0">
        <w:rPr>
          <w:rFonts w:ascii="Times New Roman" w:hAnsi="Times New Roman" w:cs="Times New Roman"/>
          <w:sz w:val="28"/>
          <w:szCs w:val="28"/>
        </w:rPr>
        <w:t xml:space="preserve"> </w:t>
      </w:r>
      <w:r w:rsidR="00C56246" w:rsidRPr="00E35AC0">
        <w:rPr>
          <w:rFonts w:ascii="Times New Roman" w:hAnsi="Times New Roman" w:cs="Times New Roman"/>
          <w:sz w:val="28"/>
          <w:szCs w:val="28"/>
        </w:rPr>
        <w:t xml:space="preserve">Latgales </w:t>
      </w:r>
      <w:r w:rsidR="00621BA6" w:rsidRPr="00E35AC0">
        <w:rPr>
          <w:rFonts w:ascii="Times New Roman" w:hAnsi="Times New Roman" w:cs="Times New Roman"/>
          <w:sz w:val="28"/>
          <w:szCs w:val="28"/>
        </w:rPr>
        <w:t>priekšpilsētas tiesa" ar vārd</w:t>
      </w:r>
      <w:r w:rsidR="00E35AC0">
        <w:rPr>
          <w:rFonts w:ascii="Times New Roman" w:hAnsi="Times New Roman" w:cs="Times New Roman"/>
          <w:sz w:val="28"/>
          <w:szCs w:val="28"/>
        </w:rPr>
        <w:t>iem</w:t>
      </w:r>
      <w:r w:rsidR="00621BA6" w:rsidRPr="00E35AC0">
        <w:rPr>
          <w:rFonts w:ascii="Times New Roman" w:hAnsi="Times New Roman" w:cs="Times New Roman"/>
          <w:sz w:val="28"/>
          <w:szCs w:val="28"/>
        </w:rPr>
        <w:t xml:space="preserve"> "Ekonomisko lietu tiesa".</w:t>
      </w:r>
    </w:p>
    <w:p w14:paraId="3285F375" w14:textId="77777777" w:rsidR="009B00F4" w:rsidRDefault="009B00F4" w:rsidP="009B00F4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C716374" w14:textId="6AB41DF3" w:rsidR="0040489B" w:rsidRPr="009B00F4" w:rsidRDefault="00F35720" w:rsidP="009B00F4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588E" w:rsidRPr="009B00F4">
        <w:rPr>
          <w:rFonts w:ascii="Times New Roman" w:hAnsi="Times New Roman" w:cs="Times New Roman"/>
          <w:sz w:val="28"/>
          <w:szCs w:val="28"/>
        </w:rPr>
        <w:t>.</w:t>
      </w:r>
      <w:r w:rsidR="00B36F51" w:rsidRPr="009B00F4">
        <w:rPr>
          <w:rFonts w:ascii="Times New Roman" w:hAnsi="Times New Roman" w:cs="Times New Roman"/>
          <w:sz w:val="28"/>
          <w:szCs w:val="28"/>
        </w:rPr>
        <w:t> </w:t>
      </w:r>
      <w:r w:rsidR="0040489B" w:rsidRPr="009B00F4">
        <w:rPr>
          <w:rFonts w:ascii="Times New Roman" w:hAnsi="Times New Roman"/>
          <w:sz w:val="28"/>
          <w:szCs w:val="28"/>
        </w:rPr>
        <w:t xml:space="preserve">Papildināt Pārejas noteikumus ar </w:t>
      </w:r>
      <w:r w:rsidR="005A6F1C" w:rsidRPr="009B00F4">
        <w:rPr>
          <w:rFonts w:ascii="Times New Roman" w:hAnsi="Times New Roman"/>
          <w:sz w:val="28"/>
          <w:szCs w:val="28"/>
        </w:rPr>
        <w:t>153</w:t>
      </w:r>
      <w:r w:rsidR="0040489B" w:rsidRPr="009B00F4">
        <w:rPr>
          <w:rFonts w:ascii="Times New Roman" w:hAnsi="Times New Roman"/>
          <w:sz w:val="28"/>
          <w:szCs w:val="28"/>
        </w:rPr>
        <w:t xml:space="preserve">., </w:t>
      </w:r>
      <w:r w:rsidR="005A6F1C" w:rsidRPr="009B00F4">
        <w:rPr>
          <w:rFonts w:ascii="Times New Roman" w:hAnsi="Times New Roman"/>
          <w:sz w:val="28"/>
          <w:szCs w:val="28"/>
        </w:rPr>
        <w:t>154</w:t>
      </w:r>
      <w:r w:rsidR="0040489B" w:rsidRPr="009B00F4">
        <w:rPr>
          <w:rFonts w:ascii="Times New Roman" w:hAnsi="Times New Roman"/>
          <w:sz w:val="28"/>
          <w:szCs w:val="28"/>
        </w:rPr>
        <w:t>.</w:t>
      </w:r>
      <w:r w:rsidR="00DB49E3">
        <w:rPr>
          <w:rFonts w:ascii="Times New Roman" w:hAnsi="Times New Roman"/>
          <w:sz w:val="28"/>
          <w:szCs w:val="28"/>
        </w:rPr>
        <w:t xml:space="preserve"> un</w:t>
      </w:r>
      <w:r w:rsidR="0060588E" w:rsidRPr="009B00F4">
        <w:rPr>
          <w:rFonts w:ascii="Times New Roman" w:hAnsi="Times New Roman"/>
          <w:sz w:val="28"/>
          <w:szCs w:val="28"/>
        </w:rPr>
        <w:t xml:space="preserve"> </w:t>
      </w:r>
      <w:r w:rsidR="005A6F1C" w:rsidRPr="009B00F4">
        <w:rPr>
          <w:rFonts w:ascii="Times New Roman" w:hAnsi="Times New Roman"/>
          <w:sz w:val="28"/>
          <w:szCs w:val="28"/>
        </w:rPr>
        <w:t>155</w:t>
      </w:r>
      <w:r w:rsidR="0040489B" w:rsidRPr="009B00F4">
        <w:rPr>
          <w:rFonts w:ascii="Times New Roman" w:hAnsi="Times New Roman"/>
          <w:sz w:val="28"/>
          <w:szCs w:val="28"/>
        </w:rPr>
        <w:t>.</w:t>
      </w:r>
      <w:r w:rsidR="009B00F4" w:rsidRPr="009B00F4">
        <w:rPr>
          <w:rFonts w:ascii="Times New Roman" w:hAnsi="Times New Roman"/>
          <w:sz w:val="28"/>
          <w:szCs w:val="28"/>
        </w:rPr>
        <w:t xml:space="preserve"> </w:t>
      </w:r>
      <w:r w:rsidR="0040489B" w:rsidRPr="009B00F4">
        <w:rPr>
          <w:rFonts w:ascii="Times New Roman" w:hAnsi="Times New Roman"/>
          <w:sz w:val="28"/>
          <w:szCs w:val="28"/>
        </w:rPr>
        <w:t>punktu šādā redakcijā:</w:t>
      </w:r>
    </w:p>
    <w:p w14:paraId="53C769C2" w14:textId="5DF0B3DB" w:rsidR="00501D88" w:rsidRPr="009B00F4" w:rsidRDefault="0040489B" w:rsidP="009B00F4">
      <w:pPr>
        <w:pStyle w:val="Bezatstarpm"/>
        <w:tabs>
          <w:tab w:val="left" w:pos="993"/>
        </w:tabs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lv-LV" w:eastAsia="lv-LV"/>
        </w:rPr>
      </w:pPr>
      <w:r w:rsidRPr="0040489B">
        <w:rPr>
          <w:rFonts w:ascii="Times New Roman" w:hAnsi="Times New Roman"/>
          <w:sz w:val="28"/>
          <w:szCs w:val="28"/>
          <w:lang w:val="lv-LV"/>
        </w:rPr>
        <w:t>"</w:t>
      </w:r>
      <w:r w:rsidR="005A6F1C">
        <w:rPr>
          <w:rFonts w:ascii="Times New Roman" w:hAnsi="Times New Roman"/>
          <w:sz w:val="28"/>
          <w:szCs w:val="28"/>
          <w:lang w:val="lv-LV"/>
        </w:rPr>
        <w:t>153</w:t>
      </w:r>
      <w:r w:rsidRPr="009B00F4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 xml:space="preserve">.  </w:t>
      </w:r>
      <w:r w:rsidR="00501D88" w:rsidRPr="009B00F4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 xml:space="preserve">Tiesa, kas līdz </w:t>
      </w:r>
      <w:proofErr w:type="gramStart"/>
      <w:r w:rsidR="00501D88" w:rsidRPr="009B00F4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>20</w:t>
      </w:r>
      <w:r w:rsidR="009B00F4" w:rsidRPr="009B00F4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>20</w:t>
      </w:r>
      <w:r w:rsidR="00501D88" w:rsidRPr="009B00F4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>.gada</w:t>
      </w:r>
      <w:proofErr w:type="gramEnd"/>
      <w:r w:rsidR="00501D88" w:rsidRPr="009B00F4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 xml:space="preserve"> </w:t>
      </w:r>
      <w:r w:rsidR="009B00F4" w:rsidRPr="009B00F4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>31</w:t>
      </w:r>
      <w:r w:rsidR="00501D88" w:rsidRPr="009B00F4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>.</w:t>
      </w:r>
      <w:r w:rsidR="009B00F4" w:rsidRPr="009B00F4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>decembrim pieņēmusi izskatīšanai lietu, kur</w:t>
      </w:r>
      <w:r w:rsidR="00A76736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>as</w:t>
      </w:r>
      <w:r w:rsidR="009B00F4" w:rsidRPr="009B00F4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 xml:space="preserve"> izskatīšana ir piekritīga Ekonomisko lietu tiesai</w:t>
      </w:r>
      <w:r w:rsidR="00501D88" w:rsidRPr="009B00F4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>, pabeidz uzsākt</w:t>
      </w:r>
      <w:r w:rsidR="00A76736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>ās</w:t>
      </w:r>
      <w:r w:rsidR="00501D88" w:rsidRPr="009B00F4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 xml:space="preserve"> civillietas izskatīšanu</w:t>
      </w:r>
      <w:r w:rsidR="009B00F4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>.</w:t>
      </w:r>
    </w:p>
    <w:p w14:paraId="29D702D8" w14:textId="3B9A683F" w:rsidR="0060588E" w:rsidRPr="0060588E" w:rsidRDefault="0060588E" w:rsidP="009B00F4">
      <w:pPr>
        <w:pStyle w:val="Bezatstarpm"/>
        <w:tabs>
          <w:tab w:val="left" w:pos="993"/>
        </w:tabs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lv-LV" w:eastAsia="lv-LV"/>
        </w:rPr>
      </w:pPr>
      <w:r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>15</w:t>
      </w:r>
      <w:r w:rsidR="009B00F4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 xml:space="preserve">. </w:t>
      </w:r>
      <w:r w:rsidRPr="0060588E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>Apelācijas instances tiesa, atceļot rajona (pilsētas) tiesas spriedumu lietā, kas piekritīga Ekonomisko lietu tiesai, lietu nodod jaunai izskatīšanai Ekonomisko lietu tiesai.</w:t>
      </w:r>
    </w:p>
    <w:p w14:paraId="455A0FC9" w14:textId="555E8179" w:rsidR="0060588E" w:rsidRPr="0060588E" w:rsidRDefault="0060588E" w:rsidP="009B00F4">
      <w:pPr>
        <w:pStyle w:val="Bezatstarpm"/>
        <w:tabs>
          <w:tab w:val="left" w:pos="993"/>
        </w:tabs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lv-LV" w:eastAsia="lv-LV"/>
        </w:rPr>
      </w:pPr>
      <w:r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>15</w:t>
      </w:r>
      <w:r w:rsidR="00DB49E3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 xml:space="preserve">. </w:t>
      </w:r>
      <w:r w:rsidRPr="0060588E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>Kasācijas instances tiesa, atceļot apgabaltiesas spriedumu lietā, kas piekritīga Ekonomisko lietu tiesai, lietu nodod jaunai izskatīšanai Rīgas apgabaltiesai.</w:t>
      </w:r>
    </w:p>
    <w:p w14:paraId="0F51DCC3" w14:textId="77777777" w:rsidR="0060588E" w:rsidRDefault="0060588E" w:rsidP="009B00F4">
      <w:pPr>
        <w:pStyle w:val="Bezatstarpm"/>
        <w:tabs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11545024" w14:textId="6C17AFBE" w:rsidR="00DF7CD5" w:rsidRPr="00D53A32" w:rsidRDefault="0040489B" w:rsidP="009B00F4">
      <w:pPr>
        <w:pStyle w:val="Bezatstarpm"/>
        <w:tabs>
          <w:tab w:val="left" w:pos="993"/>
        </w:tabs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40489B">
        <w:rPr>
          <w:rFonts w:ascii="Times New Roman" w:hAnsi="Times New Roman"/>
          <w:sz w:val="28"/>
          <w:szCs w:val="28"/>
          <w:lang w:val="lv-LV"/>
        </w:rPr>
        <w:t>Likums stājas spēkā 2021. gada 1. janvārī.</w:t>
      </w:r>
    </w:p>
    <w:p w14:paraId="07B9655C" w14:textId="77777777" w:rsidR="00C97990" w:rsidRPr="00D53A32" w:rsidRDefault="00C97990" w:rsidP="009B00F4">
      <w:pPr>
        <w:pStyle w:val="Bezatstarpm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7A2DD702" w14:textId="6B1CB448" w:rsidR="001105ED" w:rsidRDefault="001105ED" w:rsidP="009B00F4">
      <w:pPr>
        <w:spacing w:after="0" w:line="240" w:lineRule="auto"/>
        <w:ind w:firstLine="72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Ministru prezidenta biedrs,</w:t>
      </w:r>
    </w:p>
    <w:p w14:paraId="68D6437B" w14:textId="0D5CBCE2" w:rsidR="00C5031A" w:rsidRPr="00C5031A" w:rsidRDefault="001105ED" w:rsidP="009B00F4">
      <w:pPr>
        <w:spacing w:after="0" w:line="240" w:lineRule="auto"/>
        <w:ind w:firstLine="72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t</w:t>
      </w:r>
      <w:r w:rsidR="00C5031A" w:rsidRPr="00C5031A">
        <w:rPr>
          <w:rFonts w:ascii="Times New Roman" w:eastAsia="MS Mincho" w:hAnsi="Times New Roman" w:cs="Times New Roman"/>
          <w:sz w:val="28"/>
          <w:szCs w:val="28"/>
        </w:rPr>
        <w:t>ieslietu ministrs</w:t>
      </w:r>
      <w:r w:rsidR="00C5031A" w:rsidRPr="00C5031A">
        <w:rPr>
          <w:rFonts w:ascii="Times New Roman" w:eastAsia="MS Mincho" w:hAnsi="Times New Roman" w:cs="Times New Roman"/>
          <w:sz w:val="28"/>
          <w:szCs w:val="28"/>
        </w:rPr>
        <w:tab/>
      </w:r>
      <w:r w:rsidR="00C5031A" w:rsidRPr="00C5031A">
        <w:rPr>
          <w:rFonts w:ascii="Times New Roman" w:eastAsia="MS Mincho" w:hAnsi="Times New Roman" w:cs="Times New Roman"/>
          <w:sz w:val="28"/>
          <w:szCs w:val="28"/>
        </w:rPr>
        <w:tab/>
      </w:r>
      <w:r w:rsidR="00C5031A" w:rsidRPr="00C5031A">
        <w:rPr>
          <w:rFonts w:ascii="Times New Roman" w:eastAsia="MS Mincho" w:hAnsi="Times New Roman" w:cs="Times New Roman"/>
          <w:sz w:val="28"/>
          <w:szCs w:val="28"/>
        </w:rPr>
        <w:tab/>
      </w:r>
      <w:r w:rsidR="00C5031A" w:rsidRPr="00C5031A">
        <w:rPr>
          <w:rFonts w:ascii="Times New Roman" w:eastAsia="MS Mincho" w:hAnsi="Times New Roman" w:cs="Times New Roman"/>
          <w:sz w:val="28"/>
          <w:szCs w:val="28"/>
        </w:rPr>
        <w:tab/>
      </w:r>
      <w:r w:rsidR="00C5031A" w:rsidRPr="00C5031A">
        <w:rPr>
          <w:rFonts w:ascii="Times New Roman" w:eastAsia="MS Mincho" w:hAnsi="Times New Roman" w:cs="Times New Roman"/>
          <w:sz w:val="28"/>
          <w:szCs w:val="28"/>
        </w:rPr>
        <w:tab/>
      </w:r>
      <w:r w:rsidR="00C5031A" w:rsidRPr="00C5031A">
        <w:rPr>
          <w:rFonts w:ascii="Times New Roman" w:eastAsia="MS Mincho" w:hAnsi="Times New Roman" w:cs="Times New Roman"/>
          <w:sz w:val="28"/>
          <w:szCs w:val="28"/>
        </w:rPr>
        <w:tab/>
      </w:r>
      <w:r w:rsidR="00C5031A" w:rsidRPr="00C5031A">
        <w:rPr>
          <w:rFonts w:ascii="Times New Roman" w:eastAsia="MS Mincho" w:hAnsi="Times New Roman" w:cs="Times New Roman"/>
          <w:sz w:val="28"/>
          <w:szCs w:val="28"/>
        </w:rPr>
        <w:tab/>
        <w:t>J</w:t>
      </w:r>
      <w:r w:rsidR="0003050F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="00C5031A" w:rsidRPr="00C5031A">
        <w:rPr>
          <w:rFonts w:ascii="Times New Roman" w:eastAsia="MS Mincho" w:hAnsi="Times New Roman" w:cs="Times New Roman"/>
          <w:sz w:val="28"/>
          <w:szCs w:val="28"/>
        </w:rPr>
        <w:t>Bordāns</w:t>
      </w:r>
      <w:proofErr w:type="spellEnd"/>
    </w:p>
    <w:p w14:paraId="7EE7BCE4" w14:textId="77777777" w:rsidR="00C5031A" w:rsidRPr="00C5031A" w:rsidRDefault="00C5031A" w:rsidP="009B00F4">
      <w:pPr>
        <w:spacing w:after="0" w:line="240" w:lineRule="auto"/>
        <w:ind w:firstLine="720"/>
        <w:rPr>
          <w:rFonts w:ascii="Times New Roman" w:eastAsia="MS Mincho" w:hAnsi="Times New Roman" w:cs="Times New Roman"/>
          <w:sz w:val="28"/>
          <w:szCs w:val="28"/>
        </w:rPr>
      </w:pPr>
    </w:p>
    <w:p w14:paraId="1B4676A9" w14:textId="77777777" w:rsidR="00C5031A" w:rsidRPr="00C5031A" w:rsidRDefault="00C5031A" w:rsidP="009B00F4">
      <w:pPr>
        <w:spacing w:after="0" w:line="240" w:lineRule="auto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5031A">
        <w:rPr>
          <w:rFonts w:ascii="Times New Roman" w:eastAsia="MS Mincho" w:hAnsi="Times New Roman" w:cs="Times New Roman"/>
          <w:sz w:val="28"/>
          <w:szCs w:val="28"/>
        </w:rPr>
        <w:t>Iesniedzējs:</w:t>
      </w:r>
    </w:p>
    <w:p w14:paraId="0D2FF12C" w14:textId="77777777" w:rsidR="001105ED" w:rsidRDefault="001105ED" w:rsidP="001105ED">
      <w:pPr>
        <w:spacing w:after="0" w:line="240" w:lineRule="auto"/>
        <w:ind w:firstLine="72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Ministru prezidenta biedrs,</w:t>
      </w:r>
    </w:p>
    <w:p w14:paraId="1280A0EC" w14:textId="3D06D18B" w:rsidR="00CE76B2" w:rsidRPr="00D53A32" w:rsidRDefault="001105ED" w:rsidP="001105E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t</w:t>
      </w:r>
      <w:r w:rsidRPr="00C5031A">
        <w:rPr>
          <w:rFonts w:ascii="Times New Roman" w:eastAsia="MS Mincho" w:hAnsi="Times New Roman" w:cs="Times New Roman"/>
          <w:sz w:val="28"/>
          <w:szCs w:val="28"/>
        </w:rPr>
        <w:t>ieslietu ministrs</w:t>
      </w:r>
      <w:r w:rsidR="00C5031A" w:rsidRPr="00C5031A">
        <w:rPr>
          <w:rFonts w:ascii="Times New Roman" w:eastAsia="MS Mincho" w:hAnsi="Times New Roman" w:cs="Times New Roman"/>
          <w:sz w:val="28"/>
          <w:szCs w:val="28"/>
        </w:rPr>
        <w:tab/>
      </w:r>
      <w:r w:rsidR="00C5031A" w:rsidRPr="00C5031A">
        <w:rPr>
          <w:rFonts w:ascii="Times New Roman" w:eastAsia="MS Mincho" w:hAnsi="Times New Roman" w:cs="Times New Roman"/>
          <w:sz w:val="28"/>
          <w:szCs w:val="28"/>
        </w:rPr>
        <w:tab/>
      </w:r>
      <w:bookmarkStart w:id="0" w:name="_GoBack"/>
      <w:bookmarkEnd w:id="0"/>
      <w:r w:rsidR="00C5031A" w:rsidRPr="00C5031A">
        <w:rPr>
          <w:rFonts w:ascii="Times New Roman" w:eastAsia="MS Mincho" w:hAnsi="Times New Roman" w:cs="Times New Roman"/>
          <w:sz w:val="28"/>
          <w:szCs w:val="28"/>
        </w:rPr>
        <w:tab/>
      </w:r>
      <w:r w:rsidR="00C5031A" w:rsidRPr="00C5031A">
        <w:rPr>
          <w:rFonts w:ascii="Times New Roman" w:eastAsia="MS Mincho" w:hAnsi="Times New Roman" w:cs="Times New Roman"/>
          <w:sz w:val="28"/>
          <w:szCs w:val="28"/>
        </w:rPr>
        <w:tab/>
      </w:r>
      <w:r w:rsidR="00C5031A" w:rsidRPr="00C5031A">
        <w:rPr>
          <w:rFonts w:ascii="Times New Roman" w:eastAsia="MS Mincho" w:hAnsi="Times New Roman" w:cs="Times New Roman"/>
          <w:sz w:val="28"/>
          <w:szCs w:val="28"/>
        </w:rPr>
        <w:tab/>
      </w:r>
      <w:r w:rsidR="00C5031A" w:rsidRPr="00C5031A">
        <w:rPr>
          <w:rFonts w:ascii="Times New Roman" w:eastAsia="MS Mincho" w:hAnsi="Times New Roman" w:cs="Times New Roman"/>
          <w:sz w:val="28"/>
          <w:szCs w:val="28"/>
        </w:rPr>
        <w:tab/>
      </w:r>
      <w:r w:rsidR="00C5031A" w:rsidRPr="00C5031A">
        <w:rPr>
          <w:rFonts w:ascii="Times New Roman" w:eastAsia="MS Mincho" w:hAnsi="Times New Roman" w:cs="Times New Roman"/>
          <w:sz w:val="28"/>
          <w:szCs w:val="28"/>
        </w:rPr>
        <w:tab/>
        <w:t>J</w:t>
      </w:r>
      <w:r w:rsidR="0003050F">
        <w:rPr>
          <w:rFonts w:ascii="Times New Roman" w:eastAsia="MS Mincho" w:hAnsi="Times New Roman" w:cs="Times New Roman"/>
          <w:sz w:val="28"/>
          <w:szCs w:val="28"/>
        </w:rPr>
        <w:t>.</w:t>
      </w:r>
      <w:r w:rsidR="00C5031A" w:rsidRPr="00C5031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C5031A" w:rsidRPr="00C5031A">
        <w:rPr>
          <w:rFonts w:ascii="Times New Roman" w:eastAsia="MS Mincho" w:hAnsi="Times New Roman" w:cs="Times New Roman"/>
          <w:sz w:val="28"/>
          <w:szCs w:val="28"/>
        </w:rPr>
        <w:t>Bordān</w:t>
      </w:r>
      <w:r w:rsidR="009B00F4">
        <w:rPr>
          <w:rFonts w:ascii="Times New Roman" w:eastAsia="MS Mincho" w:hAnsi="Times New Roman" w:cs="Times New Roman"/>
          <w:sz w:val="28"/>
          <w:szCs w:val="28"/>
        </w:rPr>
        <w:t>s</w:t>
      </w:r>
      <w:proofErr w:type="spellEnd"/>
    </w:p>
    <w:sectPr w:rsidR="00CE76B2" w:rsidRPr="00D53A32" w:rsidSect="001105E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991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15CAF" w14:textId="77777777" w:rsidR="005E11B4" w:rsidRDefault="005E11B4" w:rsidP="00A85AC3">
      <w:pPr>
        <w:spacing w:after="0" w:line="240" w:lineRule="auto"/>
      </w:pPr>
      <w:r>
        <w:separator/>
      </w:r>
    </w:p>
  </w:endnote>
  <w:endnote w:type="continuationSeparator" w:id="0">
    <w:p w14:paraId="479D6534" w14:textId="77777777" w:rsidR="005E11B4" w:rsidRDefault="005E11B4" w:rsidP="00A8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BF854" w14:textId="1C0B1FBE" w:rsidR="00205D90" w:rsidRPr="000D145E" w:rsidRDefault="000D145E" w:rsidP="000D145E">
    <w:pPr>
      <w:spacing w:after="0" w:line="240" w:lineRule="auto"/>
      <w:jc w:val="both"/>
    </w:pPr>
    <w:r w:rsidRPr="003A6AD0">
      <w:rPr>
        <w:rFonts w:ascii="Times New Roman" w:hAnsi="Times New Roman" w:cs="Times New Roman"/>
        <w:sz w:val="20"/>
        <w:szCs w:val="20"/>
      </w:rPr>
      <w:t>TM</w:t>
    </w:r>
    <w:r>
      <w:rPr>
        <w:rFonts w:ascii="Times New Roman" w:hAnsi="Times New Roman" w:cs="Times New Roman"/>
        <w:sz w:val="20"/>
        <w:szCs w:val="20"/>
      </w:rPr>
      <w:t>l</w:t>
    </w:r>
    <w:r w:rsidRPr="003A6AD0">
      <w:rPr>
        <w:rFonts w:ascii="Times New Roman" w:hAnsi="Times New Roman" w:cs="Times New Roman"/>
        <w:sz w:val="20"/>
        <w:szCs w:val="20"/>
      </w:rPr>
      <w:t>ik_</w:t>
    </w:r>
    <w:r w:rsidR="00F25355">
      <w:rPr>
        <w:rFonts w:ascii="Times New Roman" w:hAnsi="Times New Roman" w:cs="Times New Roman"/>
        <w:sz w:val="20"/>
        <w:szCs w:val="20"/>
      </w:rPr>
      <w:t>10</w:t>
    </w:r>
    <w:r w:rsidR="001B4CB3">
      <w:rPr>
        <w:rFonts w:ascii="Times New Roman" w:hAnsi="Times New Roman" w:cs="Times New Roman"/>
        <w:sz w:val="20"/>
        <w:szCs w:val="20"/>
      </w:rPr>
      <w:t>12</w:t>
    </w:r>
    <w:r w:rsidR="009B00F4">
      <w:rPr>
        <w:rFonts w:ascii="Times New Roman" w:hAnsi="Times New Roman" w:cs="Times New Roman"/>
        <w:sz w:val="20"/>
        <w:szCs w:val="20"/>
      </w:rPr>
      <w:t>19</w:t>
    </w:r>
    <w:r w:rsidR="00C5031A">
      <w:rPr>
        <w:rFonts w:ascii="Times New Roman" w:hAnsi="Times New Roman" w:cs="Times New Roman"/>
        <w:sz w:val="20"/>
        <w:szCs w:val="20"/>
      </w:rPr>
      <w:t>_</w:t>
    </w:r>
    <w:r w:rsidRPr="003A6AD0">
      <w:rPr>
        <w:rFonts w:ascii="Times New Roman" w:hAnsi="Times New Roman" w:cs="Times New Roman"/>
        <w:sz w:val="20"/>
        <w:szCs w:val="20"/>
      </w:rPr>
      <w:t>CPL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A79DC" w14:textId="5E9EA097" w:rsidR="00205D90" w:rsidRPr="00074E56" w:rsidRDefault="00074E56" w:rsidP="00074E56">
    <w:pPr>
      <w:spacing w:after="0" w:line="240" w:lineRule="auto"/>
      <w:jc w:val="both"/>
    </w:pPr>
    <w:r w:rsidRPr="003A6AD0">
      <w:rPr>
        <w:rFonts w:ascii="Times New Roman" w:hAnsi="Times New Roman" w:cs="Times New Roman"/>
        <w:sz w:val="20"/>
        <w:szCs w:val="20"/>
      </w:rPr>
      <w:t>TM</w:t>
    </w:r>
    <w:r>
      <w:rPr>
        <w:rFonts w:ascii="Times New Roman" w:hAnsi="Times New Roman" w:cs="Times New Roman"/>
        <w:sz w:val="20"/>
        <w:szCs w:val="20"/>
      </w:rPr>
      <w:t>l</w:t>
    </w:r>
    <w:r w:rsidRPr="003A6AD0">
      <w:rPr>
        <w:rFonts w:ascii="Times New Roman" w:hAnsi="Times New Roman" w:cs="Times New Roman"/>
        <w:sz w:val="20"/>
        <w:szCs w:val="20"/>
      </w:rPr>
      <w:t>ik_</w:t>
    </w:r>
    <w:r w:rsidR="00F25355">
      <w:rPr>
        <w:rFonts w:ascii="Times New Roman" w:hAnsi="Times New Roman" w:cs="Times New Roman"/>
        <w:sz w:val="20"/>
        <w:szCs w:val="20"/>
      </w:rPr>
      <w:t>10</w:t>
    </w:r>
    <w:r w:rsidR="001B4CB3">
      <w:rPr>
        <w:rFonts w:ascii="Times New Roman" w:hAnsi="Times New Roman" w:cs="Times New Roman"/>
        <w:sz w:val="20"/>
        <w:szCs w:val="20"/>
      </w:rPr>
      <w:t>12</w:t>
    </w:r>
    <w:r w:rsidR="009B00F4">
      <w:rPr>
        <w:rFonts w:ascii="Times New Roman" w:hAnsi="Times New Roman" w:cs="Times New Roman"/>
        <w:sz w:val="20"/>
        <w:szCs w:val="20"/>
      </w:rPr>
      <w:t>19</w:t>
    </w:r>
    <w:r w:rsidRPr="003A6AD0">
      <w:rPr>
        <w:rFonts w:ascii="Times New Roman" w:hAnsi="Times New Roman" w:cs="Times New Roman"/>
        <w:sz w:val="20"/>
        <w:szCs w:val="20"/>
      </w:rPr>
      <w:t>_CPL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661BA" w14:textId="77777777" w:rsidR="005E11B4" w:rsidRDefault="005E11B4" w:rsidP="00A85AC3">
      <w:pPr>
        <w:spacing w:after="0" w:line="240" w:lineRule="auto"/>
      </w:pPr>
      <w:r>
        <w:separator/>
      </w:r>
    </w:p>
  </w:footnote>
  <w:footnote w:type="continuationSeparator" w:id="0">
    <w:p w14:paraId="79E191B0" w14:textId="77777777" w:rsidR="005E11B4" w:rsidRDefault="005E11B4" w:rsidP="00A8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1744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CC466D" w14:textId="37F7677D" w:rsidR="00205D90" w:rsidRPr="002257AD" w:rsidRDefault="00205D90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57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57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57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6EE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257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EB6AF59" w14:textId="77777777" w:rsidR="00205D90" w:rsidRDefault="00205D9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2CD19" w14:textId="77777777" w:rsidR="00205D90" w:rsidRDefault="00205D90">
    <w:pPr>
      <w:pStyle w:val="Galvene"/>
      <w:jc w:val="center"/>
    </w:pPr>
  </w:p>
  <w:p w14:paraId="25231838" w14:textId="77777777" w:rsidR="00205D90" w:rsidRDefault="00205D9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C4C02"/>
    <w:multiLevelType w:val="hybridMultilevel"/>
    <w:tmpl w:val="B5368D58"/>
    <w:lvl w:ilvl="0" w:tplc="FA506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902C0B"/>
    <w:multiLevelType w:val="hybridMultilevel"/>
    <w:tmpl w:val="3312B3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9662A"/>
    <w:multiLevelType w:val="hybridMultilevel"/>
    <w:tmpl w:val="7C16F140"/>
    <w:lvl w:ilvl="0" w:tplc="5532EB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621F"/>
    <w:multiLevelType w:val="hybridMultilevel"/>
    <w:tmpl w:val="B022A074"/>
    <w:lvl w:ilvl="0" w:tplc="1EBC6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D4147A"/>
    <w:multiLevelType w:val="hybridMultilevel"/>
    <w:tmpl w:val="EA8A703A"/>
    <w:lvl w:ilvl="0" w:tplc="3B0E005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A214D1"/>
    <w:multiLevelType w:val="hybridMultilevel"/>
    <w:tmpl w:val="DA6E534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337982"/>
    <w:multiLevelType w:val="hybridMultilevel"/>
    <w:tmpl w:val="DB6EB752"/>
    <w:lvl w:ilvl="0" w:tplc="EF728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AC"/>
    <w:rsid w:val="00003CEF"/>
    <w:rsid w:val="00006AFD"/>
    <w:rsid w:val="0003050F"/>
    <w:rsid w:val="000340EA"/>
    <w:rsid w:val="000406B2"/>
    <w:rsid w:val="000458C4"/>
    <w:rsid w:val="00066AE8"/>
    <w:rsid w:val="00074E56"/>
    <w:rsid w:val="0007659C"/>
    <w:rsid w:val="00084E4B"/>
    <w:rsid w:val="00090D2B"/>
    <w:rsid w:val="00094665"/>
    <w:rsid w:val="00097211"/>
    <w:rsid w:val="000A08D1"/>
    <w:rsid w:val="000A2B18"/>
    <w:rsid w:val="000A701F"/>
    <w:rsid w:val="000B1548"/>
    <w:rsid w:val="000C1FDF"/>
    <w:rsid w:val="000C385E"/>
    <w:rsid w:val="000C737B"/>
    <w:rsid w:val="000D145E"/>
    <w:rsid w:val="000D14A5"/>
    <w:rsid w:val="000F0933"/>
    <w:rsid w:val="000F16B8"/>
    <w:rsid w:val="001105ED"/>
    <w:rsid w:val="00111E9B"/>
    <w:rsid w:val="00122008"/>
    <w:rsid w:val="00122391"/>
    <w:rsid w:val="00134053"/>
    <w:rsid w:val="0013433F"/>
    <w:rsid w:val="00141475"/>
    <w:rsid w:val="00142DF5"/>
    <w:rsid w:val="001658BD"/>
    <w:rsid w:val="001712D3"/>
    <w:rsid w:val="00171561"/>
    <w:rsid w:val="00180AD7"/>
    <w:rsid w:val="00182378"/>
    <w:rsid w:val="00184FEB"/>
    <w:rsid w:val="0018514B"/>
    <w:rsid w:val="00193559"/>
    <w:rsid w:val="00194443"/>
    <w:rsid w:val="001B0F59"/>
    <w:rsid w:val="001B1922"/>
    <w:rsid w:val="001B4CB3"/>
    <w:rsid w:val="001B6B53"/>
    <w:rsid w:val="001C01A3"/>
    <w:rsid w:val="001C4694"/>
    <w:rsid w:val="001C4953"/>
    <w:rsid w:val="001F1311"/>
    <w:rsid w:val="001F2C9B"/>
    <w:rsid w:val="001F4040"/>
    <w:rsid w:val="00205D90"/>
    <w:rsid w:val="00216216"/>
    <w:rsid w:val="00222A31"/>
    <w:rsid w:val="0022311C"/>
    <w:rsid w:val="00223A67"/>
    <w:rsid w:val="002257AD"/>
    <w:rsid w:val="002315D4"/>
    <w:rsid w:val="002549CB"/>
    <w:rsid w:val="00264B8E"/>
    <w:rsid w:val="00274AAA"/>
    <w:rsid w:val="0027611C"/>
    <w:rsid w:val="002852A1"/>
    <w:rsid w:val="00286D44"/>
    <w:rsid w:val="00290EE1"/>
    <w:rsid w:val="0029546F"/>
    <w:rsid w:val="002B440B"/>
    <w:rsid w:val="002B4DB7"/>
    <w:rsid w:val="002B6B31"/>
    <w:rsid w:val="002C0BC4"/>
    <w:rsid w:val="002D146A"/>
    <w:rsid w:val="002D3DD0"/>
    <w:rsid w:val="002D407A"/>
    <w:rsid w:val="002F2A26"/>
    <w:rsid w:val="002F2DA3"/>
    <w:rsid w:val="00301453"/>
    <w:rsid w:val="00302DE2"/>
    <w:rsid w:val="00304A49"/>
    <w:rsid w:val="003072D2"/>
    <w:rsid w:val="00310870"/>
    <w:rsid w:val="00316E7E"/>
    <w:rsid w:val="003311E8"/>
    <w:rsid w:val="003348FE"/>
    <w:rsid w:val="003369C9"/>
    <w:rsid w:val="003415B9"/>
    <w:rsid w:val="00362E47"/>
    <w:rsid w:val="0036730B"/>
    <w:rsid w:val="00372E11"/>
    <w:rsid w:val="00376DBD"/>
    <w:rsid w:val="0039045A"/>
    <w:rsid w:val="00396380"/>
    <w:rsid w:val="003A5DA9"/>
    <w:rsid w:val="003A6AD0"/>
    <w:rsid w:val="003B5B1E"/>
    <w:rsid w:val="003D03D0"/>
    <w:rsid w:val="003D0AD3"/>
    <w:rsid w:val="003D281B"/>
    <w:rsid w:val="003E4767"/>
    <w:rsid w:val="003E6EE4"/>
    <w:rsid w:val="003E706D"/>
    <w:rsid w:val="003F255C"/>
    <w:rsid w:val="003F4D63"/>
    <w:rsid w:val="00401132"/>
    <w:rsid w:val="0040489B"/>
    <w:rsid w:val="00405B19"/>
    <w:rsid w:val="00413812"/>
    <w:rsid w:val="004320AA"/>
    <w:rsid w:val="0043630C"/>
    <w:rsid w:val="00437353"/>
    <w:rsid w:val="00446E00"/>
    <w:rsid w:val="004478B5"/>
    <w:rsid w:val="00452B84"/>
    <w:rsid w:val="00460E00"/>
    <w:rsid w:val="00462725"/>
    <w:rsid w:val="004712D7"/>
    <w:rsid w:val="004843FE"/>
    <w:rsid w:val="00490310"/>
    <w:rsid w:val="00490382"/>
    <w:rsid w:val="00496CF0"/>
    <w:rsid w:val="0049790E"/>
    <w:rsid w:val="004A5AAC"/>
    <w:rsid w:val="004A5F12"/>
    <w:rsid w:val="004B47AC"/>
    <w:rsid w:val="004B6C05"/>
    <w:rsid w:val="004C55ED"/>
    <w:rsid w:val="004F2C85"/>
    <w:rsid w:val="004F317B"/>
    <w:rsid w:val="00501D88"/>
    <w:rsid w:val="00503275"/>
    <w:rsid w:val="00506FFA"/>
    <w:rsid w:val="005219A5"/>
    <w:rsid w:val="0052412A"/>
    <w:rsid w:val="005349C9"/>
    <w:rsid w:val="005351CE"/>
    <w:rsid w:val="005575D4"/>
    <w:rsid w:val="005578D9"/>
    <w:rsid w:val="00567827"/>
    <w:rsid w:val="0058223D"/>
    <w:rsid w:val="00587E15"/>
    <w:rsid w:val="005915BD"/>
    <w:rsid w:val="005A6E10"/>
    <w:rsid w:val="005A6F1C"/>
    <w:rsid w:val="005B4E88"/>
    <w:rsid w:val="005C2F1E"/>
    <w:rsid w:val="005C50A8"/>
    <w:rsid w:val="005E11B4"/>
    <w:rsid w:val="0060040A"/>
    <w:rsid w:val="00601539"/>
    <w:rsid w:val="00601D10"/>
    <w:rsid w:val="00603569"/>
    <w:rsid w:val="00604677"/>
    <w:rsid w:val="0060588E"/>
    <w:rsid w:val="00612E94"/>
    <w:rsid w:val="0061736C"/>
    <w:rsid w:val="00621BA6"/>
    <w:rsid w:val="00623BF7"/>
    <w:rsid w:val="00626862"/>
    <w:rsid w:val="006519C1"/>
    <w:rsid w:val="00667251"/>
    <w:rsid w:val="0067023C"/>
    <w:rsid w:val="00683179"/>
    <w:rsid w:val="00685568"/>
    <w:rsid w:val="006C5228"/>
    <w:rsid w:val="006D478B"/>
    <w:rsid w:val="006D6C7B"/>
    <w:rsid w:val="007110D5"/>
    <w:rsid w:val="00717C46"/>
    <w:rsid w:val="0072588C"/>
    <w:rsid w:val="00732010"/>
    <w:rsid w:val="007323C5"/>
    <w:rsid w:val="00733566"/>
    <w:rsid w:val="00733A20"/>
    <w:rsid w:val="00740B62"/>
    <w:rsid w:val="00765368"/>
    <w:rsid w:val="007702F9"/>
    <w:rsid w:val="007737A5"/>
    <w:rsid w:val="00780162"/>
    <w:rsid w:val="00787905"/>
    <w:rsid w:val="0079430E"/>
    <w:rsid w:val="007B245F"/>
    <w:rsid w:val="007B414B"/>
    <w:rsid w:val="007B4EF9"/>
    <w:rsid w:val="007C0F2C"/>
    <w:rsid w:val="007C3458"/>
    <w:rsid w:val="007D22A3"/>
    <w:rsid w:val="007E6514"/>
    <w:rsid w:val="007F0C4D"/>
    <w:rsid w:val="007F23FF"/>
    <w:rsid w:val="008005B9"/>
    <w:rsid w:val="008223EE"/>
    <w:rsid w:val="00830620"/>
    <w:rsid w:val="008413D2"/>
    <w:rsid w:val="00843AF8"/>
    <w:rsid w:val="00856E05"/>
    <w:rsid w:val="00873EF4"/>
    <w:rsid w:val="00877156"/>
    <w:rsid w:val="008A6409"/>
    <w:rsid w:val="008B27F7"/>
    <w:rsid w:val="008C1534"/>
    <w:rsid w:val="008C769F"/>
    <w:rsid w:val="008D26C3"/>
    <w:rsid w:val="008D6005"/>
    <w:rsid w:val="008D73E3"/>
    <w:rsid w:val="008E5F94"/>
    <w:rsid w:val="009001C5"/>
    <w:rsid w:val="00907524"/>
    <w:rsid w:val="009142FE"/>
    <w:rsid w:val="0091633D"/>
    <w:rsid w:val="0092582C"/>
    <w:rsid w:val="0093496C"/>
    <w:rsid w:val="00936B1C"/>
    <w:rsid w:val="00943514"/>
    <w:rsid w:val="00946118"/>
    <w:rsid w:val="00953B09"/>
    <w:rsid w:val="00956BCC"/>
    <w:rsid w:val="0097202E"/>
    <w:rsid w:val="009753B5"/>
    <w:rsid w:val="0097760E"/>
    <w:rsid w:val="00987009"/>
    <w:rsid w:val="00992083"/>
    <w:rsid w:val="009B002D"/>
    <w:rsid w:val="009B00F4"/>
    <w:rsid w:val="009B179A"/>
    <w:rsid w:val="009B3283"/>
    <w:rsid w:val="009B32DD"/>
    <w:rsid w:val="009B4948"/>
    <w:rsid w:val="009B7366"/>
    <w:rsid w:val="009D021E"/>
    <w:rsid w:val="009D728C"/>
    <w:rsid w:val="009F153E"/>
    <w:rsid w:val="00A03769"/>
    <w:rsid w:val="00A0382F"/>
    <w:rsid w:val="00A11B19"/>
    <w:rsid w:val="00A1695E"/>
    <w:rsid w:val="00A276A7"/>
    <w:rsid w:val="00A35565"/>
    <w:rsid w:val="00A76736"/>
    <w:rsid w:val="00A77C01"/>
    <w:rsid w:val="00A81456"/>
    <w:rsid w:val="00A8302D"/>
    <w:rsid w:val="00A85AC3"/>
    <w:rsid w:val="00A9083C"/>
    <w:rsid w:val="00A91EFF"/>
    <w:rsid w:val="00A9734F"/>
    <w:rsid w:val="00AB06BD"/>
    <w:rsid w:val="00AC3840"/>
    <w:rsid w:val="00AC55C7"/>
    <w:rsid w:val="00AC6C96"/>
    <w:rsid w:val="00AD3758"/>
    <w:rsid w:val="00AF7333"/>
    <w:rsid w:val="00B03212"/>
    <w:rsid w:val="00B11E62"/>
    <w:rsid w:val="00B16479"/>
    <w:rsid w:val="00B21C41"/>
    <w:rsid w:val="00B26230"/>
    <w:rsid w:val="00B33C0A"/>
    <w:rsid w:val="00B36568"/>
    <w:rsid w:val="00B36F51"/>
    <w:rsid w:val="00B41E79"/>
    <w:rsid w:val="00B544D4"/>
    <w:rsid w:val="00B60997"/>
    <w:rsid w:val="00B835B2"/>
    <w:rsid w:val="00B848BC"/>
    <w:rsid w:val="00B85AE9"/>
    <w:rsid w:val="00B97523"/>
    <w:rsid w:val="00BB06B3"/>
    <w:rsid w:val="00BC0D50"/>
    <w:rsid w:val="00BE652F"/>
    <w:rsid w:val="00BF5A6C"/>
    <w:rsid w:val="00BF7AC5"/>
    <w:rsid w:val="00C0614E"/>
    <w:rsid w:val="00C063D8"/>
    <w:rsid w:val="00C15592"/>
    <w:rsid w:val="00C173C4"/>
    <w:rsid w:val="00C22043"/>
    <w:rsid w:val="00C243EC"/>
    <w:rsid w:val="00C3143B"/>
    <w:rsid w:val="00C31580"/>
    <w:rsid w:val="00C32801"/>
    <w:rsid w:val="00C33BB9"/>
    <w:rsid w:val="00C3518B"/>
    <w:rsid w:val="00C44018"/>
    <w:rsid w:val="00C5031A"/>
    <w:rsid w:val="00C5171A"/>
    <w:rsid w:val="00C52B9C"/>
    <w:rsid w:val="00C56246"/>
    <w:rsid w:val="00C63F46"/>
    <w:rsid w:val="00C65A76"/>
    <w:rsid w:val="00C96E13"/>
    <w:rsid w:val="00C97990"/>
    <w:rsid w:val="00CB0FBF"/>
    <w:rsid w:val="00CB5F8F"/>
    <w:rsid w:val="00CE76B2"/>
    <w:rsid w:val="00CF0739"/>
    <w:rsid w:val="00CF1223"/>
    <w:rsid w:val="00CF1E23"/>
    <w:rsid w:val="00CF229D"/>
    <w:rsid w:val="00CF6E0E"/>
    <w:rsid w:val="00D01FAA"/>
    <w:rsid w:val="00D01FF6"/>
    <w:rsid w:val="00D114C3"/>
    <w:rsid w:val="00D15C7B"/>
    <w:rsid w:val="00D20B1D"/>
    <w:rsid w:val="00D21272"/>
    <w:rsid w:val="00D23FD1"/>
    <w:rsid w:val="00D44B9F"/>
    <w:rsid w:val="00D53A32"/>
    <w:rsid w:val="00D61DE8"/>
    <w:rsid w:val="00D7015F"/>
    <w:rsid w:val="00D74D17"/>
    <w:rsid w:val="00D93197"/>
    <w:rsid w:val="00DA03FA"/>
    <w:rsid w:val="00DA0834"/>
    <w:rsid w:val="00DA24C4"/>
    <w:rsid w:val="00DA5B6A"/>
    <w:rsid w:val="00DB49E3"/>
    <w:rsid w:val="00DD5605"/>
    <w:rsid w:val="00DE632C"/>
    <w:rsid w:val="00DF7827"/>
    <w:rsid w:val="00DF7CD5"/>
    <w:rsid w:val="00E1486E"/>
    <w:rsid w:val="00E21205"/>
    <w:rsid w:val="00E24C6A"/>
    <w:rsid w:val="00E32FEA"/>
    <w:rsid w:val="00E35AC0"/>
    <w:rsid w:val="00E555B9"/>
    <w:rsid w:val="00E5701B"/>
    <w:rsid w:val="00E7365B"/>
    <w:rsid w:val="00E73C56"/>
    <w:rsid w:val="00E7463C"/>
    <w:rsid w:val="00E804AF"/>
    <w:rsid w:val="00E81402"/>
    <w:rsid w:val="00E871CA"/>
    <w:rsid w:val="00E87316"/>
    <w:rsid w:val="00E9622E"/>
    <w:rsid w:val="00E97C70"/>
    <w:rsid w:val="00EA0D9C"/>
    <w:rsid w:val="00ED7516"/>
    <w:rsid w:val="00EE4602"/>
    <w:rsid w:val="00EE6209"/>
    <w:rsid w:val="00EF2806"/>
    <w:rsid w:val="00EF64E2"/>
    <w:rsid w:val="00EF7C92"/>
    <w:rsid w:val="00F0302D"/>
    <w:rsid w:val="00F04BEA"/>
    <w:rsid w:val="00F070D2"/>
    <w:rsid w:val="00F11675"/>
    <w:rsid w:val="00F174AE"/>
    <w:rsid w:val="00F25355"/>
    <w:rsid w:val="00F3297A"/>
    <w:rsid w:val="00F35720"/>
    <w:rsid w:val="00F41E0E"/>
    <w:rsid w:val="00F53E31"/>
    <w:rsid w:val="00F543F4"/>
    <w:rsid w:val="00F553BD"/>
    <w:rsid w:val="00F63571"/>
    <w:rsid w:val="00F64D8A"/>
    <w:rsid w:val="00F72386"/>
    <w:rsid w:val="00F86BB5"/>
    <w:rsid w:val="00F874E3"/>
    <w:rsid w:val="00F9350B"/>
    <w:rsid w:val="00F96511"/>
    <w:rsid w:val="00FA46ED"/>
    <w:rsid w:val="00FB40AB"/>
    <w:rsid w:val="00FB63E8"/>
    <w:rsid w:val="00FB6EB3"/>
    <w:rsid w:val="00FB778D"/>
    <w:rsid w:val="00FC6596"/>
    <w:rsid w:val="00FC7EBA"/>
    <w:rsid w:val="00FE15A3"/>
    <w:rsid w:val="00FE1E86"/>
    <w:rsid w:val="00FF0722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78CF3DC9"/>
  <w15:docId w15:val="{F4A56791-CDDE-4A6B-8A62-01B6F806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ntensvaatsauce">
    <w:name w:val="Intense Reference"/>
    <w:basedOn w:val="Noklusjumarindkopasfonts"/>
    <w:uiPriority w:val="32"/>
    <w:qFormat/>
    <w:rsid w:val="00BF7AC5"/>
    <w:rPr>
      <w:b/>
      <w:bCs/>
      <w:smallCaps/>
      <w:color w:val="C0504D" w:themeColor="accent2"/>
      <w:spacing w:val="5"/>
      <w:u w:val="single"/>
    </w:rPr>
  </w:style>
  <w:style w:type="paragraph" w:styleId="Sarakstarindkopa">
    <w:name w:val="List Paragraph"/>
    <w:basedOn w:val="Parasts"/>
    <w:uiPriority w:val="34"/>
    <w:qFormat/>
    <w:rsid w:val="00B1647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5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85AC3"/>
  </w:style>
  <w:style w:type="paragraph" w:styleId="Kjene">
    <w:name w:val="footer"/>
    <w:basedOn w:val="Parasts"/>
    <w:link w:val="KjeneRakstz"/>
    <w:uiPriority w:val="99"/>
    <w:unhideWhenUsed/>
    <w:rsid w:val="00A85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85AC3"/>
  </w:style>
  <w:style w:type="character" w:styleId="Komentraatsauce">
    <w:name w:val="annotation reference"/>
    <w:basedOn w:val="Noklusjumarindkopasfonts"/>
    <w:uiPriority w:val="99"/>
    <w:semiHidden/>
    <w:unhideWhenUsed/>
    <w:rsid w:val="000458C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458C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458C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58C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58C4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4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458C4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E5701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E5701B"/>
    <w:rPr>
      <w:color w:val="0000FF"/>
      <w:u w:val="single"/>
    </w:rPr>
  </w:style>
  <w:style w:type="table" w:styleId="Reatabula">
    <w:name w:val="Table Grid"/>
    <w:basedOn w:val="Parastatabula"/>
    <w:uiPriority w:val="59"/>
    <w:rsid w:val="00E5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BE652F"/>
    <w:pPr>
      <w:spacing w:after="0" w:line="240" w:lineRule="auto"/>
    </w:pPr>
  </w:style>
  <w:style w:type="character" w:styleId="Izteiksmgs">
    <w:name w:val="Strong"/>
    <w:basedOn w:val="Noklusjumarindkopasfonts"/>
    <w:uiPriority w:val="22"/>
    <w:qFormat/>
    <w:rsid w:val="00F72386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04A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5DC5B-0DE4-46C5-88CF-913FA00CA1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B4A18-4F1A-4266-88F6-4AD753B5E7F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181F5C-C395-412D-A3C4-363AE9FC9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078FBB4-5EC4-4965-B184-76DCCABA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2682</Words>
  <Characters>1530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Civilprocesa likumā</vt:lpstr>
      <vt:lpstr/>
    </vt:vector>
  </TitlesOfParts>
  <Company>Tieslietu ministrija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Civilprocesa likumā</dc:title>
  <dc:subject>Likumprojekts</dc:subject>
  <dc:creator>Lelde.Slisere@tm.gov.lv;Kristine.Milevska@TM.GOV.LV</dc:creator>
  <dc:description>67036839, Lelde.Slisere@tm.gov.lv,</dc:description>
  <cp:lastModifiedBy>Lelde Slisere</cp:lastModifiedBy>
  <cp:revision>3</cp:revision>
  <cp:lastPrinted>2019-09-24T11:08:00Z</cp:lastPrinted>
  <dcterms:created xsi:type="dcterms:W3CDTF">2019-12-09T09:33:00Z</dcterms:created>
  <dcterms:modified xsi:type="dcterms:W3CDTF">2019-12-10T08:03:00Z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0x010100EC0B472EF0F99B42870BE39AF286AE17</vt:lpwstr>
  </property>
</Properties>
</file>