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52" w:rsidRPr="00400652" w:rsidRDefault="00376271" w:rsidP="00246CA2">
      <w:pPr>
        <w:spacing w:after="0" w:line="240" w:lineRule="auto"/>
        <w:ind w:firstLine="567"/>
        <w:jc w:val="right"/>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Likumprojekts</w:t>
      </w:r>
    </w:p>
    <w:p w:rsidR="00400652" w:rsidRPr="00400652" w:rsidRDefault="00400652" w:rsidP="00246CA2">
      <w:pPr>
        <w:spacing w:after="0" w:line="240" w:lineRule="auto"/>
        <w:ind w:firstLine="567"/>
        <w:jc w:val="right"/>
        <w:outlineLvl w:val="2"/>
        <w:rPr>
          <w:rFonts w:ascii="Times New Roman" w:eastAsia="Calibri" w:hAnsi="Times New Roman" w:cs="Times New Roman"/>
          <w:bCs/>
          <w:sz w:val="28"/>
          <w:szCs w:val="28"/>
        </w:rPr>
      </w:pPr>
    </w:p>
    <w:p w:rsidR="00400652" w:rsidRPr="00BC7700" w:rsidRDefault="00400652" w:rsidP="009D6D12">
      <w:pPr>
        <w:spacing w:after="0" w:line="240" w:lineRule="auto"/>
        <w:jc w:val="center"/>
        <w:outlineLvl w:val="2"/>
        <w:rPr>
          <w:rFonts w:ascii="Times New Roman" w:eastAsia="Calibri" w:hAnsi="Times New Roman" w:cs="Times New Roman"/>
          <w:b/>
          <w:bCs/>
          <w:sz w:val="28"/>
          <w:szCs w:val="28"/>
        </w:rPr>
      </w:pPr>
      <w:r w:rsidRPr="00BC7700">
        <w:rPr>
          <w:rFonts w:ascii="Times New Roman" w:eastAsia="Calibri" w:hAnsi="Times New Roman" w:cs="Times New Roman"/>
          <w:b/>
          <w:bCs/>
          <w:sz w:val="28"/>
          <w:szCs w:val="28"/>
        </w:rPr>
        <w:t>Grozījumi likumā</w:t>
      </w:r>
      <w:r w:rsidR="008C5404" w:rsidRPr="00BC7700">
        <w:rPr>
          <w:rFonts w:ascii="Times New Roman" w:eastAsia="Calibri" w:hAnsi="Times New Roman" w:cs="Times New Roman"/>
          <w:b/>
          <w:bCs/>
          <w:sz w:val="28"/>
          <w:szCs w:val="28"/>
        </w:rPr>
        <w:t xml:space="preserve"> “Par valsts kompensāciju cietušajiem”</w:t>
      </w:r>
    </w:p>
    <w:p w:rsidR="00400652" w:rsidRPr="00BC7700" w:rsidRDefault="00400652" w:rsidP="00BC7700">
      <w:pPr>
        <w:spacing w:after="0" w:line="240" w:lineRule="auto"/>
        <w:ind w:firstLine="567"/>
        <w:jc w:val="both"/>
        <w:outlineLvl w:val="2"/>
        <w:rPr>
          <w:rFonts w:ascii="Times New Roman" w:eastAsia="Calibri" w:hAnsi="Times New Roman" w:cs="Times New Roman"/>
          <w:bCs/>
          <w:sz w:val="28"/>
          <w:szCs w:val="28"/>
        </w:rPr>
      </w:pPr>
    </w:p>
    <w:p w:rsidR="00400652" w:rsidRPr="00BC7700" w:rsidRDefault="00400652" w:rsidP="00BC7700">
      <w:pPr>
        <w:spacing w:after="0" w:line="240" w:lineRule="auto"/>
        <w:ind w:firstLine="567"/>
        <w:jc w:val="both"/>
        <w:outlineLvl w:val="2"/>
        <w:rPr>
          <w:rFonts w:ascii="Times New Roman" w:eastAsia="Calibri" w:hAnsi="Times New Roman" w:cs="Times New Roman"/>
          <w:bCs/>
          <w:sz w:val="28"/>
          <w:szCs w:val="28"/>
        </w:rPr>
      </w:pPr>
    </w:p>
    <w:p w:rsidR="00400652" w:rsidRPr="00BC7700" w:rsidRDefault="008C5404" w:rsidP="00BC7700">
      <w:pPr>
        <w:spacing w:after="0" w:line="240" w:lineRule="auto"/>
        <w:ind w:firstLine="720"/>
        <w:jc w:val="both"/>
        <w:rPr>
          <w:rFonts w:ascii="Times New Roman" w:eastAsia="Calibri" w:hAnsi="Times New Roman" w:cs="Times New Roman"/>
          <w:sz w:val="28"/>
          <w:szCs w:val="28"/>
        </w:rPr>
      </w:pPr>
      <w:r w:rsidRPr="00BC7700">
        <w:rPr>
          <w:rFonts w:ascii="Times New Roman" w:hAnsi="Times New Roman" w:cs="Times New Roman"/>
          <w:sz w:val="28"/>
          <w:szCs w:val="28"/>
        </w:rPr>
        <w:t>Izdarīt likumā "</w:t>
      </w:r>
      <w:hyperlink r:id="rId8" w:tgtFrame="_blank" w:history="1">
        <w:r w:rsidRPr="00BC7700">
          <w:rPr>
            <w:rFonts w:ascii="Times New Roman" w:hAnsi="Times New Roman" w:cs="Times New Roman"/>
            <w:sz w:val="28"/>
            <w:szCs w:val="28"/>
          </w:rPr>
          <w:t>Par valsts kompensāciju cietušajiem</w:t>
        </w:r>
      </w:hyperlink>
      <w:r w:rsidRPr="00BC7700">
        <w:rPr>
          <w:rFonts w:ascii="Times New Roman" w:hAnsi="Times New Roman" w:cs="Times New Roman"/>
          <w:sz w:val="28"/>
          <w:szCs w:val="28"/>
        </w:rPr>
        <w:t>" (Latvijas Republikas Saeimas un Ministru Kabineta Ziņotājs, 2006, 13.nr.; 2007, 24.nr.; 2008, 24.nr.; 2009, 14.nr.; Latvijas Vēstnesis, 2009, 194.nr.; 2012, 189.nr.</w:t>
      </w:r>
      <w:r w:rsidR="006135D4" w:rsidRPr="00BC7700">
        <w:rPr>
          <w:rFonts w:ascii="Times New Roman" w:hAnsi="Times New Roman" w:cs="Times New Roman"/>
          <w:sz w:val="28"/>
          <w:szCs w:val="28"/>
        </w:rPr>
        <w:t>; 2014, 119.nr.</w:t>
      </w:r>
      <w:r w:rsidRPr="00BC7700">
        <w:rPr>
          <w:rFonts w:ascii="Times New Roman" w:hAnsi="Times New Roman" w:cs="Times New Roman"/>
          <w:sz w:val="28"/>
          <w:szCs w:val="28"/>
        </w:rPr>
        <w:t xml:space="preserve">) </w:t>
      </w:r>
      <w:r w:rsidR="00400652" w:rsidRPr="00BC7700">
        <w:rPr>
          <w:rFonts w:ascii="Times New Roman" w:eastAsia="Calibri" w:hAnsi="Times New Roman" w:cs="Times New Roman"/>
          <w:sz w:val="28"/>
          <w:szCs w:val="28"/>
        </w:rPr>
        <w:t>šādus grozījumus:</w:t>
      </w:r>
    </w:p>
    <w:p w:rsidR="00400652" w:rsidRPr="00BC7700" w:rsidRDefault="00400652" w:rsidP="00BC7700">
      <w:pPr>
        <w:spacing w:after="0" w:line="240" w:lineRule="auto"/>
        <w:ind w:firstLine="720"/>
        <w:jc w:val="both"/>
        <w:rPr>
          <w:rFonts w:ascii="Times New Roman" w:eastAsia="Times New Roman" w:hAnsi="Times New Roman" w:cs="Times New Roman"/>
          <w:bCs/>
          <w:sz w:val="28"/>
          <w:szCs w:val="28"/>
          <w:lang w:eastAsia="lv-LV"/>
        </w:rPr>
      </w:pPr>
    </w:p>
    <w:p w:rsidR="002D4BE7" w:rsidRPr="00395676" w:rsidRDefault="00395676" w:rsidP="00395676">
      <w:pPr>
        <w:spacing w:after="0" w:line="240" w:lineRule="auto"/>
        <w:ind w:left="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w:t>
      </w:r>
      <w:r w:rsidR="002D4BE7" w:rsidRPr="00395676">
        <w:rPr>
          <w:rFonts w:ascii="Times New Roman" w:eastAsia="Calibri" w:hAnsi="Times New Roman" w:cs="Times New Roman"/>
          <w:bCs/>
          <w:sz w:val="28"/>
          <w:szCs w:val="28"/>
        </w:rPr>
        <w:t>svītrot visā likumā vārdu “tīša”;</w:t>
      </w:r>
    </w:p>
    <w:p w:rsidR="008575E4" w:rsidRDefault="008575E4" w:rsidP="008575E4">
      <w:pPr>
        <w:spacing w:after="0" w:line="240" w:lineRule="auto"/>
        <w:jc w:val="both"/>
        <w:rPr>
          <w:rFonts w:ascii="Times New Roman" w:eastAsia="Calibri" w:hAnsi="Times New Roman" w:cs="Times New Roman"/>
          <w:bCs/>
          <w:sz w:val="28"/>
          <w:szCs w:val="28"/>
        </w:rPr>
      </w:pPr>
    </w:p>
    <w:p w:rsidR="008575E4" w:rsidRDefault="00395676" w:rsidP="008575E4">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w:t>
      </w:r>
      <w:r w:rsidR="008575E4">
        <w:rPr>
          <w:rFonts w:ascii="Times New Roman" w:eastAsia="Calibri" w:hAnsi="Times New Roman" w:cs="Times New Roman"/>
          <w:bCs/>
          <w:sz w:val="28"/>
          <w:szCs w:val="28"/>
        </w:rPr>
        <w:t xml:space="preserve">papildināt </w:t>
      </w:r>
      <w:proofErr w:type="gramStart"/>
      <w:r w:rsidR="008575E4">
        <w:rPr>
          <w:rFonts w:ascii="Times New Roman" w:eastAsia="Calibri" w:hAnsi="Times New Roman" w:cs="Times New Roman"/>
          <w:bCs/>
          <w:sz w:val="28"/>
          <w:szCs w:val="28"/>
        </w:rPr>
        <w:t>2.pantu</w:t>
      </w:r>
      <w:proofErr w:type="gramEnd"/>
      <w:r w:rsidR="008575E4">
        <w:rPr>
          <w:rFonts w:ascii="Times New Roman" w:eastAsia="Calibri" w:hAnsi="Times New Roman" w:cs="Times New Roman"/>
          <w:bCs/>
          <w:sz w:val="28"/>
          <w:szCs w:val="28"/>
        </w:rPr>
        <w:t xml:space="preserve"> ar jaunu ceturto daļu šādā redakcijā:</w:t>
      </w:r>
    </w:p>
    <w:p w:rsidR="008575E4" w:rsidRPr="008575E4" w:rsidRDefault="008575E4" w:rsidP="008575E4">
      <w:pPr>
        <w:tabs>
          <w:tab w:val="left" w:pos="993"/>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Cietušajam nav tiesību saņemt valsts kompensāciju, ja starp pusēm</w:t>
      </w:r>
      <w:r w:rsidR="00395676">
        <w:rPr>
          <w:rFonts w:ascii="Times New Roman" w:eastAsia="Calibri" w:hAnsi="Times New Roman" w:cs="Times New Roman"/>
          <w:bCs/>
          <w:sz w:val="28"/>
          <w:szCs w:val="28"/>
        </w:rPr>
        <w:t xml:space="preserve"> Kriminālprocesa likuma noteiktajā kārtībā</w:t>
      </w:r>
      <w:r>
        <w:rPr>
          <w:rFonts w:ascii="Times New Roman" w:eastAsia="Calibri" w:hAnsi="Times New Roman" w:cs="Times New Roman"/>
          <w:bCs/>
          <w:sz w:val="28"/>
          <w:szCs w:val="28"/>
        </w:rPr>
        <w:t xml:space="preserve"> ir noslēgts izlīgums.”</w:t>
      </w:r>
      <w:r w:rsidR="000C5673">
        <w:rPr>
          <w:rFonts w:ascii="Times New Roman" w:eastAsia="Calibri" w:hAnsi="Times New Roman" w:cs="Times New Roman"/>
          <w:bCs/>
          <w:sz w:val="28"/>
          <w:szCs w:val="28"/>
        </w:rPr>
        <w:t>;</w:t>
      </w:r>
    </w:p>
    <w:p w:rsidR="00BC7700" w:rsidRPr="00BC7700" w:rsidRDefault="00BC7700" w:rsidP="00BC7700">
      <w:pPr>
        <w:spacing w:after="0" w:line="240" w:lineRule="auto"/>
        <w:ind w:firstLine="709"/>
        <w:jc w:val="both"/>
        <w:rPr>
          <w:rFonts w:ascii="Times New Roman" w:eastAsia="Calibri" w:hAnsi="Times New Roman" w:cs="Times New Roman"/>
          <w:bCs/>
          <w:sz w:val="28"/>
          <w:szCs w:val="28"/>
        </w:rPr>
      </w:pPr>
    </w:p>
    <w:p w:rsidR="0094292B" w:rsidRDefault="000A689F" w:rsidP="00BC770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2D4BE7" w:rsidRPr="00BC7700">
        <w:rPr>
          <w:rFonts w:ascii="Times New Roman" w:eastAsia="Calibri" w:hAnsi="Times New Roman" w:cs="Times New Roman"/>
          <w:bCs/>
          <w:sz w:val="28"/>
          <w:szCs w:val="28"/>
        </w:rPr>
        <w:t>.</w:t>
      </w:r>
      <w:r w:rsidR="0094292B" w:rsidRPr="00BC7700">
        <w:rPr>
          <w:rFonts w:ascii="Times New Roman" w:eastAsia="Calibri" w:hAnsi="Times New Roman" w:cs="Times New Roman"/>
          <w:bCs/>
          <w:sz w:val="28"/>
          <w:szCs w:val="28"/>
        </w:rPr>
        <w:t xml:space="preserve"> aizstāt </w:t>
      </w:r>
      <w:proofErr w:type="gramStart"/>
      <w:r w:rsidR="0094292B" w:rsidRPr="00BC7700">
        <w:rPr>
          <w:rFonts w:ascii="Times New Roman" w:eastAsia="Calibri" w:hAnsi="Times New Roman" w:cs="Times New Roman"/>
          <w:bCs/>
          <w:sz w:val="28"/>
          <w:szCs w:val="28"/>
        </w:rPr>
        <w:t>6.panta</w:t>
      </w:r>
      <w:proofErr w:type="gramEnd"/>
      <w:r w:rsidR="0094292B" w:rsidRPr="00BC7700">
        <w:rPr>
          <w:rFonts w:ascii="Times New Roman" w:eastAsia="Calibri" w:hAnsi="Times New Roman" w:cs="Times New Roman"/>
          <w:bCs/>
          <w:sz w:val="28"/>
          <w:szCs w:val="28"/>
        </w:rPr>
        <w:t xml:space="preserve"> otrajā daļā vārdus “regresa prasībām” ar vārdiem “izmaksātās valsts kompensācijas piedziņu</w:t>
      </w:r>
      <w:r w:rsidR="00A42563">
        <w:rPr>
          <w:rFonts w:ascii="Times New Roman" w:eastAsia="Calibri" w:hAnsi="Times New Roman" w:cs="Times New Roman"/>
          <w:bCs/>
          <w:sz w:val="28"/>
          <w:szCs w:val="28"/>
        </w:rPr>
        <w:t>.</w:t>
      </w:r>
      <w:r w:rsidR="0094292B" w:rsidRPr="00BC7700">
        <w:rPr>
          <w:rFonts w:ascii="Times New Roman" w:eastAsia="Calibri" w:hAnsi="Times New Roman" w:cs="Times New Roman"/>
          <w:bCs/>
          <w:sz w:val="28"/>
          <w:szCs w:val="28"/>
        </w:rPr>
        <w:t>”;</w:t>
      </w:r>
    </w:p>
    <w:p w:rsidR="00BC7700" w:rsidRPr="00BC7700" w:rsidRDefault="00BC7700" w:rsidP="00BC7700">
      <w:pPr>
        <w:spacing w:after="0" w:line="240" w:lineRule="auto"/>
        <w:ind w:firstLine="709"/>
        <w:jc w:val="both"/>
        <w:rPr>
          <w:rFonts w:ascii="Times New Roman" w:eastAsia="Calibri" w:hAnsi="Times New Roman" w:cs="Times New Roman"/>
          <w:bCs/>
          <w:sz w:val="28"/>
          <w:szCs w:val="28"/>
        </w:rPr>
      </w:pPr>
    </w:p>
    <w:p w:rsidR="002D4BE7" w:rsidRPr="00BC7700" w:rsidRDefault="000A689F" w:rsidP="00BC770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4</w:t>
      </w:r>
      <w:r w:rsidR="0094292B" w:rsidRPr="00BC7700">
        <w:rPr>
          <w:rFonts w:ascii="Times New Roman" w:eastAsia="Calibri" w:hAnsi="Times New Roman" w:cs="Times New Roman"/>
          <w:bCs/>
          <w:sz w:val="28"/>
          <w:szCs w:val="28"/>
        </w:rPr>
        <w:t>.</w:t>
      </w:r>
      <w:r w:rsidR="002D4BE7" w:rsidRPr="00BC7700">
        <w:rPr>
          <w:rFonts w:ascii="Times New Roman" w:eastAsia="Calibri" w:hAnsi="Times New Roman" w:cs="Times New Roman"/>
          <w:bCs/>
          <w:sz w:val="28"/>
          <w:szCs w:val="28"/>
        </w:rPr>
        <w:t> </w:t>
      </w:r>
      <w:r w:rsidR="002D4BE7" w:rsidRPr="00BC7700">
        <w:rPr>
          <w:rFonts w:ascii="Times New Roman" w:hAnsi="Times New Roman" w:cs="Times New Roman"/>
          <w:sz w:val="28"/>
          <w:szCs w:val="28"/>
        </w:rPr>
        <w:t xml:space="preserve">izteikt </w:t>
      </w:r>
      <w:proofErr w:type="gramStart"/>
      <w:r w:rsidR="002D4BE7" w:rsidRPr="00BC7700">
        <w:rPr>
          <w:rFonts w:ascii="Times New Roman" w:hAnsi="Times New Roman" w:cs="Times New Roman"/>
          <w:sz w:val="28"/>
          <w:szCs w:val="28"/>
        </w:rPr>
        <w:t>7.pantu</w:t>
      </w:r>
      <w:proofErr w:type="gramEnd"/>
      <w:r w:rsidR="002D4BE7" w:rsidRPr="00BC7700">
        <w:rPr>
          <w:rFonts w:ascii="Times New Roman" w:hAnsi="Times New Roman" w:cs="Times New Roman"/>
          <w:sz w:val="28"/>
          <w:szCs w:val="28"/>
        </w:rPr>
        <w:t xml:space="preserve"> šādā redakcijā:</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b/>
          <w:bCs/>
          <w:sz w:val="28"/>
          <w:szCs w:val="28"/>
        </w:rPr>
        <w:t>“</w:t>
      </w:r>
      <w:proofErr w:type="gramStart"/>
      <w:r w:rsidRPr="00BC7700">
        <w:rPr>
          <w:rFonts w:ascii="Times New Roman" w:hAnsi="Times New Roman" w:cs="Times New Roman"/>
          <w:b/>
          <w:bCs/>
          <w:sz w:val="28"/>
          <w:szCs w:val="28"/>
        </w:rPr>
        <w:t>7.pants</w:t>
      </w:r>
      <w:proofErr w:type="gramEnd"/>
      <w:r w:rsidRPr="00BC7700">
        <w:rPr>
          <w:rFonts w:ascii="Times New Roman" w:hAnsi="Times New Roman" w:cs="Times New Roman"/>
          <w:b/>
          <w:bCs/>
          <w:sz w:val="28"/>
          <w:szCs w:val="28"/>
        </w:rPr>
        <w:t>. Valsts kompensācijas maksimālais apmērs</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(1) Vienam noziedzīgā nodarījumā cietušajam izmaksājamās valsts kompensācijas maksimālais apmērs ir Latvijas Republikā noteiktās desmit minimālās mēneša darba algas. Izmaksājamās valsts kompensācijas apmēru aprēķina, ņemot vērā minimālās mēneša darba algas apmēru, kāds noteikts brīdī, kad persona atzīta par cietušo.</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(2) Kompensācija tiek izmaksāta:</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1) desmit minimālo mēneša algu apmērā, ja iestājusies personas nāve;</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2) septiņu minimālo mēneša algu apmērā, ja cietušajam nodarīti smagi miesas bojājumi vai noziedzīgs nodarījums kvalificēts kā izvarošana vai seksuāla vardarbība, vai aizskarta nepilngadīgā cietušā tikumība vai dzimumneaizskaramība, vai cietušais ir cilvēku tirdzniecības upuris;</w:t>
      </w:r>
    </w:p>
    <w:p w:rsidR="002D4BE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3) trīs minimālo mēneša algu apmērā, ja cietušajam nodarīti vidēja smaguma miesas bojājumi vai aizskarta cietušā tikumība vai dzimumneaizskaramība, izņemot šīs daļas 2.punktā minētos gadījumus, vai cietušais inficēts ar cilvēka imūndeficīta vīrusu, B vai C hepatītu.</w:t>
      </w:r>
    </w:p>
    <w:p w:rsidR="00FA6467" w:rsidRPr="00BC7700" w:rsidRDefault="002D4BE7"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(3) Personai, kura atzīta par cietušo noziedzīgā nodarījumā, kas kvalificēts pēc Krimināllikuma 120., 121., 122., 127., 128. vai 129.panta, valsts kompensācija tiek izmaksāta 50 procentu apmērā no šā panta otrajā daļā noteiktā valsts kompensācijas apmēra.”</w:t>
      </w:r>
      <w:r w:rsidR="00BC7700">
        <w:rPr>
          <w:rFonts w:ascii="Times New Roman" w:hAnsi="Times New Roman" w:cs="Times New Roman"/>
          <w:sz w:val="28"/>
          <w:szCs w:val="28"/>
        </w:rPr>
        <w:t>;</w:t>
      </w:r>
    </w:p>
    <w:p w:rsidR="0094292B" w:rsidRPr="00BC7700" w:rsidRDefault="0094292B" w:rsidP="00BC7700">
      <w:pPr>
        <w:spacing w:after="0" w:line="240" w:lineRule="auto"/>
        <w:ind w:firstLine="709"/>
        <w:jc w:val="both"/>
        <w:rPr>
          <w:rFonts w:ascii="Times New Roman" w:hAnsi="Times New Roman" w:cs="Times New Roman"/>
          <w:sz w:val="28"/>
          <w:szCs w:val="28"/>
        </w:rPr>
      </w:pPr>
    </w:p>
    <w:p w:rsidR="00E939DA" w:rsidRDefault="000A689F" w:rsidP="00BC7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B6F22" w:rsidRPr="00BC7700">
        <w:rPr>
          <w:rFonts w:ascii="Times New Roman" w:hAnsi="Times New Roman" w:cs="Times New Roman"/>
          <w:sz w:val="28"/>
          <w:szCs w:val="28"/>
        </w:rPr>
        <w:t xml:space="preserve">. aizstāt </w:t>
      </w:r>
      <w:proofErr w:type="gramStart"/>
      <w:r w:rsidR="001B6F22" w:rsidRPr="00BC7700">
        <w:rPr>
          <w:rFonts w:ascii="Times New Roman" w:hAnsi="Times New Roman" w:cs="Times New Roman"/>
          <w:sz w:val="28"/>
          <w:szCs w:val="28"/>
        </w:rPr>
        <w:t>8.panta</w:t>
      </w:r>
      <w:proofErr w:type="gramEnd"/>
      <w:r w:rsidR="001B6F22" w:rsidRPr="00BC7700">
        <w:rPr>
          <w:rFonts w:ascii="Times New Roman" w:hAnsi="Times New Roman" w:cs="Times New Roman"/>
          <w:sz w:val="28"/>
          <w:szCs w:val="28"/>
        </w:rPr>
        <w:t xml:space="preserve"> trešajā daļā vārdus “dokumenta kopiju” ar vārdiem “dokumentu vai informē, kuram zvērinātam tiesu izpildītājam tas iesniegts piespiedu izpildei</w:t>
      </w:r>
      <w:r w:rsidR="009B71B4">
        <w:rPr>
          <w:rFonts w:ascii="Times New Roman" w:hAnsi="Times New Roman" w:cs="Times New Roman"/>
          <w:sz w:val="28"/>
          <w:szCs w:val="28"/>
        </w:rPr>
        <w:t>.</w:t>
      </w:r>
      <w:r w:rsidR="001B6F22" w:rsidRPr="00BC7700">
        <w:rPr>
          <w:rFonts w:ascii="Times New Roman" w:hAnsi="Times New Roman" w:cs="Times New Roman"/>
          <w:sz w:val="28"/>
          <w:szCs w:val="28"/>
        </w:rPr>
        <w:t>”</w:t>
      </w:r>
      <w:r w:rsidR="000664CA" w:rsidRPr="00BC7700">
        <w:rPr>
          <w:rFonts w:ascii="Times New Roman" w:hAnsi="Times New Roman" w:cs="Times New Roman"/>
          <w:sz w:val="28"/>
          <w:szCs w:val="28"/>
        </w:rPr>
        <w:t>;</w:t>
      </w:r>
    </w:p>
    <w:p w:rsidR="00BC7700" w:rsidRPr="00BC7700" w:rsidRDefault="00BC7700" w:rsidP="00BC7700">
      <w:pPr>
        <w:spacing w:after="0" w:line="240" w:lineRule="auto"/>
        <w:ind w:firstLine="709"/>
        <w:jc w:val="both"/>
        <w:rPr>
          <w:rFonts w:ascii="Times New Roman" w:hAnsi="Times New Roman" w:cs="Times New Roman"/>
          <w:sz w:val="28"/>
          <w:szCs w:val="28"/>
        </w:rPr>
      </w:pPr>
    </w:p>
    <w:p w:rsidR="000664CA" w:rsidRDefault="000A689F" w:rsidP="00BC7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664CA" w:rsidRPr="00BC7700">
        <w:rPr>
          <w:rFonts w:ascii="Times New Roman" w:hAnsi="Times New Roman" w:cs="Times New Roman"/>
          <w:sz w:val="28"/>
          <w:szCs w:val="28"/>
        </w:rPr>
        <w:t xml:space="preserve">. aizstāt </w:t>
      </w:r>
      <w:proofErr w:type="gramStart"/>
      <w:r w:rsidR="000664CA" w:rsidRPr="00BC7700">
        <w:rPr>
          <w:rFonts w:ascii="Times New Roman" w:hAnsi="Times New Roman" w:cs="Times New Roman"/>
          <w:sz w:val="28"/>
          <w:szCs w:val="28"/>
        </w:rPr>
        <w:t>9.pantā</w:t>
      </w:r>
      <w:proofErr w:type="gramEnd"/>
      <w:r w:rsidR="000664CA" w:rsidRPr="00BC7700">
        <w:rPr>
          <w:rFonts w:ascii="Times New Roman" w:hAnsi="Times New Roman" w:cs="Times New Roman"/>
          <w:sz w:val="28"/>
          <w:szCs w:val="28"/>
        </w:rPr>
        <w:t xml:space="preserve"> vārdu “gada” ar vārdiem “triju gadu”;</w:t>
      </w:r>
    </w:p>
    <w:p w:rsidR="000A689F" w:rsidRPr="00BC7700" w:rsidRDefault="000A689F" w:rsidP="00BC7700">
      <w:pPr>
        <w:spacing w:after="0" w:line="240" w:lineRule="auto"/>
        <w:ind w:firstLine="709"/>
        <w:jc w:val="both"/>
        <w:rPr>
          <w:rFonts w:ascii="Times New Roman" w:hAnsi="Times New Roman" w:cs="Times New Roman"/>
          <w:sz w:val="28"/>
          <w:szCs w:val="28"/>
        </w:rPr>
      </w:pPr>
    </w:p>
    <w:p w:rsidR="0076757A" w:rsidRDefault="000A689F" w:rsidP="00BC7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6757A" w:rsidRPr="00BC7700">
        <w:rPr>
          <w:rFonts w:ascii="Times New Roman" w:hAnsi="Times New Roman" w:cs="Times New Roman"/>
          <w:sz w:val="28"/>
          <w:szCs w:val="28"/>
        </w:rPr>
        <w:t xml:space="preserve">. aizstāt </w:t>
      </w:r>
      <w:proofErr w:type="gramStart"/>
      <w:r w:rsidR="0076757A" w:rsidRPr="00BC7700">
        <w:rPr>
          <w:rFonts w:ascii="Times New Roman" w:hAnsi="Times New Roman" w:cs="Times New Roman"/>
          <w:sz w:val="28"/>
          <w:szCs w:val="28"/>
        </w:rPr>
        <w:t>11.panta</w:t>
      </w:r>
      <w:proofErr w:type="gramEnd"/>
      <w:r w:rsidR="0076757A" w:rsidRPr="00BC7700">
        <w:rPr>
          <w:rFonts w:ascii="Times New Roman" w:hAnsi="Times New Roman" w:cs="Times New Roman"/>
          <w:sz w:val="28"/>
          <w:szCs w:val="28"/>
        </w:rPr>
        <w:t xml:space="preserve"> trešajā daļā vārdu “bankas” ar vārdu “norēķinu” un svītrot otro teikumu;</w:t>
      </w:r>
    </w:p>
    <w:p w:rsidR="00BC7700" w:rsidRPr="00BC7700" w:rsidRDefault="00BC7700" w:rsidP="00BC7700">
      <w:pPr>
        <w:spacing w:after="0" w:line="240" w:lineRule="auto"/>
        <w:ind w:firstLine="709"/>
        <w:jc w:val="both"/>
        <w:rPr>
          <w:rFonts w:ascii="Times New Roman" w:hAnsi="Times New Roman" w:cs="Times New Roman"/>
          <w:sz w:val="28"/>
          <w:szCs w:val="28"/>
        </w:rPr>
      </w:pPr>
    </w:p>
    <w:p w:rsidR="00ED51EA" w:rsidRPr="00BC7700" w:rsidRDefault="000A689F" w:rsidP="00BC7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D51EA" w:rsidRPr="00BC7700">
        <w:rPr>
          <w:rFonts w:ascii="Times New Roman" w:hAnsi="Times New Roman" w:cs="Times New Roman"/>
          <w:sz w:val="28"/>
          <w:szCs w:val="28"/>
        </w:rPr>
        <w:t xml:space="preserve">. izteikt </w:t>
      </w:r>
      <w:proofErr w:type="gramStart"/>
      <w:r w:rsidR="00ED51EA" w:rsidRPr="00BC7700">
        <w:rPr>
          <w:rFonts w:ascii="Times New Roman" w:hAnsi="Times New Roman" w:cs="Times New Roman"/>
          <w:sz w:val="28"/>
          <w:szCs w:val="28"/>
        </w:rPr>
        <w:t>13.pantu</w:t>
      </w:r>
      <w:proofErr w:type="gramEnd"/>
      <w:r w:rsidR="00ED51EA" w:rsidRPr="00BC7700">
        <w:rPr>
          <w:rFonts w:ascii="Times New Roman" w:hAnsi="Times New Roman" w:cs="Times New Roman"/>
          <w:sz w:val="28"/>
          <w:szCs w:val="28"/>
        </w:rPr>
        <w:t xml:space="preserve"> šādā redakcijā:</w:t>
      </w:r>
    </w:p>
    <w:p w:rsidR="00ED51EA" w:rsidRPr="00BC7700" w:rsidRDefault="00ED51EA"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 </w:t>
      </w:r>
      <w:proofErr w:type="gramStart"/>
      <w:r w:rsidRPr="00BC7700">
        <w:rPr>
          <w:rFonts w:ascii="Times New Roman" w:hAnsi="Times New Roman" w:cs="Times New Roman"/>
          <w:b/>
          <w:sz w:val="28"/>
          <w:szCs w:val="28"/>
        </w:rPr>
        <w:t>13.pants</w:t>
      </w:r>
      <w:proofErr w:type="gramEnd"/>
      <w:r w:rsidRPr="00BC7700">
        <w:rPr>
          <w:rFonts w:ascii="Times New Roman" w:hAnsi="Times New Roman" w:cs="Times New Roman"/>
          <w:b/>
          <w:sz w:val="28"/>
          <w:szCs w:val="28"/>
        </w:rPr>
        <w:t>. Izmaiņas sniegtajās ziņās</w:t>
      </w:r>
    </w:p>
    <w:p w:rsidR="00ED51EA" w:rsidRDefault="00ED51EA"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Ja notikušas izmaiņas valsts kompensācijas pieprasījumā minētajās ziņās, tai skaitā par saņemto kompensāciju no noziedzīgā nodarījuma izdarītāja vai viņa vietā no citas personas, cietušajam līdz </w:t>
      </w:r>
      <w:r w:rsidR="00983683" w:rsidRPr="00BC7700">
        <w:rPr>
          <w:rFonts w:ascii="Times New Roman" w:hAnsi="Times New Roman" w:cs="Times New Roman"/>
          <w:sz w:val="28"/>
          <w:szCs w:val="28"/>
        </w:rPr>
        <w:t>valsts kompensācijas saņem</w:t>
      </w:r>
      <w:r w:rsidR="00DD69C0" w:rsidRPr="00BC7700">
        <w:rPr>
          <w:rFonts w:ascii="Times New Roman" w:hAnsi="Times New Roman" w:cs="Times New Roman"/>
          <w:sz w:val="28"/>
          <w:szCs w:val="28"/>
        </w:rPr>
        <w:t>šanai ir pienākums nekavējoties</w:t>
      </w:r>
      <w:r w:rsidR="00983683" w:rsidRPr="00BC7700">
        <w:rPr>
          <w:rFonts w:ascii="Times New Roman" w:hAnsi="Times New Roman" w:cs="Times New Roman"/>
          <w:sz w:val="28"/>
          <w:szCs w:val="28"/>
        </w:rPr>
        <w:t xml:space="preserve">, bet ne vēlāk kā nākamajā darba dienā pēc tam, </w:t>
      </w:r>
      <w:r w:rsidR="00DD69C0" w:rsidRPr="00BC7700">
        <w:rPr>
          <w:rFonts w:ascii="Times New Roman" w:hAnsi="Times New Roman" w:cs="Times New Roman"/>
          <w:sz w:val="28"/>
          <w:szCs w:val="28"/>
        </w:rPr>
        <w:t>kad viņš uzzinājis par izmaiņām</w:t>
      </w:r>
      <w:r w:rsidR="00983683" w:rsidRPr="00BC7700">
        <w:rPr>
          <w:rFonts w:ascii="Times New Roman" w:hAnsi="Times New Roman" w:cs="Times New Roman"/>
          <w:sz w:val="28"/>
          <w:szCs w:val="28"/>
        </w:rPr>
        <w:t xml:space="preserve"> paziņot par to Juridiskās palīdzības administrācijai.”</w:t>
      </w:r>
      <w:r w:rsidR="00BC7700">
        <w:rPr>
          <w:rFonts w:ascii="Times New Roman" w:hAnsi="Times New Roman" w:cs="Times New Roman"/>
          <w:sz w:val="28"/>
          <w:szCs w:val="28"/>
        </w:rPr>
        <w:t>;</w:t>
      </w:r>
    </w:p>
    <w:p w:rsidR="00BC7700" w:rsidRPr="00BC7700" w:rsidRDefault="00BC7700" w:rsidP="00BC7700">
      <w:pPr>
        <w:spacing w:after="0" w:line="240" w:lineRule="auto"/>
        <w:ind w:firstLine="709"/>
        <w:jc w:val="both"/>
        <w:rPr>
          <w:rFonts w:ascii="Times New Roman" w:hAnsi="Times New Roman" w:cs="Times New Roman"/>
          <w:sz w:val="28"/>
          <w:szCs w:val="28"/>
        </w:rPr>
      </w:pPr>
    </w:p>
    <w:p w:rsidR="00A33FC3" w:rsidRPr="00BC7700" w:rsidRDefault="000A689F" w:rsidP="00BC7700">
      <w:pPr>
        <w:pStyle w:val="tv213"/>
        <w:spacing w:before="0" w:beforeAutospacing="0" w:after="0" w:afterAutospacing="0"/>
        <w:ind w:firstLine="709"/>
        <w:jc w:val="both"/>
        <w:rPr>
          <w:rFonts w:eastAsiaTheme="minorEastAsia"/>
          <w:sz w:val="28"/>
          <w:szCs w:val="28"/>
        </w:rPr>
      </w:pPr>
      <w:r>
        <w:rPr>
          <w:sz w:val="28"/>
          <w:szCs w:val="28"/>
        </w:rPr>
        <w:t>9</w:t>
      </w:r>
      <w:r w:rsidR="00A33FC3" w:rsidRPr="00BC7700">
        <w:rPr>
          <w:sz w:val="28"/>
          <w:szCs w:val="28"/>
        </w:rPr>
        <w:t xml:space="preserve">. </w:t>
      </w:r>
      <w:r w:rsidR="00A33FC3" w:rsidRPr="00BC7700">
        <w:rPr>
          <w:rFonts w:eastAsiaTheme="minorEastAsia"/>
          <w:sz w:val="28"/>
          <w:szCs w:val="28"/>
        </w:rPr>
        <w:t xml:space="preserve">izteikt </w:t>
      </w:r>
      <w:proofErr w:type="gramStart"/>
      <w:r w:rsidR="00A33FC3" w:rsidRPr="00BC7700">
        <w:rPr>
          <w:rFonts w:eastAsiaTheme="minorEastAsia"/>
          <w:sz w:val="28"/>
          <w:szCs w:val="28"/>
        </w:rPr>
        <w:t>18.panta</w:t>
      </w:r>
      <w:proofErr w:type="gramEnd"/>
      <w:r w:rsidR="00A33FC3" w:rsidRPr="00BC7700">
        <w:rPr>
          <w:rFonts w:eastAsiaTheme="minorEastAsia"/>
          <w:sz w:val="28"/>
          <w:szCs w:val="28"/>
        </w:rPr>
        <w:t xml:space="preserve"> ceturto daļu šādā redakcijā:</w:t>
      </w:r>
    </w:p>
    <w:p w:rsidR="00A33FC3" w:rsidRDefault="00A33FC3"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„(4) Juridiskās palīdzības administrācija septiņu dienu laikā no tulkojuma saņemšanas dienas noformē valsts kompensācijas pieprasījumu atbilstoši konkrētās Eiropas Savienības dalībvalsts noteiktajam kompensācijas pieprasījumam un kopā ar citiem nepieciešamajiem dokumentiem nosūta attiecīgās Eiropas Savienības dalībvalsts kompetentajai iestādei.”</w:t>
      </w:r>
      <w:r w:rsidR="00BC7700">
        <w:rPr>
          <w:rFonts w:ascii="Times New Roman" w:hAnsi="Times New Roman" w:cs="Times New Roman"/>
          <w:sz w:val="28"/>
          <w:szCs w:val="28"/>
        </w:rPr>
        <w:t>;</w:t>
      </w:r>
    </w:p>
    <w:p w:rsidR="00BC7700" w:rsidRPr="00BC7700" w:rsidRDefault="00BC7700" w:rsidP="00BC7700">
      <w:pPr>
        <w:spacing w:after="0" w:line="240" w:lineRule="auto"/>
        <w:ind w:firstLine="709"/>
        <w:jc w:val="both"/>
        <w:rPr>
          <w:rFonts w:ascii="Times New Roman" w:hAnsi="Times New Roman" w:cs="Times New Roman"/>
          <w:sz w:val="28"/>
          <w:szCs w:val="28"/>
        </w:rPr>
      </w:pPr>
    </w:p>
    <w:p w:rsidR="00AF342F" w:rsidRDefault="000A689F" w:rsidP="00BC7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F342F" w:rsidRPr="00BC7700">
        <w:rPr>
          <w:rFonts w:ascii="Times New Roman" w:hAnsi="Times New Roman" w:cs="Times New Roman"/>
          <w:sz w:val="28"/>
          <w:szCs w:val="28"/>
        </w:rPr>
        <w:t xml:space="preserve">.  aizstāt </w:t>
      </w:r>
      <w:proofErr w:type="gramStart"/>
      <w:r w:rsidR="00AF342F" w:rsidRPr="00BC7700">
        <w:rPr>
          <w:rFonts w:ascii="Times New Roman" w:hAnsi="Times New Roman" w:cs="Times New Roman"/>
          <w:sz w:val="28"/>
          <w:szCs w:val="28"/>
        </w:rPr>
        <w:t>19.panta</w:t>
      </w:r>
      <w:proofErr w:type="gramEnd"/>
      <w:r w:rsidR="00AF342F" w:rsidRPr="00BC7700">
        <w:rPr>
          <w:rFonts w:ascii="Times New Roman" w:hAnsi="Times New Roman" w:cs="Times New Roman"/>
          <w:sz w:val="28"/>
          <w:szCs w:val="28"/>
        </w:rPr>
        <w:t xml:space="preserve"> 5.punktā vārdu „gada” ar vārdiem „</w:t>
      </w:r>
      <w:r w:rsidR="00AF342F" w:rsidRPr="009B71B4">
        <w:rPr>
          <w:rFonts w:ascii="Times New Roman" w:hAnsi="Times New Roman" w:cs="Times New Roman"/>
          <w:sz w:val="28"/>
          <w:szCs w:val="28"/>
        </w:rPr>
        <w:t>divu</w:t>
      </w:r>
      <w:r w:rsidR="00AF342F" w:rsidRPr="00BC7700">
        <w:rPr>
          <w:rFonts w:ascii="Times New Roman" w:hAnsi="Times New Roman" w:cs="Times New Roman"/>
          <w:sz w:val="28"/>
          <w:szCs w:val="28"/>
        </w:rPr>
        <w:t xml:space="preserve"> gadu”;</w:t>
      </w:r>
    </w:p>
    <w:p w:rsidR="00BC7700" w:rsidRPr="00BC7700" w:rsidRDefault="00BC7700" w:rsidP="00BC7700">
      <w:pPr>
        <w:spacing w:after="0" w:line="240" w:lineRule="auto"/>
        <w:ind w:firstLine="709"/>
        <w:jc w:val="both"/>
        <w:rPr>
          <w:rFonts w:ascii="Times New Roman" w:hAnsi="Times New Roman" w:cs="Times New Roman"/>
          <w:sz w:val="28"/>
          <w:szCs w:val="28"/>
        </w:rPr>
      </w:pPr>
    </w:p>
    <w:p w:rsidR="00EB0560" w:rsidRPr="00BC7700" w:rsidRDefault="0094292B"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1</w:t>
      </w:r>
      <w:r w:rsidR="000A689F">
        <w:rPr>
          <w:rFonts w:ascii="Times New Roman" w:hAnsi="Times New Roman" w:cs="Times New Roman"/>
          <w:sz w:val="28"/>
          <w:szCs w:val="28"/>
        </w:rPr>
        <w:t>1</w:t>
      </w:r>
      <w:r w:rsidR="00A2487F" w:rsidRPr="00BC7700">
        <w:rPr>
          <w:rFonts w:ascii="Times New Roman" w:hAnsi="Times New Roman" w:cs="Times New Roman"/>
          <w:sz w:val="28"/>
          <w:szCs w:val="28"/>
        </w:rPr>
        <w:t>. </w:t>
      </w:r>
      <w:r w:rsidR="00EB0560" w:rsidRPr="00BC7700">
        <w:rPr>
          <w:rFonts w:ascii="Times New Roman" w:hAnsi="Times New Roman" w:cs="Times New Roman"/>
          <w:sz w:val="28"/>
          <w:szCs w:val="28"/>
        </w:rPr>
        <w:t xml:space="preserve">izteikt </w:t>
      </w:r>
      <w:proofErr w:type="gramStart"/>
      <w:r w:rsidR="00EB0560" w:rsidRPr="00BC7700">
        <w:rPr>
          <w:rFonts w:ascii="Times New Roman" w:hAnsi="Times New Roman" w:cs="Times New Roman"/>
          <w:sz w:val="28"/>
          <w:szCs w:val="28"/>
        </w:rPr>
        <w:t>21.pantu</w:t>
      </w:r>
      <w:proofErr w:type="gramEnd"/>
      <w:r w:rsidR="00EB0560" w:rsidRPr="00BC7700">
        <w:rPr>
          <w:rFonts w:ascii="Times New Roman" w:hAnsi="Times New Roman" w:cs="Times New Roman"/>
          <w:sz w:val="28"/>
          <w:szCs w:val="28"/>
        </w:rPr>
        <w:t xml:space="preserve"> šādā redakcijā:</w:t>
      </w:r>
    </w:p>
    <w:p w:rsidR="00EB0560"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w:t>
      </w:r>
      <w:proofErr w:type="gramStart"/>
      <w:r w:rsidRPr="00BC7700">
        <w:rPr>
          <w:rFonts w:ascii="Times New Roman" w:hAnsi="Times New Roman" w:cs="Times New Roman"/>
          <w:b/>
          <w:sz w:val="28"/>
          <w:szCs w:val="28"/>
        </w:rPr>
        <w:t>21.pants</w:t>
      </w:r>
      <w:proofErr w:type="gramEnd"/>
      <w:r w:rsidRPr="00BC7700">
        <w:rPr>
          <w:rFonts w:ascii="Times New Roman" w:hAnsi="Times New Roman" w:cs="Times New Roman"/>
          <w:b/>
          <w:sz w:val="28"/>
          <w:szCs w:val="28"/>
        </w:rPr>
        <w:t>. Izmaksātās valsts kompensācijas piedziņa no noziedzīga nodarījuma izdarītāja</w:t>
      </w:r>
    </w:p>
    <w:p w:rsidR="00EB0560"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(1) Ja kriminālprocess nav pabeigts un nav uzsākta tiesas izmeklēšana pirmās instances tiesā, pieteikuma par izmaksātās valsts kompensācijas piedziņu valsts interesēs uzturēšanu spēkā un apmierināšanu nodrošina Kriminālprocesa likumā noteiktajā kārtībā. Ja tiesa izmaksāto valsts kompensāciju nav piedzinusi valsts labā, izmaksātās valsts kompensācijas piedziņu no noziedzīga nodarījuma izdarītāja nodrošina šā likuma </w:t>
      </w:r>
      <w:proofErr w:type="gramStart"/>
      <w:r w:rsidRPr="00BC7700">
        <w:rPr>
          <w:rFonts w:ascii="Times New Roman" w:hAnsi="Times New Roman" w:cs="Times New Roman"/>
          <w:sz w:val="28"/>
          <w:szCs w:val="28"/>
        </w:rPr>
        <w:t>20.pantā</w:t>
      </w:r>
      <w:proofErr w:type="gramEnd"/>
      <w:r w:rsidRPr="00BC7700">
        <w:rPr>
          <w:rFonts w:ascii="Times New Roman" w:hAnsi="Times New Roman" w:cs="Times New Roman"/>
          <w:sz w:val="28"/>
          <w:szCs w:val="28"/>
        </w:rPr>
        <w:t xml:space="preserve"> noteiktajā kārtībā.</w:t>
      </w:r>
    </w:p>
    <w:p w:rsidR="00EB0560"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(2) Ja kriminālprocess ir pabeigts un tiesa apmierinājusi cietušā kompensācijas pieteikumu, Juridiskās palīdzības administrācija stājas cietušā (piedzinēja) vietā izmaksātās valsts kompensācijas apmērā, informējot cietušo vai viņa pārstāvi un zvērinātu tiesu izpildītāju. Ja tiesa noteikusi kaitējuma kompensāciju par labu cietušajam papildus </w:t>
      </w:r>
      <w:r w:rsidRPr="00BC7700">
        <w:rPr>
          <w:rFonts w:ascii="Times New Roman" w:hAnsi="Times New Roman" w:cs="Times New Roman"/>
          <w:sz w:val="28"/>
          <w:szCs w:val="28"/>
        </w:rPr>
        <w:lastRenderedPageBreak/>
        <w:t xml:space="preserve">izmaksātajai valsts kompensācijai, tās piedziņu nodrošina šā likuma </w:t>
      </w:r>
      <w:proofErr w:type="gramStart"/>
      <w:r w:rsidRPr="00BC7700">
        <w:rPr>
          <w:rFonts w:ascii="Times New Roman" w:hAnsi="Times New Roman" w:cs="Times New Roman"/>
          <w:sz w:val="28"/>
          <w:szCs w:val="28"/>
        </w:rPr>
        <w:t>20.panta</w:t>
      </w:r>
      <w:proofErr w:type="gramEnd"/>
      <w:r w:rsidRPr="00BC7700">
        <w:rPr>
          <w:rFonts w:ascii="Times New Roman" w:hAnsi="Times New Roman" w:cs="Times New Roman"/>
          <w:sz w:val="28"/>
          <w:szCs w:val="28"/>
        </w:rPr>
        <w:t xml:space="preserve"> noteiktajā kārtībā.</w:t>
      </w:r>
    </w:p>
    <w:p w:rsidR="00EB0560"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 (3) Juridiskās palīdzības administrācija nosūta paziņojumu noziedzīga nodarījuma izdarītājam, kā arī tiesai, kas taisījusi notiesājošu spriedumu, informējot, ka Juridiskās palīdzības administrācija stājas cietušā (piedzinēja) vietā izmaksātās valsts kompensācijas summas apmērā.</w:t>
      </w:r>
    </w:p>
    <w:p w:rsidR="00EB0560"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(4) Ja kriminālprocess ir pabeigts un tā ietvaros kaitējuma kompensācija par labu cietušajam vai valstij nav piedzīta, izmaksātās valsts kompensācijas piedziņu nodrošina šā likuma </w:t>
      </w:r>
      <w:proofErr w:type="gramStart"/>
      <w:r w:rsidRPr="00BC7700">
        <w:rPr>
          <w:rFonts w:ascii="Times New Roman" w:hAnsi="Times New Roman" w:cs="Times New Roman"/>
          <w:sz w:val="28"/>
          <w:szCs w:val="28"/>
        </w:rPr>
        <w:t>20.pantā</w:t>
      </w:r>
      <w:proofErr w:type="gramEnd"/>
      <w:r w:rsidRPr="00BC7700">
        <w:rPr>
          <w:rFonts w:ascii="Times New Roman" w:hAnsi="Times New Roman" w:cs="Times New Roman"/>
          <w:sz w:val="28"/>
          <w:szCs w:val="28"/>
        </w:rPr>
        <w:t xml:space="preserve"> noteiktajā kārtībā.</w:t>
      </w:r>
    </w:p>
    <w:p w:rsidR="00A2487F" w:rsidRPr="00BC7700" w:rsidRDefault="00EB0560" w:rsidP="00BC7700">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 xml:space="preserve">(5) Ja kriminālprocess ir izbeigts personu nereabilitējošu apstākļu dēļ un cietušais saņēmis valsts kompensāciju, izmaksātās valsts kompensācijas piedziņu no noziedzīga nodarījuma izdarītāja nodrošina šā likuma </w:t>
      </w:r>
      <w:proofErr w:type="gramStart"/>
      <w:r w:rsidRPr="00BC7700">
        <w:rPr>
          <w:rFonts w:ascii="Times New Roman" w:hAnsi="Times New Roman" w:cs="Times New Roman"/>
          <w:sz w:val="28"/>
          <w:szCs w:val="28"/>
        </w:rPr>
        <w:t>20.pantā</w:t>
      </w:r>
      <w:proofErr w:type="gramEnd"/>
      <w:r w:rsidRPr="00BC7700">
        <w:rPr>
          <w:rFonts w:ascii="Times New Roman" w:hAnsi="Times New Roman" w:cs="Times New Roman"/>
          <w:sz w:val="28"/>
          <w:szCs w:val="28"/>
        </w:rPr>
        <w:t xml:space="preserve"> noteiktajā kārtībā.”</w:t>
      </w:r>
      <w:r w:rsidR="00BC7700">
        <w:rPr>
          <w:rFonts w:ascii="Times New Roman" w:hAnsi="Times New Roman" w:cs="Times New Roman"/>
          <w:sz w:val="28"/>
          <w:szCs w:val="28"/>
        </w:rPr>
        <w:t>;</w:t>
      </w:r>
    </w:p>
    <w:p w:rsidR="00246CA2" w:rsidRPr="00BC7700" w:rsidRDefault="00246CA2" w:rsidP="00BC7700">
      <w:pPr>
        <w:spacing w:after="0" w:line="240" w:lineRule="auto"/>
        <w:ind w:firstLine="709"/>
        <w:jc w:val="both"/>
        <w:rPr>
          <w:rFonts w:ascii="Times New Roman" w:hAnsi="Times New Roman" w:cs="Times New Roman"/>
          <w:sz w:val="28"/>
          <w:szCs w:val="28"/>
        </w:rPr>
      </w:pPr>
    </w:p>
    <w:p w:rsidR="000664CA" w:rsidRDefault="008E42F4" w:rsidP="000A689F">
      <w:pPr>
        <w:spacing w:after="0" w:line="240" w:lineRule="auto"/>
        <w:ind w:firstLine="709"/>
        <w:jc w:val="both"/>
        <w:rPr>
          <w:rFonts w:ascii="Times New Roman" w:hAnsi="Times New Roman" w:cs="Times New Roman"/>
          <w:sz w:val="28"/>
          <w:szCs w:val="28"/>
        </w:rPr>
      </w:pPr>
      <w:r w:rsidRPr="00BC7700">
        <w:rPr>
          <w:rFonts w:ascii="Times New Roman" w:hAnsi="Times New Roman" w:cs="Times New Roman"/>
          <w:sz w:val="28"/>
          <w:szCs w:val="28"/>
        </w:rPr>
        <w:t>1</w:t>
      </w:r>
      <w:r w:rsidR="000A689F">
        <w:rPr>
          <w:rFonts w:ascii="Times New Roman" w:hAnsi="Times New Roman" w:cs="Times New Roman"/>
          <w:sz w:val="28"/>
          <w:szCs w:val="28"/>
        </w:rPr>
        <w:t>2</w:t>
      </w:r>
      <w:r w:rsidR="00EB0560" w:rsidRPr="00BC7700">
        <w:rPr>
          <w:rFonts w:ascii="Times New Roman" w:hAnsi="Times New Roman" w:cs="Times New Roman"/>
          <w:sz w:val="28"/>
          <w:szCs w:val="28"/>
        </w:rPr>
        <w:t>. </w:t>
      </w:r>
      <w:r w:rsidR="00147FC8" w:rsidRPr="00BC7700">
        <w:rPr>
          <w:rFonts w:ascii="Times New Roman" w:hAnsi="Times New Roman" w:cs="Times New Roman"/>
          <w:sz w:val="28"/>
          <w:szCs w:val="28"/>
        </w:rPr>
        <w:t xml:space="preserve">svītrot </w:t>
      </w:r>
      <w:proofErr w:type="gramStart"/>
      <w:r w:rsidR="00147FC8" w:rsidRPr="00BC7700">
        <w:rPr>
          <w:rFonts w:ascii="Times New Roman" w:hAnsi="Times New Roman" w:cs="Times New Roman"/>
          <w:sz w:val="28"/>
          <w:szCs w:val="28"/>
        </w:rPr>
        <w:t>24.panta</w:t>
      </w:r>
      <w:proofErr w:type="gramEnd"/>
      <w:r w:rsidR="00147FC8" w:rsidRPr="00BC7700">
        <w:rPr>
          <w:rFonts w:ascii="Times New Roman" w:hAnsi="Times New Roman" w:cs="Times New Roman"/>
          <w:sz w:val="28"/>
          <w:szCs w:val="28"/>
        </w:rPr>
        <w:t xml:space="preserve"> 3.apakšpunktā vārdus “un tiesiskā attiecīb</w:t>
      </w:r>
      <w:r w:rsidR="00BC7700">
        <w:rPr>
          <w:rFonts w:ascii="Times New Roman" w:hAnsi="Times New Roman" w:cs="Times New Roman"/>
          <w:sz w:val="28"/>
          <w:szCs w:val="28"/>
        </w:rPr>
        <w:t>a nepieļauj tiesību pārņemšanu”.</w:t>
      </w:r>
      <w:r w:rsidR="0076757A">
        <w:rPr>
          <w:rFonts w:ascii="Times New Roman" w:hAnsi="Times New Roman" w:cs="Times New Roman"/>
          <w:sz w:val="28"/>
          <w:szCs w:val="28"/>
        </w:rPr>
        <w:t xml:space="preserve"> </w:t>
      </w:r>
    </w:p>
    <w:p w:rsidR="00376271" w:rsidRDefault="00376271" w:rsidP="000A689F">
      <w:pPr>
        <w:spacing w:after="0" w:line="240" w:lineRule="auto"/>
        <w:ind w:firstLine="709"/>
        <w:jc w:val="both"/>
        <w:rPr>
          <w:rFonts w:ascii="Times New Roman" w:hAnsi="Times New Roman" w:cs="Times New Roman"/>
          <w:sz w:val="28"/>
          <w:szCs w:val="28"/>
        </w:rPr>
      </w:pPr>
    </w:p>
    <w:p w:rsidR="00376271" w:rsidRPr="00376271" w:rsidRDefault="00376271" w:rsidP="00376271">
      <w:pPr>
        <w:spacing w:after="0" w:line="240" w:lineRule="auto"/>
        <w:ind w:firstLine="709"/>
        <w:jc w:val="both"/>
        <w:rPr>
          <w:rFonts w:ascii="Times New Roman" w:hAnsi="Times New Roman" w:cs="Times New Roman"/>
          <w:sz w:val="28"/>
          <w:szCs w:val="28"/>
        </w:rPr>
      </w:pPr>
    </w:p>
    <w:p w:rsidR="00376271" w:rsidRPr="00376271" w:rsidRDefault="00376271" w:rsidP="00376271">
      <w:pPr>
        <w:spacing w:after="0" w:line="240" w:lineRule="auto"/>
        <w:jc w:val="both"/>
        <w:rPr>
          <w:rFonts w:ascii="Times New Roman" w:hAnsi="Times New Roman" w:cs="Times New Roman"/>
          <w:sz w:val="28"/>
          <w:szCs w:val="28"/>
        </w:rPr>
      </w:pPr>
      <w:r w:rsidRPr="00376271">
        <w:rPr>
          <w:rFonts w:ascii="Times New Roman" w:hAnsi="Times New Roman" w:cs="Times New Roman"/>
          <w:sz w:val="28"/>
          <w:szCs w:val="28"/>
        </w:rPr>
        <w:t>Tieslietu ministrs</w:t>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t xml:space="preserve"> </w:t>
      </w:r>
      <w:r w:rsidRPr="00376271">
        <w:rPr>
          <w:rFonts w:ascii="Times New Roman" w:hAnsi="Times New Roman" w:cs="Times New Roman"/>
          <w:sz w:val="28"/>
          <w:szCs w:val="28"/>
        </w:rPr>
        <w:tab/>
        <w:t>Dzintars Rasnačs</w:t>
      </w:r>
    </w:p>
    <w:p w:rsidR="00376271" w:rsidRPr="00376271" w:rsidRDefault="00376271" w:rsidP="00376271">
      <w:pPr>
        <w:spacing w:after="0" w:line="240" w:lineRule="auto"/>
        <w:ind w:firstLine="709"/>
        <w:jc w:val="both"/>
        <w:rPr>
          <w:rFonts w:ascii="Times New Roman" w:hAnsi="Times New Roman" w:cs="Times New Roman"/>
          <w:sz w:val="28"/>
          <w:szCs w:val="28"/>
        </w:rPr>
      </w:pPr>
    </w:p>
    <w:p w:rsidR="00376271" w:rsidRPr="00376271" w:rsidRDefault="00376271" w:rsidP="00376271">
      <w:pPr>
        <w:spacing w:after="0" w:line="240" w:lineRule="auto"/>
        <w:jc w:val="both"/>
        <w:rPr>
          <w:rFonts w:ascii="Times New Roman" w:hAnsi="Times New Roman" w:cs="Times New Roman"/>
          <w:sz w:val="28"/>
          <w:szCs w:val="28"/>
        </w:rPr>
      </w:pPr>
      <w:r w:rsidRPr="00376271">
        <w:rPr>
          <w:rFonts w:ascii="Times New Roman" w:hAnsi="Times New Roman" w:cs="Times New Roman"/>
          <w:sz w:val="28"/>
          <w:szCs w:val="28"/>
        </w:rPr>
        <w:t>Iesniedzējs:</w:t>
      </w:r>
    </w:p>
    <w:p w:rsidR="00376271" w:rsidRPr="00376271" w:rsidRDefault="00376271" w:rsidP="00376271">
      <w:pPr>
        <w:spacing w:after="0" w:line="240" w:lineRule="auto"/>
        <w:jc w:val="both"/>
        <w:rPr>
          <w:rFonts w:ascii="Times New Roman" w:hAnsi="Times New Roman" w:cs="Times New Roman"/>
          <w:sz w:val="28"/>
          <w:szCs w:val="28"/>
        </w:rPr>
      </w:pPr>
      <w:r w:rsidRPr="00376271">
        <w:rPr>
          <w:rFonts w:ascii="Times New Roman" w:hAnsi="Times New Roman" w:cs="Times New Roman"/>
          <w:sz w:val="28"/>
          <w:szCs w:val="28"/>
        </w:rPr>
        <w:t xml:space="preserve">Tieslietu ministrijas valsts sekretārs </w:t>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r>
      <w:r w:rsidRPr="00376271">
        <w:rPr>
          <w:rFonts w:ascii="Times New Roman" w:hAnsi="Times New Roman" w:cs="Times New Roman"/>
          <w:sz w:val="28"/>
          <w:szCs w:val="28"/>
        </w:rPr>
        <w:tab/>
        <w:t>Raivis Kronbergs</w:t>
      </w:r>
    </w:p>
    <w:p w:rsidR="00376271" w:rsidRDefault="00376271" w:rsidP="00376271">
      <w:pPr>
        <w:spacing w:after="0" w:line="240" w:lineRule="auto"/>
        <w:jc w:val="both"/>
        <w:rPr>
          <w:rFonts w:ascii="Times New Roman" w:hAnsi="Times New Roman" w:cs="Times New Roman"/>
          <w:sz w:val="28"/>
          <w:szCs w:val="28"/>
        </w:rPr>
      </w:pPr>
    </w:p>
    <w:p w:rsidR="00576B21" w:rsidRPr="00576B21" w:rsidRDefault="00576B21" w:rsidP="00576B21">
      <w:pPr>
        <w:spacing w:after="0" w:line="240" w:lineRule="auto"/>
        <w:jc w:val="both"/>
        <w:rPr>
          <w:rFonts w:ascii="Times New Roman" w:hAnsi="Times New Roman" w:cs="Times New Roman"/>
          <w:sz w:val="20"/>
          <w:szCs w:val="28"/>
        </w:rPr>
      </w:pPr>
      <w:r w:rsidRPr="00576B21">
        <w:rPr>
          <w:rFonts w:ascii="Times New Roman" w:hAnsi="Times New Roman" w:cs="Times New Roman"/>
          <w:sz w:val="20"/>
          <w:szCs w:val="28"/>
        </w:rPr>
        <w:t>30.12.2015. 14:</w:t>
      </w:r>
      <w:r w:rsidR="00845570">
        <w:rPr>
          <w:rFonts w:ascii="Times New Roman" w:hAnsi="Times New Roman" w:cs="Times New Roman"/>
          <w:sz w:val="20"/>
          <w:szCs w:val="28"/>
        </w:rPr>
        <w:t>40</w:t>
      </w:r>
      <w:bookmarkStart w:id="0" w:name="_GoBack"/>
      <w:bookmarkEnd w:id="0"/>
    </w:p>
    <w:p w:rsidR="00576B21" w:rsidRPr="00576B21" w:rsidRDefault="00576B21" w:rsidP="00576B21">
      <w:pPr>
        <w:spacing w:after="0" w:line="240" w:lineRule="auto"/>
        <w:jc w:val="both"/>
        <w:rPr>
          <w:rFonts w:ascii="Times New Roman" w:hAnsi="Times New Roman" w:cs="Times New Roman"/>
          <w:sz w:val="20"/>
          <w:szCs w:val="28"/>
        </w:rPr>
      </w:pPr>
      <w:r>
        <w:rPr>
          <w:rFonts w:ascii="Times New Roman" w:hAnsi="Times New Roman" w:cs="Times New Roman"/>
          <w:sz w:val="20"/>
          <w:szCs w:val="28"/>
        </w:rPr>
        <w:t>645</w:t>
      </w:r>
    </w:p>
    <w:p w:rsidR="00576B21" w:rsidRPr="00576B21" w:rsidRDefault="00576B21" w:rsidP="00576B21">
      <w:pPr>
        <w:spacing w:after="0" w:line="240" w:lineRule="auto"/>
        <w:jc w:val="both"/>
        <w:rPr>
          <w:rFonts w:ascii="Times New Roman" w:hAnsi="Times New Roman" w:cs="Times New Roman"/>
          <w:sz w:val="20"/>
          <w:szCs w:val="28"/>
        </w:rPr>
      </w:pPr>
    </w:p>
    <w:p w:rsidR="00576B21" w:rsidRPr="00576B21" w:rsidRDefault="00576B21" w:rsidP="00576B21">
      <w:pPr>
        <w:spacing w:after="0" w:line="240" w:lineRule="auto"/>
        <w:jc w:val="both"/>
        <w:rPr>
          <w:rFonts w:ascii="Times New Roman" w:hAnsi="Times New Roman" w:cs="Times New Roman"/>
          <w:sz w:val="20"/>
          <w:szCs w:val="28"/>
        </w:rPr>
      </w:pPr>
      <w:proofErr w:type="spellStart"/>
      <w:r w:rsidRPr="00576B21">
        <w:rPr>
          <w:rFonts w:ascii="Times New Roman" w:hAnsi="Times New Roman" w:cs="Times New Roman"/>
          <w:sz w:val="20"/>
          <w:szCs w:val="28"/>
        </w:rPr>
        <w:t>L.Šlisere</w:t>
      </w:r>
      <w:proofErr w:type="spellEnd"/>
    </w:p>
    <w:p w:rsidR="00576B21" w:rsidRPr="00576B21" w:rsidRDefault="00576B21" w:rsidP="00576B21">
      <w:pPr>
        <w:spacing w:after="0" w:line="240" w:lineRule="auto"/>
        <w:jc w:val="both"/>
        <w:rPr>
          <w:rFonts w:ascii="Times New Roman" w:hAnsi="Times New Roman" w:cs="Times New Roman"/>
          <w:sz w:val="20"/>
          <w:szCs w:val="28"/>
        </w:rPr>
      </w:pPr>
      <w:r w:rsidRPr="00576B21">
        <w:rPr>
          <w:rFonts w:ascii="Times New Roman" w:hAnsi="Times New Roman" w:cs="Times New Roman"/>
          <w:sz w:val="20"/>
          <w:szCs w:val="28"/>
        </w:rPr>
        <w:t xml:space="preserve">67036831; </w:t>
      </w:r>
      <w:hyperlink r:id="rId9" w:history="1">
        <w:r w:rsidRPr="00576B21">
          <w:rPr>
            <w:rStyle w:val="Hipersaite"/>
            <w:rFonts w:ascii="Times New Roman" w:hAnsi="Times New Roman" w:cs="Times New Roman"/>
            <w:sz w:val="20"/>
            <w:szCs w:val="28"/>
          </w:rPr>
          <w:t>Lelde.Slisere@tm.gov.lv</w:t>
        </w:r>
      </w:hyperlink>
    </w:p>
    <w:p w:rsidR="00576B21" w:rsidRPr="00576B21" w:rsidRDefault="00576B21" w:rsidP="00576B21">
      <w:pPr>
        <w:spacing w:after="0" w:line="240" w:lineRule="auto"/>
        <w:jc w:val="both"/>
        <w:rPr>
          <w:rFonts w:ascii="Times New Roman" w:hAnsi="Times New Roman" w:cs="Times New Roman"/>
          <w:sz w:val="20"/>
          <w:szCs w:val="28"/>
        </w:rPr>
      </w:pPr>
    </w:p>
    <w:p w:rsidR="00576B21" w:rsidRPr="00576B21" w:rsidRDefault="00576B21" w:rsidP="00576B21">
      <w:pPr>
        <w:spacing w:after="0" w:line="240" w:lineRule="auto"/>
        <w:jc w:val="both"/>
        <w:rPr>
          <w:rFonts w:ascii="Times New Roman" w:hAnsi="Times New Roman" w:cs="Times New Roman"/>
          <w:sz w:val="20"/>
          <w:szCs w:val="28"/>
        </w:rPr>
      </w:pPr>
      <w:r w:rsidRPr="00576B21">
        <w:rPr>
          <w:rFonts w:ascii="Times New Roman" w:hAnsi="Times New Roman" w:cs="Times New Roman"/>
          <w:sz w:val="20"/>
          <w:szCs w:val="28"/>
        </w:rPr>
        <w:t>E.Krjukova</w:t>
      </w:r>
    </w:p>
    <w:p w:rsidR="00576B21" w:rsidRPr="00576B21" w:rsidRDefault="00576B21" w:rsidP="00576B21">
      <w:pPr>
        <w:spacing w:after="0" w:line="240" w:lineRule="auto"/>
        <w:jc w:val="both"/>
        <w:rPr>
          <w:rFonts w:ascii="Times New Roman" w:hAnsi="Times New Roman" w:cs="Times New Roman"/>
          <w:sz w:val="20"/>
          <w:szCs w:val="28"/>
        </w:rPr>
      </w:pPr>
      <w:r w:rsidRPr="00576B21">
        <w:rPr>
          <w:rFonts w:ascii="Times New Roman" w:hAnsi="Times New Roman" w:cs="Times New Roman"/>
          <w:sz w:val="20"/>
          <w:szCs w:val="28"/>
        </w:rPr>
        <w:t xml:space="preserve">67036835; </w:t>
      </w:r>
      <w:hyperlink r:id="rId10" w:history="1">
        <w:r w:rsidRPr="00576B21">
          <w:rPr>
            <w:rStyle w:val="Hipersaite"/>
            <w:rFonts w:ascii="Times New Roman" w:hAnsi="Times New Roman" w:cs="Times New Roman"/>
            <w:sz w:val="20"/>
            <w:szCs w:val="28"/>
          </w:rPr>
          <w:t>Eva.Krjukova@tm.gov.lv</w:t>
        </w:r>
      </w:hyperlink>
      <w:r w:rsidRPr="00576B21">
        <w:rPr>
          <w:rFonts w:ascii="Times New Roman" w:hAnsi="Times New Roman" w:cs="Times New Roman"/>
          <w:sz w:val="20"/>
          <w:szCs w:val="28"/>
        </w:rPr>
        <w:t xml:space="preserve"> </w:t>
      </w:r>
    </w:p>
    <w:p w:rsidR="00376271" w:rsidRPr="00376271" w:rsidRDefault="00376271" w:rsidP="00376271">
      <w:pPr>
        <w:spacing w:after="0" w:line="240" w:lineRule="auto"/>
        <w:jc w:val="both"/>
        <w:rPr>
          <w:rFonts w:ascii="Times New Roman" w:hAnsi="Times New Roman" w:cs="Times New Roman"/>
          <w:sz w:val="28"/>
          <w:szCs w:val="28"/>
        </w:rPr>
      </w:pPr>
      <w:r w:rsidRPr="00376271">
        <w:rPr>
          <w:rFonts w:ascii="Times New Roman" w:hAnsi="Times New Roman" w:cs="Times New Roman"/>
          <w:sz w:val="28"/>
          <w:szCs w:val="28"/>
        </w:rPr>
        <w:t xml:space="preserve"> </w:t>
      </w:r>
    </w:p>
    <w:p w:rsidR="00376271" w:rsidRPr="001B6F22" w:rsidRDefault="00376271" w:rsidP="000A689F">
      <w:pPr>
        <w:spacing w:after="0" w:line="240" w:lineRule="auto"/>
        <w:ind w:firstLine="709"/>
        <w:jc w:val="both"/>
        <w:rPr>
          <w:rFonts w:ascii="Times New Roman" w:hAnsi="Times New Roman" w:cs="Times New Roman"/>
          <w:sz w:val="28"/>
          <w:szCs w:val="28"/>
        </w:rPr>
      </w:pPr>
    </w:p>
    <w:sectPr w:rsidR="00376271" w:rsidRPr="001B6F22" w:rsidSect="00F04DFA">
      <w:headerReference w:type="default" r:id="rId11"/>
      <w:footerReference w:type="default" r:id="rId12"/>
      <w:footerReference w:type="first" r:id="rId13"/>
      <w:pgSz w:w="11906" w:h="16838"/>
      <w:pgMar w:top="1440" w:right="1558"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C3" w:rsidRDefault="00A33FC3" w:rsidP="00A33FC3">
      <w:pPr>
        <w:spacing w:after="0" w:line="240" w:lineRule="auto"/>
      </w:pPr>
      <w:r>
        <w:separator/>
      </w:r>
    </w:p>
  </w:endnote>
  <w:endnote w:type="continuationSeparator" w:id="0">
    <w:p w:rsidR="00A33FC3" w:rsidRDefault="00A33FC3" w:rsidP="00A3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1" w:rsidRPr="00376271" w:rsidRDefault="00376271" w:rsidP="00376271">
    <w:pPr>
      <w:pStyle w:val="Kjene"/>
      <w:jc w:val="both"/>
      <w:rPr>
        <w:rFonts w:ascii="Times New Roman" w:hAnsi="Times New Roman" w:cs="Times New Roman"/>
      </w:rPr>
    </w:pPr>
    <w:r w:rsidRPr="00376271">
      <w:rPr>
        <w:rFonts w:ascii="Times New Roman" w:hAnsi="Times New Roman" w:cs="Times New Roman"/>
      </w:rPr>
      <w:t>TMLik_</w:t>
    </w:r>
    <w:r>
      <w:rPr>
        <w:rFonts w:ascii="Times New Roman" w:hAnsi="Times New Roman" w:cs="Times New Roman"/>
      </w:rPr>
      <w:t>301215</w:t>
    </w:r>
    <w:r w:rsidRPr="00376271">
      <w:rPr>
        <w:rFonts w:ascii="Times New Roman" w:hAnsi="Times New Roman" w:cs="Times New Roman"/>
      </w:rPr>
      <w:t>_</w:t>
    </w:r>
    <w:r>
      <w:rPr>
        <w:rFonts w:ascii="Times New Roman" w:hAnsi="Times New Roman" w:cs="Times New Roman"/>
      </w:rPr>
      <w:t>groz_VKC</w:t>
    </w:r>
    <w:r w:rsidRPr="00376271">
      <w:rPr>
        <w:rFonts w:ascii="Times New Roman" w:hAnsi="Times New Roman" w:cs="Times New Roman"/>
      </w:rPr>
      <w:t xml:space="preserve">; Likumprojekts „Grozījumi </w:t>
    </w:r>
    <w:r>
      <w:rPr>
        <w:rFonts w:ascii="Times New Roman" w:hAnsi="Times New Roman" w:cs="Times New Roman"/>
      </w:rPr>
      <w:t>likumā ” Par valsts kompensāciju cietušajiem”</w:t>
    </w:r>
    <w:r w:rsidRPr="00376271">
      <w:rPr>
        <w:rFonts w:ascii="Times New Roman" w:hAnsi="Times New Roman" w:cs="Times New Roma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1" w:rsidRPr="00376271" w:rsidRDefault="00376271" w:rsidP="00376271">
    <w:pPr>
      <w:pStyle w:val="Kjene"/>
      <w:jc w:val="both"/>
      <w:rPr>
        <w:rFonts w:ascii="Times New Roman" w:hAnsi="Times New Roman" w:cs="Times New Roman"/>
      </w:rPr>
    </w:pPr>
    <w:r w:rsidRPr="00376271">
      <w:rPr>
        <w:rFonts w:ascii="Times New Roman" w:hAnsi="Times New Roman" w:cs="Times New Roman"/>
      </w:rPr>
      <w:t>TMLik_</w:t>
    </w:r>
    <w:r>
      <w:rPr>
        <w:rFonts w:ascii="Times New Roman" w:hAnsi="Times New Roman" w:cs="Times New Roman"/>
      </w:rPr>
      <w:t>301215</w:t>
    </w:r>
    <w:r w:rsidRPr="00376271">
      <w:rPr>
        <w:rFonts w:ascii="Times New Roman" w:hAnsi="Times New Roman" w:cs="Times New Roman"/>
      </w:rPr>
      <w:t>_</w:t>
    </w:r>
    <w:r>
      <w:rPr>
        <w:rFonts w:ascii="Times New Roman" w:hAnsi="Times New Roman" w:cs="Times New Roman"/>
      </w:rPr>
      <w:t>groz_VKC</w:t>
    </w:r>
    <w:r w:rsidRPr="00376271">
      <w:rPr>
        <w:rFonts w:ascii="Times New Roman" w:hAnsi="Times New Roman" w:cs="Times New Roman"/>
      </w:rPr>
      <w:t xml:space="preserve">; Likumprojekts „Grozījumi </w:t>
    </w:r>
    <w:r>
      <w:rPr>
        <w:rFonts w:ascii="Times New Roman" w:hAnsi="Times New Roman" w:cs="Times New Roman"/>
      </w:rPr>
      <w:t>likumā ” Par valsts kompensāciju cietušajiem”</w:t>
    </w:r>
    <w:r w:rsidRPr="00376271">
      <w:rPr>
        <w:rFonts w:ascii="Times New Roman" w:hAnsi="Times New Roman" w:cs="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C3" w:rsidRDefault="00A33FC3" w:rsidP="00A33FC3">
      <w:pPr>
        <w:spacing w:after="0" w:line="240" w:lineRule="auto"/>
      </w:pPr>
      <w:r>
        <w:separator/>
      </w:r>
    </w:p>
  </w:footnote>
  <w:footnote w:type="continuationSeparator" w:id="0">
    <w:p w:rsidR="00A33FC3" w:rsidRDefault="00A33FC3" w:rsidP="00A33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46147"/>
      <w:docPartObj>
        <w:docPartGallery w:val="Page Numbers (Top of Page)"/>
        <w:docPartUnique/>
      </w:docPartObj>
    </w:sdtPr>
    <w:sdtEndPr/>
    <w:sdtContent>
      <w:p w:rsidR="00A33FC3" w:rsidRDefault="00A33FC3">
        <w:pPr>
          <w:pStyle w:val="Galvene"/>
          <w:jc w:val="center"/>
        </w:pPr>
        <w:r>
          <w:fldChar w:fldCharType="begin"/>
        </w:r>
        <w:r>
          <w:instrText>PAGE   \* MERGEFORMAT</w:instrText>
        </w:r>
        <w:r>
          <w:fldChar w:fldCharType="separate"/>
        </w:r>
        <w:r w:rsidR="00845570">
          <w:rPr>
            <w:noProof/>
          </w:rPr>
          <w:t>3</w:t>
        </w:r>
        <w:r>
          <w:fldChar w:fldCharType="end"/>
        </w:r>
      </w:p>
    </w:sdtContent>
  </w:sdt>
  <w:p w:rsidR="00A33FC3" w:rsidRDefault="00A33F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46510"/>
    <w:multiLevelType w:val="hybridMultilevel"/>
    <w:tmpl w:val="A448FF3A"/>
    <w:lvl w:ilvl="0" w:tplc="28FEFCF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52"/>
    <w:rsid w:val="000664CA"/>
    <w:rsid w:val="00081CFA"/>
    <w:rsid w:val="000A689F"/>
    <w:rsid w:val="000C5673"/>
    <w:rsid w:val="00147FC8"/>
    <w:rsid w:val="001B6F22"/>
    <w:rsid w:val="00246CA2"/>
    <w:rsid w:val="002D4BE7"/>
    <w:rsid w:val="00376271"/>
    <w:rsid w:val="00377BAB"/>
    <w:rsid w:val="00395676"/>
    <w:rsid w:val="003C7A5D"/>
    <w:rsid w:val="00400652"/>
    <w:rsid w:val="00494E58"/>
    <w:rsid w:val="00547AA0"/>
    <w:rsid w:val="00576B21"/>
    <w:rsid w:val="005854A7"/>
    <w:rsid w:val="005A08D6"/>
    <w:rsid w:val="005F4816"/>
    <w:rsid w:val="006135D4"/>
    <w:rsid w:val="0074097A"/>
    <w:rsid w:val="0076757A"/>
    <w:rsid w:val="00845570"/>
    <w:rsid w:val="008575E4"/>
    <w:rsid w:val="008C5404"/>
    <w:rsid w:val="008E42F4"/>
    <w:rsid w:val="0094292B"/>
    <w:rsid w:val="00980D30"/>
    <w:rsid w:val="00983683"/>
    <w:rsid w:val="009B71B4"/>
    <w:rsid w:val="009D6D12"/>
    <w:rsid w:val="00A2487F"/>
    <w:rsid w:val="00A33FC3"/>
    <w:rsid w:val="00A42563"/>
    <w:rsid w:val="00A51A52"/>
    <w:rsid w:val="00AF342F"/>
    <w:rsid w:val="00BC7700"/>
    <w:rsid w:val="00C1546A"/>
    <w:rsid w:val="00DD69C0"/>
    <w:rsid w:val="00E939DA"/>
    <w:rsid w:val="00EB0560"/>
    <w:rsid w:val="00ED407B"/>
    <w:rsid w:val="00ED51EA"/>
    <w:rsid w:val="00F04DFA"/>
    <w:rsid w:val="00FA64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546A"/>
    <w:pPr>
      <w:ind w:left="720"/>
      <w:contextualSpacing/>
    </w:pPr>
  </w:style>
  <w:style w:type="paragraph" w:customStyle="1" w:styleId="tv213">
    <w:name w:val="tv213"/>
    <w:basedOn w:val="Parasts"/>
    <w:rsid w:val="00A33F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33F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3FC3"/>
  </w:style>
  <w:style w:type="paragraph" w:styleId="Kjene">
    <w:name w:val="footer"/>
    <w:basedOn w:val="Parasts"/>
    <w:link w:val="KjeneRakstz"/>
    <w:uiPriority w:val="99"/>
    <w:unhideWhenUsed/>
    <w:rsid w:val="00A33F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3FC3"/>
  </w:style>
  <w:style w:type="character" w:styleId="Hipersaite">
    <w:name w:val="Hyperlink"/>
    <w:basedOn w:val="Noklusjumarindkopasfonts"/>
    <w:uiPriority w:val="99"/>
    <w:unhideWhenUsed/>
    <w:rsid w:val="005854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546A"/>
    <w:pPr>
      <w:ind w:left="720"/>
      <w:contextualSpacing/>
    </w:pPr>
  </w:style>
  <w:style w:type="paragraph" w:customStyle="1" w:styleId="tv213">
    <w:name w:val="tv213"/>
    <w:basedOn w:val="Parasts"/>
    <w:rsid w:val="00A33F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33F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33FC3"/>
  </w:style>
  <w:style w:type="paragraph" w:styleId="Kjene">
    <w:name w:val="footer"/>
    <w:basedOn w:val="Parasts"/>
    <w:link w:val="KjeneRakstz"/>
    <w:uiPriority w:val="99"/>
    <w:unhideWhenUsed/>
    <w:rsid w:val="00A33F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3FC3"/>
  </w:style>
  <w:style w:type="character" w:styleId="Hipersaite">
    <w:name w:val="Hyperlink"/>
    <w:basedOn w:val="Noklusjumarindkopasfonts"/>
    <w:uiPriority w:val="99"/>
    <w:unhideWhenUsed/>
    <w:rsid w:val="00585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3011">
      <w:bodyDiv w:val="1"/>
      <w:marLeft w:val="0"/>
      <w:marRight w:val="0"/>
      <w:marTop w:val="0"/>
      <w:marBottom w:val="0"/>
      <w:divBdr>
        <w:top w:val="none" w:sz="0" w:space="0" w:color="auto"/>
        <w:left w:val="none" w:sz="0" w:space="0" w:color="auto"/>
        <w:bottom w:val="none" w:sz="0" w:space="0" w:color="auto"/>
        <w:right w:val="none" w:sz="0" w:space="0" w:color="auto"/>
      </w:divBdr>
    </w:div>
    <w:div w:id="1824196929">
      <w:bodyDiv w:val="1"/>
      <w:marLeft w:val="0"/>
      <w:marRight w:val="0"/>
      <w:marTop w:val="0"/>
      <w:marBottom w:val="0"/>
      <w:divBdr>
        <w:top w:val="none" w:sz="0" w:space="0" w:color="auto"/>
        <w:left w:val="none" w:sz="0" w:space="0" w:color="auto"/>
        <w:bottom w:val="none" w:sz="0" w:space="0" w:color="auto"/>
        <w:right w:val="none" w:sz="0" w:space="0" w:color="auto"/>
      </w:divBdr>
      <w:divsChild>
        <w:div w:id="1722511474">
          <w:marLeft w:val="0"/>
          <w:marRight w:val="0"/>
          <w:marTop w:val="0"/>
          <w:marBottom w:val="0"/>
          <w:divBdr>
            <w:top w:val="none" w:sz="0" w:space="0" w:color="auto"/>
            <w:left w:val="none" w:sz="0" w:space="0" w:color="auto"/>
            <w:bottom w:val="none" w:sz="0" w:space="0" w:color="auto"/>
            <w:right w:val="none" w:sz="0" w:space="0" w:color="auto"/>
          </w:divBdr>
          <w:divsChild>
            <w:div w:id="758939519">
              <w:marLeft w:val="0"/>
              <w:marRight w:val="0"/>
              <w:marTop w:val="0"/>
              <w:marBottom w:val="0"/>
              <w:divBdr>
                <w:top w:val="none" w:sz="0" w:space="0" w:color="auto"/>
                <w:left w:val="none" w:sz="0" w:space="0" w:color="auto"/>
                <w:bottom w:val="none" w:sz="0" w:space="0" w:color="auto"/>
                <w:right w:val="none" w:sz="0" w:space="0" w:color="auto"/>
              </w:divBdr>
              <w:divsChild>
                <w:div w:id="617181883">
                  <w:marLeft w:val="0"/>
                  <w:marRight w:val="0"/>
                  <w:marTop w:val="0"/>
                  <w:marBottom w:val="0"/>
                  <w:divBdr>
                    <w:top w:val="none" w:sz="0" w:space="0" w:color="auto"/>
                    <w:left w:val="none" w:sz="0" w:space="0" w:color="auto"/>
                    <w:bottom w:val="none" w:sz="0" w:space="0" w:color="auto"/>
                    <w:right w:val="none" w:sz="0" w:space="0" w:color="auto"/>
                  </w:divBdr>
                  <w:divsChild>
                    <w:div w:id="800072661">
                      <w:marLeft w:val="0"/>
                      <w:marRight w:val="0"/>
                      <w:marTop w:val="0"/>
                      <w:marBottom w:val="0"/>
                      <w:divBdr>
                        <w:top w:val="none" w:sz="0" w:space="0" w:color="auto"/>
                        <w:left w:val="none" w:sz="0" w:space="0" w:color="auto"/>
                        <w:bottom w:val="none" w:sz="0" w:space="0" w:color="auto"/>
                        <w:right w:val="none" w:sz="0" w:space="0" w:color="auto"/>
                      </w:divBdr>
                      <w:divsChild>
                        <w:div w:id="548421194">
                          <w:marLeft w:val="0"/>
                          <w:marRight w:val="0"/>
                          <w:marTop w:val="0"/>
                          <w:marBottom w:val="0"/>
                          <w:divBdr>
                            <w:top w:val="none" w:sz="0" w:space="0" w:color="auto"/>
                            <w:left w:val="none" w:sz="0" w:space="0" w:color="auto"/>
                            <w:bottom w:val="none" w:sz="0" w:space="0" w:color="auto"/>
                            <w:right w:val="none" w:sz="0" w:space="0" w:color="auto"/>
                          </w:divBdr>
                          <w:divsChild>
                            <w:div w:id="11796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6683-par-valsts-kompensaciju-cietusajie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a.Krjukova@tm.gov.lv" TargetMode="External"/><Relationship Id="rId4" Type="http://schemas.openxmlformats.org/officeDocument/2006/relationships/settings" Target="settings.xml"/><Relationship Id="rId9" Type="http://schemas.openxmlformats.org/officeDocument/2006/relationships/hyperlink" Target="mailto:Lelde.Slisere@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4816</Characters>
  <Application>Microsoft Office Word</Application>
  <DocSecurity>0</DocSecurity>
  <Lines>145</Lines>
  <Paragraphs>50</Paragraphs>
  <ScaleCrop>false</ScaleCrop>
  <HeadingPairs>
    <vt:vector size="2" baseType="variant">
      <vt:variant>
        <vt:lpstr>Nosaukums</vt:lpstr>
      </vt:variant>
      <vt:variant>
        <vt:i4>1</vt:i4>
      </vt:variant>
    </vt:vector>
  </HeadingPairs>
  <TitlesOfParts>
    <vt:vector size="1" baseType="lpstr">
      <vt:lpstr>Likumprojeksts "Grozījumi likumā "Par valsts kompensāciju cietušajiem""</vt:lpstr>
    </vt:vector>
  </TitlesOfParts>
  <Company>Tieslietu Sektors</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Likumprojeksts "Grozījumi likumā "Par valsts kompensāciju cietušajiem""</dc:title>
  <dc:creator>Eva Krjukova</dc:creator>
  <cp:lastModifiedBy>Lelde Šlisere</cp:lastModifiedBy>
  <cp:revision>4</cp:revision>
  <cp:lastPrinted>2015-10-30T09:46:00Z</cp:lastPrinted>
  <dcterms:created xsi:type="dcterms:W3CDTF">2015-12-30T11:49:00Z</dcterms:created>
  <dcterms:modified xsi:type="dcterms:W3CDTF">2015-12-30T12:40:00Z</dcterms:modified>
</cp:coreProperties>
</file>