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DB" w:rsidRPr="00220EDB" w:rsidRDefault="00220EDB" w:rsidP="00220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20ED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:rsidR="00220EDB" w:rsidRPr="00220EDB" w:rsidRDefault="00220EDB" w:rsidP="00220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220EDB" w:rsidRPr="00220EDB" w:rsidRDefault="00220EDB" w:rsidP="00220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gramStart"/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REPUBLIKAS MINISTRU KABINETS</w:t>
      </w:r>
      <w:proofErr w:type="gramEnd"/>
    </w:p>
    <w:p w:rsidR="00220EDB" w:rsidRPr="00220EDB" w:rsidRDefault="00220EDB" w:rsidP="00220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</w:p>
    <w:p w:rsidR="00220EDB" w:rsidRPr="00220EDB" w:rsidRDefault="00220EDB" w:rsidP="00220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220EDB" w:rsidRPr="00220EDB" w:rsidRDefault="007272B3" w:rsidP="00220EDB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2016</w:t>
      </w:r>
      <w:r w:rsidR="00220EDB"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>. gada __. ___</w:t>
      </w:r>
      <w:r w:rsidR="00220EDB"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Noteikumi Nr. __</w:t>
      </w:r>
    </w:p>
    <w:p w:rsidR="00220EDB" w:rsidRPr="00220EDB" w:rsidRDefault="00220EDB" w:rsidP="00220EDB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>Rīgā</w:t>
      </w:r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prot. Nr. __ __. §)</w:t>
      </w:r>
    </w:p>
    <w:p w:rsidR="00220EDB" w:rsidRPr="00220EDB" w:rsidRDefault="00220EDB" w:rsidP="00220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220EDB" w:rsidRPr="00220EDB" w:rsidRDefault="00220EDB" w:rsidP="00220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220EDB" w:rsidRPr="00220EDB" w:rsidRDefault="00220EDB" w:rsidP="0022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220E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Grozījumi Ministru kabineta </w:t>
      </w:r>
      <w:proofErr w:type="gramStart"/>
      <w:r w:rsidRPr="00220E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10</w:t>
      </w:r>
      <w:r w:rsidRPr="00220E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.gada</w:t>
      </w:r>
      <w:proofErr w:type="gramEnd"/>
      <w:r w:rsidRPr="00220E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28.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septembra noteikumos Nr.916 </w:t>
      </w:r>
      <w:r w:rsidRPr="00220E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„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Dokumentu izstrādāšanas un noformēšanas kārtība</w:t>
      </w:r>
      <w:r w:rsidRPr="00220ED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”</w:t>
      </w:r>
    </w:p>
    <w:p w:rsidR="00220EDB" w:rsidRPr="00220EDB" w:rsidRDefault="00220EDB" w:rsidP="00220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220EDB" w:rsidRPr="00220EDB" w:rsidRDefault="00220EDB" w:rsidP="00220E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Izdoti saskaņā ar</w:t>
      </w:r>
    </w:p>
    <w:p w:rsidR="00220EDB" w:rsidRPr="00220EDB" w:rsidRDefault="00240207" w:rsidP="00220EDB">
      <w:pPr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hyperlink r:id="rId8" w:tgtFrame="_blank" w:history="1">
        <w:r w:rsidR="00220EDB" w:rsidRPr="00220EDB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Dokumentu juridiskā spēka likuma</w:t>
        </w:r>
      </w:hyperlink>
    </w:p>
    <w:p w:rsidR="00220EDB" w:rsidRPr="00220EDB" w:rsidRDefault="00220EDB" w:rsidP="00220E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220ED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9" w:anchor="p8" w:tgtFrame="_blank" w:history="1">
        <w:proofErr w:type="gramStart"/>
        <w:r w:rsidRPr="00220EDB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8.panta</w:t>
        </w:r>
        <w:proofErr w:type="gramEnd"/>
      </w:hyperlink>
      <w:r w:rsidRPr="00220ED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pirmo daļu</w:t>
      </w:r>
    </w:p>
    <w:p w:rsidR="00220EDB" w:rsidRPr="00220EDB" w:rsidRDefault="00220EDB" w:rsidP="00220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2C3DE6" w:rsidRDefault="00220EDB" w:rsidP="00220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Izdarīt Ministru kabineta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2010</w:t>
      </w:r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>.g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ada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28.septembra</w:t>
      </w:r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noteikumos Nr.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916</w:t>
      </w:r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„</w:t>
      </w:r>
      <w:r w:rsidRPr="00220EDB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Dokumentu izstrādāšanas un noformēšanas kārtība</w:t>
      </w:r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>” (Latvijas Vēstnesis, 201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0</w:t>
      </w:r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163</w:t>
      </w:r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.nr.)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šādu</w:t>
      </w:r>
      <w:r w:rsidR="002C3DE6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P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grozījumu</w:t>
      </w:r>
      <w:r w:rsidR="002C3DE6">
        <w:rPr>
          <w:rFonts w:ascii="Times New Roman" w:eastAsia="Times New Roman" w:hAnsi="Times New Roman" w:cs="Times New Roman"/>
          <w:sz w:val="28"/>
          <w:szCs w:val="28"/>
          <w:lang w:eastAsia="lv-LV"/>
        </w:rPr>
        <w:t>s:</w:t>
      </w:r>
    </w:p>
    <w:p w:rsidR="00220EDB" w:rsidRPr="00220EDB" w:rsidRDefault="002C3DE6" w:rsidP="00220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 w:rsid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P</w:t>
      </w:r>
      <w:r w:rsidR="00220E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apildināt noteikumus ar </w:t>
      </w:r>
      <w:r w:rsidR="00220EDB"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60.</w:t>
      </w:r>
      <w:r w:rsidR="00220EDB"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lv-LV"/>
        </w:rPr>
        <w:t>1</w:t>
      </w:r>
      <w:r w:rsidR="00220EDB"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punktu šādā redakcijā:</w:t>
      </w:r>
    </w:p>
    <w:p w:rsidR="00220EDB" w:rsidRDefault="00220EDB" w:rsidP="002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„60.</w:t>
      </w:r>
      <w:r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lv-LV"/>
        </w:rPr>
        <w:t xml:space="preserve">1 </w:t>
      </w:r>
      <w:r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Dokumentu atvasinājumu kopuma apliecinājuma </w:t>
      </w:r>
      <w:r w:rsidR="00F45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uzrakstu</w:t>
      </w:r>
      <w:r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 izvieto </w:t>
      </w:r>
      <w:r w:rsidR="002C3DE6"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atvasinājumu kopuma </w:t>
      </w:r>
      <w:r w:rsidRPr="00220EDB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pēdējās lapas beigās uzreiz aiz pēdējā rekvizīta vai otrajā pusē neaprakstītajā daļā,</w:t>
      </w:r>
      <w:r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 ievērojot šo noteikumu </w:t>
      </w:r>
      <w:r w:rsidR="00727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 xml:space="preserve">56., 57. un </w:t>
      </w:r>
      <w:r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60.punktā noteiktās prasības.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”</w:t>
      </w:r>
    </w:p>
    <w:p w:rsidR="003C15A1" w:rsidRDefault="003C15A1" w:rsidP="002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:rsidR="002C3DE6" w:rsidRDefault="002C3DE6" w:rsidP="002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2. Papildināt noteikumus ar 8.nodaļu šādā redakcijā:</w:t>
      </w:r>
    </w:p>
    <w:p w:rsidR="002C3DE6" w:rsidRDefault="002C3DE6" w:rsidP="002C3D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  <w:r w:rsidRPr="0022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  <w:t>„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8. Noslēguma jautājums</w:t>
      </w:r>
    </w:p>
    <w:p w:rsidR="002C3DE6" w:rsidRPr="002C3DE6" w:rsidRDefault="002C3DE6" w:rsidP="002C3D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217. Šo noteikumu 60.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lv-LV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 xml:space="preserve">punkts stājas spēkā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2016.gada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 xml:space="preserve"> 1.jūlijā.”</w:t>
      </w:r>
    </w:p>
    <w:p w:rsidR="00220EDB" w:rsidRPr="00220EDB" w:rsidRDefault="00220EDB" w:rsidP="002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220EDB" w:rsidRPr="00220EDB" w:rsidRDefault="00220EDB" w:rsidP="00220E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B23FEF" w:rsidRPr="00B23FEF" w:rsidRDefault="00240207" w:rsidP="00B2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Ministru prezidents</w:t>
      </w:r>
      <w:r w:rsidR="00B23FEF"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="00B23FEF"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="00B23FEF"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="00B23FEF" w:rsidRPr="00B23FE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23FEF"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="00B23FEF"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Māris Kučinskis</w:t>
      </w:r>
      <w:bookmarkStart w:id="0" w:name="_GoBack"/>
      <w:bookmarkEnd w:id="0"/>
    </w:p>
    <w:p w:rsidR="00B23FEF" w:rsidRPr="00B23FEF" w:rsidRDefault="00B23FEF" w:rsidP="00B2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FEF" w:rsidRPr="00B23FEF" w:rsidRDefault="00B23FEF" w:rsidP="00B2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EF">
        <w:rPr>
          <w:rFonts w:ascii="Times New Roman" w:eastAsia="Times New Roman" w:hAnsi="Times New Roman" w:cs="Times New Roman"/>
          <w:sz w:val="28"/>
          <w:szCs w:val="28"/>
        </w:rPr>
        <w:t>Tieslietu ministrs</w:t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  <w:t>Dzintars Rasnačs</w:t>
      </w:r>
    </w:p>
    <w:p w:rsidR="00B23FEF" w:rsidRPr="00B23FEF" w:rsidRDefault="00B23FEF" w:rsidP="00B2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FEF" w:rsidRPr="00B23FEF" w:rsidRDefault="00B23FEF" w:rsidP="00B2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EF">
        <w:rPr>
          <w:rFonts w:ascii="Times New Roman" w:eastAsia="Times New Roman" w:hAnsi="Times New Roman" w:cs="Times New Roman"/>
          <w:sz w:val="28"/>
          <w:szCs w:val="28"/>
        </w:rPr>
        <w:t>Iesniedzējs:</w:t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EDB" w:rsidRPr="00B23FEF" w:rsidRDefault="00B23FEF" w:rsidP="00B23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FEF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ministrijas valsts sekretārs</w:t>
      </w:r>
      <w:r w:rsidRPr="00B23FE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B23FE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  <w:r w:rsidR="007E1686" w:rsidRPr="00B23F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0EDB" w:rsidRPr="00220EDB" w:rsidRDefault="00220EDB" w:rsidP="0022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686" w:rsidRPr="00B23FEF" w:rsidRDefault="007E1686" w:rsidP="00220E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220EDB" w:rsidRPr="00B23FEF" w:rsidRDefault="00EE7CA2" w:rsidP="00220E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01.02</w:t>
      </w:r>
      <w:r w:rsidR="00220EDB" w:rsidRPr="00B23FEF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>2016. 13:05</w:t>
      </w:r>
    </w:p>
    <w:p w:rsidR="00220EDB" w:rsidRPr="00B23FEF" w:rsidRDefault="007E1686" w:rsidP="00220E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B23FEF">
        <w:rPr>
          <w:rFonts w:ascii="Times New Roman" w:eastAsia="Times New Roman" w:hAnsi="Times New Roman" w:cs="Times New Roman"/>
          <w:lang w:eastAsia="lv-LV"/>
        </w:rPr>
        <w:t>1</w:t>
      </w:r>
      <w:r w:rsidR="00B23FEF">
        <w:rPr>
          <w:rFonts w:ascii="Times New Roman" w:eastAsia="Times New Roman" w:hAnsi="Times New Roman" w:cs="Times New Roman"/>
          <w:lang w:eastAsia="lv-LV"/>
        </w:rPr>
        <w:t>34</w:t>
      </w:r>
    </w:p>
    <w:p w:rsidR="00220EDB" w:rsidRPr="00B23FEF" w:rsidRDefault="00220EDB" w:rsidP="00220EDB">
      <w:pPr>
        <w:tabs>
          <w:tab w:val="center" w:pos="4394"/>
        </w:tabs>
        <w:spacing w:after="0" w:line="240" w:lineRule="auto"/>
        <w:ind w:right="-483"/>
        <w:rPr>
          <w:rFonts w:ascii="Times New Roman" w:eastAsia="Times New Roman" w:hAnsi="Times New Roman" w:cs="Times New Roman"/>
          <w:lang w:eastAsia="lv-LV"/>
        </w:rPr>
      </w:pPr>
      <w:r w:rsidRPr="00B23FEF">
        <w:rPr>
          <w:rFonts w:ascii="Times New Roman" w:eastAsia="Times New Roman" w:hAnsi="Times New Roman" w:cs="Times New Roman"/>
          <w:lang w:eastAsia="lv-LV"/>
        </w:rPr>
        <w:t>Ē.Inkina</w:t>
      </w:r>
      <w:r w:rsidRPr="00B23FEF">
        <w:rPr>
          <w:rFonts w:ascii="Times New Roman" w:eastAsia="Times New Roman" w:hAnsi="Times New Roman" w:cs="Times New Roman"/>
          <w:lang w:eastAsia="lv-LV"/>
        </w:rPr>
        <w:tab/>
      </w:r>
    </w:p>
    <w:p w:rsidR="00220EDB" w:rsidRPr="00B23FEF" w:rsidRDefault="00220EDB" w:rsidP="00220EDB">
      <w:pPr>
        <w:tabs>
          <w:tab w:val="left" w:pos="7560"/>
        </w:tabs>
        <w:spacing w:after="0" w:line="240" w:lineRule="auto"/>
        <w:ind w:right="-483"/>
        <w:rPr>
          <w:rFonts w:ascii="Calibri" w:eastAsia="Times New Roman" w:hAnsi="Calibri" w:cs="Times New Roman"/>
          <w:lang w:eastAsia="lv-LV"/>
        </w:rPr>
      </w:pPr>
      <w:r w:rsidRPr="00B23FEF">
        <w:rPr>
          <w:rFonts w:ascii="Times New Roman" w:eastAsia="Times New Roman" w:hAnsi="Times New Roman" w:cs="Times New Roman"/>
          <w:lang w:eastAsia="lv-LV"/>
        </w:rPr>
        <w:t xml:space="preserve">67036969, </w:t>
      </w:r>
      <w:hyperlink r:id="rId10" w:history="1">
        <w:r w:rsidRPr="00B23FEF">
          <w:rPr>
            <w:rFonts w:ascii="Times New Roman" w:eastAsia="Times New Roman" w:hAnsi="Times New Roman" w:cs="Times New Roman"/>
            <w:lang w:eastAsia="lv-LV"/>
          </w:rPr>
          <w:t>erika.inkina@tm.gov.lv</w:t>
        </w:r>
      </w:hyperlink>
    </w:p>
    <w:p w:rsidR="00220EDB" w:rsidRPr="00220EDB" w:rsidRDefault="00220EDB" w:rsidP="0022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1317C" w:rsidRDefault="00C1317C"/>
    <w:sectPr w:rsidR="00C1317C" w:rsidSect="00E67A08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DB" w:rsidRDefault="00220EDB" w:rsidP="00220EDB">
      <w:pPr>
        <w:spacing w:after="0" w:line="240" w:lineRule="auto"/>
      </w:pPr>
      <w:r>
        <w:separator/>
      </w:r>
    </w:p>
  </w:endnote>
  <w:endnote w:type="continuationSeparator" w:id="0">
    <w:p w:rsidR="00220EDB" w:rsidRDefault="00220EDB" w:rsidP="0022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25" w:rsidRPr="0062228F" w:rsidRDefault="002C3DE6" w:rsidP="0062228F">
    <w:pPr>
      <w:rPr>
        <w:bCs/>
        <w:sz w:val="20"/>
        <w:szCs w:val="20"/>
      </w:rPr>
    </w:pPr>
    <w:r w:rsidRPr="00DB22FD">
      <w:rPr>
        <w:sz w:val="20"/>
        <w:szCs w:val="20"/>
      </w:rPr>
      <w:t>TMNot_180213_urkr;</w:t>
    </w:r>
    <w:r w:rsidRPr="008C3BAE">
      <w:rPr>
        <w:sz w:val="20"/>
        <w:szCs w:val="20"/>
      </w:rPr>
      <w:t xml:space="preserve"> </w:t>
    </w:r>
    <w:r w:rsidRPr="000436FA">
      <w:rPr>
        <w:sz w:val="20"/>
        <w:szCs w:val="20"/>
      </w:rPr>
      <w:t xml:space="preserve">Ministru kabineta noteikumu projekts </w:t>
    </w:r>
    <w:r>
      <w:rPr>
        <w:sz w:val="20"/>
        <w:szCs w:val="20"/>
      </w:rPr>
      <w:t>„</w:t>
    </w:r>
    <w:r w:rsidRPr="008C3BAE">
      <w:rPr>
        <w:bCs/>
        <w:sz w:val="20"/>
        <w:szCs w:val="20"/>
      </w:rPr>
      <w:t>Grozījum</w:t>
    </w:r>
    <w:r>
      <w:rPr>
        <w:bCs/>
        <w:sz w:val="20"/>
        <w:szCs w:val="20"/>
      </w:rPr>
      <w:t>i</w:t>
    </w:r>
    <w:r w:rsidRPr="008C3BAE">
      <w:rPr>
        <w:bCs/>
        <w:sz w:val="20"/>
        <w:szCs w:val="20"/>
      </w:rPr>
      <w:t xml:space="preserve"> Ministru kabineta 2007. gada 20. februāra noteikumos Nr. 140 „Noteikumi par ierakstu izdarīšanas Uzņēmumu reģistra žurnālā un komercreģistrā, kā arī iesniedzamo dokumen</w:t>
    </w:r>
    <w:r>
      <w:rPr>
        <w:bCs/>
        <w:sz w:val="20"/>
        <w:szCs w:val="20"/>
      </w:rPr>
      <w:t>tu reģistrēšanas valsts nodevu””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DB" w:rsidRPr="00B23FEF" w:rsidRDefault="002C3DE6" w:rsidP="00220EDB">
    <w:pPr>
      <w:spacing w:after="0" w:line="240" w:lineRule="auto"/>
      <w:jc w:val="both"/>
      <w:rPr>
        <w:rFonts w:ascii="Times New Roman" w:eastAsia="Times New Roman" w:hAnsi="Times New Roman" w:cs="Times New Roman"/>
        <w:bCs/>
        <w:lang w:eastAsia="lv-LV"/>
      </w:rPr>
    </w:pPr>
    <w:r w:rsidRPr="00B23FEF">
      <w:rPr>
        <w:rFonts w:ascii="Times New Roman" w:hAnsi="Times New Roman" w:cs="Times New Roman"/>
      </w:rPr>
      <w:t>TMNot_</w:t>
    </w:r>
    <w:r w:rsidR="00EE7CA2">
      <w:rPr>
        <w:rFonts w:ascii="Times New Roman" w:hAnsi="Times New Roman" w:cs="Times New Roman"/>
      </w:rPr>
      <w:t>0102</w:t>
    </w:r>
    <w:r w:rsidR="00C6603C" w:rsidRPr="00B23FEF">
      <w:rPr>
        <w:rFonts w:ascii="Times New Roman" w:hAnsi="Times New Roman" w:cs="Times New Roman"/>
      </w:rPr>
      <w:t>16</w:t>
    </w:r>
    <w:r w:rsidRPr="00B23FEF">
      <w:rPr>
        <w:rFonts w:ascii="Times New Roman" w:hAnsi="Times New Roman" w:cs="Times New Roman"/>
      </w:rPr>
      <w:t>_</w:t>
    </w:r>
    <w:r w:rsidR="00220EDB" w:rsidRPr="00B23FEF">
      <w:rPr>
        <w:rFonts w:ascii="Times New Roman" w:hAnsi="Times New Roman" w:cs="Times New Roman"/>
      </w:rPr>
      <w:t>atvas</w:t>
    </w:r>
    <w:r w:rsidRPr="00B23FEF">
      <w:rPr>
        <w:rFonts w:ascii="Times New Roman" w:hAnsi="Times New Roman" w:cs="Times New Roman"/>
      </w:rPr>
      <w:t>; Ministru kabineta noteikumu projekts „</w:t>
    </w:r>
    <w:r w:rsidR="00220EDB" w:rsidRPr="00B23FEF">
      <w:rPr>
        <w:rFonts w:ascii="Times New Roman" w:eastAsia="Times New Roman" w:hAnsi="Times New Roman" w:cs="Times New Roman"/>
        <w:bCs/>
        <w:lang w:eastAsia="lv-LV"/>
      </w:rPr>
      <w:t xml:space="preserve">Grozījumi Ministru kabineta </w:t>
    </w:r>
    <w:proofErr w:type="gramStart"/>
    <w:r w:rsidR="00220EDB" w:rsidRPr="00B23FEF">
      <w:rPr>
        <w:rFonts w:ascii="Times New Roman" w:eastAsia="Times New Roman" w:hAnsi="Times New Roman" w:cs="Times New Roman"/>
        <w:bCs/>
        <w:lang w:eastAsia="lv-LV"/>
      </w:rPr>
      <w:t>2010.gada</w:t>
    </w:r>
    <w:proofErr w:type="gramEnd"/>
    <w:r w:rsidR="00220EDB" w:rsidRPr="00B23FEF">
      <w:rPr>
        <w:rFonts w:ascii="Times New Roman" w:eastAsia="Times New Roman" w:hAnsi="Times New Roman" w:cs="Times New Roman"/>
        <w:bCs/>
        <w:lang w:eastAsia="lv-LV"/>
      </w:rPr>
      <w:t xml:space="preserve"> 28.septembra noteikumos Nr.916 „Dokumentu izstrādāšanas un noformēšanas kārtība””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DB" w:rsidRDefault="00220EDB" w:rsidP="00220EDB">
      <w:pPr>
        <w:spacing w:after="0" w:line="240" w:lineRule="auto"/>
      </w:pPr>
      <w:r>
        <w:separator/>
      </w:r>
    </w:p>
  </w:footnote>
  <w:footnote w:type="continuationSeparator" w:id="0">
    <w:p w:rsidR="00220EDB" w:rsidRDefault="00220EDB" w:rsidP="0022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25" w:rsidRDefault="002C3DE6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16425" w:rsidRDefault="0024020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25" w:rsidRDefault="002C3DE6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416425" w:rsidRDefault="0024020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059A1"/>
    <w:multiLevelType w:val="hybridMultilevel"/>
    <w:tmpl w:val="B03CA1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DB"/>
    <w:rsid w:val="00220EDB"/>
    <w:rsid w:val="00240207"/>
    <w:rsid w:val="002C3DE6"/>
    <w:rsid w:val="003C15A1"/>
    <w:rsid w:val="007272B3"/>
    <w:rsid w:val="007E1686"/>
    <w:rsid w:val="00A67F4A"/>
    <w:rsid w:val="00B23FEF"/>
    <w:rsid w:val="00C1317C"/>
    <w:rsid w:val="00C6603C"/>
    <w:rsid w:val="00EE7CA2"/>
    <w:rsid w:val="00F4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20E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rsid w:val="00220ED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220E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rsid w:val="00220ED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220EDB"/>
  </w:style>
  <w:style w:type="character" w:styleId="Komentraatsauce">
    <w:name w:val="annotation reference"/>
    <w:basedOn w:val="Noklusjumarindkopasfonts"/>
    <w:uiPriority w:val="99"/>
    <w:semiHidden/>
    <w:unhideWhenUsed/>
    <w:rsid w:val="00220E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20EDB"/>
    <w:pPr>
      <w:spacing w:after="0" w:line="240" w:lineRule="auto"/>
    </w:pPr>
    <w:rPr>
      <w:rFonts w:ascii="Calibri" w:hAnsi="Calibri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20EDB"/>
    <w:rPr>
      <w:rFonts w:ascii="Calibri" w:hAnsi="Calibri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0EDB"/>
    <w:rPr>
      <w:rFonts w:ascii="Tahoma" w:hAnsi="Tahoma" w:cs="Tahoma"/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3DE6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3DE6"/>
    <w:rPr>
      <w:rFonts w:ascii="Calibri" w:hAnsi="Calibri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20E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rsid w:val="00220ED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220E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rsid w:val="00220ED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220EDB"/>
  </w:style>
  <w:style w:type="character" w:styleId="Komentraatsauce">
    <w:name w:val="annotation reference"/>
    <w:basedOn w:val="Noklusjumarindkopasfonts"/>
    <w:uiPriority w:val="99"/>
    <w:semiHidden/>
    <w:unhideWhenUsed/>
    <w:rsid w:val="00220E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20EDB"/>
    <w:pPr>
      <w:spacing w:after="0" w:line="240" w:lineRule="auto"/>
    </w:pPr>
    <w:rPr>
      <w:rFonts w:ascii="Calibri" w:hAnsi="Calibri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20EDB"/>
    <w:rPr>
      <w:rFonts w:ascii="Calibri" w:hAnsi="Calibri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0EDB"/>
    <w:rPr>
      <w:rFonts w:ascii="Tahoma" w:hAnsi="Tahoma" w:cs="Tahoma"/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3DE6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3DE6"/>
    <w:rPr>
      <w:rFonts w:ascii="Calibri" w:hAnsi="Calibri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42750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95887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10205-dokumentu-juridiska-speka-likum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ika.inkina@t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210205-dokumentu-juridiska-speka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2010.gada 28.septembra noteikumos Nr.916 „Dokumentu izstrādāšanas un noformēšanas kārtība”</dc:title>
  <dc:creator>Erika Inkina</dc:creator>
  <dc:description>Ē.Inkina	
67036969, erika.inkina@tm.gov.lv
</dc:description>
  <cp:lastModifiedBy>Erika Inkina</cp:lastModifiedBy>
  <cp:revision>10</cp:revision>
  <dcterms:created xsi:type="dcterms:W3CDTF">2016-01-15T13:50:00Z</dcterms:created>
  <dcterms:modified xsi:type="dcterms:W3CDTF">2016-02-23T12:40:00Z</dcterms:modified>
</cp:coreProperties>
</file>