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090" w:rsidRPr="003015C1" w:rsidRDefault="00AA2090" w:rsidP="00AA2090">
      <w:pPr>
        <w:jc w:val="right"/>
        <w:rPr>
          <w:i/>
          <w:sz w:val="28"/>
          <w:szCs w:val="28"/>
          <w:lang w:val="lv-LV"/>
        </w:rPr>
      </w:pPr>
      <w:r w:rsidRPr="003015C1">
        <w:rPr>
          <w:i/>
          <w:sz w:val="28"/>
          <w:szCs w:val="28"/>
          <w:lang w:val="lv-LV"/>
        </w:rPr>
        <w:t>Projekts</w:t>
      </w:r>
    </w:p>
    <w:p w:rsidR="00AA2090" w:rsidRPr="003015C1" w:rsidRDefault="00AA2090" w:rsidP="00AA2090">
      <w:pPr>
        <w:jc w:val="both"/>
        <w:rPr>
          <w:sz w:val="28"/>
          <w:szCs w:val="28"/>
          <w:lang w:val="lv-LV"/>
        </w:rPr>
      </w:pPr>
    </w:p>
    <w:p w:rsidR="00AA2090" w:rsidRPr="003015C1" w:rsidRDefault="00AA2090" w:rsidP="00AA2090">
      <w:pPr>
        <w:jc w:val="both"/>
        <w:rPr>
          <w:sz w:val="28"/>
          <w:szCs w:val="28"/>
          <w:lang w:val="lv-LV"/>
        </w:rPr>
      </w:pPr>
    </w:p>
    <w:p w:rsidR="00AA2090" w:rsidRPr="003015C1" w:rsidRDefault="00AA2090" w:rsidP="00AA2090">
      <w:pPr>
        <w:jc w:val="center"/>
        <w:rPr>
          <w:caps/>
          <w:sz w:val="28"/>
          <w:lang w:val="lv-LV"/>
        </w:rPr>
      </w:pPr>
      <w:proofErr w:type="gramStart"/>
      <w:r w:rsidRPr="003015C1">
        <w:rPr>
          <w:caps/>
          <w:sz w:val="28"/>
          <w:lang w:val="lv-LV"/>
        </w:rPr>
        <w:t>Latvijas Republikas ministru kabinets</w:t>
      </w:r>
      <w:proofErr w:type="gramEnd"/>
    </w:p>
    <w:p w:rsidR="00AA2090" w:rsidRPr="003015C1" w:rsidRDefault="00AA2090" w:rsidP="00AA2090">
      <w:pPr>
        <w:jc w:val="both"/>
        <w:rPr>
          <w:sz w:val="28"/>
          <w:szCs w:val="28"/>
          <w:lang w:val="lv-LV"/>
        </w:rPr>
      </w:pPr>
    </w:p>
    <w:p w:rsidR="00AA2090" w:rsidRPr="003015C1" w:rsidRDefault="00AA2090" w:rsidP="00AA2090">
      <w:pPr>
        <w:jc w:val="both"/>
        <w:rPr>
          <w:sz w:val="28"/>
          <w:szCs w:val="28"/>
          <w:lang w:val="lv-LV"/>
        </w:rPr>
      </w:pPr>
    </w:p>
    <w:p w:rsidR="00AA2090" w:rsidRPr="003015C1" w:rsidRDefault="00AA2090" w:rsidP="00AA2090">
      <w:pPr>
        <w:jc w:val="both"/>
        <w:rPr>
          <w:sz w:val="28"/>
          <w:szCs w:val="28"/>
          <w:lang w:val="lv-LV"/>
        </w:rPr>
      </w:pPr>
      <w:proofErr w:type="gramStart"/>
      <w:r w:rsidRPr="003015C1">
        <w:rPr>
          <w:sz w:val="28"/>
          <w:szCs w:val="28"/>
          <w:lang w:val="lv-LV"/>
        </w:rPr>
        <w:t>2015.gada</w:t>
      </w:r>
      <w:proofErr w:type="gramEnd"/>
      <w:r w:rsidRPr="003015C1">
        <w:rPr>
          <w:sz w:val="28"/>
          <w:szCs w:val="28"/>
          <w:lang w:val="lv-LV"/>
        </w:rPr>
        <w:t>___._________</w:t>
      </w:r>
      <w:r w:rsidRPr="003015C1">
        <w:rPr>
          <w:sz w:val="28"/>
          <w:szCs w:val="28"/>
          <w:lang w:val="lv-LV"/>
        </w:rPr>
        <w:tab/>
      </w:r>
      <w:r w:rsidRPr="003015C1">
        <w:rPr>
          <w:sz w:val="28"/>
          <w:szCs w:val="28"/>
          <w:lang w:val="lv-LV"/>
        </w:rPr>
        <w:tab/>
      </w:r>
      <w:r w:rsidRPr="003015C1">
        <w:rPr>
          <w:sz w:val="28"/>
          <w:szCs w:val="28"/>
          <w:lang w:val="lv-LV"/>
        </w:rPr>
        <w:tab/>
      </w:r>
      <w:r w:rsidRPr="003015C1">
        <w:rPr>
          <w:sz w:val="28"/>
          <w:szCs w:val="28"/>
          <w:lang w:val="lv-LV"/>
        </w:rPr>
        <w:tab/>
      </w:r>
      <w:r w:rsidR="007F0C3D" w:rsidRPr="003015C1">
        <w:rPr>
          <w:sz w:val="28"/>
          <w:szCs w:val="28"/>
          <w:lang w:val="lv-LV"/>
        </w:rPr>
        <w:tab/>
      </w:r>
      <w:r w:rsidRPr="003015C1">
        <w:rPr>
          <w:sz w:val="28"/>
          <w:szCs w:val="28"/>
          <w:lang w:val="lv-LV"/>
        </w:rPr>
        <w:t>Noteikumi Nr.__</w:t>
      </w:r>
    </w:p>
    <w:p w:rsidR="00AA2090" w:rsidRPr="003015C1" w:rsidRDefault="00AA2090" w:rsidP="00AA2090">
      <w:pPr>
        <w:jc w:val="both"/>
        <w:rPr>
          <w:sz w:val="28"/>
          <w:szCs w:val="28"/>
          <w:lang w:val="lv-LV"/>
        </w:rPr>
      </w:pPr>
      <w:r w:rsidRPr="003015C1">
        <w:rPr>
          <w:sz w:val="28"/>
          <w:szCs w:val="28"/>
          <w:lang w:val="lv-LV"/>
        </w:rPr>
        <w:t>Rīgā</w:t>
      </w:r>
      <w:r w:rsidRPr="003015C1">
        <w:rPr>
          <w:sz w:val="28"/>
          <w:szCs w:val="28"/>
          <w:lang w:val="lv-LV"/>
        </w:rPr>
        <w:tab/>
      </w:r>
      <w:r w:rsidRPr="003015C1">
        <w:rPr>
          <w:sz w:val="28"/>
          <w:szCs w:val="28"/>
          <w:lang w:val="lv-LV"/>
        </w:rPr>
        <w:tab/>
      </w:r>
      <w:r w:rsidRPr="003015C1">
        <w:rPr>
          <w:sz w:val="28"/>
          <w:szCs w:val="28"/>
          <w:lang w:val="lv-LV"/>
        </w:rPr>
        <w:tab/>
      </w:r>
      <w:r w:rsidRPr="003015C1">
        <w:rPr>
          <w:sz w:val="28"/>
          <w:szCs w:val="28"/>
          <w:lang w:val="lv-LV"/>
        </w:rPr>
        <w:tab/>
      </w:r>
      <w:r w:rsidRPr="003015C1">
        <w:rPr>
          <w:sz w:val="28"/>
          <w:szCs w:val="28"/>
          <w:lang w:val="lv-LV"/>
        </w:rPr>
        <w:tab/>
      </w:r>
      <w:r w:rsidRPr="003015C1">
        <w:rPr>
          <w:sz w:val="28"/>
          <w:szCs w:val="28"/>
          <w:lang w:val="lv-LV"/>
        </w:rPr>
        <w:tab/>
      </w:r>
      <w:r w:rsidRPr="003015C1">
        <w:rPr>
          <w:sz w:val="28"/>
          <w:szCs w:val="28"/>
          <w:lang w:val="lv-LV"/>
        </w:rPr>
        <w:tab/>
      </w:r>
      <w:r w:rsidRPr="003015C1">
        <w:rPr>
          <w:sz w:val="28"/>
          <w:szCs w:val="28"/>
          <w:lang w:val="lv-LV"/>
        </w:rPr>
        <w:tab/>
      </w:r>
      <w:r w:rsidR="007F0C3D" w:rsidRPr="003015C1">
        <w:rPr>
          <w:sz w:val="28"/>
          <w:szCs w:val="28"/>
          <w:lang w:val="lv-LV"/>
        </w:rPr>
        <w:tab/>
      </w:r>
      <w:r w:rsidRPr="003015C1">
        <w:rPr>
          <w:sz w:val="28"/>
          <w:szCs w:val="28"/>
          <w:lang w:val="lv-LV"/>
        </w:rPr>
        <w:t>prot. Nr. __.___§</w:t>
      </w:r>
    </w:p>
    <w:p w:rsidR="00AA2090" w:rsidRPr="003015C1" w:rsidRDefault="00AA2090" w:rsidP="00AA2090">
      <w:pPr>
        <w:jc w:val="both"/>
        <w:rPr>
          <w:sz w:val="28"/>
          <w:szCs w:val="28"/>
          <w:lang w:val="lv-LV"/>
        </w:rPr>
      </w:pPr>
    </w:p>
    <w:p w:rsidR="00AA2090" w:rsidRPr="003015C1" w:rsidRDefault="00AA2090" w:rsidP="00AA2090">
      <w:pPr>
        <w:jc w:val="both"/>
        <w:rPr>
          <w:sz w:val="28"/>
          <w:szCs w:val="28"/>
          <w:lang w:val="lv-LV"/>
        </w:rPr>
      </w:pPr>
    </w:p>
    <w:p w:rsidR="00AA2090" w:rsidRPr="003015C1" w:rsidRDefault="00AA2090" w:rsidP="00AA2090">
      <w:pPr>
        <w:jc w:val="center"/>
        <w:rPr>
          <w:b/>
          <w:sz w:val="28"/>
          <w:szCs w:val="28"/>
          <w:lang w:val="lv-LV"/>
        </w:rPr>
      </w:pPr>
      <w:r w:rsidRPr="003015C1">
        <w:rPr>
          <w:b/>
          <w:sz w:val="28"/>
          <w:szCs w:val="28"/>
          <w:lang w:val="lv-LV"/>
        </w:rPr>
        <w:t>Noteikumi par maksātnespējas procesa administratora darbības pārskatu un tā aizpildīšanas kārtību</w:t>
      </w:r>
    </w:p>
    <w:p w:rsidR="00AA2090" w:rsidRPr="003015C1" w:rsidRDefault="00AA2090" w:rsidP="00AA2090">
      <w:pPr>
        <w:rPr>
          <w:sz w:val="28"/>
          <w:szCs w:val="28"/>
          <w:lang w:val="lv-LV"/>
        </w:rPr>
      </w:pPr>
    </w:p>
    <w:p w:rsidR="00AA2090" w:rsidRPr="003015C1" w:rsidRDefault="00AA2090" w:rsidP="00AA2090">
      <w:pPr>
        <w:rPr>
          <w:sz w:val="12"/>
          <w:szCs w:val="12"/>
          <w:lang w:val="lv-LV"/>
        </w:rPr>
      </w:pPr>
    </w:p>
    <w:p w:rsidR="00AA2090" w:rsidRPr="003015C1" w:rsidRDefault="00AA2090" w:rsidP="00AA2090">
      <w:pPr>
        <w:jc w:val="right"/>
        <w:rPr>
          <w:sz w:val="28"/>
          <w:szCs w:val="28"/>
          <w:lang w:val="lv-LV"/>
        </w:rPr>
      </w:pPr>
      <w:r w:rsidRPr="003015C1">
        <w:rPr>
          <w:sz w:val="28"/>
          <w:szCs w:val="28"/>
          <w:lang w:val="lv-LV"/>
        </w:rPr>
        <w:t>Izdoti saskaņā ar Maksātnespējas</w:t>
      </w:r>
    </w:p>
    <w:p w:rsidR="00AA2090" w:rsidRPr="003015C1" w:rsidRDefault="00AA2090" w:rsidP="00AA2090">
      <w:pPr>
        <w:jc w:val="right"/>
        <w:rPr>
          <w:sz w:val="28"/>
          <w:szCs w:val="28"/>
          <w:lang w:val="lv-LV"/>
        </w:rPr>
      </w:pPr>
      <w:r w:rsidRPr="003015C1">
        <w:rPr>
          <w:sz w:val="28"/>
          <w:szCs w:val="28"/>
          <w:lang w:val="lv-LV"/>
        </w:rPr>
        <w:t xml:space="preserve">likuma </w:t>
      </w:r>
      <w:proofErr w:type="gramStart"/>
      <w:r w:rsidRPr="003015C1">
        <w:rPr>
          <w:sz w:val="28"/>
          <w:szCs w:val="28"/>
          <w:lang w:val="lv-LV"/>
        </w:rPr>
        <w:t>85.panta</w:t>
      </w:r>
      <w:proofErr w:type="gramEnd"/>
      <w:r w:rsidRPr="003015C1">
        <w:rPr>
          <w:sz w:val="28"/>
          <w:szCs w:val="28"/>
          <w:lang w:val="lv-LV"/>
        </w:rPr>
        <w:t xml:space="preserve"> otro daļu</w:t>
      </w:r>
    </w:p>
    <w:p w:rsidR="00AA2090" w:rsidRPr="003015C1" w:rsidRDefault="00AA2090" w:rsidP="002E7681">
      <w:pPr>
        <w:ind w:firstLine="720"/>
        <w:jc w:val="right"/>
        <w:rPr>
          <w:sz w:val="28"/>
          <w:szCs w:val="28"/>
          <w:lang w:val="lv-LV"/>
        </w:rPr>
      </w:pPr>
    </w:p>
    <w:p w:rsidR="00AA2090" w:rsidRPr="003015C1" w:rsidRDefault="002E7681" w:rsidP="002E7681">
      <w:pPr>
        <w:ind w:firstLine="720"/>
        <w:jc w:val="both"/>
        <w:rPr>
          <w:sz w:val="28"/>
          <w:szCs w:val="28"/>
          <w:lang w:val="lv-LV" w:eastAsia="lv-LV"/>
        </w:rPr>
      </w:pPr>
      <w:r w:rsidRPr="003015C1">
        <w:rPr>
          <w:sz w:val="28"/>
          <w:szCs w:val="28"/>
          <w:lang w:val="lv-LV" w:eastAsia="lv-LV"/>
        </w:rPr>
        <w:t xml:space="preserve">1. </w:t>
      </w:r>
      <w:r w:rsidR="00AA2090" w:rsidRPr="003015C1">
        <w:rPr>
          <w:sz w:val="28"/>
          <w:szCs w:val="28"/>
          <w:lang w:val="lv-LV" w:eastAsia="lv-LV"/>
        </w:rPr>
        <w:t>Noteikumi nosaka kārtību, kādā maksātnespējas procesa administrators (turpmāk – administrators) aizpilda darbības pārskatu, kā arī nosaka pārskata veidlapu paraugus.</w:t>
      </w:r>
    </w:p>
    <w:p w:rsidR="002E7681" w:rsidRPr="003015C1" w:rsidRDefault="002E7681" w:rsidP="002E7681">
      <w:pPr>
        <w:ind w:firstLine="720"/>
        <w:rPr>
          <w:lang w:val="lv-LV" w:eastAsia="lv-LV"/>
        </w:rPr>
      </w:pPr>
    </w:p>
    <w:p w:rsidR="00AA2090" w:rsidRPr="003015C1" w:rsidRDefault="00AA2090" w:rsidP="002E7681">
      <w:pPr>
        <w:ind w:firstLine="720"/>
        <w:jc w:val="both"/>
        <w:rPr>
          <w:vanish/>
          <w:sz w:val="28"/>
          <w:szCs w:val="28"/>
          <w:lang w:val="lv-LV" w:eastAsia="lv-LV"/>
        </w:rPr>
      </w:pPr>
      <w:r w:rsidRPr="003015C1">
        <w:rPr>
          <w:vanish/>
          <w:sz w:val="28"/>
          <w:szCs w:val="28"/>
          <w:lang w:val="lv-LV" w:eastAsia="lv-LV"/>
        </w:rPr>
        <w:t>2</w:t>
      </w:r>
    </w:p>
    <w:p w:rsidR="00AA2090" w:rsidRPr="003015C1" w:rsidRDefault="00AA2090" w:rsidP="002E7681">
      <w:pPr>
        <w:ind w:firstLine="720"/>
        <w:jc w:val="both"/>
        <w:rPr>
          <w:sz w:val="28"/>
          <w:szCs w:val="28"/>
          <w:lang w:val="lv-LV" w:eastAsia="lv-LV"/>
        </w:rPr>
      </w:pPr>
      <w:bookmarkStart w:id="0" w:name="p-543802"/>
      <w:bookmarkStart w:id="1" w:name="p2"/>
      <w:bookmarkEnd w:id="0"/>
      <w:bookmarkEnd w:id="1"/>
      <w:r w:rsidRPr="003015C1">
        <w:rPr>
          <w:sz w:val="28"/>
          <w:szCs w:val="28"/>
          <w:lang w:val="lv-LV" w:eastAsia="lv-LV"/>
        </w:rPr>
        <w:t>2. Darbības pārskata veidlapu administrators aizpilda un iesniedz Maksātnespējas administrācijā</w:t>
      </w:r>
      <w:r w:rsidR="007F0C3D" w:rsidRPr="003015C1">
        <w:rPr>
          <w:sz w:val="28"/>
          <w:szCs w:val="28"/>
          <w:lang w:val="lv-LV" w:eastAsia="lv-LV"/>
        </w:rPr>
        <w:t xml:space="preserve"> elektroniski, </w:t>
      </w:r>
      <w:r w:rsidRPr="003015C1">
        <w:rPr>
          <w:sz w:val="28"/>
          <w:szCs w:val="28"/>
          <w:lang w:val="lv-LV" w:eastAsia="lv-LV"/>
        </w:rPr>
        <w:t xml:space="preserve">tīmekļa vietnē </w:t>
      </w:r>
      <w:hyperlink r:id="rId8" w:history="1">
        <w:r w:rsidRPr="003015C1">
          <w:rPr>
            <w:sz w:val="28"/>
            <w:szCs w:val="28"/>
            <w:u w:val="single"/>
            <w:lang w:val="lv-LV" w:eastAsia="lv-LV"/>
          </w:rPr>
          <w:t>www.mna.gov.lv</w:t>
        </w:r>
      </w:hyperlink>
      <w:r w:rsidRPr="003015C1">
        <w:rPr>
          <w:sz w:val="28"/>
          <w:szCs w:val="28"/>
          <w:lang w:val="lv-LV" w:eastAsia="lv-LV"/>
        </w:rPr>
        <w:t xml:space="preserve">. Tīmekļa vietnē </w:t>
      </w:r>
      <w:hyperlink r:id="rId9" w:history="1">
        <w:r w:rsidRPr="003015C1">
          <w:rPr>
            <w:sz w:val="28"/>
            <w:szCs w:val="28"/>
            <w:u w:val="single"/>
            <w:lang w:val="lv-LV" w:eastAsia="lv-LV"/>
          </w:rPr>
          <w:t>www.mna.gov.lv</w:t>
        </w:r>
      </w:hyperlink>
      <w:r w:rsidRPr="003015C1">
        <w:rPr>
          <w:sz w:val="28"/>
          <w:szCs w:val="28"/>
          <w:lang w:val="lv-LV" w:eastAsia="lv-LV"/>
        </w:rPr>
        <w:t xml:space="preserve"> aizpildīto pārskatu administrators nosūta kreditoriem uz elektroniskā pasta adresēm, kas norādītas kreditoru prasījumos.</w:t>
      </w:r>
    </w:p>
    <w:p w:rsidR="002E7681" w:rsidRPr="003015C1" w:rsidRDefault="002E7681" w:rsidP="002E7681">
      <w:pPr>
        <w:ind w:firstLine="720"/>
        <w:jc w:val="both"/>
        <w:rPr>
          <w:sz w:val="28"/>
          <w:szCs w:val="28"/>
          <w:lang w:val="lv-LV" w:eastAsia="lv-LV"/>
        </w:rPr>
      </w:pPr>
    </w:p>
    <w:p w:rsidR="00AA2090" w:rsidRPr="003015C1" w:rsidRDefault="00AA2090" w:rsidP="002E7681">
      <w:pPr>
        <w:ind w:firstLine="720"/>
        <w:jc w:val="both"/>
        <w:rPr>
          <w:rFonts w:eastAsiaTheme="minorHAnsi"/>
          <w:sz w:val="28"/>
          <w:szCs w:val="28"/>
          <w:lang w:val="lv-LV"/>
        </w:rPr>
      </w:pPr>
      <w:r w:rsidRPr="003015C1">
        <w:rPr>
          <w:sz w:val="28"/>
          <w:szCs w:val="28"/>
          <w:lang w:val="lv-LV" w:eastAsia="lv-LV"/>
        </w:rPr>
        <w:t xml:space="preserve">3. </w:t>
      </w:r>
      <w:r w:rsidRPr="003015C1">
        <w:rPr>
          <w:rFonts w:eastAsiaTheme="minorHAnsi"/>
          <w:sz w:val="28"/>
          <w:szCs w:val="28"/>
          <w:lang w:val="lv-LV"/>
        </w:rPr>
        <w:t>Darbības pārskata iesniegšanai administrators autorizējas darbam</w:t>
      </w:r>
      <w:r w:rsidR="007F0C3D" w:rsidRPr="003015C1">
        <w:rPr>
          <w:rFonts w:eastAsiaTheme="minorHAnsi"/>
          <w:sz w:val="28"/>
          <w:szCs w:val="28"/>
          <w:lang w:val="lv-LV"/>
        </w:rPr>
        <w:t xml:space="preserve"> tīmekļa vietnē</w:t>
      </w:r>
      <w:r w:rsidRPr="003015C1">
        <w:rPr>
          <w:rFonts w:eastAsiaTheme="minorHAnsi"/>
          <w:sz w:val="28"/>
          <w:szCs w:val="28"/>
          <w:lang w:val="lv-LV"/>
        </w:rPr>
        <w:t xml:space="preserve">, izmantojot piekļuves rekvizītus, kas administratoram tiek nosūtīti uz maksātnespējas reģistrā norādīto </w:t>
      </w:r>
      <w:r w:rsidR="007F0C3D" w:rsidRPr="003015C1">
        <w:rPr>
          <w:rFonts w:eastAsiaTheme="minorHAnsi"/>
          <w:sz w:val="28"/>
          <w:szCs w:val="28"/>
          <w:lang w:val="lv-LV"/>
        </w:rPr>
        <w:t xml:space="preserve">administratora </w:t>
      </w:r>
      <w:r w:rsidRPr="003015C1">
        <w:rPr>
          <w:rFonts w:eastAsiaTheme="minorHAnsi"/>
          <w:sz w:val="28"/>
          <w:szCs w:val="28"/>
          <w:lang w:val="lv-LV"/>
        </w:rPr>
        <w:t xml:space="preserve">elektroniskā pasta adresi. Piešķirtos piekļuves rekvizītus nedrīkst nodot un darīt zināmu trešajai personai. Ja administratora sertifikāta darbība tiek izbeigta vai tās tiek anulēts, piekļuves tiesības anulē </w:t>
      </w:r>
      <w:r w:rsidR="00242FDB" w:rsidRPr="003015C1">
        <w:rPr>
          <w:rFonts w:eastAsiaTheme="minorHAnsi"/>
          <w:sz w:val="28"/>
          <w:szCs w:val="28"/>
          <w:lang w:val="lv-LV"/>
        </w:rPr>
        <w:t>viena mēneša laikā no dienas, kad maksātnespējas reģistrā ir izdarīts ieraksts par administratora sertifikāta darbības izbeigšanu vai anulēšanu</w:t>
      </w:r>
      <w:r w:rsidRPr="003015C1">
        <w:rPr>
          <w:rFonts w:eastAsiaTheme="minorHAnsi"/>
          <w:sz w:val="28"/>
          <w:szCs w:val="28"/>
          <w:lang w:val="lv-LV"/>
        </w:rPr>
        <w:t xml:space="preserve">. </w:t>
      </w:r>
    </w:p>
    <w:p w:rsidR="002E7681" w:rsidRPr="003015C1" w:rsidRDefault="002E7681" w:rsidP="002E7681">
      <w:pPr>
        <w:ind w:firstLine="720"/>
        <w:jc w:val="both"/>
        <w:rPr>
          <w:sz w:val="28"/>
          <w:szCs w:val="28"/>
          <w:lang w:val="lv-LV" w:eastAsia="lv-LV"/>
        </w:rPr>
      </w:pPr>
    </w:p>
    <w:p w:rsidR="00AA2090" w:rsidRPr="003015C1" w:rsidRDefault="007F0C3D" w:rsidP="002E7681">
      <w:pPr>
        <w:ind w:firstLine="720"/>
        <w:jc w:val="both"/>
        <w:rPr>
          <w:sz w:val="28"/>
          <w:szCs w:val="28"/>
          <w:lang w:val="lv-LV" w:eastAsia="lv-LV"/>
        </w:rPr>
      </w:pPr>
      <w:bookmarkStart w:id="2" w:name="p-364937"/>
      <w:bookmarkStart w:id="3" w:name="p3"/>
      <w:bookmarkEnd w:id="2"/>
      <w:bookmarkEnd w:id="3"/>
      <w:r w:rsidRPr="003015C1">
        <w:rPr>
          <w:sz w:val="28"/>
          <w:szCs w:val="28"/>
          <w:lang w:val="lv-LV" w:eastAsia="lv-LV"/>
        </w:rPr>
        <w:t>4</w:t>
      </w:r>
      <w:r w:rsidR="00AA2090" w:rsidRPr="003015C1">
        <w:rPr>
          <w:sz w:val="28"/>
          <w:szCs w:val="28"/>
          <w:lang w:val="lv-LV" w:eastAsia="lv-LV"/>
        </w:rPr>
        <w:t xml:space="preserve">. </w:t>
      </w:r>
      <w:r w:rsidRPr="003015C1">
        <w:rPr>
          <w:sz w:val="28"/>
          <w:szCs w:val="28"/>
          <w:lang w:val="lv-LV" w:eastAsia="lv-LV"/>
        </w:rPr>
        <w:t>S</w:t>
      </w:r>
      <w:r w:rsidR="00AA2090" w:rsidRPr="003015C1">
        <w:rPr>
          <w:sz w:val="28"/>
          <w:szCs w:val="28"/>
          <w:lang w:val="lv-LV" w:eastAsia="lv-LV"/>
        </w:rPr>
        <w:t>ākotnējo darbības pārskatu juridiskās personas maksātnespējas procesā (</w:t>
      </w:r>
      <w:hyperlink r:id="rId10" w:anchor="piel1" w:tgtFrame="_blank" w:history="1">
        <w:r w:rsidR="00AA2090" w:rsidRPr="003015C1">
          <w:rPr>
            <w:sz w:val="28"/>
            <w:szCs w:val="28"/>
            <w:lang w:val="lv-LV" w:eastAsia="lv-LV"/>
          </w:rPr>
          <w:t>1.pielikums</w:t>
        </w:r>
      </w:hyperlink>
      <w:r w:rsidR="00AA2090" w:rsidRPr="003015C1">
        <w:rPr>
          <w:sz w:val="28"/>
          <w:szCs w:val="28"/>
          <w:lang w:val="lv-LV" w:eastAsia="lv-LV"/>
        </w:rPr>
        <w:t>) un fiziskās personas maksātnespējas procesā (bankrota procedūras ietvaros) (</w:t>
      </w:r>
      <w:hyperlink r:id="rId11" w:anchor="piel2" w:tgtFrame="_blank" w:history="1">
        <w:r w:rsidR="00AA2090" w:rsidRPr="003015C1">
          <w:rPr>
            <w:sz w:val="28"/>
            <w:szCs w:val="28"/>
            <w:lang w:val="lv-LV" w:eastAsia="lv-LV"/>
          </w:rPr>
          <w:t>2.pielikums</w:t>
        </w:r>
      </w:hyperlink>
      <w:r w:rsidR="00AA2090" w:rsidRPr="003015C1">
        <w:rPr>
          <w:sz w:val="28"/>
          <w:szCs w:val="28"/>
          <w:lang w:val="lv-LV" w:eastAsia="lv-LV"/>
        </w:rPr>
        <w:t xml:space="preserve">) administrators iesniedz Maksātnespējas administrācijā un nosūta kreditoriem septiņu dienu laikā pēc pārskata perioda beigām. Pārskata periods ir trīs mēneši pēc juridiskās vai fiziskās personas maksātnespējas procesa pasludināšanas dienas. Iesniedzot Maksātnespējas administrācijā sākotnējo darbības pārskatu, administrators pievieno aktuālo parādnieka mantas pārdošanas plānu </w:t>
      </w:r>
      <w:r w:rsidR="00483E99" w:rsidRPr="003015C1">
        <w:rPr>
          <w:sz w:val="28"/>
          <w:szCs w:val="28"/>
          <w:lang w:val="lv-LV" w:eastAsia="lv-LV"/>
        </w:rPr>
        <w:t xml:space="preserve">(parādnieka mantas pārdošanas plāna grozījumus) </w:t>
      </w:r>
      <w:r w:rsidR="00AA2090" w:rsidRPr="003015C1">
        <w:rPr>
          <w:sz w:val="28"/>
          <w:szCs w:val="28"/>
          <w:lang w:val="lv-LV" w:eastAsia="lv-LV"/>
        </w:rPr>
        <w:t>vai ziņojumu par parādnieka mantas neesamību</w:t>
      </w:r>
      <w:r w:rsidR="00483E99" w:rsidRPr="003015C1">
        <w:rPr>
          <w:sz w:val="28"/>
          <w:szCs w:val="28"/>
          <w:lang w:val="lv-LV" w:eastAsia="lv-LV"/>
        </w:rPr>
        <w:t xml:space="preserve"> (ziņojuma par parādnieka mantas neesamību grozījumus)</w:t>
      </w:r>
      <w:r w:rsidR="00AA2090" w:rsidRPr="003015C1">
        <w:rPr>
          <w:sz w:val="28"/>
          <w:szCs w:val="28"/>
          <w:lang w:val="lv-LV" w:eastAsia="lv-LV"/>
        </w:rPr>
        <w:t>.</w:t>
      </w:r>
    </w:p>
    <w:p w:rsidR="00AA2090" w:rsidRPr="003015C1" w:rsidRDefault="007F0C3D" w:rsidP="002E7681">
      <w:pPr>
        <w:ind w:firstLine="720"/>
        <w:jc w:val="both"/>
        <w:rPr>
          <w:sz w:val="28"/>
          <w:szCs w:val="28"/>
          <w:lang w:val="lv-LV" w:eastAsia="lv-LV"/>
        </w:rPr>
      </w:pPr>
      <w:bookmarkStart w:id="4" w:name="p-364939"/>
      <w:bookmarkStart w:id="5" w:name="p4"/>
      <w:bookmarkEnd w:id="4"/>
      <w:bookmarkEnd w:id="5"/>
      <w:r w:rsidRPr="003015C1">
        <w:rPr>
          <w:vanish/>
          <w:sz w:val="28"/>
          <w:szCs w:val="28"/>
          <w:lang w:val="lv-LV" w:eastAsia="lv-LV"/>
        </w:rPr>
        <w:lastRenderedPageBreak/>
        <w:t>5.</w:t>
      </w:r>
      <w:r w:rsidR="00AA2090" w:rsidRPr="003015C1">
        <w:rPr>
          <w:sz w:val="28"/>
          <w:szCs w:val="28"/>
          <w:lang w:val="lv-LV" w:eastAsia="lv-LV"/>
        </w:rPr>
        <w:t xml:space="preserve"> </w:t>
      </w:r>
      <w:r w:rsidRPr="003015C1">
        <w:rPr>
          <w:sz w:val="28"/>
          <w:szCs w:val="28"/>
          <w:lang w:val="lv-LV" w:eastAsia="lv-LV"/>
        </w:rPr>
        <w:t xml:space="preserve">5. </w:t>
      </w:r>
      <w:r w:rsidR="00483E99" w:rsidRPr="003015C1">
        <w:rPr>
          <w:sz w:val="28"/>
          <w:szCs w:val="28"/>
          <w:lang w:val="lv-LV" w:eastAsia="lv-LV"/>
        </w:rPr>
        <w:t>K</w:t>
      </w:r>
      <w:r w:rsidR="00AA2090" w:rsidRPr="003015C1">
        <w:rPr>
          <w:sz w:val="28"/>
          <w:szCs w:val="28"/>
          <w:lang w:val="lv-LV" w:eastAsia="lv-LV"/>
        </w:rPr>
        <w:t>ārtējo darbības pārskatu juridiskās personas maksātnespējas procesā (</w:t>
      </w:r>
      <w:hyperlink r:id="rId12" w:anchor="piel3" w:tgtFrame="_blank" w:history="1">
        <w:r w:rsidR="00AA2090" w:rsidRPr="003015C1">
          <w:rPr>
            <w:sz w:val="28"/>
            <w:szCs w:val="28"/>
            <w:lang w:val="lv-LV" w:eastAsia="lv-LV"/>
          </w:rPr>
          <w:t>3.pielikums</w:t>
        </w:r>
      </w:hyperlink>
      <w:r w:rsidR="00AA2090" w:rsidRPr="003015C1">
        <w:rPr>
          <w:sz w:val="28"/>
          <w:szCs w:val="28"/>
          <w:lang w:val="lv-LV" w:eastAsia="lv-LV"/>
        </w:rPr>
        <w:t>) un fiziskās personas maksātnespējas procesā (bankrota procedūras ietvaros) (</w:t>
      </w:r>
      <w:hyperlink r:id="rId13" w:anchor="piel4" w:tgtFrame="_blank" w:history="1">
        <w:r w:rsidR="00AA2090" w:rsidRPr="003015C1">
          <w:rPr>
            <w:sz w:val="28"/>
            <w:szCs w:val="28"/>
            <w:lang w:val="lv-LV" w:eastAsia="lv-LV"/>
          </w:rPr>
          <w:t>4.pielikums</w:t>
        </w:r>
      </w:hyperlink>
      <w:r w:rsidR="00AA2090" w:rsidRPr="003015C1">
        <w:rPr>
          <w:sz w:val="28"/>
          <w:szCs w:val="28"/>
          <w:lang w:val="lv-LV" w:eastAsia="lv-LV"/>
        </w:rPr>
        <w:t>) administrators iesniedz Maksātnespējas administrācijā un nosūta kreditoriem septiņu dienu laikā pēc pārskata perioda beigām. Pārskata periods ir trīs mēneši pēc iepriekšējā pārskata perioda beigām.</w:t>
      </w:r>
      <w:r w:rsidR="00483E99" w:rsidRPr="003015C1">
        <w:rPr>
          <w:sz w:val="28"/>
          <w:szCs w:val="28"/>
          <w:lang w:val="lv-LV" w:eastAsia="lv-LV"/>
        </w:rPr>
        <w:t xml:space="preserve"> Iesniedzot Maksātnespējas administrācijā kārtējo darbības pārskatu, administrators pievieno aktuālos parādnieka mantas pārdošanas plāna vai ziņojuma par parādnieka mantas neesamību grozījumus.</w:t>
      </w:r>
    </w:p>
    <w:p w:rsidR="002E7681" w:rsidRPr="003015C1" w:rsidRDefault="002E7681" w:rsidP="002E7681">
      <w:pPr>
        <w:ind w:firstLine="720"/>
        <w:jc w:val="both"/>
        <w:rPr>
          <w:sz w:val="28"/>
          <w:szCs w:val="28"/>
          <w:lang w:val="lv-LV" w:eastAsia="lv-LV"/>
        </w:rPr>
      </w:pPr>
    </w:p>
    <w:p w:rsidR="00AA2090" w:rsidRPr="003015C1" w:rsidRDefault="007F0C3D" w:rsidP="002E7681">
      <w:pPr>
        <w:ind w:firstLine="720"/>
        <w:jc w:val="both"/>
        <w:rPr>
          <w:sz w:val="28"/>
          <w:szCs w:val="28"/>
          <w:lang w:val="lv-LV" w:eastAsia="lv-LV"/>
        </w:rPr>
      </w:pPr>
      <w:bookmarkStart w:id="6" w:name="p-364940"/>
      <w:bookmarkStart w:id="7" w:name="p5"/>
      <w:bookmarkEnd w:id="6"/>
      <w:bookmarkEnd w:id="7"/>
      <w:r w:rsidRPr="003015C1">
        <w:rPr>
          <w:vanish/>
          <w:sz w:val="28"/>
          <w:szCs w:val="28"/>
          <w:lang w:val="lv-LV" w:eastAsia="lv-LV"/>
        </w:rPr>
        <w:t>6.</w:t>
      </w:r>
      <w:r w:rsidR="00AA2090" w:rsidRPr="003015C1">
        <w:rPr>
          <w:sz w:val="28"/>
          <w:szCs w:val="28"/>
          <w:lang w:val="lv-LV" w:eastAsia="lv-LV"/>
        </w:rPr>
        <w:t xml:space="preserve"> </w:t>
      </w:r>
      <w:r w:rsidRPr="003015C1">
        <w:rPr>
          <w:sz w:val="28"/>
          <w:szCs w:val="28"/>
          <w:lang w:val="lv-LV" w:eastAsia="lv-LV"/>
        </w:rPr>
        <w:t xml:space="preserve">6. </w:t>
      </w:r>
      <w:r w:rsidR="00483E99" w:rsidRPr="003015C1">
        <w:rPr>
          <w:sz w:val="28"/>
          <w:szCs w:val="28"/>
          <w:lang w:val="lv-LV" w:eastAsia="lv-LV"/>
        </w:rPr>
        <w:t>N</w:t>
      </w:r>
      <w:r w:rsidR="00AA2090" w:rsidRPr="003015C1">
        <w:rPr>
          <w:sz w:val="28"/>
          <w:szCs w:val="28"/>
          <w:lang w:val="lv-LV" w:eastAsia="lv-LV"/>
        </w:rPr>
        <w:t>oslēguma darbības pārskatu juridiskās personas maksātnespējas procesā (</w:t>
      </w:r>
      <w:hyperlink r:id="rId14" w:anchor="piel5" w:tgtFrame="_blank" w:history="1">
        <w:r w:rsidR="00AA2090" w:rsidRPr="003015C1">
          <w:rPr>
            <w:sz w:val="28"/>
            <w:szCs w:val="28"/>
            <w:lang w:val="lv-LV" w:eastAsia="lv-LV"/>
          </w:rPr>
          <w:t>5.pielikums</w:t>
        </w:r>
      </w:hyperlink>
      <w:r w:rsidR="00AA2090" w:rsidRPr="003015C1">
        <w:rPr>
          <w:sz w:val="28"/>
          <w:szCs w:val="28"/>
          <w:lang w:val="lv-LV" w:eastAsia="lv-LV"/>
        </w:rPr>
        <w:t>) un fiziskās personas maksātnespējas procesā (bankrota procedūras ietvaros) (</w:t>
      </w:r>
      <w:hyperlink r:id="rId15" w:anchor="piel6" w:tgtFrame="_blank" w:history="1">
        <w:r w:rsidR="00AA2090" w:rsidRPr="003015C1">
          <w:rPr>
            <w:sz w:val="28"/>
            <w:szCs w:val="28"/>
            <w:lang w:val="lv-LV" w:eastAsia="lv-LV"/>
          </w:rPr>
          <w:t>6.pielikums</w:t>
        </w:r>
      </w:hyperlink>
      <w:r w:rsidR="00AA2090" w:rsidRPr="003015C1">
        <w:rPr>
          <w:sz w:val="28"/>
          <w:szCs w:val="28"/>
          <w:lang w:val="lv-LV" w:eastAsia="lv-LV"/>
        </w:rPr>
        <w:t>) administrators iesniedz Maksātnespējas administrācijā un nosūta kreditoriem 15 dienu laikā pēc parādnieka mantas pārdošanas plāna izpildes. Ja maksātnespējas procesa administratora kārtējā darbības pārskata un noslēguma darbības pārskata iesniegšanas periods sakrīt, administrators iesniedz tikai noslēguma darbības pārskatu.</w:t>
      </w:r>
    </w:p>
    <w:p w:rsidR="002E7681" w:rsidRPr="003015C1" w:rsidRDefault="002E7681" w:rsidP="002E7681">
      <w:pPr>
        <w:ind w:firstLine="720"/>
        <w:jc w:val="both"/>
        <w:rPr>
          <w:sz w:val="28"/>
          <w:szCs w:val="28"/>
          <w:lang w:val="lv-LV" w:eastAsia="lv-LV"/>
        </w:rPr>
      </w:pPr>
    </w:p>
    <w:p w:rsidR="00AA2090" w:rsidRPr="003015C1" w:rsidRDefault="007F0C3D" w:rsidP="002E7681">
      <w:pPr>
        <w:ind w:firstLine="720"/>
        <w:jc w:val="both"/>
        <w:rPr>
          <w:sz w:val="28"/>
          <w:szCs w:val="28"/>
          <w:lang w:val="lv-LV" w:eastAsia="lv-LV"/>
        </w:rPr>
      </w:pPr>
      <w:bookmarkStart w:id="8" w:name="p-543803"/>
      <w:bookmarkStart w:id="9" w:name="p6"/>
      <w:bookmarkEnd w:id="8"/>
      <w:bookmarkEnd w:id="9"/>
      <w:r w:rsidRPr="003015C1">
        <w:rPr>
          <w:vanish/>
          <w:sz w:val="28"/>
          <w:szCs w:val="28"/>
          <w:lang w:val="lv-LV" w:eastAsia="lv-LV"/>
        </w:rPr>
        <w:t>7.</w:t>
      </w:r>
      <w:r w:rsidRPr="003015C1">
        <w:rPr>
          <w:sz w:val="28"/>
          <w:szCs w:val="28"/>
          <w:lang w:val="lv-LV" w:eastAsia="lv-LV"/>
        </w:rPr>
        <w:t xml:space="preserve">7. </w:t>
      </w:r>
      <w:r w:rsidR="00AA2090" w:rsidRPr="003015C1">
        <w:rPr>
          <w:sz w:val="28"/>
          <w:szCs w:val="28"/>
          <w:lang w:val="lv-LV" w:eastAsia="lv-LV"/>
        </w:rPr>
        <w:t>Ja pēc ziņojuma par parādnieka mantas neesamību nav panākta vienošanās par juridiskās personas maksātnespējas procesa finansēšanu un juridiskās personas maksātnespējas process tiek izbeigts, administratoram noslēguma darbības pārskats nav jāiesniedz. Noslēguma darbības pārskats nav jāiesniedz arī tad, ja fiziskās personas maksātnespējas procesa bankrota procedūra pabeigta pēc ziņojuma par parādnieka mantas neesamību.</w:t>
      </w:r>
    </w:p>
    <w:p w:rsidR="002E7681" w:rsidRPr="003015C1" w:rsidRDefault="002E7681" w:rsidP="002E7681">
      <w:pPr>
        <w:ind w:firstLine="720"/>
        <w:jc w:val="both"/>
        <w:rPr>
          <w:sz w:val="28"/>
          <w:szCs w:val="28"/>
          <w:lang w:val="lv-LV" w:eastAsia="lv-LV"/>
        </w:rPr>
      </w:pPr>
    </w:p>
    <w:p w:rsidR="00B27ED9" w:rsidRPr="00F767E3" w:rsidRDefault="007F0C3D" w:rsidP="002E7681">
      <w:pPr>
        <w:ind w:firstLine="720"/>
        <w:jc w:val="both"/>
        <w:rPr>
          <w:sz w:val="28"/>
          <w:szCs w:val="28"/>
          <w:lang w:val="lv-LV" w:eastAsia="lv-LV"/>
        </w:rPr>
      </w:pPr>
      <w:bookmarkStart w:id="10" w:name="p-364942"/>
      <w:bookmarkStart w:id="11" w:name="p7"/>
      <w:bookmarkEnd w:id="10"/>
      <w:bookmarkEnd w:id="11"/>
      <w:r w:rsidRPr="00F767E3">
        <w:rPr>
          <w:sz w:val="28"/>
          <w:szCs w:val="28"/>
          <w:lang w:val="lv-LV" w:eastAsia="lv-LV"/>
        </w:rPr>
        <w:t xml:space="preserve">8. </w:t>
      </w:r>
      <w:r w:rsidRPr="00F767E3">
        <w:rPr>
          <w:vanish/>
          <w:sz w:val="28"/>
          <w:szCs w:val="28"/>
          <w:lang w:val="lv-LV" w:eastAsia="lv-LV"/>
        </w:rPr>
        <w:t>8</w:t>
      </w:r>
      <w:r w:rsidR="00AA2090" w:rsidRPr="00F767E3">
        <w:rPr>
          <w:sz w:val="28"/>
          <w:szCs w:val="28"/>
          <w:lang w:val="lv-LV" w:eastAsia="lv-LV"/>
        </w:rPr>
        <w:t>Ja administrators tiek atcelts no administratora pienākumu pildīšanas juridiskās vai fiziskās personas maksātnespējas procesā, viņš 1</w:t>
      </w:r>
      <w:r w:rsidR="00EE6242" w:rsidRPr="00F767E3">
        <w:rPr>
          <w:sz w:val="28"/>
          <w:szCs w:val="28"/>
          <w:lang w:val="lv-LV" w:eastAsia="lv-LV"/>
        </w:rPr>
        <w:t>5</w:t>
      </w:r>
      <w:r w:rsidR="00AA2090" w:rsidRPr="00F767E3">
        <w:rPr>
          <w:sz w:val="28"/>
          <w:szCs w:val="28"/>
          <w:lang w:val="lv-LV" w:eastAsia="lv-LV"/>
        </w:rPr>
        <w:t xml:space="preserve"> dienu laikā </w:t>
      </w:r>
      <w:r w:rsidR="001661A0" w:rsidRPr="00F767E3">
        <w:rPr>
          <w:sz w:val="28"/>
          <w:szCs w:val="28"/>
          <w:lang w:val="lv-LV" w:eastAsia="lv-LV"/>
        </w:rPr>
        <w:t xml:space="preserve">no dienas, kad maksātnespējas reģistrā ir izdarīts ieraksts par viņa atcelšanu no konkrētā procesa, </w:t>
      </w:r>
      <w:r w:rsidR="00AA2090" w:rsidRPr="00F767E3">
        <w:rPr>
          <w:sz w:val="28"/>
          <w:szCs w:val="28"/>
          <w:lang w:val="lv-LV" w:eastAsia="lv-LV"/>
        </w:rPr>
        <w:t xml:space="preserve">iesniedz Maksātnespējas administrācijā un nosūta kreditoriem noslēguma </w:t>
      </w:r>
      <w:r w:rsidR="001661A0" w:rsidRPr="00F767E3">
        <w:rPr>
          <w:sz w:val="28"/>
          <w:szCs w:val="28"/>
          <w:lang w:val="lv-LV" w:eastAsia="lv-LV"/>
        </w:rPr>
        <w:t xml:space="preserve">darbības </w:t>
      </w:r>
      <w:r w:rsidR="00AA2090" w:rsidRPr="00F767E3">
        <w:rPr>
          <w:sz w:val="28"/>
          <w:szCs w:val="28"/>
          <w:lang w:val="lv-LV" w:eastAsia="lv-LV"/>
        </w:rPr>
        <w:t xml:space="preserve">pārskatu. </w:t>
      </w:r>
    </w:p>
    <w:p w:rsidR="00B27ED9" w:rsidRPr="00F767E3" w:rsidRDefault="00B27ED9" w:rsidP="002E7681">
      <w:pPr>
        <w:ind w:firstLine="720"/>
        <w:jc w:val="both"/>
        <w:rPr>
          <w:sz w:val="28"/>
          <w:szCs w:val="28"/>
          <w:lang w:val="lv-LV" w:eastAsia="lv-LV"/>
        </w:rPr>
      </w:pPr>
    </w:p>
    <w:p w:rsidR="00B27ED9" w:rsidRPr="00F767E3" w:rsidRDefault="00B27ED9" w:rsidP="002E7681">
      <w:pPr>
        <w:ind w:firstLine="720"/>
        <w:jc w:val="both"/>
        <w:rPr>
          <w:sz w:val="28"/>
          <w:szCs w:val="28"/>
          <w:lang w:val="lv-LV" w:eastAsia="lv-LV"/>
        </w:rPr>
      </w:pPr>
      <w:r w:rsidRPr="00F767E3">
        <w:rPr>
          <w:sz w:val="28"/>
          <w:szCs w:val="28"/>
          <w:lang w:val="lv-LV" w:eastAsia="lv-LV"/>
        </w:rPr>
        <w:t>9. Ja administrators nokavē šo noteikumu 8.</w:t>
      </w:r>
      <w:r w:rsidR="00AA2090" w:rsidRPr="00F767E3">
        <w:rPr>
          <w:sz w:val="28"/>
          <w:szCs w:val="28"/>
          <w:lang w:val="lv-LV" w:eastAsia="lv-LV"/>
        </w:rPr>
        <w:t xml:space="preserve">punktā noteikto termiņu, viņam tiek bloķētas tiesības iesniegt noslēguma pārskatu konkrētajā procesā. Šādā gadījumā, lai izpildītu šajā punktā noteikto noslēguma </w:t>
      </w:r>
      <w:r w:rsidR="001661A0" w:rsidRPr="00F767E3">
        <w:rPr>
          <w:sz w:val="28"/>
          <w:szCs w:val="28"/>
          <w:lang w:val="lv-LV" w:eastAsia="lv-LV"/>
        </w:rPr>
        <w:t xml:space="preserve">darbības </w:t>
      </w:r>
      <w:r w:rsidR="00AA2090" w:rsidRPr="00F767E3">
        <w:rPr>
          <w:sz w:val="28"/>
          <w:szCs w:val="28"/>
          <w:lang w:val="lv-LV" w:eastAsia="lv-LV"/>
        </w:rPr>
        <w:t>pārskata iesniegšanas pienākumu, administratoram jāvēršas Maksātnespējas administrācijā</w:t>
      </w:r>
      <w:r w:rsidR="00AA2090" w:rsidRPr="00F767E3">
        <w:rPr>
          <w:rFonts w:eastAsiaTheme="minorHAnsi"/>
          <w:sz w:val="28"/>
          <w:szCs w:val="28"/>
          <w:lang w:val="lv-LV"/>
        </w:rPr>
        <w:t xml:space="preserve"> piekļuves rekvizītu saņemšanai</w:t>
      </w:r>
      <w:r w:rsidR="00AA2090" w:rsidRPr="00F767E3">
        <w:rPr>
          <w:sz w:val="28"/>
          <w:szCs w:val="28"/>
          <w:lang w:val="lv-LV" w:eastAsia="lv-LV"/>
        </w:rPr>
        <w:t xml:space="preserve">.  </w:t>
      </w:r>
    </w:p>
    <w:p w:rsidR="00B27ED9" w:rsidRPr="003015C1" w:rsidRDefault="00B27ED9" w:rsidP="002E7681">
      <w:pPr>
        <w:ind w:firstLine="720"/>
        <w:jc w:val="both"/>
        <w:rPr>
          <w:sz w:val="28"/>
          <w:szCs w:val="28"/>
          <w:highlight w:val="yellow"/>
          <w:lang w:val="lv-LV" w:eastAsia="lv-LV"/>
        </w:rPr>
      </w:pPr>
    </w:p>
    <w:p w:rsidR="00AA2090" w:rsidRPr="003015C1" w:rsidRDefault="00B27ED9" w:rsidP="002E7681">
      <w:pPr>
        <w:ind w:firstLine="720"/>
        <w:jc w:val="both"/>
        <w:rPr>
          <w:sz w:val="28"/>
          <w:szCs w:val="28"/>
          <w:lang w:val="lv-LV" w:eastAsia="lv-LV"/>
        </w:rPr>
      </w:pPr>
      <w:r w:rsidRPr="00F767E3">
        <w:rPr>
          <w:sz w:val="28"/>
          <w:szCs w:val="28"/>
          <w:lang w:val="lv-LV" w:eastAsia="lv-LV"/>
        </w:rPr>
        <w:t xml:space="preserve">10. </w:t>
      </w:r>
      <w:r w:rsidR="00AA2090" w:rsidRPr="00F767E3">
        <w:rPr>
          <w:sz w:val="28"/>
          <w:szCs w:val="28"/>
          <w:lang w:val="lv-LV" w:eastAsia="lv-LV"/>
        </w:rPr>
        <w:t>Administrators, kas sāk pildīt administratora pienākumus</w:t>
      </w:r>
      <w:r w:rsidRPr="00F767E3">
        <w:rPr>
          <w:sz w:val="28"/>
          <w:szCs w:val="28"/>
          <w:lang w:val="lv-LV" w:eastAsia="lv-LV"/>
        </w:rPr>
        <w:t xml:space="preserve"> atceltā administratora vietā</w:t>
      </w:r>
      <w:r w:rsidR="00AA2090" w:rsidRPr="00F767E3">
        <w:rPr>
          <w:sz w:val="28"/>
          <w:szCs w:val="28"/>
          <w:lang w:val="lv-LV" w:eastAsia="lv-LV"/>
        </w:rPr>
        <w:t>, septiņu dienu laikā pēc pārskata perioda beigām iesniedz Maksātnespējas administrācijā un nosūta kreditoriem kārtējās darbības pārskatu. Pārskata periods ir trīs mēneši no dienas, kad maksātnespējas reģistrā ir izdarīts ieraksts par jauna administratora iecelšanu.</w:t>
      </w:r>
    </w:p>
    <w:p w:rsidR="002E7681" w:rsidRPr="003015C1" w:rsidRDefault="002E7681" w:rsidP="002E7681">
      <w:pPr>
        <w:ind w:firstLine="720"/>
        <w:jc w:val="both"/>
        <w:rPr>
          <w:sz w:val="28"/>
          <w:szCs w:val="28"/>
          <w:lang w:val="lv-LV" w:eastAsia="lv-LV"/>
        </w:rPr>
      </w:pPr>
    </w:p>
    <w:p w:rsidR="00AA2090" w:rsidRPr="003015C1" w:rsidRDefault="00B27ED9" w:rsidP="002E7681">
      <w:pPr>
        <w:ind w:firstLine="720"/>
        <w:jc w:val="both"/>
        <w:rPr>
          <w:sz w:val="28"/>
          <w:szCs w:val="28"/>
          <w:lang w:val="lv-LV" w:eastAsia="lv-LV"/>
        </w:rPr>
      </w:pPr>
      <w:bookmarkStart w:id="12" w:name="p-543804"/>
      <w:bookmarkStart w:id="13" w:name="p8"/>
      <w:bookmarkEnd w:id="12"/>
      <w:bookmarkEnd w:id="13"/>
      <w:r w:rsidRPr="003015C1">
        <w:rPr>
          <w:sz w:val="28"/>
          <w:szCs w:val="28"/>
          <w:lang w:val="lv-LV" w:eastAsia="lv-LV"/>
        </w:rPr>
        <w:t>11</w:t>
      </w:r>
      <w:r w:rsidR="007F0C3D" w:rsidRPr="003015C1">
        <w:rPr>
          <w:vanish/>
          <w:sz w:val="28"/>
          <w:szCs w:val="28"/>
          <w:lang w:val="lv-LV" w:eastAsia="lv-LV"/>
        </w:rPr>
        <w:t>9</w:t>
      </w:r>
      <w:r w:rsidR="00AA2090" w:rsidRPr="003015C1">
        <w:rPr>
          <w:sz w:val="28"/>
          <w:szCs w:val="28"/>
          <w:lang w:val="lv-LV" w:eastAsia="lv-LV"/>
        </w:rPr>
        <w:t xml:space="preserve">. Ja tiek panākta vienošanās par maksātnespējas procesa pāreju uz tiesiskās aizsardzības procesu, administrators triju nedēļu laikā pēc tiesas lēmuma </w:t>
      </w:r>
      <w:r w:rsidR="00AA2090" w:rsidRPr="003015C1">
        <w:rPr>
          <w:sz w:val="28"/>
          <w:szCs w:val="28"/>
          <w:lang w:val="lv-LV" w:eastAsia="lv-LV"/>
        </w:rPr>
        <w:lastRenderedPageBreak/>
        <w:t xml:space="preserve">par juridiskās personas maksātnespējas procesa izbeigšanu iesniedz Maksātnespējas administrācijā un nosūta kreditoriem maksātnespējas procesa administratora noslēguma </w:t>
      </w:r>
      <w:r w:rsidR="001661A0" w:rsidRPr="003015C1">
        <w:rPr>
          <w:sz w:val="28"/>
          <w:szCs w:val="28"/>
          <w:lang w:val="lv-LV" w:eastAsia="lv-LV"/>
        </w:rPr>
        <w:t xml:space="preserve">darbības </w:t>
      </w:r>
      <w:r w:rsidR="00AA2090" w:rsidRPr="003015C1">
        <w:rPr>
          <w:sz w:val="28"/>
          <w:szCs w:val="28"/>
          <w:lang w:val="lv-LV" w:eastAsia="lv-LV"/>
        </w:rPr>
        <w:t>pārskatu, kurā norāda datus uz tiesas lēmuma pieņemšanas dienu.</w:t>
      </w:r>
    </w:p>
    <w:p w:rsidR="002E7681" w:rsidRPr="003015C1" w:rsidRDefault="002E7681" w:rsidP="002E7681">
      <w:pPr>
        <w:ind w:firstLine="720"/>
        <w:jc w:val="center"/>
        <w:rPr>
          <w:b/>
          <w:sz w:val="28"/>
          <w:szCs w:val="28"/>
          <w:lang w:val="lv-LV" w:eastAsia="lv-LV"/>
        </w:rPr>
      </w:pPr>
      <w:bookmarkStart w:id="14" w:name="p-364944"/>
      <w:bookmarkStart w:id="15" w:name="p9"/>
      <w:bookmarkEnd w:id="14"/>
      <w:bookmarkEnd w:id="15"/>
    </w:p>
    <w:p w:rsidR="00F97362" w:rsidRPr="00F767E3" w:rsidRDefault="00F97362" w:rsidP="002E7681">
      <w:pPr>
        <w:ind w:firstLine="720"/>
        <w:jc w:val="both"/>
        <w:rPr>
          <w:sz w:val="28"/>
          <w:szCs w:val="28"/>
          <w:lang w:val="lv-LV"/>
        </w:rPr>
      </w:pPr>
      <w:r w:rsidRPr="003015C1">
        <w:rPr>
          <w:sz w:val="28"/>
          <w:szCs w:val="28"/>
          <w:lang w:val="lv-LV" w:eastAsia="lv-LV"/>
        </w:rPr>
        <w:t xml:space="preserve"> </w:t>
      </w:r>
      <w:r w:rsidRPr="00F767E3">
        <w:rPr>
          <w:sz w:val="28"/>
          <w:szCs w:val="28"/>
          <w:lang w:val="lv-LV" w:eastAsia="lv-LV"/>
        </w:rPr>
        <w:t>1</w:t>
      </w:r>
      <w:r w:rsidR="00B27ED9" w:rsidRPr="00F767E3">
        <w:rPr>
          <w:sz w:val="28"/>
          <w:szCs w:val="28"/>
          <w:lang w:val="lv-LV" w:eastAsia="lv-LV"/>
        </w:rPr>
        <w:t>2</w:t>
      </w:r>
      <w:r w:rsidRPr="00F767E3">
        <w:rPr>
          <w:sz w:val="28"/>
          <w:szCs w:val="28"/>
          <w:lang w:val="lv-LV" w:eastAsia="lv-LV"/>
        </w:rPr>
        <w:t xml:space="preserve">. </w:t>
      </w:r>
      <w:r w:rsidRPr="00F767E3">
        <w:rPr>
          <w:sz w:val="28"/>
          <w:szCs w:val="28"/>
          <w:lang w:val="lv-LV"/>
        </w:rPr>
        <w:t xml:space="preserve">Atzīt par spēku zaudējušiem Ministru kabineta </w:t>
      </w:r>
      <w:proofErr w:type="gramStart"/>
      <w:r w:rsidRPr="00F767E3">
        <w:rPr>
          <w:sz w:val="28"/>
          <w:szCs w:val="28"/>
          <w:lang w:val="lv-LV"/>
        </w:rPr>
        <w:t>2010.gada</w:t>
      </w:r>
      <w:proofErr w:type="gramEnd"/>
      <w:r w:rsidRPr="00F767E3">
        <w:rPr>
          <w:sz w:val="28"/>
          <w:szCs w:val="28"/>
          <w:lang w:val="lv-LV"/>
        </w:rPr>
        <w:t xml:space="preserve"> 26.oktobra noteikumus Nr.1003 "</w:t>
      </w:r>
      <w:r w:rsidRPr="00F767E3">
        <w:rPr>
          <w:bCs/>
          <w:sz w:val="28"/>
          <w:szCs w:val="28"/>
          <w:lang w:val="lv-LV"/>
        </w:rPr>
        <w:t>Noteikumi par maksātnespējas procesa administratora darbības pārskatu un tā aizpildīšanas kārtību</w:t>
      </w:r>
      <w:r w:rsidRPr="00F767E3">
        <w:rPr>
          <w:sz w:val="28"/>
          <w:szCs w:val="28"/>
          <w:lang w:val="lv-LV"/>
        </w:rPr>
        <w:t>'' (Latvijas Vēstnesis, 2010, 172.nr.</w:t>
      </w:r>
      <w:r w:rsidR="004975DC" w:rsidRPr="00F767E3">
        <w:rPr>
          <w:sz w:val="28"/>
          <w:szCs w:val="28"/>
          <w:lang w:val="lv-LV"/>
        </w:rPr>
        <w:t>; 2013, 215.nr.; 2015, 40.nr.</w:t>
      </w:r>
      <w:r w:rsidRPr="00F767E3">
        <w:rPr>
          <w:sz w:val="28"/>
          <w:szCs w:val="28"/>
          <w:lang w:val="lv-LV"/>
        </w:rPr>
        <w:t>).</w:t>
      </w:r>
    </w:p>
    <w:p w:rsidR="002E7681" w:rsidRPr="00F767E3" w:rsidRDefault="002E7681" w:rsidP="002E7681">
      <w:pPr>
        <w:ind w:firstLine="720"/>
        <w:jc w:val="both"/>
        <w:rPr>
          <w:sz w:val="28"/>
          <w:szCs w:val="28"/>
          <w:lang w:val="lv-LV"/>
        </w:rPr>
      </w:pPr>
    </w:p>
    <w:p w:rsidR="00FB0F19" w:rsidRPr="00F767E3" w:rsidRDefault="00F97362" w:rsidP="002E7681">
      <w:pPr>
        <w:ind w:firstLine="720"/>
        <w:jc w:val="both"/>
        <w:rPr>
          <w:sz w:val="28"/>
          <w:szCs w:val="28"/>
          <w:lang w:val="lv-LV" w:eastAsia="lv-LV"/>
        </w:rPr>
      </w:pPr>
      <w:r w:rsidRPr="00F767E3">
        <w:rPr>
          <w:sz w:val="28"/>
          <w:szCs w:val="28"/>
          <w:lang w:val="lv-LV" w:eastAsia="lv-LV"/>
        </w:rPr>
        <w:t>1</w:t>
      </w:r>
      <w:r w:rsidR="00B27ED9" w:rsidRPr="00F767E3">
        <w:rPr>
          <w:sz w:val="28"/>
          <w:szCs w:val="28"/>
          <w:lang w:val="lv-LV" w:eastAsia="lv-LV"/>
        </w:rPr>
        <w:t>3</w:t>
      </w:r>
      <w:r w:rsidRPr="00F767E3">
        <w:rPr>
          <w:sz w:val="28"/>
          <w:szCs w:val="28"/>
          <w:lang w:val="lv-LV" w:eastAsia="lv-LV"/>
        </w:rPr>
        <w:t xml:space="preserve">. </w:t>
      </w:r>
      <w:r w:rsidR="004975DC" w:rsidRPr="00F767E3">
        <w:rPr>
          <w:sz w:val="28"/>
          <w:szCs w:val="28"/>
          <w:lang w:val="lv-LV" w:eastAsia="lv-LV"/>
        </w:rPr>
        <w:t>Pēc šo noteikumu spēkā stāšanās</w:t>
      </w:r>
      <w:r w:rsidR="00FB0F19" w:rsidRPr="00F767E3">
        <w:rPr>
          <w:sz w:val="28"/>
          <w:szCs w:val="28"/>
          <w:lang w:val="lv-LV" w:eastAsia="lv-LV"/>
        </w:rPr>
        <w:t xml:space="preserve"> administratoram </w:t>
      </w:r>
      <w:r w:rsidR="003015C1" w:rsidRPr="00F767E3">
        <w:rPr>
          <w:sz w:val="28"/>
          <w:szCs w:val="28"/>
          <w:lang w:val="lv-LV" w:eastAsia="lv-LV"/>
        </w:rPr>
        <w:t xml:space="preserve">ir </w:t>
      </w:r>
      <w:r w:rsidR="00FB0F19" w:rsidRPr="00F767E3">
        <w:rPr>
          <w:sz w:val="28"/>
          <w:szCs w:val="28"/>
          <w:lang w:val="lv-LV" w:eastAsia="lv-LV"/>
        </w:rPr>
        <w:t xml:space="preserve">pienākums iesniegt </w:t>
      </w:r>
      <w:r w:rsidRPr="00F767E3">
        <w:rPr>
          <w:sz w:val="28"/>
          <w:szCs w:val="28"/>
          <w:lang w:val="lv-LV" w:eastAsia="lv-LV"/>
        </w:rPr>
        <w:t xml:space="preserve">darbības </w:t>
      </w:r>
      <w:r w:rsidR="00FB0F19" w:rsidRPr="00F767E3">
        <w:rPr>
          <w:sz w:val="28"/>
          <w:szCs w:val="28"/>
          <w:lang w:val="lv-LV" w:eastAsia="lv-LV"/>
        </w:rPr>
        <w:t xml:space="preserve">pārskatu elektroniski tīmekļa vietnē </w:t>
      </w:r>
      <w:hyperlink r:id="rId16" w:history="1">
        <w:r w:rsidR="00FB0F19" w:rsidRPr="00F767E3">
          <w:rPr>
            <w:sz w:val="28"/>
            <w:szCs w:val="28"/>
            <w:u w:val="single"/>
            <w:lang w:val="lv-LV" w:eastAsia="lv-LV"/>
          </w:rPr>
          <w:t>www.mna.gov.lv</w:t>
        </w:r>
      </w:hyperlink>
      <w:r w:rsidR="00FB0F19" w:rsidRPr="00F767E3">
        <w:rPr>
          <w:sz w:val="28"/>
          <w:szCs w:val="28"/>
          <w:lang w:val="lv-LV" w:eastAsia="lv-LV"/>
        </w:rPr>
        <w:t xml:space="preserve">, </w:t>
      </w:r>
      <w:r w:rsidR="00B27ED9" w:rsidRPr="00F767E3">
        <w:rPr>
          <w:sz w:val="28"/>
          <w:szCs w:val="28"/>
          <w:lang w:val="lv-LV" w:eastAsia="lv-LV"/>
        </w:rPr>
        <w:t>ņemot vērā</w:t>
      </w:r>
      <w:r w:rsidR="00CF1410" w:rsidRPr="00F767E3">
        <w:rPr>
          <w:sz w:val="28"/>
          <w:szCs w:val="28"/>
          <w:lang w:val="lv-LV" w:eastAsia="lv-LV"/>
        </w:rPr>
        <w:t xml:space="preserve"> </w:t>
      </w:r>
      <w:r w:rsidRPr="00F767E3">
        <w:rPr>
          <w:sz w:val="28"/>
          <w:szCs w:val="28"/>
          <w:lang w:val="lv-LV" w:eastAsia="lv-LV"/>
        </w:rPr>
        <w:t>iepriekšējos pārskatos</w:t>
      </w:r>
      <w:r w:rsidR="00B27ED9" w:rsidRPr="00F767E3">
        <w:rPr>
          <w:sz w:val="28"/>
          <w:szCs w:val="28"/>
          <w:lang w:val="lv-LV" w:eastAsia="lv-LV"/>
        </w:rPr>
        <w:t xml:space="preserve"> par attiecīgo </w:t>
      </w:r>
      <w:r w:rsidR="003015C1" w:rsidRPr="00F767E3">
        <w:rPr>
          <w:sz w:val="28"/>
          <w:szCs w:val="28"/>
          <w:lang w:val="lv-LV" w:eastAsia="lv-LV"/>
        </w:rPr>
        <w:t xml:space="preserve">maksātnespējas </w:t>
      </w:r>
      <w:r w:rsidR="00B27ED9" w:rsidRPr="00F767E3">
        <w:rPr>
          <w:sz w:val="28"/>
          <w:szCs w:val="28"/>
          <w:lang w:val="lv-LV" w:eastAsia="lv-LV"/>
        </w:rPr>
        <w:t>procesu</w:t>
      </w:r>
      <w:r w:rsidRPr="00F767E3">
        <w:rPr>
          <w:sz w:val="28"/>
          <w:szCs w:val="28"/>
          <w:lang w:val="lv-LV" w:eastAsia="lv-LV"/>
        </w:rPr>
        <w:t xml:space="preserve"> </w:t>
      </w:r>
      <w:r w:rsidR="00F767E3">
        <w:rPr>
          <w:sz w:val="28"/>
          <w:szCs w:val="28"/>
          <w:lang w:val="lv-LV" w:eastAsia="lv-LV"/>
        </w:rPr>
        <w:t>sniegto</w:t>
      </w:r>
      <w:r w:rsidRPr="00F767E3">
        <w:rPr>
          <w:sz w:val="28"/>
          <w:szCs w:val="28"/>
          <w:lang w:val="lv-LV" w:eastAsia="lv-LV"/>
        </w:rPr>
        <w:t xml:space="preserve"> informāciju. </w:t>
      </w:r>
    </w:p>
    <w:p w:rsidR="002E7681" w:rsidRPr="00F767E3" w:rsidRDefault="002E7681" w:rsidP="002E7681">
      <w:pPr>
        <w:ind w:firstLine="720"/>
        <w:jc w:val="both"/>
        <w:rPr>
          <w:sz w:val="28"/>
          <w:szCs w:val="28"/>
          <w:lang w:val="lv-LV" w:eastAsia="lv-LV"/>
        </w:rPr>
      </w:pPr>
    </w:p>
    <w:p w:rsidR="004E2D9A" w:rsidRPr="003015C1" w:rsidRDefault="004E2D9A" w:rsidP="002E7681">
      <w:pPr>
        <w:ind w:firstLine="720"/>
        <w:rPr>
          <w:sz w:val="28"/>
          <w:szCs w:val="28"/>
          <w:lang w:val="lv-LV" w:eastAsia="lv-LV"/>
        </w:rPr>
      </w:pPr>
      <w:r w:rsidRPr="00F767E3">
        <w:rPr>
          <w:vanish/>
          <w:sz w:val="28"/>
          <w:szCs w:val="28"/>
          <w:lang w:val="lv-LV" w:eastAsia="lv-LV"/>
        </w:rPr>
        <w:t>10</w:t>
      </w:r>
      <w:r w:rsidRPr="00F767E3">
        <w:rPr>
          <w:sz w:val="28"/>
          <w:szCs w:val="28"/>
          <w:lang w:val="lv-LV" w:eastAsia="lv-LV"/>
        </w:rPr>
        <w:t>1</w:t>
      </w:r>
      <w:r w:rsidR="00B27ED9" w:rsidRPr="00F767E3">
        <w:rPr>
          <w:sz w:val="28"/>
          <w:szCs w:val="28"/>
          <w:lang w:val="lv-LV" w:eastAsia="lv-LV"/>
        </w:rPr>
        <w:t>4</w:t>
      </w:r>
      <w:r w:rsidRPr="00F767E3">
        <w:rPr>
          <w:sz w:val="28"/>
          <w:szCs w:val="28"/>
          <w:lang w:val="lv-LV" w:eastAsia="lv-LV"/>
        </w:rPr>
        <w:t xml:space="preserve">. Noteikumi stājas spēkā </w:t>
      </w:r>
      <w:proofErr w:type="gramStart"/>
      <w:r w:rsidRPr="00F767E3">
        <w:rPr>
          <w:sz w:val="28"/>
          <w:szCs w:val="28"/>
          <w:lang w:val="lv-LV" w:eastAsia="lv-LV"/>
        </w:rPr>
        <w:t>2016.gada</w:t>
      </w:r>
      <w:proofErr w:type="gramEnd"/>
      <w:r w:rsidRPr="00F767E3">
        <w:rPr>
          <w:sz w:val="28"/>
          <w:szCs w:val="28"/>
          <w:lang w:val="lv-LV" w:eastAsia="lv-LV"/>
        </w:rPr>
        <w:t xml:space="preserve"> 1.</w:t>
      </w:r>
      <w:r w:rsidR="003015C1" w:rsidRPr="00F767E3">
        <w:rPr>
          <w:sz w:val="28"/>
          <w:szCs w:val="28"/>
          <w:lang w:val="lv-LV" w:eastAsia="lv-LV"/>
        </w:rPr>
        <w:t>februārī</w:t>
      </w:r>
      <w:r w:rsidRPr="00F767E3">
        <w:rPr>
          <w:sz w:val="28"/>
          <w:szCs w:val="28"/>
          <w:lang w:val="lv-LV" w:eastAsia="lv-LV"/>
        </w:rPr>
        <w:t>.</w:t>
      </w:r>
    </w:p>
    <w:p w:rsidR="004E2D9A" w:rsidRPr="003015C1" w:rsidRDefault="004E2D9A" w:rsidP="00DC56E7">
      <w:pPr>
        <w:spacing w:after="160" w:line="360" w:lineRule="auto"/>
        <w:ind w:firstLine="284"/>
        <w:jc w:val="both"/>
        <w:rPr>
          <w:sz w:val="28"/>
          <w:szCs w:val="28"/>
          <w:lang w:val="lv-LV" w:eastAsia="lv-LV"/>
        </w:rPr>
      </w:pPr>
    </w:p>
    <w:p w:rsidR="00DC56E7" w:rsidRPr="003015C1" w:rsidRDefault="00DC56E7" w:rsidP="00DC56E7">
      <w:pPr>
        <w:jc w:val="both"/>
        <w:rPr>
          <w:sz w:val="28"/>
          <w:szCs w:val="28"/>
          <w:lang w:val="lv-LV"/>
        </w:rPr>
      </w:pPr>
    </w:p>
    <w:p w:rsidR="00DC56E7" w:rsidRPr="003015C1" w:rsidRDefault="00DC56E7" w:rsidP="00DC56E7">
      <w:pPr>
        <w:jc w:val="both"/>
        <w:rPr>
          <w:sz w:val="28"/>
          <w:szCs w:val="28"/>
          <w:lang w:val="lv-LV"/>
        </w:rPr>
      </w:pPr>
      <w:r w:rsidRPr="003015C1">
        <w:rPr>
          <w:sz w:val="28"/>
          <w:szCs w:val="28"/>
          <w:lang w:val="lv-LV"/>
        </w:rPr>
        <w:t>Ministru prezidente</w:t>
      </w:r>
      <w:r w:rsidRPr="003015C1">
        <w:rPr>
          <w:sz w:val="28"/>
          <w:szCs w:val="28"/>
          <w:lang w:val="lv-LV"/>
        </w:rPr>
        <w:tab/>
      </w:r>
      <w:r w:rsidRPr="003015C1">
        <w:rPr>
          <w:sz w:val="28"/>
          <w:szCs w:val="28"/>
          <w:lang w:val="lv-LV"/>
        </w:rPr>
        <w:tab/>
      </w:r>
      <w:r w:rsidRPr="003015C1">
        <w:rPr>
          <w:sz w:val="28"/>
          <w:szCs w:val="28"/>
          <w:lang w:val="lv-LV"/>
        </w:rPr>
        <w:tab/>
      </w:r>
      <w:r w:rsidRPr="003015C1">
        <w:rPr>
          <w:sz w:val="28"/>
          <w:szCs w:val="28"/>
          <w:lang w:val="lv-LV"/>
        </w:rPr>
        <w:tab/>
        <w:t xml:space="preserve"> </w:t>
      </w:r>
      <w:r w:rsidRPr="003015C1">
        <w:rPr>
          <w:sz w:val="28"/>
          <w:szCs w:val="28"/>
          <w:lang w:val="lv-LV"/>
        </w:rPr>
        <w:tab/>
      </w:r>
      <w:r w:rsidRPr="003015C1">
        <w:rPr>
          <w:sz w:val="28"/>
          <w:szCs w:val="28"/>
          <w:lang w:val="lv-LV"/>
        </w:rPr>
        <w:tab/>
        <w:t>L. Straujuma</w:t>
      </w:r>
    </w:p>
    <w:p w:rsidR="00DC56E7" w:rsidRPr="003015C1" w:rsidRDefault="00DC56E7" w:rsidP="00DC56E7">
      <w:pPr>
        <w:jc w:val="both"/>
        <w:rPr>
          <w:sz w:val="28"/>
          <w:szCs w:val="28"/>
          <w:lang w:val="lv-LV"/>
        </w:rPr>
      </w:pPr>
    </w:p>
    <w:p w:rsidR="00DC56E7" w:rsidRPr="003015C1" w:rsidRDefault="00DC56E7" w:rsidP="00DC56E7">
      <w:pPr>
        <w:spacing w:after="160" w:line="259" w:lineRule="auto"/>
        <w:rPr>
          <w:rFonts w:eastAsiaTheme="minorHAnsi"/>
          <w:sz w:val="28"/>
          <w:szCs w:val="28"/>
          <w:lang w:val="lv-LV"/>
        </w:rPr>
      </w:pPr>
      <w:r w:rsidRPr="003015C1">
        <w:rPr>
          <w:rFonts w:eastAsiaTheme="minorHAnsi"/>
          <w:sz w:val="28"/>
          <w:szCs w:val="28"/>
          <w:lang w:val="lv-LV"/>
        </w:rPr>
        <w:t>Tieslietu ministrs</w:t>
      </w:r>
      <w:r w:rsidRPr="003015C1">
        <w:rPr>
          <w:rFonts w:eastAsiaTheme="minorHAnsi"/>
          <w:sz w:val="28"/>
          <w:szCs w:val="28"/>
          <w:lang w:val="lv-LV"/>
        </w:rPr>
        <w:tab/>
        <w:t xml:space="preserve"> </w:t>
      </w:r>
      <w:r w:rsidRPr="003015C1">
        <w:rPr>
          <w:rFonts w:eastAsiaTheme="minorHAnsi"/>
          <w:sz w:val="28"/>
          <w:szCs w:val="28"/>
          <w:lang w:val="lv-LV"/>
        </w:rPr>
        <w:tab/>
      </w:r>
      <w:r w:rsidRPr="003015C1">
        <w:rPr>
          <w:rFonts w:eastAsiaTheme="minorHAnsi"/>
          <w:sz w:val="28"/>
          <w:szCs w:val="28"/>
          <w:lang w:val="lv-LV"/>
        </w:rPr>
        <w:tab/>
      </w:r>
      <w:r w:rsidRPr="003015C1">
        <w:rPr>
          <w:rFonts w:eastAsiaTheme="minorHAnsi"/>
          <w:sz w:val="28"/>
          <w:szCs w:val="28"/>
          <w:lang w:val="lv-LV"/>
        </w:rPr>
        <w:tab/>
      </w:r>
      <w:r w:rsidRPr="003015C1">
        <w:rPr>
          <w:rFonts w:eastAsiaTheme="minorHAnsi"/>
          <w:sz w:val="28"/>
          <w:szCs w:val="28"/>
          <w:lang w:val="lv-LV"/>
        </w:rPr>
        <w:tab/>
      </w:r>
      <w:r w:rsidRPr="003015C1">
        <w:rPr>
          <w:rFonts w:eastAsiaTheme="minorHAnsi"/>
          <w:sz w:val="28"/>
          <w:szCs w:val="28"/>
          <w:lang w:val="lv-LV"/>
        </w:rPr>
        <w:tab/>
      </w:r>
      <w:r w:rsidRPr="003015C1">
        <w:rPr>
          <w:rFonts w:eastAsiaTheme="minorHAnsi"/>
          <w:sz w:val="28"/>
          <w:szCs w:val="28"/>
          <w:lang w:val="lv-LV"/>
        </w:rPr>
        <w:tab/>
        <w:t>Dz. Rasnačs</w:t>
      </w:r>
    </w:p>
    <w:p w:rsidR="00DC56E7" w:rsidRPr="003015C1" w:rsidRDefault="00DC56E7" w:rsidP="00DC56E7">
      <w:pPr>
        <w:spacing w:after="160" w:line="259" w:lineRule="auto"/>
        <w:jc w:val="both"/>
        <w:rPr>
          <w:rFonts w:eastAsiaTheme="minorHAnsi"/>
          <w:sz w:val="28"/>
          <w:szCs w:val="28"/>
          <w:lang w:val="lv-LV"/>
        </w:rPr>
      </w:pPr>
    </w:p>
    <w:p w:rsidR="00DC56E7" w:rsidRPr="003015C1" w:rsidRDefault="00DC56E7" w:rsidP="00DC56E7">
      <w:pPr>
        <w:spacing w:after="160" w:line="259" w:lineRule="auto"/>
        <w:rPr>
          <w:rFonts w:eastAsiaTheme="minorHAnsi"/>
          <w:sz w:val="28"/>
          <w:szCs w:val="28"/>
          <w:lang w:val="lv-LV"/>
        </w:rPr>
      </w:pPr>
      <w:r w:rsidRPr="003015C1">
        <w:rPr>
          <w:rFonts w:eastAsiaTheme="minorHAnsi"/>
          <w:sz w:val="28"/>
          <w:szCs w:val="28"/>
          <w:lang w:val="lv-LV"/>
        </w:rPr>
        <w:t>Iesniedzējs:</w:t>
      </w:r>
    </w:p>
    <w:p w:rsidR="00DC56E7" w:rsidRPr="003015C1" w:rsidRDefault="004975DC" w:rsidP="004975DC">
      <w:pPr>
        <w:spacing w:after="160" w:line="259" w:lineRule="auto"/>
        <w:rPr>
          <w:rFonts w:eastAsiaTheme="minorHAnsi"/>
          <w:sz w:val="28"/>
          <w:szCs w:val="28"/>
          <w:lang w:val="lv-LV"/>
        </w:rPr>
      </w:pPr>
      <w:r w:rsidRPr="003015C1">
        <w:rPr>
          <w:rFonts w:eastAsiaTheme="minorHAnsi"/>
          <w:sz w:val="28"/>
          <w:szCs w:val="28"/>
          <w:lang w:val="lv-LV"/>
        </w:rPr>
        <w:t>Tieslietu ministrs</w:t>
      </w:r>
      <w:r w:rsidR="00DC56E7" w:rsidRPr="003015C1">
        <w:rPr>
          <w:rFonts w:eastAsiaTheme="minorHAnsi"/>
          <w:sz w:val="28"/>
          <w:szCs w:val="28"/>
          <w:lang w:val="lv-LV"/>
        </w:rPr>
        <w:tab/>
      </w:r>
      <w:r w:rsidR="00DC56E7" w:rsidRPr="003015C1">
        <w:rPr>
          <w:rFonts w:eastAsiaTheme="minorHAnsi"/>
          <w:sz w:val="28"/>
          <w:szCs w:val="28"/>
          <w:lang w:val="lv-LV"/>
        </w:rPr>
        <w:tab/>
      </w:r>
      <w:r w:rsidR="00DC56E7" w:rsidRPr="003015C1">
        <w:rPr>
          <w:rFonts w:eastAsiaTheme="minorHAnsi"/>
          <w:sz w:val="28"/>
          <w:szCs w:val="28"/>
          <w:lang w:val="lv-LV"/>
        </w:rPr>
        <w:tab/>
      </w:r>
      <w:r w:rsidR="00DC56E7" w:rsidRPr="003015C1">
        <w:rPr>
          <w:rFonts w:eastAsiaTheme="minorHAnsi"/>
          <w:sz w:val="28"/>
          <w:szCs w:val="28"/>
          <w:lang w:val="lv-LV"/>
        </w:rPr>
        <w:tab/>
      </w:r>
      <w:r w:rsidRPr="003015C1">
        <w:rPr>
          <w:rFonts w:eastAsiaTheme="minorHAnsi"/>
          <w:sz w:val="28"/>
          <w:szCs w:val="28"/>
          <w:lang w:val="lv-LV"/>
        </w:rPr>
        <w:tab/>
      </w:r>
      <w:r w:rsidRPr="003015C1">
        <w:rPr>
          <w:rFonts w:eastAsiaTheme="minorHAnsi"/>
          <w:sz w:val="28"/>
          <w:szCs w:val="28"/>
          <w:lang w:val="lv-LV"/>
        </w:rPr>
        <w:tab/>
      </w:r>
      <w:r w:rsidRPr="003015C1">
        <w:rPr>
          <w:rFonts w:eastAsiaTheme="minorHAnsi"/>
          <w:sz w:val="28"/>
          <w:szCs w:val="28"/>
          <w:lang w:val="lv-LV"/>
        </w:rPr>
        <w:tab/>
        <w:t>Dz. Rasnačs</w:t>
      </w:r>
    </w:p>
    <w:p w:rsidR="00F97362" w:rsidRPr="003015C1" w:rsidRDefault="00F97362" w:rsidP="00F97362">
      <w:pPr>
        <w:spacing w:after="160" w:line="259" w:lineRule="auto"/>
        <w:ind w:firstLine="284"/>
        <w:jc w:val="both"/>
        <w:rPr>
          <w:sz w:val="28"/>
          <w:szCs w:val="28"/>
          <w:lang w:val="lv-LV" w:eastAsia="lv-LV"/>
        </w:rPr>
      </w:pPr>
    </w:p>
    <w:p w:rsidR="00F97362" w:rsidRPr="003015C1" w:rsidRDefault="002E7681" w:rsidP="00F97362">
      <w:pPr>
        <w:autoSpaceDE w:val="0"/>
        <w:autoSpaceDN w:val="0"/>
        <w:adjustRightInd w:val="0"/>
        <w:jc w:val="both"/>
        <w:rPr>
          <w:sz w:val="20"/>
          <w:szCs w:val="20"/>
          <w:lang w:val="lv-LV"/>
        </w:rPr>
      </w:pPr>
      <w:r w:rsidRPr="003015C1">
        <w:rPr>
          <w:sz w:val="20"/>
          <w:szCs w:val="20"/>
          <w:lang w:val="lv-LV"/>
        </w:rPr>
        <w:t>0</w:t>
      </w:r>
      <w:r w:rsidR="00B27ED9" w:rsidRPr="003015C1">
        <w:rPr>
          <w:sz w:val="20"/>
          <w:szCs w:val="20"/>
          <w:lang w:val="lv-LV"/>
        </w:rPr>
        <w:t>3</w:t>
      </w:r>
      <w:r w:rsidRPr="003015C1">
        <w:rPr>
          <w:sz w:val="20"/>
          <w:szCs w:val="20"/>
          <w:lang w:val="lv-LV"/>
        </w:rPr>
        <w:t>.11.15</w:t>
      </w:r>
      <w:r w:rsidR="00F97362" w:rsidRPr="003015C1">
        <w:rPr>
          <w:sz w:val="20"/>
          <w:szCs w:val="20"/>
          <w:lang w:val="lv-LV"/>
        </w:rPr>
        <w:t xml:space="preserve">. </w:t>
      </w:r>
      <w:r w:rsidR="00F767E3">
        <w:rPr>
          <w:sz w:val="20"/>
          <w:szCs w:val="20"/>
          <w:lang w:val="lv-LV"/>
        </w:rPr>
        <w:t>10:02</w:t>
      </w:r>
      <w:bookmarkStart w:id="16" w:name="_GoBack"/>
      <w:bookmarkEnd w:id="16"/>
    </w:p>
    <w:p w:rsidR="00F97362" w:rsidRPr="003015C1" w:rsidRDefault="002E7681" w:rsidP="00F97362">
      <w:pPr>
        <w:autoSpaceDE w:val="0"/>
        <w:autoSpaceDN w:val="0"/>
        <w:adjustRightInd w:val="0"/>
        <w:jc w:val="both"/>
        <w:rPr>
          <w:sz w:val="20"/>
          <w:szCs w:val="20"/>
          <w:lang w:val="lv-LV"/>
        </w:rPr>
      </w:pPr>
      <w:r w:rsidRPr="003015C1">
        <w:rPr>
          <w:sz w:val="20"/>
          <w:szCs w:val="20"/>
          <w:lang w:val="lv-LV"/>
        </w:rPr>
        <w:t>6</w:t>
      </w:r>
      <w:r w:rsidR="00B27ED9" w:rsidRPr="003015C1">
        <w:rPr>
          <w:sz w:val="20"/>
          <w:szCs w:val="20"/>
          <w:lang w:val="lv-LV"/>
        </w:rPr>
        <w:t>3</w:t>
      </w:r>
      <w:r w:rsidR="00F767E3">
        <w:rPr>
          <w:sz w:val="20"/>
          <w:szCs w:val="20"/>
          <w:lang w:val="lv-LV"/>
        </w:rPr>
        <w:t>7</w:t>
      </w:r>
    </w:p>
    <w:p w:rsidR="00F97362" w:rsidRPr="003015C1" w:rsidRDefault="00F97362" w:rsidP="00F97362">
      <w:pPr>
        <w:autoSpaceDE w:val="0"/>
        <w:autoSpaceDN w:val="0"/>
        <w:adjustRightInd w:val="0"/>
        <w:jc w:val="both"/>
        <w:rPr>
          <w:sz w:val="20"/>
          <w:szCs w:val="20"/>
          <w:lang w:val="lv-LV"/>
        </w:rPr>
      </w:pPr>
      <w:proofErr w:type="spellStart"/>
      <w:r w:rsidRPr="003015C1">
        <w:rPr>
          <w:sz w:val="20"/>
          <w:szCs w:val="20"/>
          <w:lang w:val="lv-LV"/>
        </w:rPr>
        <w:t>A.Ličkovska</w:t>
      </w:r>
      <w:proofErr w:type="spellEnd"/>
    </w:p>
    <w:p w:rsidR="00F97362" w:rsidRPr="003015C1" w:rsidRDefault="00F97362" w:rsidP="00F97362">
      <w:pPr>
        <w:autoSpaceDE w:val="0"/>
        <w:autoSpaceDN w:val="0"/>
        <w:adjustRightInd w:val="0"/>
        <w:jc w:val="both"/>
        <w:rPr>
          <w:lang w:val="lv-LV"/>
        </w:rPr>
      </w:pPr>
      <w:r w:rsidRPr="003015C1">
        <w:rPr>
          <w:sz w:val="20"/>
          <w:szCs w:val="20"/>
          <w:lang w:val="lv-LV"/>
        </w:rPr>
        <w:t>67099126, alla.lickovska@mna.gov.lv</w:t>
      </w:r>
    </w:p>
    <w:p w:rsidR="00F97362" w:rsidRPr="003015C1" w:rsidRDefault="00F97362" w:rsidP="00F97362">
      <w:pPr>
        <w:spacing w:after="160" w:line="259" w:lineRule="auto"/>
        <w:ind w:firstLine="284"/>
        <w:jc w:val="both"/>
        <w:rPr>
          <w:rFonts w:eastAsiaTheme="minorHAnsi"/>
          <w:sz w:val="28"/>
          <w:szCs w:val="28"/>
          <w:lang w:val="lv-LV"/>
        </w:rPr>
      </w:pPr>
    </w:p>
    <w:p w:rsidR="00BB1697" w:rsidRPr="003015C1" w:rsidRDefault="00BB1697">
      <w:pPr>
        <w:rPr>
          <w:lang w:val="lv-LV"/>
        </w:rPr>
      </w:pPr>
    </w:p>
    <w:sectPr w:rsidR="00BB1697" w:rsidRPr="003015C1" w:rsidSect="00DC56E7">
      <w:headerReference w:type="default" r:id="rId17"/>
      <w:footerReference w:type="default" r:id="rId18"/>
      <w:footerReference w:type="first" r:id="rId19"/>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AE4" w:rsidRDefault="006F2AE4" w:rsidP="00DC56E7">
      <w:r>
        <w:separator/>
      </w:r>
    </w:p>
  </w:endnote>
  <w:endnote w:type="continuationSeparator" w:id="0">
    <w:p w:rsidR="006F2AE4" w:rsidRDefault="006F2AE4" w:rsidP="00DC5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6E7" w:rsidRDefault="003015C1" w:rsidP="00DC56E7">
    <w:pPr>
      <w:pStyle w:val="Footer"/>
      <w:jc w:val="both"/>
    </w:pPr>
    <w:r>
      <w:rPr>
        <w:sz w:val="20"/>
        <w:szCs w:val="20"/>
        <w:lang w:val="lv-LV"/>
      </w:rPr>
      <w:t>TMNot_03</w:t>
    </w:r>
    <w:r w:rsidR="00DC56E7" w:rsidRPr="00DC56E7">
      <w:rPr>
        <w:sz w:val="20"/>
        <w:szCs w:val="20"/>
        <w:lang w:val="lv-LV"/>
      </w:rPr>
      <w:t>1115_parskati; Ministru kabineta noteikumu projekts „Noteikumi par maksātnespējas procesa administratora darbības pārskatu un tā aizpildīšanas kārtību”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6E7" w:rsidRPr="00DC56E7" w:rsidRDefault="003015C1" w:rsidP="00DC56E7">
    <w:pPr>
      <w:pStyle w:val="Footer"/>
      <w:jc w:val="both"/>
      <w:rPr>
        <w:sz w:val="20"/>
        <w:szCs w:val="20"/>
        <w:lang w:val="lv-LV"/>
      </w:rPr>
    </w:pPr>
    <w:r>
      <w:rPr>
        <w:sz w:val="20"/>
        <w:szCs w:val="20"/>
        <w:lang w:val="lv-LV"/>
      </w:rPr>
      <w:t>TMNot_03</w:t>
    </w:r>
    <w:r w:rsidR="00DC56E7" w:rsidRPr="00DC56E7">
      <w:rPr>
        <w:sz w:val="20"/>
        <w:szCs w:val="20"/>
        <w:lang w:val="lv-LV"/>
      </w:rPr>
      <w:t>1115_parskati; Ministru kabineta noteikumu projekts „Noteikumi par maksātnespējas procesa administratora darbības pārskatu un tā aizpildīšanas kārtību”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AE4" w:rsidRDefault="006F2AE4" w:rsidP="00DC56E7">
      <w:r>
        <w:separator/>
      </w:r>
    </w:p>
  </w:footnote>
  <w:footnote w:type="continuationSeparator" w:id="0">
    <w:p w:rsidR="006F2AE4" w:rsidRDefault="006F2AE4" w:rsidP="00DC56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8810586"/>
      <w:docPartObj>
        <w:docPartGallery w:val="Page Numbers (Top of Page)"/>
        <w:docPartUnique/>
      </w:docPartObj>
    </w:sdtPr>
    <w:sdtEndPr>
      <w:rPr>
        <w:noProof/>
      </w:rPr>
    </w:sdtEndPr>
    <w:sdtContent>
      <w:p w:rsidR="00DC56E7" w:rsidRDefault="00DC56E7">
        <w:pPr>
          <w:pStyle w:val="Header"/>
          <w:jc w:val="center"/>
        </w:pPr>
        <w:r>
          <w:fldChar w:fldCharType="begin"/>
        </w:r>
        <w:r>
          <w:instrText xml:space="preserve"> PAGE   \* MERGEFORMAT </w:instrText>
        </w:r>
        <w:r>
          <w:fldChar w:fldCharType="separate"/>
        </w:r>
        <w:r w:rsidR="00F767E3">
          <w:rPr>
            <w:noProof/>
          </w:rPr>
          <w:t>2</w:t>
        </w:r>
        <w:r>
          <w:rPr>
            <w:noProof/>
          </w:rPr>
          <w:fldChar w:fldCharType="end"/>
        </w:r>
      </w:p>
    </w:sdtContent>
  </w:sdt>
  <w:p w:rsidR="00DC56E7" w:rsidRDefault="00DC56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43548"/>
    <w:multiLevelType w:val="hybridMultilevel"/>
    <w:tmpl w:val="D12614C6"/>
    <w:lvl w:ilvl="0" w:tplc="BA88A6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090"/>
    <w:rsid w:val="001661A0"/>
    <w:rsid w:val="00242FDB"/>
    <w:rsid w:val="002D748D"/>
    <w:rsid w:val="002E7681"/>
    <w:rsid w:val="003015C1"/>
    <w:rsid w:val="003E5152"/>
    <w:rsid w:val="00483E99"/>
    <w:rsid w:val="004975DC"/>
    <w:rsid w:val="004E2D9A"/>
    <w:rsid w:val="00542D99"/>
    <w:rsid w:val="005A3234"/>
    <w:rsid w:val="005F49FD"/>
    <w:rsid w:val="006A3668"/>
    <w:rsid w:val="006F2AE4"/>
    <w:rsid w:val="007F0C3D"/>
    <w:rsid w:val="007F75A4"/>
    <w:rsid w:val="009C0E48"/>
    <w:rsid w:val="00AA2090"/>
    <w:rsid w:val="00B27ED9"/>
    <w:rsid w:val="00B73B4E"/>
    <w:rsid w:val="00BB1697"/>
    <w:rsid w:val="00C0326D"/>
    <w:rsid w:val="00C426FA"/>
    <w:rsid w:val="00C64D94"/>
    <w:rsid w:val="00CA4BEB"/>
    <w:rsid w:val="00CB2BCE"/>
    <w:rsid w:val="00CF1410"/>
    <w:rsid w:val="00D15B69"/>
    <w:rsid w:val="00DC56E7"/>
    <w:rsid w:val="00EE6242"/>
    <w:rsid w:val="00F767E3"/>
    <w:rsid w:val="00F97362"/>
    <w:rsid w:val="00FB0F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6E6B4F-609F-43E0-B9FC-EB9FCE56B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09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6E7"/>
    <w:pPr>
      <w:tabs>
        <w:tab w:val="center" w:pos="4153"/>
        <w:tab w:val="right" w:pos="8306"/>
      </w:tabs>
    </w:pPr>
  </w:style>
  <w:style w:type="character" w:customStyle="1" w:styleId="HeaderChar">
    <w:name w:val="Header Char"/>
    <w:basedOn w:val="DefaultParagraphFont"/>
    <w:link w:val="Header"/>
    <w:uiPriority w:val="99"/>
    <w:rsid w:val="00DC56E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C56E7"/>
    <w:pPr>
      <w:tabs>
        <w:tab w:val="center" w:pos="4153"/>
        <w:tab w:val="right" w:pos="8306"/>
      </w:tabs>
    </w:pPr>
  </w:style>
  <w:style w:type="character" w:customStyle="1" w:styleId="FooterChar">
    <w:name w:val="Footer Char"/>
    <w:basedOn w:val="DefaultParagraphFont"/>
    <w:link w:val="Footer"/>
    <w:uiPriority w:val="99"/>
    <w:rsid w:val="00DC56E7"/>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2E7681"/>
    <w:pPr>
      <w:ind w:left="720"/>
      <w:contextualSpacing/>
    </w:pPr>
  </w:style>
  <w:style w:type="paragraph" w:styleId="BalloonText">
    <w:name w:val="Balloon Text"/>
    <w:basedOn w:val="Normal"/>
    <w:link w:val="BalloonTextChar"/>
    <w:uiPriority w:val="99"/>
    <w:semiHidden/>
    <w:unhideWhenUsed/>
    <w:rsid w:val="00CF1410"/>
    <w:rPr>
      <w:rFonts w:ascii="Tahoma" w:hAnsi="Tahoma" w:cs="Tahoma"/>
      <w:sz w:val="16"/>
      <w:szCs w:val="16"/>
    </w:rPr>
  </w:style>
  <w:style w:type="character" w:customStyle="1" w:styleId="BalloonTextChar">
    <w:name w:val="Balloon Text Char"/>
    <w:basedOn w:val="DefaultParagraphFont"/>
    <w:link w:val="BalloonText"/>
    <w:uiPriority w:val="99"/>
    <w:semiHidden/>
    <w:rsid w:val="00CF1410"/>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CF1410"/>
    <w:rPr>
      <w:sz w:val="16"/>
      <w:szCs w:val="16"/>
    </w:rPr>
  </w:style>
  <w:style w:type="paragraph" w:styleId="CommentText">
    <w:name w:val="annotation text"/>
    <w:basedOn w:val="Normal"/>
    <w:link w:val="CommentTextChar"/>
    <w:uiPriority w:val="99"/>
    <w:semiHidden/>
    <w:unhideWhenUsed/>
    <w:rsid w:val="00CF1410"/>
    <w:rPr>
      <w:sz w:val="20"/>
      <w:szCs w:val="20"/>
    </w:rPr>
  </w:style>
  <w:style w:type="character" w:customStyle="1" w:styleId="CommentTextChar">
    <w:name w:val="Comment Text Char"/>
    <w:basedOn w:val="DefaultParagraphFont"/>
    <w:link w:val="CommentText"/>
    <w:uiPriority w:val="99"/>
    <w:semiHidden/>
    <w:rsid w:val="00CF1410"/>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F1410"/>
    <w:rPr>
      <w:b/>
      <w:bCs/>
    </w:rPr>
  </w:style>
  <w:style w:type="character" w:customStyle="1" w:styleId="CommentSubjectChar">
    <w:name w:val="Comment Subject Char"/>
    <w:basedOn w:val="CommentTextChar"/>
    <w:link w:val="CommentSubject"/>
    <w:uiPriority w:val="99"/>
    <w:semiHidden/>
    <w:rsid w:val="00CF1410"/>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na.gov.lv" TargetMode="External"/><Relationship Id="rId13" Type="http://schemas.openxmlformats.org/officeDocument/2006/relationships/hyperlink" Target="http://likumi.lv/doc.php?id=220295"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likumi.lv/doc.php?id=220295"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na.gov.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kumi.lv/doc.php?id=220295" TargetMode="External"/><Relationship Id="rId5" Type="http://schemas.openxmlformats.org/officeDocument/2006/relationships/webSettings" Target="webSettings.xml"/><Relationship Id="rId15" Type="http://schemas.openxmlformats.org/officeDocument/2006/relationships/hyperlink" Target="http://likumi.lv/doc.php?id=220295" TargetMode="External"/><Relationship Id="rId10" Type="http://schemas.openxmlformats.org/officeDocument/2006/relationships/hyperlink" Target="http://likumi.lv/doc.php?id=220295"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na.gov.lv" TargetMode="External"/><Relationship Id="rId14" Type="http://schemas.openxmlformats.org/officeDocument/2006/relationships/hyperlink" Target="http://likumi.lv/doc.php?id=2202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0526D-5D3A-4032-8545-6F79A5FD5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3978</Words>
  <Characters>2268</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Ministru kabineta noteikumu projekts „Noteikumi par maksātnespējas procesa administratora darbības pārskatu un tā aizpildīšanas kārtību”</vt:lpstr>
    </vt:vector>
  </TitlesOfParts>
  <Company/>
  <LinksUpToDate>false</LinksUpToDate>
  <CharactersWithSpaces>6234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projekts „Noteikumi par maksātnespējas procesa administratora darbības pārskatu un tā aizpildīšanas kārtību”</dc:title>
  <dc:creator>Alla Ličkovska</dc:creator>
  <cp:keywords>Ministru kabineta noteikumu projekts</cp:keywords>
  <dc:description>alla.lickovska@mna.gov.lv, 67099126</dc:description>
  <cp:lastModifiedBy>User</cp:lastModifiedBy>
  <cp:revision>4</cp:revision>
  <dcterms:created xsi:type="dcterms:W3CDTF">2015-11-03T07:26:00Z</dcterms:created>
  <dcterms:modified xsi:type="dcterms:W3CDTF">2015-11-03T08:02:00Z</dcterms:modified>
</cp:coreProperties>
</file>