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EDB41" w14:textId="77777777" w:rsidR="000D0120" w:rsidRPr="00464541" w:rsidRDefault="000D0120" w:rsidP="00E760E1">
      <w:pPr>
        <w:jc w:val="right"/>
        <w:rPr>
          <w:sz w:val="28"/>
          <w:szCs w:val="28"/>
        </w:rPr>
      </w:pPr>
      <w:r w:rsidRPr="00464541">
        <w:rPr>
          <w:i/>
          <w:sz w:val="28"/>
          <w:szCs w:val="28"/>
        </w:rPr>
        <w:t>Projekts</w:t>
      </w:r>
    </w:p>
    <w:p w14:paraId="370E0C87" w14:textId="77777777" w:rsidR="000D0120" w:rsidRPr="00464541" w:rsidRDefault="000D0120" w:rsidP="00E760E1">
      <w:pPr>
        <w:rPr>
          <w:sz w:val="28"/>
          <w:szCs w:val="28"/>
        </w:rPr>
      </w:pPr>
    </w:p>
    <w:p w14:paraId="31036E8F" w14:textId="77777777" w:rsidR="000D0120" w:rsidRPr="00464541" w:rsidRDefault="000D0120" w:rsidP="00E760E1">
      <w:pPr>
        <w:jc w:val="center"/>
        <w:rPr>
          <w:sz w:val="28"/>
          <w:szCs w:val="28"/>
        </w:rPr>
      </w:pPr>
      <w:r w:rsidRPr="00464541">
        <w:rPr>
          <w:sz w:val="28"/>
          <w:szCs w:val="28"/>
        </w:rPr>
        <w:t>LATVIJAS REPUBLIKAS MINISTRU KABINETS</w:t>
      </w:r>
    </w:p>
    <w:p w14:paraId="6BB543C8" w14:textId="77777777" w:rsidR="000D0120" w:rsidRPr="00464541" w:rsidRDefault="000D0120" w:rsidP="00E760E1">
      <w:pPr>
        <w:rPr>
          <w:sz w:val="28"/>
          <w:szCs w:val="28"/>
        </w:rPr>
      </w:pPr>
      <w:r w:rsidRPr="00464541">
        <w:rPr>
          <w:sz w:val="28"/>
          <w:szCs w:val="28"/>
        </w:rPr>
        <w:t> </w:t>
      </w:r>
    </w:p>
    <w:p w14:paraId="23F635B6" w14:textId="77777777" w:rsidR="000D0120" w:rsidRPr="00464541" w:rsidRDefault="00203744" w:rsidP="002A47F7">
      <w:pPr>
        <w:tabs>
          <w:tab w:val="right" w:pos="9000"/>
        </w:tabs>
        <w:rPr>
          <w:sz w:val="28"/>
          <w:szCs w:val="28"/>
        </w:rPr>
      </w:pPr>
      <w:r w:rsidRPr="00464541">
        <w:rPr>
          <w:sz w:val="28"/>
          <w:szCs w:val="28"/>
        </w:rPr>
        <w:t>20_</w:t>
      </w:r>
      <w:r w:rsidR="00574EB9" w:rsidRPr="00464541">
        <w:rPr>
          <w:sz w:val="28"/>
          <w:szCs w:val="28"/>
        </w:rPr>
        <w:t>_</w:t>
      </w:r>
      <w:r w:rsidR="000D0120" w:rsidRPr="00464541">
        <w:rPr>
          <w:sz w:val="28"/>
          <w:szCs w:val="28"/>
        </w:rPr>
        <w:t>.gada __.___</w:t>
      </w:r>
      <w:r w:rsidR="000D0120" w:rsidRPr="00464541">
        <w:rPr>
          <w:sz w:val="28"/>
          <w:szCs w:val="28"/>
        </w:rPr>
        <w:tab/>
      </w:r>
      <w:r w:rsidR="008560D3" w:rsidRPr="00464541">
        <w:rPr>
          <w:sz w:val="28"/>
          <w:szCs w:val="28"/>
        </w:rPr>
        <w:t>Noteikumi</w:t>
      </w:r>
      <w:r w:rsidR="000D0120" w:rsidRPr="00464541">
        <w:rPr>
          <w:sz w:val="28"/>
          <w:szCs w:val="28"/>
        </w:rPr>
        <w:t xml:space="preserve"> Nr.__</w:t>
      </w:r>
    </w:p>
    <w:p w14:paraId="377749E1" w14:textId="77777777" w:rsidR="000D0120" w:rsidRPr="00464541" w:rsidRDefault="000D0120" w:rsidP="002A47F7">
      <w:pPr>
        <w:tabs>
          <w:tab w:val="right" w:pos="9000"/>
        </w:tabs>
        <w:rPr>
          <w:sz w:val="28"/>
          <w:szCs w:val="28"/>
        </w:rPr>
      </w:pPr>
      <w:r w:rsidRPr="00464541">
        <w:rPr>
          <w:sz w:val="28"/>
          <w:szCs w:val="28"/>
        </w:rPr>
        <w:t>Rīgā</w:t>
      </w:r>
      <w:r w:rsidRPr="00464541">
        <w:rPr>
          <w:sz w:val="28"/>
          <w:szCs w:val="28"/>
        </w:rPr>
        <w:tab/>
      </w:r>
      <w:r w:rsidR="0071599B" w:rsidRPr="00464541">
        <w:rPr>
          <w:sz w:val="28"/>
          <w:szCs w:val="28"/>
        </w:rPr>
        <w:t>(</w:t>
      </w:r>
      <w:r w:rsidRPr="00464541">
        <w:rPr>
          <w:sz w:val="28"/>
          <w:szCs w:val="28"/>
        </w:rPr>
        <w:t>prot. Nr.__ __.</w:t>
      </w:r>
      <w:r w:rsidR="007C69D2" w:rsidRPr="00464541">
        <w:rPr>
          <w:sz w:val="28"/>
          <w:szCs w:val="28"/>
        </w:rPr>
        <w:t>§</w:t>
      </w:r>
      <w:r w:rsidR="0071599B" w:rsidRPr="00464541">
        <w:rPr>
          <w:sz w:val="28"/>
          <w:szCs w:val="28"/>
        </w:rPr>
        <w:t>)</w:t>
      </w:r>
    </w:p>
    <w:p w14:paraId="765A1081" w14:textId="77777777" w:rsidR="00EF18EA" w:rsidRPr="00464541" w:rsidRDefault="00EF18EA" w:rsidP="00E760E1">
      <w:pPr>
        <w:jc w:val="center"/>
        <w:rPr>
          <w:b/>
          <w:bCs/>
          <w:sz w:val="28"/>
          <w:szCs w:val="28"/>
        </w:rPr>
      </w:pPr>
    </w:p>
    <w:p w14:paraId="783827E9" w14:textId="6D9F444E" w:rsidR="00E752E9" w:rsidRPr="00464541" w:rsidRDefault="00B22828" w:rsidP="00DC69AE">
      <w:pPr>
        <w:jc w:val="center"/>
        <w:rPr>
          <w:b/>
          <w:bCs/>
          <w:sz w:val="28"/>
          <w:szCs w:val="28"/>
        </w:rPr>
      </w:pPr>
      <w:r w:rsidRPr="00464541">
        <w:rPr>
          <w:b/>
          <w:bCs/>
          <w:sz w:val="28"/>
          <w:szCs w:val="28"/>
        </w:rPr>
        <w:t>Grozījum</w:t>
      </w:r>
      <w:r>
        <w:rPr>
          <w:b/>
          <w:bCs/>
          <w:sz w:val="28"/>
          <w:szCs w:val="28"/>
        </w:rPr>
        <w:t xml:space="preserve">s </w:t>
      </w:r>
      <w:r w:rsidR="00DC69AE" w:rsidRPr="00DC69AE">
        <w:rPr>
          <w:b/>
          <w:bCs/>
          <w:sz w:val="28"/>
          <w:szCs w:val="28"/>
        </w:rPr>
        <w:t xml:space="preserve">Ministru kabineta 2012.gada 10.janvāra noteikumos Nr.47 </w:t>
      </w:r>
      <w:r w:rsidR="004F1A14" w:rsidRPr="00A37E64">
        <w:rPr>
          <w:sz w:val="28"/>
          <w:szCs w:val="28"/>
        </w:rPr>
        <w:t>„</w:t>
      </w:r>
      <w:r w:rsidR="00DC69AE" w:rsidRPr="00DC69AE">
        <w:rPr>
          <w:b/>
          <w:bCs/>
          <w:sz w:val="28"/>
          <w:szCs w:val="28"/>
        </w:rPr>
        <w:t>Noteikumi par Nekustamā īpašuma valsts kadastra informācijas sistēmas uzturēšanai nepieciešamās informācijas sniegšanas kārtību un apjomu</w:t>
      </w:r>
      <w:r w:rsidR="00DC69AE">
        <w:rPr>
          <w:b/>
          <w:bCs/>
        </w:rPr>
        <w:t>”</w:t>
      </w:r>
      <w:r w:rsidR="007675C6" w:rsidRPr="00464541">
        <w:rPr>
          <w:b/>
          <w:bCs/>
          <w:sz w:val="28"/>
          <w:szCs w:val="28"/>
        </w:rPr>
        <w:t xml:space="preserve"> </w:t>
      </w:r>
    </w:p>
    <w:p w14:paraId="1D600A03" w14:textId="77777777" w:rsidR="00E760E1" w:rsidRPr="00464541" w:rsidRDefault="00E760E1" w:rsidP="00F33C28">
      <w:pPr>
        <w:rPr>
          <w:sz w:val="28"/>
          <w:szCs w:val="28"/>
        </w:rPr>
      </w:pPr>
    </w:p>
    <w:p w14:paraId="086CCC04" w14:textId="77777777" w:rsidR="00F33C28" w:rsidRPr="00464541" w:rsidRDefault="00B36E1F" w:rsidP="00B36E1F">
      <w:pPr>
        <w:jc w:val="right"/>
        <w:rPr>
          <w:sz w:val="28"/>
          <w:szCs w:val="28"/>
        </w:rPr>
      </w:pPr>
      <w:r w:rsidRPr="00464541">
        <w:rPr>
          <w:sz w:val="28"/>
          <w:szCs w:val="28"/>
        </w:rPr>
        <w:t xml:space="preserve">Izdoti saskaņā ar </w:t>
      </w:r>
    </w:p>
    <w:p w14:paraId="50DB6E66" w14:textId="77777777" w:rsidR="00A20F44" w:rsidRDefault="00A37E64" w:rsidP="00B36E1F">
      <w:pPr>
        <w:jc w:val="right"/>
        <w:rPr>
          <w:sz w:val="28"/>
          <w:szCs w:val="28"/>
        </w:rPr>
      </w:pPr>
      <w:r>
        <w:rPr>
          <w:sz w:val="28"/>
          <w:szCs w:val="28"/>
        </w:rPr>
        <w:t xml:space="preserve">Nekustamā īpašuma valsts kadastra </w:t>
      </w:r>
    </w:p>
    <w:p w14:paraId="0D271AB2" w14:textId="77777777" w:rsidR="00A37E64" w:rsidRPr="00464541" w:rsidRDefault="00A37E64" w:rsidP="005F0259">
      <w:pPr>
        <w:jc w:val="right"/>
        <w:rPr>
          <w:sz w:val="28"/>
          <w:szCs w:val="28"/>
        </w:rPr>
      </w:pPr>
      <w:r>
        <w:rPr>
          <w:sz w:val="28"/>
          <w:szCs w:val="28"/>
        </w:rPr>
        <w:t>likuma 8</w:t>
      </w:r>
      <w:r w:rsidR="005F0259">
        <w:rPr>
          <w:sz w:val="28"/>
          <w:szCs w:val="28"/>
        </w:rPr>
        <w:t>8</w:t>
      </w:r>
      <w:r>
        <w:rPr>
          <w:sz w:val="28"/>
          <w:szCs w:val="28"/>
        </w:rPr>
        <w:t xml:space="preserve">.pantu </w:t>
      </w:r>
    </w:p>
    <w:p w14:paraId="3037D7C3" w14:textId="77777777" w:rsidR="00A37E64" w:rsidRDefault="00A37E64" w:rsidP="00464541">
      <w:pPr>
        <w:jc w:val="right"/>
        <w:rPr>
          <w:sz w:val="28"/>
          <w:szCs w:val="28"/>
        </w:rPr>
      </w:pPr>
    </w:p>
    <w:p w14:paraId="6AEEA127" w14:textId="058218C5" w:rsidR="00871D56" w:rsidRDefault="0004402D" w:rsidP="00871D56">
      <w:pPr>
        <w:spacing w:after="120"/>
        <w:ind w:firstLine="720"/>
        <w:jc w:val="both"/>
        <w:rPr>
          <w:sz w:val="28"/>
          <w:szCs w:val="28"/>
        </w:rPr>
      </w:pPr>
      <w:r>
        <w:rPr>
          <w:sz w:val="28"/>
          <w:szCs w:val="28"/>
        </w:rPr>
        <w:t>1. </w:t>
      </w:r>
      <w:r w:rsidR="007675C6" w:rsidRPr="00464541">
        <w:rPr>
          <w:sz w:val="28"/>
          <w:szCs w:val="28"/>
        </w:rPr>
        <w:t xml:space="preserve">Izdarīt Ministru kabineta </w:t>
      </w:r>
      <w:r w:rsidR="00A37E64">
        <w:rPr>
          <w:sz w:val="28"/>
          <w:szCs w:val="28"/>
        </w:rPr>
        <w:t>2012</w:t>
      </w:r>
      <w:r w:rsidR="00464541" w:rsidRPr="00464541">
        <w:rPr>
          <w:bCs/>
          <w:sz w:val="28"/>
          <w:szCs w:val="28"/>
        </w:rPr>
        <w:t>.gada</w:t>
      </w:r>
      <w:r w:rsidR="00A37E64">
        <w:rPr>
          <w:bCs/>
          <w:sz w:val="28"/>
          <w:szCs w:val="28"/>
        </w:rPr>
        <w:t xml:space="preserve"> </w:t>
      </w:r>
      <w:r w:rsidR="00A37E64" w:rsidRPr="00A37E64">
        <w:rPr>
          <w:sz w:val="28"/>
          <w:szCs w:val="28"/>
        </w:rPr>
        <w:t xml:space="preserve">10.janvāra </w:t>
      </w:r>
      <w:r w:rsidR="00464541" w:rsidRPr="00464541">
        <w:rPr>
          <w:bCs/>
          <w:sz w:val="28"/>
          <w:szCs w:val="28"/>
        </w:rPr>
        <w:t>noteikumos Nr.</w:t>
      </w:r>
      <w:r w:rsidR="00A37E64">
        <w:rPr>
          <w:bCs/>
          <w:sz w:val="28"/>
          <w:szCs w:val="28"/>
        </w:rPr>
        <w:t>4</w:t>
      </w:r>
      <w:r w:rsidR="00DC69AE">
        <w:rPr>
          <w:bCs/>
          <w:sz w:val="28"/>
          <w:szCs w:val="28"/>
        </w:rPr>
        <w:t>7</w:t>
      </w:r>
      <w:r w:rsidR="00464541" w:rsidRPr="00464541">
        <w:rPr>
          <w:bCs/>
          <w:sz w:val="28"/>
          <w:szCs w:val="28"/>
        </w:rPr>
        <w:t xml:space="preserve"> </w:t>
      </w:r>
      <w:r w:rsidR="00464541" w:rsidRPr="00A37E64">
        <w:rPr>
          <w:sz w:val="28"/>
          <w:szCs w:val="28"/>
        </w:rPr>
        <w:t>„</w:t>
      </w:r>
      <w:r w:rsidR="00DC69AE" w:rsidRPr="00DC69AE">
        <w:rPr>
          <w:sz w:val="28"/>
          <w:szCs w:val="28"/>
        </w:rPr>
        <w:t>Noteikumi par Nekustamā īpašuma valsts kadastra informācijas sistēmas uzturēšanai nepieciešamās informācijas sniegšanas kārtību un apjomu</w:t>
      </w:r>
      <w:r w:rsidR="00464541" w:rsidRPr="00DC69AE">
        <w:rPr>
          <w:sz w:val="28"/>
          <w:szCs w:val="28"/>
        </w:rPr>
        <w:t>”</w:t>
      </w:r>
      <w:r w:rsidR="007675C6" w:rsidRPr="00464541">
        <w:rPr>
          <w:sz w:val="28"/>
          <w:szCs w:val="28"/>
        </w:rPr>
        <w:t xml:space="preserve"> (Latvijas </w:t>
      </w:r>
      <w:r w:rsidR="007675C6" w:rsidRPr="000C4BD7">
        <w:rPr>
          <w:sz w:val="28"/>
          <w:szCs w:val="28"/>
        </w:rPr>
        <w:t>Vēstnesis,</w:t>
      </w:r>
      <w:r w:rsidR="000A25FF" w:rsidRPr="000C4BD7">
        <w:rPr>
          <w:sz w:val="28"/>
          <w:szCs w:val="28"/>
        </w:rPr>
        <w:t xml:space="preserve"> 2012,</w:t>
      </w:r>
      <w:r w:rsidR="007675C6" w:rsidRPr="000C4BD7">
        <w:rPr>
          <w:sz w:val="28"/>
          <w:szCs w:val="28"/>
        </w:rPr>
        <w:t xml:space="preserve"> </w:t>
      </w:r>
      <w:r w:rsidR="000A25FF" w:rsidRPr="000C4BD7">
        <w:rPr>
          <w:sz w:val="28"/>
          <w:szCs w:val="28"/>
        </w:rPr>
        <w:t>14.nr.</w:t>
      </w:r>
      <w:r w:rsidR="0014092E" w:rsidRPr="000C4BD7">
        <w:rPr>
          <w:sz w:val="28"/>
          <w:szCs w:val="28"/>
        </w:rPr>
        <w:t xml:space="preserve">) </w:t>
      </w:r>
      <w:r w:rsidR="004F1A14">
        <w:rPr>
          <w:sz w:val="28"/>
          <w:szCs w:val="28"/>
        </w:rPr>
        <w:t>grozījumu un papildināt</w:t>
      </w:r>
      <w:r w:rsidR="00E11ADE">
        <w:rPr>
          <w:sz w:val="28"/>
          <w:szCs w:val="28"/>
        </w:rPr>
        <w:t xml:space="preserve"> 4.punktu ar otru teikumu šādā redakcijā</w:t>
      </w:r>
      <w:r w:rsidR="00DE7C29">
        <w:rPr>
          <w:sz w:val="28"/>
          <w:szCs w:val="28"/>
        </w:rPr>
        <w:t>:</w:t>
      </w:r>
    </w:p>
    <w:p w14:paraId="695D170C" w14:textId="05281FA1" w:rsidR="00135E3E" w:rsidRDefault="00E11ADE" w:rsidP="0004402D">
      <w:pPr>
        <w:spacing w:after="120"/>
        <w:ind w:firstLine="720"/>
        <w:jc w:val="both"/>
        <w:rPr>
          <w:sz w:val="28"/>
          <w:szCs w:val="28"/>
        </w:rPr>
      </w:pPr>
      <w:r w:rsidRPr="00AB5EE0">
        <w:rPr>
          <w:sz w:val="28"/>
          <w:szCs w:val="28"/>
          <w:lang w:val="x-none"/>
        </w:rPr>
        <w:t>„</w:t>
      </w:r>
      <w:r w:rsidR="00FE3B6C" w:rsidRPr="00FE3B6C">
        <w:rPr>
          <w:sz w:val="28"/>
          <w:szCs w:val="28"/>
        </w:rPr>
        <w:t>Vietējā pašvaldība datus par zemes vienībai un zemes vienības daļai, kurai Kadastra informācijas sistēmā ir piešķirts kadastra apzīmējums, noteikto vai mainīto nekustamā īpašuma lietošanas mērķi un tam piekrītošo zemes platību sniedz tiešsaistes datu pārraides režīmā.”</w:t>
      </w:r>
    </w:p>
    <w:p w14:paraId="2D6272C3" w14:textId="798B51F3" w:rsidR="00EE051B" w:rsidRPr="004F1A14" w:rsidRDefault="00EE051B" w:rsidP="00860BD2">
      <w:pPr>
        <w:ind w:firstLine="720"/>
        <w:jc w:val="both"/>
        <w:rPr>
          <w:sz w:val="28"/>
          <w:szCs w:val="28"/>
        </w:rPr>
      </w:pPr>
      <w:r>
        <w:rPr>
          <w:sz w:val="28"/>
          <w:szCs w:val="28"/>
        </w:rPr>
        <w:t>2.</w:t>
      </w:r>
      <w:r w:rsidR="0004402D">
        <w:rPr>
          <w:sz w:val="28"/>
          <w:szCs w:val="28"/>
        </w:rPr>
        <w:t> Noteikumi</w:t>
      </w:r>
      <w:r>
        <w:rPr>
          <w:sz w:val="28"/>
          <w:szCs w:val="28"/>
        </w:rPr>
        <w:t xml:space="preserve"> stājas spēkā 2017.gada 1.janvārī.</w:t>
      </w:r>
    </w:p>
    <w:p w14:paraId="334A24F1" w14:textId="77777777" w:rsidR="004F1A14" w:rsidRPr="00243DF6" w:rsidRDefault="004F1A14" w:rsidP="00860BD2">
      <w:pPr>
        <w:pStyle w:val="StyleRight"/>
        <w:spacing w:after="0"/>
        <w:ind w:firstLine="0"/>
        <w:jc w:val="both"/>
      </w:pPr>
    </w:p>
    <w:p w14:paraId="3E77F583" w14:textId="77777777" w:rsidR="004F1A14" w:rsidRPr="00243DF6" w:rsidRDefault="004F1A14" w:rsidP="00860BD2">
      <w:pPr>
        <w:pStyle w:val="StyleRight"/>
        <w:spacing w:after="0"/>
        <w:ind w:firstLine="0"/>
        <w:jc w:val="both"/>
      </w:pPr>
    </w:p>
    <w:p w14:paraId="1B1272C4" w14:textId="55AA4788" w:rsidR="004F1A14" w:rsidRDefault="004F1A14" w:rsidP="004F1A14">
      <w:pPr>
        <w:pStyle w:val="StyleRight"/>
        <w:spacing w:after="0"/>
        <w:ind w:firstLine="0"/>
        <w:jc w:val="both"/>
      </w:pPr>
      <w:r>
        <w:t>Ministru prezident</w:t>
      </w:r>
      <w:r w:rsidR="00DC6807">
        <w:t>s</w:t>
      </w:r>
      <w:r>
        <w:tab/>
      </w:r>
      <w:r>
        <w:tab/>
      </w:r>
      <w:r>
        <w:tab/>
      </w:r>
      <w:r>
        <w:tab/>
      </w:r>
      <w:r>
        <w:tab/>
      </w:r>
      <w:r>
        <w:tab/>
      </w:r>
      <w:r w:rsidR="00DC6807">
        <w:t>Māris Kučinskis</w:t>
      </w:r>
      <w:bookmarkStart w:id="0" w:name="_GoBack"/>
      <w:bookmarkEnd w:id="0"/>
    </w:p>
    <w:p w14:paraId="2DC98A51" w14:textId="77777777" w:rsidR="004F1A14" w:rsidRDefault="004F1A14" w:rsidP="004F1A14">
      <w:pPr>
        <w:pStyle w:val="StyleRight"/>
        <w:spacing w:after="0"/>
        <w:ind w:firstLine="0"/>
        <w:jc w:val="both"/>
      </w:pPr>
    </w:p>
    <w:p w14:paraId="27CC1959" w14:textId="5925A27B" w:rsidR="004F1A14" w:rsidRDefault="004F1A14" w:rsidP="004F1A14">
      <w:pPr>
        <w:jc w:val="both"/>
        <w:rPr>
          <w:sz w:val="28"/>
          <w:szCs w:val="28"/>
          <w:lang w:eastAsia="en-US"/>
        </w:rPr>
      </w:pPr>
      <w:r>
        <w:rPr>
          <w:sz w:val="28"/>
          <w:szCs w:val="28"/>
          <w:lang w:eastAsia="en-US"/>
        </w:rPr>
        <w:t>Tieslietu ministrs</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Dzintars Rasnačs</w:t>
      </w:r>
    </w:p>
    <w:p w14:paraId="5BF52F97" w14:textId="77777777" w:rsidR="004F1A14" w:rsidRDefault="004F1A14" w:rsidP="004F1A14">
      <w:pPr>
        <w:jc w:val="both"/>
        <w:rPr>
          <w:sz w:val="28"/>
          <w:szCs w:val="28"/>
          <w:lang w:eastAsia="en-US"/>
        </w:rPr>
      </w:pPr>
    </w:p>
    <w:p w14:paraId="682F9FE6" w14:textId="77777777" w:rsidR="004F1A14" w:rsidRDefault="004F1A14" w:rsidP="004F1A14">
      <w:pPr>
        <w:jc w:val="both"/>
        <w:rPr>
          <w:sz w:val="28"/>
          <w:szCs w:val="28"/>
          <w:lang w:eastAsia="en-US"/>
        </w:rPr>
      </w:pPr>
      <w:r>
        <w:rPr>
          <w:sz w:val="28"/>
          <w:szCs w:val="28"/>
          <w:lang w:eastAsia="en-US"/>
        </w:rPr>
        <w:t>Iesniedzējs:</w:t>
      </w:r>
    </w:p>
    <w:p w14:paraId="061637EA" w14:textId="6C451BC0" w:rsidR="004F1A14" w:rsidRDefault="004F1A14" w:rsidP="007142FA">
      <w:pPr>
        <w:tabs>
          <w:tab w:val="left" w:pos="5505"/>
        </w:tabs>
        <w:jc w:val="both"/>
        <w:rPr>
          <w:sz w:val="28"/>
          <w:szCs w:val="28"/>
          <w:lang w:eastAsia="en-US"/>
        </w:rPr>
      </w:pPr>
      <w:r>
        <w:rPr>
          <w:sz w:val="28"/>
          <w:szCs w:val="28"/>
          <w:lang w:eastAsia="en-US"/>
        </w:rPr>
        <w:t>Tieslietu ministrijas</w:t>
      </w:r>
      <w:r w:rsidR="00871D56">
        <w:rPr>
          <w:sz w:val="28"/>
          <w:szCs w:val="28"/>
          <w:lang w:eastAsia="en-US"/>
        </w:rPr>
        <w:tab/>
      </w:r>
    </w:p>
    <w:p w14:paraId="1D6BBB11" w14:textId="77777777" w:rsidR="004F1A14" w:rsidRDefault="004F1A14" w:rsidP="004F1A14">
      <w:pPr>
        <w:jc w:val="both"/>
        <w:rPr>
          <w:sz w:val="28"/>
          <w:szCs w:val="28"/>
          <w:lang w:eastAsia="en-US"/>
        </w:rPr>
      </w:pPr>
      <w:r>
        <w:rPr>
          <w:sz w:val="28"/>
          <w:szCs w:val="28"/>
          <w:lang w:eastAsia="en-US"/>
        </w:rPr>
        <w:t>valsts sekretārs</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Raivis Kronbergs</w:t>
      </w:r>
    </w:p>
    <w:p w14:paraId="48F43159" w14:textId="77777777" w:rsidR="00AF515F" w:rsidRDefault="00AF515F" w:rsidP="00AF515F">
      <w:pPr>
        <w:jc w:val="both"/>
        <w:rPr>
          <w:sz w:val="28"/>
          <w:szCs w:val="28"/>
          <w:lang w:eastAsia="en-US"/>
        </w:rPr>
      </w:pPr>
    </w:p>
    <w:p w14:paraId="5B1609AF" w14:textId="77777777" w:rsidR="00A20F44" w:rsidRPr="004F1A14" w:rsidRDefault="00A20F44" w:rsidP="00AF515F">
      <w:pPr>
        <w:jc w:val="both"/>
        <w:rPr>
          <w:lang w:eastAsia="en-US"/>
        </w:rPr>
      </w:pPr>
    </w:p>
    <w:p w14:paraId="777E5D0E" w14:textId="231B3EFC" w:rsidR="00E262CE" w:rsidRPr="004F1A14" w:rsidRDefault="0004402D" w:rsidP="00E262CE">
      <w:r>
        <w:t>09</w:t>
      </w:r>
      <w:r w:rsidR="00E262CE" w:rsidRPr="007142FA">
        <w:t>.</w:t>
      </w:r>
      <w:r w:rsidR="00FD195F" w:rsidRPr="007142FA">
        <w:t>0</w:t>
      </w:r>
      <w:r>
        <w:t>2</w:t>
      </w:r>
      <w:r w:rsidR="00E262CE" w:rsidRPr="007142FA">
        <w:t>.201</w:t>
      </w:r>
      <w:r w:rsidR="00FD195F" w:rsidRPr="007142FA">
        <w:t>6</w:t>
      </w:r>
      <w:r w:rsidR="00E262CE" w:rsidRPr="00B873BA">
        <w:t>.</w:t>
      </w:r>
      <w:r w:rsidR="00E262CE" w:rsidRPr="007142FA">
        <w:t xml:space="preserve"> </w:t>
      </w:r>
      <w:r w:rsidR="000A0982" w:rsidRPr="007142FA">
        <w:t>1</w:t>
      </w:r>
      <w:r>
        <w:t>6</w:t>
      </w:r>
      <w:r w:rsidR="00E262CE" w:rsidRPr="007142FA">
        <w:t>:</w:t>
      </w:r>
      <w:r>
        <w:t>2</w:t>
      </w:r>
      <w:r w:rsidR="00871D56">
        <w:t>9</w:t>
      </w:r>
    </w:p>
    <w:p w14:paraId="45C4E429" w14:textId="1CDDC2CB" w:rsidR="00E262CE" w:rsidRPr="004F1A14" w:rsidRDefault="0004402D" w:rsidP="00E262CE">
      <w:r>
        <w:t>142</w:t>
      </w:r>
    </w:p>
    <w:p w14:paraId="2D71DF53" w14:textId="77777777" w:rsidR="00F561BE" w:rsidRPr="004F1A14" w:rsidRDefault="00F561BE" w:rsidP="00445445">
      <w:r w:rsidRPr="004F1A14">
        <w:t>G.Rudzīte</w:t>
      </w:r>
    </w:p>
    <w:p w14:paraId="0491323F" w14:textId="49998665" w:rsidR="00DE4170" w:rsidRPr="00043216" w:rsidRDefault="00F561BE" w:rsidP="001C62D7">
      <w:pPr>
        <w:rPr>
          <w:sz w:val="16"/>
          <w:szCs w:val="16"/>
        </w:rPr>
      </w:pPr>
      <w:r w:rsidRPr="004F1A14">
        <w:t>67038691, gita.rudzite@vzd.gov.lv</w:t>
      </w:r>
    </w:p>
    <w:sectPr w:rsidR="00DE4170" w:rsidRPr="00043216" w:rsidSect="004C6A02">
      <w:headerReference w:type="even" r:id="rId9"/>
      <w:footerReference w:type="default" r:id="rId10"/>
      <w:footerReference w:type="first" r:id="rId11"/>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2426E" w14:textId="77777777" w:rsidR="000318F0" w:rsidRDefault="000318F0">
      <w:r>
        <w:separator/>
      </w:r>
    </w:p>
  </w:endnote>
  <w:endnote w:type="continuationSeparator" w:id="0">
    <w:p w14:paraId="71603E3C" w14:textId="77777777" w:rsidR="000318F0" w:rsidRDefault="000318F0">
      <w:r>
        <w:continuationSeparator/>
      </w:r>
    </w:p>
  </w:endnote>
  <w:endnote w:type="continuationNotice" w:id="1">
    <w:p w14:paraId="0623D312" w14:textId="77777777" w:rsidR="000318F0" w:rsidRDefault="00031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7F5E8" w14:textId="21B23F9D" w:rsidR="003D6780" w:rsidRPr="007142FA" w:rsidRDefault="00DE4170" w:rsidP="00DE4170">
    <w:pPr>
      <w:jc w:val="both"/>
      <w:rPr>
        <w:sz w:val="22"/>
      </w:rPr>
    </w:pPr>
    <w:r w:rsidRPr="00871D56">
      <w:rPr>
        <w:sz w:val="22"/>
        <w:szCs w:val="22"/>
      </w:rPr>
      <w:t>TMNot_</w:t>
    </w:r>
    <w:r w:rsidR="0004402D">
      <w:rPr>
        <w:sz w:val="22"/>
        <w:szCs w:val="22"/>
      </w:rPr>
      <w:t>0902</w:t>
    </w:r>
    <w:r w:rsidR="00FD195F" w:rsidRPr="00871D56">
      <w:rPr>
        <w:sz w:val="22"/>
        <w:szCs w:val="22"/>
      </w:rPr>
      <w:t>16</w:t>
    </w:r>
    <w:r w:rsidRPr="00871D56">
      <w:rPr>
        <w:sz w:val="22"/>
        <w:szCs w:val="22"/>
      </w:rPr>
      <w:t>_</w:t>
    </w:r>
    <w:r w:rsidR="00A20F44" w:rsidRPr="00871D56">
      <w:rPr>
        <w:sz w:val="22"/>
        <w:szCs w:val="22"/>
      </w:rPr>
      <w:t>MK</w:t>
    </w:r>
    <w:r w:rsidR="00DC69AE" w:rsidRPr="00871D56">
      <w:rPr>
        <w:sz w:val="22"/>
        <w:szCs w:val="22"/>
      </w:rPr>
      <w:t>47</w:t>
    </w:r>
    <w:r w:rsidRPr="00871D56">
      <w:rPr>
        <w:sz w:val="22"/>
        <w:szCs w:val="22"/>
      </w:rPr>
      <w:t xml:space="preserve">; Ministru kabineta noteikumu projekts </w:t>
    </w:r>
    <w:r w:rsidR="00DC69AE" w:rsidRPr="007142FA">
      <w:rPr>
        <w:sz w:val="22"/>
        <w:lang w:val="x-none"/>
      </w:rPr>
      <w:t>„</w:t>
    </w:r>
    <w:r w:rsidR="00DC69AE" w:rsidRPr="007142FA">
      <w:rPr>
        <w:sz w:val="22"/>
      </w:rPr>
      <w:t>Grozījum</w:t>
    </w:r>
    <w:r w:rsidR="004F1A14" w:rsidRPr="007142FA">
      <w:rPr>
        <w:sz w:val="22"/>
      </w:rPr>
      <w:t>s</w:t>
    </w:r>
    <w:r w:rsidR="00DC69AE" w:rsidRPr="007142FA">
      <w:rPr>
        <w:sz w:val="22"/>
      </w:rPr>
      <w:t xml:space="preserve"> Ministru kabineta 2012.gada 10.janvāra noteikumos Nr.47„Noteikumi par Nekustamā īpašuma valsts kadastra informācijas sistēmas uzturēšanai nepieciešamās informācijas sniegšanas kār</w:t>
    </w:r>
    <w:r w:rsidR="00F95359" w:rsidRPr="007142FA">
      <w:rPr>
        <w:sz w:val="22"/>
      </w:rPr>
      <w:t>t</w:t>
    </w:r>
    <w:r w:rsidR="00DC69AE" w:rsidRPr="007142FA">
      <w:rPr>
        <w:sz w:val="22"/>
      </w:rPr>
      <w:t>ību un apjomu</w:t>
    </w:r>
    <w:r w:rsidR="004F1A14" w:rsidRPr="007142FA">
      <w:rPr>
        <w:sz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D469A" w14:textId="77777777" w:rsidR="008669F2" w:rsidRPr="00464541" w:rsidRDefault="00203744" w:rsidP="00464541">
    <w:pPr>
      <w:jc w:val="both"/>
      <w:rPr>
        <w:bCs/>
        <w:sz w:val="22"/>
        <w:szCs w:val="22"/>
      </w:rPr>
    </w:pPr>
    <w:proofErr w:type="spellStart"/>
    <w:r w:rsidRPr="00464541">
      <w:rPr>
        <w:sz w:val="22"/>
        <w:szCs w:val="22"/>
      </w:rPr>
      <w:t>TM</w:t>
    </w:r>
    <w:r w:rsidR="00361457" w:rsidRPr="00464541">
      <w:rPr>
        <w:sz w:val="22"/>
        <w:szCs w:val="22"/>
      </w:rPr>
      <w:t>N</w:t>
    </w:r>
    <w:r w:rsidRPr="00464541">
      <w:rPr>
        <w:sz w:val="22"/>
        <w:szCs w:val="22"/>
      </w:rPr>
      <w:t>ot_</w:t>
    </w:r>
    <w:r w:rsidR="001C62D7" w:rsidRPr="00DE4170">
      <w:rPr>
        <w:sz w:val="22"/>
        <w:szCs w:val="22"/>
        <w:highlight w:val="yellow"/>
      </w:rPr>
      <w:t>ddmmgg</w:t>
    </w:r>
    <w:r w:rsidRPr="00DE4170">
      <w:rPr>
        <w:sz w:val="22"/>
        <w:szCs w:val="22"/>
        <w:highlight w:val="yellow"/>
      </w:rPr>
      <w:t>_</w:t>
    </w:r>
    <w:r w:rsidR="0047694F" w:rsidRPr="00DE4170">
      <w:rPr>
        <w:sz w:val="22"/>
        <w:szCs w:val="22"/>
        <w:highlight w:val="yellow"/>
      </w:rPr>
      <w:t>nosaukums</w:t>
    </w:r>
    <w:proofErr w:type="spellEnd"/>
    <w:r w:rsidR="003D6780" w:rsidRPr="00464541">
      <w:rPr>
        <w:sz w:val="22"/>
        <w:szCs w:val="22"/>
      </w:rPr>
      <w:t xml:space="preserve">; </w:t>
    </w:r>
    <w:r w:rsidR="0047694F" w:rsidRPr="00464541">
      <w:rPr>
        <w:sz w:val="22"/>
        <w:szCs w:val="22"/>
      </w:rPr>
      <w:t xml:space="preserve">Ministru kabineta noteikumu projekts </w:t>
    </w:r>
    <w:r w:rsidR="00464541">
      <w:rPr>
        <w:sz w:val="22"/>
        <w:szCs w:val="22"/>
      </w:rPr>
      <w:t>„</w:t>
    </w:r>
    <w:r w:rsidR="00464541" w:rsidRPr="00464541">
      <w:rPr>
        <w:bCs/>
        <w:sz w:val="22"/>
        <w:szCs w:val="22"/>
      </w:rPr>
      <w:t xml:space="preserve">Grozījumi Ministru kabineta </w:t>
    </w:r>
    <w:proofErr w:type="spellStart"/>
    <w:r w:rsidR="00464541" w:rsidRPr="00464541">
      <w:rPr>
        <w:bCs/>
        <w:sz w:val="22"/>
        <w:szCs w:val="22"/>
        <w:highlight w:val="yellow"/>
      </w:rPr>
      <w:t>XXXX</w:t>
    </w:r>
    <w:r w:rsidR="00464541" w:rsidRPr="00464541">
      <w:rPr>
        <w:bCs/>
        <w:sz w:val="22"/>
        <w:szCs w:val="22"/>
      </w:rPr>
      <w:t>.gada</w:t>
    </w:r>
    <w:proofErr w:type="spellEnd"/>
    <w:r w:rsidR="00464541" w:rsidRPr="00464541">
      <w:rPr>
        <w:bCs/>
        <w:sz w:val="22"/>
        <w:szCs w:val="22"/>
      </w:rPr>
      <w:t xml:space="preserve"> </w:t>
    </w:r>
    <w:r w:rsidR="00464541" w:rsidRPr="00464541">
      <w:rPr>
        <w:bCs/>
        <w:sz w:val="22"/>
        <w:szCs w:val="22"/>
        <w:highlight w:val="yellow"/>
      </w:rPr>
      <w:t>XX</w:t>
    </w:r>
    <w:r w:rsidR="00464541" w:rsidRPr="00464541">
      <w:rPr>
        <w:bCs/>
        <w:sz w:val="22"/>
        <w:szCs w:val="22"/>
      </w:rPr>
      <w:t>.</w:t>
    </w:r>
    <w:r w:rsidR="00464541" w:rsidRPr="00464541">
      <w:rPr>
        <w:bCs/>
        <w:sz w:val="22"/>
        <w:szCs w:val="22"/>
        <w:highlight w:val="yellow"/>
      </w:rPr>
      <w:t>XXXX</w:t>
    </w:r>
    <w:r w:rsidR="00464541" w:rsidRPr="00464541">
      <w:rPr>
        <w:bCs/>
        <w:sz w:val="22"/>
        <w:szCs w:val="22"/>
      </w:rPr>
      <w:t xml:space="preserve"> noteikumos </w:t>
    </w:r>
    <w:proofErr w:type="spellStart"/>
    <w:r w:rsidR="00464541" w:rsidRPr="00464541">
      <w:rPr>
        <w:bCs/>
        <w:sz w:val="22"/>
        <w:szCs w:val="22"/>
      </w:rPr>
      <w:t>Nr.</w:t>
    </w:r>
    <w:r w:rsidR="00464541" w:rsidRPr="00464541">
      <w:rPr>
        <w:bCs/>
        <w:sz w:val="22"/>
        <w:szCs w:val="22"/>
        <w:highlight w:val="yellow"/>
      </w:rPr>
      <w:t>XX</w:t>
    </w:r>
    <w:proofErr w:type="spellEnd"/>
    <w:r w:rsidR="00464541" w:rsidRPr="00464541">
      <w:rPr>
        <w:bCs/>
        <w:sz w:val="22"/>
        <w:szCs w:val="22"/>
      </w:rPr>
      <w:t xml:space="preserve"> „</w:t>
    </w:r>
    <w:r w:rsidR="00DE4170" w:rsidRPr="00570B5E">
      <w:rPr>
        <w:bCs/>
        <w:sz w:val="22"/>
        <w:szCs w:val="22"/>
        <w:highlight w:val="yellow"/>
      </w:rPr>
      <w:t>nosaukums</w:t>
    </w:r>
    <w:r w:rsidR="00464541">
      <w:rPr>
        <w:bCs/>
        <w:sz w:val="22"/>
        <w:szCs w:val="22"/>
      </w:rPr>
      <w:t>”</w:t>
    </w:r>
    <w:r w:rsidR="0032065B">
      <w:rPr>
        <w:bCs/>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E380B" w14:textId="77777777" w:rsidR="000318F0" w:rsidRDefault="000318F0">
      <w:r>
        <w:separator/>
      </w:r>
    </w:p>
  </w:footnote>
  <w:footnote w:type="continuationSeparator" w:id="0">
    <w:p w14:paraId="7507A018" w14:textId="77777777" w:rsidR="000318F0" w:rsidRDefault="000318F0">
      <w:r>
        <w:continuationSeparator/>
      </w:r>
    </w:p>
  </w:footnote>
  <w:footnote w:type="continuationNotice" w:id="1">
    <w:p w14:paraId="475D7017" w14:textId="77777777" w:rsidR="000318F0" w:rsidRDefault="000318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8542D" w14:textId="77777777" w:rsidR="003D6780" w:rsidRDefault="003D6780"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1620556" w14:textId="77777777" w:rsidR="003D6780" w:rsidRDefault="003D678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52E9"/>
    <w:rsid w:val="00003CE1"/>
    <w:rsid w:val="000271D4"/>
    <w:rsid w:val="000318F0"/>
    <w:rsid w:val="00032BFF"/>
    <w:rsid w:val="00040994"/>
    <w:rsid w:val="00043216"/>
    <w:rsid w:val="0004402D"/>
    <w:rsid w:val="00044295"/>
    <w:rsid w:val="000647BF"/>
    <w:rsid w:val="00087644"/>
    <w:rsid w:val="00087CAA"/>
    <w:rsid w:val="000A0982"/>
    <w:rsid w:val="000A25FF"/>
    <w:rsid w:val="000A3A47"/>
    <w:rsid w:val="000C1114"/>
    <w:rsid w:val="000C4BD7"/>
    <w:rsid w:val="000D0120"/>
    <w:rsid w:val="000E2275"/>
    <w:rsid w:val="000E7544"/>
    <w:rsid w:val="000F3A54"/>
    <w:rsid w:val="000F537E"/>
    <w:rsid w:val="001026A0"/>
    <w:rsid w:val="00122A9B"/>
    <w:rsid w:val="00124794"/>
    <w:rsid w:val="00124A55"/>
    <w:rsid w:val="00131547"/>
    <w:rsid w:val="00135E3E"/>
    <w:rsid w:val="0014092E"/>
    <w:rsid w:val="00170701"/>
    <w:rsid w:val="00191215"/>
    <w:rsid w:val="001A7C51"/>
    <w:rsid w:val="001B0524"/>
    <w:rsid w:val="001B607F"/>
    <w:rsid w:val="001B7C89"/>
    <w:rsid w:val="001C62D7"/>
    <w:rsid w:val="001D0E98"/>
    <w:rsid w:val="001D5030"/>
    <w:rsid w:val="001E002F"/>
    <w:rsid w:val="001E6A6B"/>
    <w:rsid w:val="001F206E"/>
    <w:rsid w:val="001F4EEE"/>
    <w:rsid w:val="002030C6"/>
    <w:rsid w:val="00203744"/>
    <w:rsid w:val="00205EFC"/>
    <w:rsid w:val="00243DF6"/>
    <w:rsid w:val="002510DC"/>
    <w:rsid w:val="0029600D"/>
    <w:rsid w:val="002A2959"/>
    <w:rsid w:val="002A47F7"/>
    <w:rsid w:val="002C26A7"/>
    <w:rsid w:val="002C3808"/>
    <w:rsid w:val="00305A23"/>
    <w:rsid w:val="0032065B"/>
    <w:rsid w:val="0032307F"/>
    <w:rsid w:val="003255C3"/>
    <w:rsid w:val="00335FE3"/>
    <w:rsid w:val="003529FD"/>
    <w:rsid w:val="003603FB"/>
    <w:rsid w:val="00361457"/>
    <w:rsid w:val="003653B5"/>
    <w:rsid w:val="003775FD"/>
    <w:rsid w:val="00393280"/>
    <w:rsid w:val="003A7041"/>
    <w:rsid w:val="003B5FFB"/>
    <w:rsid w:val="003C258A"/>
    <w:rsid w:val="003D401B"/>
    <w:rsid w:val="003D4E54"/>
    <w:rsid w:val="003D6780"/>
    <w:rsid w:val="003F3D31"/>
    <w:rsid w:val="003F5711"/>
    <w:rsid w:val="003F5DC3"/>
    <w:rsid w:val="0042572C"/>
    <w:rsid w:val="00445445"/>
    <w:rsid w:val="004461FE"/>
    <w:rsid w:val="00455C69"/>
    <w:rsid w:val="004562D5"/>
    <w:rsid w:val="00463859"/>
    <w:rsid w:val="00464541"/>
    <w:rsid w:val="004722D7"/>
    <w:rsid w:val="0047694F"/>
    <w:rsid w:val="00484C19"/>
    <w:rsid w:val="004950DD"/>
    <w:rsid w:val="004A1B6D"/>
    <w:rsid w:val="004A224C"/>
    <w:rsid w:val="004A7652"/>
    <w:rsid w:val="004B31E6"/>
    <w:rsid w:val="004C6A02"/>
    <w:rsid w:val="004F0DF1"/>
    <w:rsid w:val="004F1A14"/>
    <w:rsid w:val="00520492"/>
    <w:rsid w:val="0052659E"/>
    <w:rsid w:val="00526FEC"/>
    <w:rsid w:val="0057385F"/>
    <w:rsid w:val="00574EB9"/>
    <w:rsid w:val="00583D32"/>
    <w:rsid w:val="00583FC2"/>
    <w:rsid w:val="005B1F17"/>
    <w:rsid w:val="005D1E6B"/>
    <w:rsid w:val="005F0259"/>
    <w:rsid w:val="005F1A69"/>
    <w:rsid w:val="00600068"/>
    <w:rsid w:val="006038AC"/>
    <w:rsid w:val="00646781"/>
    <w:rsid w:val="00651DED"/>
    <w:rsid w:val="0065275E"/>
    <w:rsid w:val="0065778C"/>
    <w:rsid w:val="0066096E"/>
    <w:rsid w:val="00662B90"/>
    <w:rsid w:val="00681F83"/>
    <w:rsid w:val="006B53D1"/>
    <w:rsid w:val="006C113A"/>
    <w:rsid w:val="006C4E17"/>
    <w:rsid w:val="006D24F5"/>
    <w:rsid w:val="006D5911"/>
    <w:rsid w:val="006E138A"/>
    <w:rsid w:val="006F0FA6"/>
    <w:rsid w:val="00706898"/>
    <w:rsid w:val="007142FA"/>
    <w:rsid w:val="0071599B"/>
    <w:rsid w:val="00717843"/>
    <w:rsid w:val="00734BDE"/>
    <w:rsid w:val="007534B9"/>
    <w:rsid w:val="00761BF2"/>
    <w:rsid w:val="00763942"/>
    <w:rsid w:val="0076421E"/>
    <w:rsid w:val="007675C6"/>
    <w:rsid w:val="007762CF"/>
    <w:rsid w:val="00794D3C"/>
    <w:rsid w:val="00795A05"/>
    <w:rsid w:val="007B2E8E"/>
    <w:rsid w:val="007B6294"/>
    <w:rsid w:val="007C69D2"/>
    <w:rsid w:val="00807B6A"/>
    <w:rsid w:val="00821847"/>
    <w:rsid w:val="008226B6"/>
    <w:rsid w:val="00834D72"/>
    <w:rsid w:val="008560D3"/>
    <w:rsid w:val="00860BD2"/>
    <w:rsid w:val="00861685"/>
    <w:rsid w:val="008618FC"/>
    <w:rsid w:val="00866127"/>
    <w:rsid w:val="008669F2"/>
    <w:rsid w:val="00871D56"/>
    <w:rsid w:val="00885B6D"/>
    <w:rsid w:val="0089213E"/>
    <w:rsid w:val="008A1978"/>
    <w:rsid w:val="008B1670"/>
    <w:rsid w:val="008B3E17"/>
    <w:rsid w:val="008B6108"/>
    <w:rsid w:val="00927689"/>
    <w:rsid w:val="0094337D"/>
    <w:rsid w:val="00954376"/>
    <w:rsid w:val="009604C4"/>
    <w:rsid w:val="009B4B83"/>
    <w:rsid w:val="009D4C4F"/>
    <w:rsid w:val="009F3956"/>
    <w:rsid w:val="00A1006B"/>
    <w:rsid w:val="00A13FA1"/>
    <w:rsid w:val="00A20F44"/>
    <w:rsid w:val="00A316A6"/>
    <w:rsid w:val="00A37E64"/>
    <w:rsid w:val="00A51F12"/>
    <w:rsid w:val="00A61C5B"/>
    <w:rsid w:val="00A72A1A"/>
    <w:rsid w:val="00A824FA"/>
    <w:rsid w:val="00A93358"/>
    <w:rsid w:val="00AA7A33"/>
    <w:rsid w:val="00AB5EE0"/>
    <w:rsid w:val="00AE13B8"/>
    <w:rsid w:val="00AF515F"/>
    <w:rsid w:val="00AF5DBC"/>
    <w:rsid w:val="00B02C83"/>
    <w:rsid w:val="00B12EA4"/>
    <w:rsid w:val="00B163A0"/>
    <w:rsid w:val="00B22828"/>
    <w:rsid w:val="00B235EE"/>
    <w:rsid w:val="00B25D86"/>
    <w:rsid w:val="00B267EA"/>
    <w:rsid w:val="00B34615"/>
    <w:rsid w:val="00B3556E"/>
    <w:rsid w:val="00B36E1F"/>
    <w:rsid w:val="00B6789C"/>
    <w:rsid w:val="00B67934"/>
    <w:rsid w:val="00B70B80"/>
    <w:rsid w:val="00B80BBF"/>
    <w:rsid w:val="00B84CDA"/>
    <w:rsid w:val="00B873BA"/>
    <w:rsid w:val="00B93353"/>
    <w:rsid w:val="00BA11C6"/>
    <w:rsid w:val="00BA3287"/>
    <w:rsid w:val="00BB113A"/>
    <w:rsid w:val="00BB26F9"/>
    <w:rsid w:val="00BB4B7A"/>
    <w:rsid w:val="00BC097E"/>
    <w:rsid w:val="00BD2C1E"/>
    <w:rsid w:val="00BD62ED"/>
    <w:rsid w:val="00BE1727"/>
    <w:rsid w:val="00BE5D9E"/>
    <w:rsid w:val="00C0245F"/>
    <w:rsid w:val="00C1038A"/>
    <w:rsid w:val="00C26438"/>
    <w:rsid w:val="00C3013A"/>
    <w:rsid w:val="00C42EE3"/>
    <w:rsid w:val="00C60942"/>
    <w:rsid w:val="00C623A6"/>
    <w:rsid w:val="00CE4BA4"/>
    <w:rsid w:val="00CF156E"/>
    <w:rsid w:val="00D03B00"/>
    <w:rsid w:val="00D1037A"/>
    <w:rsid w:val="00D17F6A"/>
    <w:rsid w:val="00D43BB6"/>
    <w:rsid w:val="00D45D9A"/>
    <w:rsid w:val="00D5448E"/>
    <w:rsid w:val="00D7491F"/>
    <w:rsid w:val="00D91927"/>
    <w:rsid w:val="00DA3BEE"/>
    <w:rsid w:val="00DC115E"/>
    <w:rsid w:val="00DC1931"/>
    <w:rsid w:val="00DC6807"/>
    <w:rsid w:val="00DC69AE"/>
    <w:rsid w:val="00DE4170"/>
    <w:rsid w:val="00DE7C29"/>
    <w:rsid w:val="00E112DB"/>
    <w:rsid w:val="00E11ADE"/>
    <w:rsid w:val="00E126A6"/>
    <w:rsid w:val="00E15575"/>
    <w:rsid w:val="00E1573D"/>
    <w:rsid w:val="00E262CE"/>
    <w:rsid w:val="00E26C27"/>
    <w:rsid w:val="00E27130"/>
    <w:rsid w:val="00E53C11"/>
    <w:rsid w:val="00E542ED"/>
    <w:rsid w:val="00E543B3"/>
    <w:rsid w:val="00E56B06"/>
    <w:rsid w:val="00E60FFF"/>
    <w:rsid w:val="00E721CA"/>
    <w:rsid w:val="00E752E9"/>
    <w:rsid w:val="00E760E1"/>
    <w:rsid w:val="00E83D65"/>
    <w:rsid w:val="00EA1654"/>
    <w:rsid w:val="00EB0178"/>
    <w:rsid w:val="00EB2187"/>
    <w:rsid w:val="00EC2857"/>
    <w:rsid w:val="00EC4636"/>
    <w:rsid w:val="00ED1996"/>
    <w:rsid w:val="00ED3503"/>
    <w:rsid w:val="00EE051B"/>
    <w:rsid w:val="00EE436E"/>
    <w:rsid w:val="00EF18EA"/>
    <w:rsid w:val="00EF237F"/>
    <w:rsid w:val="00F02E8C"/>
    <w:rsid w:val="00F1290F"/>
    <w:rsid w:val="00F14315"/>
    <w:rsid w:val="00F17455"/>
    <w:rsid w:val="00F33C28"/>
    <w:rsid w:val="00F54755"/>
    <w:rsid w:val="00F561BE"/>
    <w:rsid w:val="00F76325"/>
    <w:rsid w:val="00F95359"/>
    <w:rsid w:val="00FA41CD"/>
    <w:rsid w:val="00FB046C"/>
    <w:rsid w:val="00FD195F"/>
    <w:rsid w:val="00FE3B6C"/>
    <w:rsid w:val="00FF1D5D"/>
    <w:rsid w:val="00FF5E8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Komentraatsauce">
    <w:name w:val="annotation reference"/>
    <w:rsid w:val="00464541"/>
    <w:rPr>
      <w:sz w:val="16"/>
      <w:szCs w:val="16"/>
    </w:rPr>
  </w:style>
  <w:style w:type="paragraph" w:styleId="Komentrateksts">
    <w:name w:val="annotation text"/>
    <w:basedOn w:val="Parasts"/>
    <w:link w:val="KomentratekstsRakstz"/>
    <w:rsid w:val="00464541"/>
    <w:rPr>
      <w:sz w:val="20"/>
      <w:szCs w:val="20"/>
    </w:rPr>
  </w:style>
  <w:style w:type="character" w:customStyle="1" w:styleId="KomentratekstsRakstz">
    <w:name w:val="Komentāra teksts Rakstz."/>
    <w:basedOn w:val="Noklusjumarindkopasfonts"/>
    <w:link w:val="Komentrateksts"/>
    <w:rsid w:val="00464541"/>
  </w:style>
  <w:style w:type="paragraph" w:styleId="Komentratma">
    <w:name w:val="annotation subject"/>
    <w:basedOn w:val="Komentrateksts"/>
    <w:next w:val="Komentrateksts"/>
    <w:link w:val="KomentratmaRakstz"/>
    <w:rsid w:val="00464541"/>
    <w:rPr>
      <w:b/>
      <w:bCs/>
    </w:rPr>
  </w:style>
  <w:style w:type="character" w:customStyle="1" w:styleId="KomentratmaRakstz">
    <w:name w:val="Komentāra tēma Rakstz."/>
    <w:link w:val="Komentratma"/>
    <w:rsid w:val="00464541"/>
    <w:rPr>
      <w:b/>
      <w:bCs/>
    </w:rPr>
  </w:style>
  <w:style w:type="character" w:styleId="Hipersaite">
    <w:name w:val="Hyperlink"/>
    <w:rsid w:val="00F561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Komentraatsauce">
    <w:name w:val="annotation reference"/>
    <w:rsid w:val="00464541"/>
    <w:rPr>
      <w:sz w:val="16"/>
      <w:szCs w:val="16"/>
    </w:rPr>
  </w:style>
  <w:style w:type="paragraph" w:styleId="Komentrateksts">
    <w:name w:val="annotation text"/>
    <w:basedOn w:val="Parasts"/>
    <w:link w:val="KomentratekstsRakstz"/>
    <w:rsid w:val="00464541"/>
    <w:rPr>
      <w:sz w:val="20"/>
      <w:szCs w:val="20"/>
    </w:rPr>
  </w:style>
  <w:style w:type="character" w:customStyle="1" w:styleId="KomentratekstsRakstz">
    <w:name w:val="Komentāra teksts Rakstz."/>
    <w:basedOn w:val="Noklusjumarindkopasfonts"/>
    <w:link w:val="Komentrateksts"/>
    <w:rsid w:val="00464541"/>
  </w:style>
  <w:style w:type="paragraph" w:styleId="Komentratma">
    <w:name w:val="annotation subject"/>
    <w:basedOn w:val="Komentrateksts"/>
    <w:next w:val="Komentrateksts"/>
    <w:link w:val="KomentratmaRakstz"/>
    <w:rsid w:val="00464541"/>
    <w:rPr>
      <w:b/>
      <w:bCs/>
    </w:rPr>
  </w:style>
  <w:style w:type="character" w:customStyle="1" w:styleId="KomentratmaRakstz">
    <w:name w:val="Komentāra tēma Rakstz."/>
    <w:link w:val="Komentratma"/>
    <w:rsid w:val="00464541"/>
    <w:rPr>
      <w:b/>
      <w:bCs/>
    </w:rPr>
  </w:style>
  <w:style w:type="character" w:styleId="Hipersaite">
    <w:name w:val="Hyperlink"/>
    <w:rsid w:val="00F56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7354">
      <w:bodyDiv w:val="1"/>
      <w:marLeft w:val="0"/>
      <w:marRight w:val="0"/>
      <w:marTop w:val="0"/>
      <w:marBottom w:val="0"/>
      <w:divBdr>
        <w:top w:val="none" w:sz="0" w:space="0" w:color="auto"/>
        <w:left w:val="none" w:sz="0" w:space="0" w:color="auto"/>
        <w:bottom w:val="none" w:sz="0" w:space="0" w:color="auto"/>
        <w:right w:val="none" w:sz="0" w:space="0" w:color="auto"/>
      </w:divBdr>
    </w:div>
    <w:div w:id="369456480">
      <w:bodyDiv w:val="1"/>
      <w:marLeft w:val="0"/>
      <w:marRight w:val="0"/>
      <w:marTop w:val="0"/>
      <w:marBottom w:val="0"/>
      <w:divBdr>
        <w:top w:val="none" w:sz="0" w:space="0" w:color="auto"/>
        <w:left w:val="none" w:sz="0" w:space="0" w:color="auto"/>
        <w:bottom w:val="none" w:sz="0" w:space="0" w:color="auto"/>
        <w:right w:val="none" w:sz="0" w:space="0" w:color="auto"/>
      </w:divBdr>
    </w:div>
    <w:div w:id="445468764">
      <w:bodyDiv w:val="1"/>
      <w:marLeft w:val="0"/>
      <w:marRight w:val="0"/>
      <w:marTop w:val="0"/>
      <w:marBottom w:val="0"/>
      <w:divBdr>
        <w:top w:val="none" w:sz="0" w:space="0" w:color="auto"/>
        <w:left w:val="none" w:sz="0" w:space="0" w:color="auto"/>
        <w:bottom w:val="none" w:sz="0" w:space="0" w:color="auto"/>
        <w:right w:val="none" w:sz="0" w:space="0" w:color="auto"/>
      </w:divBdr>
    </w:div>
    <w:div w:id="687409871">
      <w:bodyDiv w:val="1"/>
      <w:marLeft w:val="0"/>
      <w:marRight w:val="0"/>
      <w:marTop w:val="0"/>
      <w:marBottom w:val="0"/>
      <w:divBdr>
        <w:top w:val="none" w:sz="0" w:space="0" w:color="auto"/>
        <w:left w:val="none" w:sz="0" w:space="0" w:color="auto"/>
        <w:bottom w:val="none" w:sz="0" w:space="0" w:color="auto"/>
        <w:right w:val="none" w:sz="0" w:space="0" w:color="auto"/>
      </w:divBdr>
    </w:div>
    <w:div w:id="971978868">
      <w:bodyDiv w:val="1"/>
      <w:marLeft w:val="0"/>
      <w:marRight w:val="0"/>
      <w:marTop w:val="0"/>
      <w:marBottom w:val="0"/>
      <w:divBdr>
        <w:top w:val="none" w:sz="0" w:space="0" w:color="auto"/>
        <w:left w:val="none" w:sz="0" w:space="0" w:color="auto"/>
        <w:bottom w:val="none" w:sz="0" w:space="0" w:color="auto"/>
        <w:right w:val="none" w:sz="0" w:space="0" w:color="auto"/>
      </w:divBdr>
    </w:div>
    <w:div w:id="1402944214">
      <w:bodyDiv w:val="1"/>
      <w:marLeft w:val="0"/>
      <w:marRight w:val="0"/>
      <w:marTop w:val="0"/>
      <w:marBottom w:val="0"/>
      <w:divBdr>
        <w:top w:val="none" w:sz="0" w:space="0" w:color="auto"/>
        <w:left w:val="none" w:sz="0" w:space="0" w:color="auto"/>
        <w:bottom w:val="none" w:sz="0" w:space="0" w:color="auto"/>
        <w:right w:val="none" w:sz="0" w:space="0" w:color="auto"/>
      </w:divBdr>
    </w:div>
    <w:div w:id="1548107162">
      <w:bodyDiv w:val="1"/>
      <w:marLeft w:val="0"/>
      <w:marRight w:val="0"/>
      <w:marTop w:val="0"/>
      <w:marBottom w:val="0"/>
      <w:divBdr>
        <w:top w:val="none" w:sz="0" w:space="0" w:color="auto"/>
        <w:left w:val="none" w:sz="0" w:space="0" w:color="auto"/>
        <w:bottom w:val="none" w:sz="0" w:space="0" w:color="auto"/>
        <w:right w:val="none" w:sz="0" w:space="0" w:color="auto"/>
      </w:divBdr>
    </w:div>
    <w:div w:id="1735543547">
      <w:bodyDiv w:val="1"/>
      <w:marLeft w:val="0"/>
      <w:marRight w:val="0"/>
      <w:marTop w:val="0"/>
      <w:marBottom w:val="0"/>
      <w:divBdr>
        <w:top w:val="none" w:sz="0" w:space="0" w:color="auto"/>
        <w:left w:val="none" w:sz="0" w:space="0" w:color="auto"/>
        <w:bottom w:val="none" w:sz="0" w:space="0" w:color="auto"/>
        <w:right w:val="none" w:sz="0" w:space="0" w:color="auto"/>
      </w:divBdr>
    </w:div>
    <w:div w:id="1802265687">
      <w:bodyDiv w:val="1"/>
      <w:marLeft w:val="0"/>
      <w:marRight w:val="0"/>
      <w:marTop w:val="0"/>
      <w:marBottom w:val="0"/>
      <w:divBdr>
        <w:top w:val="none" w:sz="0" w:space="0" w:color="auto"/>
        <w:left w:val="none" w:sz="0" w:space="0" w:color="auto"/>
        <w:bottom w:val="none" w:sz="0" w:space="0" w:color="auto"/>
        <w:right w:val="none" w:sz="0" w:space="0" w:color="auto"/>
      </w:divBdr>
    </w:div>
    <w:div w:id="18853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7B730-8AC0-43C8-88A6-1E070185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1102</Characters>
  <Application>Microsoft Office Word</Application>
  <DocSecurity>0</DocSecurity>
  <Lines>9</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Grozījums Ministru kabineta 2012.gada 10.janvāra noteikumos Nr.47 „Noteikumi par Nekustamā īpašuma valsts kadastra informācijas sistēmas uzturēšanai nepieciešamās informācijas sniegšanas kārtību un apjomu”</vt:lpstr>
      <vt:lpstr>Grozījumi Ministru kabineta 2012.gada 10.janvāra noteikumos Nr.46 „Nekustamā īpašuma valsta kadastra informācijas pieprasīšanas un izsniegšanas kārtība”</vt:lpstr>
    </vt:vector>
  </TitlesOfParts>
  <Company>Tieslietu ministrija</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2012.gada 10.janvāra noteikumos Nr.47 „Noteikumi par Nekustamā īpašuma valsts kadastra informācijas sistēmas uzturēšanai nepieciešamās informācijas sniegšanas kārtību un apjomu”</dc:title>
  <dc:subject>Ministru kabineta noteikumu projekts</dc:subject>
  <dc:creator>Tieslietu ministrija (Valsts zemes dienests)</dc:creator>
  <dc:description>G.Rudzīte,_x000d_
67038691, gita.rudzite@vzd.gov.lv</dc:description>
  <cp:lastModifiedBy>Kristaps Tralmaks JD TAUD</cp:lastModifiedBy>
  <cp:revision>3</cp:revision>
  <cp:lastPrinted>2011-11-30T11:50:00Z</cp:lastPrinted>
  <dcterms:created xsi:type="dcterms:W3CDTF">2016-02-08T15:16:00Z</dcterms:created>
  <dcterms:modified xsi:type="dcterms:W3CDTF">2016-02-12T09:13:00Z</dcterms:modified>
</cp:coreProperties>
</file>