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B7A" w:rsidRPr="00646909" w:rsidRDefault="004F1B7A" w:rsidP="004F1B7A">
      <w:pPr>
        <w:jc w:val="right"/>
        <w:rPr>
          <w:sz w:val="28"/>
          <w:szCs w:val="28"/>
        </w:rPr>
      </w:pPr>
      <w:bookmarkStart w:id="0" w:name="OLE_LINK7"/>
      <w:bookmarkStart w:id="1" w:name="OLE_LINK8"/>
      <w:bookmarkStart w:id="2" w:name="OLE_LINK5"/>
      <w:bookmarkStart w:id="3" w:name="OLE_LINK6"/>
      <w:r w:rsidRPr="00646909">
        <w:rPr>
          <w:i/>
          <w:sz w:val="28"/>
          <w:szCs w:val="28"/>
        </w:rPr>
        <w:t>Projekts</w:t>
      </w:r>
    </w:p>
    <w:p w:rsidR="004F1B7A" w:rsidRPr="00646909" w:rsidRDefault="004F1B7A" w:rsidP="004F1B7A">
      <w:pPr>
        <w:rPr>
          <w:sz w:val="28"/>
          <w:szCs w:val="28"/>
        </w:rPr>
      </w:pPr>
    </w:p>
    <w:p w:rsidR="004F1B7A" w:rsidRPr="00646909" w:rsidRDefault="004F1B7A" w:rsidP="004F1B7A">
      <w:pPr>
        <w:jc w:val="center"/>
        <w:rPr>
          <w:sz w:val="28"/>
          <w:szCs w:val="28"/>
        </w:rPr>
      </w:pPr>
      <w:proofErr w:type="gramStart"/>
      <w:r w:rsidRPr="00646909">
        <w:rPr>
          <w:sz w:val="28"/>
          <w:szCs w:val="28"/>
        </w:rPr>
        <w:t>LATVIJAS REPUBLIKAS MINISTRU KABINETS</w:t>
      </w:r>
      <w:proofErr w:type="gramEnd"/>
    </w:p>
    <w:p w:rsidR="004F1B7A" w:rsidRPr="00646909" w:rsidRDefault="004F1B7A" w:rsidP="004F1B7A">
      <w:pPr>
        <w:rPr>
          <w:sz w:val="28"/>
          <w:szCs w:val="28"/>
        </w:rPr>
      </w:pPr>
      <w:r w:rsidRPr="00646909">
        <w:rPr>
          <w:sz w:val="28"/>
          <w:szCs w:val="28"/>
        </w:rPr>
        <w:t> </w:t>
      </w:r>
    </w:p>
    <w:p w:rsidR="004F1B7A" w:rsidRPr="00646909" w:rsidRDefault="004F1B7A" w:rsidP="00B26DDE">
      <w:pPr>
        <w:tabs>
          <w:tab w:val="right" w:pos="9000"/>
        </w:tabs>
        <w:ind w:firstLine="0"/>
        <w:rPr>
          <w:color w:val="000000"/>
          <w:sz w:val="28"/>
          <w:szCs w:val="28"/>
        </w:rPr>
      </w:pPr>
      <w:r w:rsidRPr="00646909">
        <w:rPr>
          <w:sz w:val="28"/>
          <w:szCs w:val="28"/>
        </w:rPr>
        <w:t>20__. gada __. ___</w:t>
      </w:r>
      <w:r w:rsidRPr="00646909">
        <w:rPr>
          <w:sz w:val="28"/>
          <w:szCs w:val="28"/>
        </w:rPr>
        <w:tab/>
      </w:r>
      <w:r w:rsidRPr="00646909">
        <w:rPr>
          <w:color w:val="000000"/>
          <w:sz w:val="28"/>
          <w:szCs w:val="28"/>
        </w:rPr>
        <w:t>Noteikumi Nr. __</w:t>
      </w:r>
    </w:p>
    <w:p w:rsidR="004F1B7A" w:rsidRPr="00646909" w:rsidRDefault="004F1B7A" w:rsidP="00B26DDE">
      <w:pPr>
        <w:tabs>
          <w:tab w:val="right" w:pos="9000"/>
        </w:tabs>
        <w:ind w:firstLine="0"/>
        <w:rPr>
          <w:color w:val="000000"/>
          <w:sz w:val="28"/>
          <w:szCs w:val="28"/>
        </w:rPr>
      </w:pPr>
      <w:r w:rsidRPr="00646909">
        <w:rPr>
          <w:color w:val="000000"/>
          <w:sz w:val="28"/>
          <w:szCs w:val="28"/>
        </w:rPr>
        <w:t>Rīgā</w:t>
      </w:r>
      <w:r w:rsidRPr="00646909">
        <w:rPr>
          <w:color w:val="000000"/>
          <w:sz w:val="28"/>
          <w:szCs w:val="28"/>
        </w:rPr>
        <w:tab/>
        <w:t>(prot. Nr. __ __. §)</w:t>
      </w:r>
    </w:p>
    <w:p w:rsidR="004F1B7A" w:rsidRPr="00B26DDE" w:rsidRDefault="004F1B7A" w:rsidP="00F350B0">
      <w:pPr>
        <w:ind w:firstLine="0"/>
        <w:jc w:val="center"/>
        <w:rPr>
          <w:sz w:val="28"/>
          <w:szCs w:val="28"/>
        </w:rPr>
      </w:pPr>
    </w:p>
    <w:p w:rsidR="00F350B0" w:rsidRDefault="00647283" w:rsidP="00F350B0">
      <w:pPr>
        <w:ind w:firstLine="0"/>
        <w:jc w:val="center"/>
        <w:rPr>
          <w:b/>
          <w:sz w:val="28"/>
          <w:szCs w:val="28"/>
        </w:rPr>
      </w:pPr>
      <w:r>
        <w:rPr>
          <w:b/>
          <w:sz w:val="28"/>
          <w:szCs w:val="28"/>
        </w:rPr>
        <w:t>Grozījumi Ministru kabineta 2012</w:t>
      </w:r>
      <w:r w:rsidR="00F350B0" w:rsidRPr="00953441">
        <w:rPr>
          <w:b/>
          <w:sz w:val="28"/>
          <w:szCs w:val="28"/>
        </w:rPr>
        <w:t>.</w:t>
      </w:r>
      <w:r w:rsidR="00F350B0">
        <w:rPr>
          <w:b/>
          <w:sz w:val="28"/>
          <w:szCs w:val="28"/>
        </w:rPr>
        <w:t> </w:t>
      </w:r>
      <w:r w:rsidR="00F350B0" w:rsidRPr="00953441">
        <w:rPr>
          <w:b/>
          <w:sz w:val="28"/>
          <w:szCs w:val="28"/>
        </w:rPr>
        <w:t xml:space="preserve">gada </w:t>
      </w:r>
      <w:r>
        <w:rPr>
          <w:b/>
          <w:sz w:val="28"/>
          <w:szCs w:val="28"/>
        </w:rPr>
        <w:t>26</w:t>
      </w:r>
      <w:r w:rsidR="00F350B0" w:rsidRPr="00953441">
        <w:rPr>
          <w:b/>
          <w:sz w:val="28"/>
          <w:szCs w:val="28"/>
        </w:rPr>
        <w:t>. </w:t>
      </w:r>
      <w:bookmarkStart w:id="4" w:name="OLE_LINK1"/>
      <w:bookmarkStart w:id="5" w:name="OLE_LINK2"/>
      <w:r>
        <w:rPr>
          <w:b/>
          <w:sz w:val="28"/>
          <w:szCs w:val="28"/>
        </w:rPr>
        <w:t xml:space="preserve">jūnija </w:t>
      </w:r>
      <w:r w:rsidR="00F350B0" w:rsidRPr="00953441">
        <w:rPr>
          <w:b/>
          <w:sz w:val="28"/>
          <w:szCs w:val="28"/>
        </w:rPr>
        <w:t xml:space="preserve">noteikumos </w:t>
      </w:r>
      <w:bookmarkStart w:id="6" w:name="OLE_LINK3"/>
      <w:bookmarkStart w:id="7" w:name="OLE_LINK4"/>
      <w:r w:rsidR="00F350B0" w:rsidRPr="00953441">
        <w:rPr>
          <w:b/>
          <w:sz w:val="28"/>
          <w:szCs w:val="28"/>
        </w:rPr>
        <w:t>Nr.</w:t>
      </w:r>
      <w:r w:rsidR="00F350B0">
        <w:rPr>
          <w:b/>
          <w:sz w:val="28"/>
          <w:szCs w:val="28"/>
        </w:rPr>
        <w:t> </w:t>
      </w:r>
      <w:r>
        <w:rPr>
          <w:b/>
          <w:sz w:val="28"/>
          <w:szCs w:val="28"/>
        </w:rPr>
        <w:t>444</w:t>
      </w:r>
      <w:r w:rsidR="00F17E17">
        <w:rPr>
          <w:b/>
          <w:sz w:val="28"/>
          <w:szCs w:val="28"/>
        </w:rPr>
        <w:t xml:space="preserve"> "</w:t>
      </w:r>
      <w:r w:rsidR="00F350B0">
        <w:rPr>
          <w:b/>
          <w:bCs/>
          <w:sz w:val="28"/>
          <w:szCs w:val="28"/>
        </w:rPr>
        <w:t>Kārtība</w:t>
      </w:r>
      <w:r>
        <w:rPr>
          <w:b/>
          <w:sz w:val="28"/>
          <w:szCs w:val="28"/>
        </w:rPr>
        <w:t>, kādā zvērināts tiesu izpildītājs pēc ieinteresēto personu lūguma piegādā tiesas pavēstes un citus dokumentus</w:t>
      </w:r>
      <w:bookmarkEnd w:id="0"/>
      <w:bookmarkEnd w:id="1"/>
      <w:r w:rsidR="00F17E17">
        <w:rPr>
          <w:b/>
          <w:sz w:val="28"/>
          <w:szCs w:val="28"/>
        </w:rPr>
        <w:t>"</w:t>
      </w:r>
    </w:p>
    <w:bookmarkEnd w:id="2"/>
    <w:bookmarkEnd w:id="3"/>
    <w:bookmarkEnd w:id="4"/>
    <w:bookmarkEnd w:id="5"/>
    <w:bookmarkEnd w:id="6"/>
    <w:bookmarkEnd w:id="7"/>
    <w:p w:rsidR="00F350B0" w:rsidRPr="008201DE" w:rsidRDefault="00F350B0" w:rsidP="00F350B0">
      <w:pPr>
        <w:jc w:val="right"/>
        <w:rPr>
          <w:sz w:val="28"/>
          <w:szCs w:val="28"/>
        </w:rPr>
      </w:pPr>
    </w:p>
    <w:p w:rsidR="00F350B0" w:rsidRDefault="00F350B0" w:rsidP="00F350B0">
      <w:pPr>
        <w:jc w:val="right"/>
        <w:rPr>
          <w:bCs/>
          <w:iCs/>
          <w:sz w:val="28"/>
          <w:szCs w:val="28"/>
        </w:rPr>
      </w:pPr>
      <w:r w:rsidRPr="00953441">
        <w:rPr>
          <w:bCs/>
          <w:iCs/>
          <w:sz w:val="28"/>
          <w:szCs w:val="28"/>
        </w:rPr>
        <w:t>Izdoti saskaņā ar</w:t>
      </w:r>
    </w:p>
    <w:p w:rsidR="00F350B0" w:rsidRPr="008201DE" w:rsidRDefault="00647283" w:rsidP="00F350B0">
      <w:pPr>
        <w:jc w:val="right"/>
        <w:rPr>
          <w:bCs/>
          <w:iCs/>
          <w:sz w:val="28"/>
          <w:szCs w:val="28"/>
        </w:rPr>
      </w:pPr>
      <w:r>
        <w:rPr>
          <w:bCs/>
          <w:iCs/>
          <w:sz w:val="28"/>
          <w:szCs w:val="28"/>
        </w:rPr>
        <w:t>Tiesu izpildītāju likuma 74</w:t>
      </w:r>
      <w:r w:rsidR="00F350B0">
        <w:rPr>
          <w:bCs/>
          <w:iCs/>
          <w:sz w:val="28"/>
          <w:szCs w:val="28"/>
        </w:rPr>
        <w:t>. panta otro daļu</w:t>
      </w:r>
    </w:p>
    <w:p w:rsidR="00F350B0" w:rsidRPr="008201DE" w:rsidRDefault="00F350B0" w:rsidP="00F350B0">
      <w:pPr>
        <w:rPr>
          <w:sz w:val="28"/>
          <w:szCs w:val="28"/>
        </w:rPr>
      </w:pPr>
    </w:p>
    <w:p w:rsidR="00F350B0" w:rsidRPr="00F17E17" w:rsidRDefault="00647283" w:rsidP="00F350B0">
      <w:pPr>
        <w:rPr>
          <w:sz w:val="28"/>
          <w:szCs w:val="28"/>
        </w:rPr>
      </w:pPr>
      <w:r w:rsidRPr="00F17E17">
        <w:rPr>
          <w:sz w:val="28"/>
          <w:szCs w:val="28"/>
        </w:rPr>
        <w:t>Izdarīt Ministru kabineta 2012</w:t>
      </w:r>
      <w:r w:rsidR="00F350B0" w:rsidRPr="00F17E17">
        <w:rPr>
          <w:sz w:val="28"/>
          <w:szCs w:val="28"/>
        </w:rPr>
        <w:t>.</w:t>
      </w:r>
      <w:r w:rsidR="00597001" w:rsidRPr="00F17E17">
        <w:rPr>
          <w:sz w:val="28"/>
          <w:szCs w:val="28"/>
        </w:rPr>
        <w:t> </w:t>
      </w:r>
      <w:r w:rsidR="00F350B0" w:rsidRPr="00F17E17">
        <w:rPr>
          <w:sz w:val="28"/>
          <w:szCs w:val="28"/>
        </w:rPr>
        <w:t xml:space="preserve">gada </w:t>
      </w:r>
      <w:r w:rsidRPr="00F17E17">
        <w:rPr>
          <w:sz w:val="28"/>
          <w:szCs w:val="28"/>
        </w:rPr>
        <w:t>26</w:t>
      </w:r>
      <w:r w:rsidR="00F350B0" w:rsidRPr="00F17E17">
        <w:rPr>
          <w:sz w:val="28"/>
          <w:szCs w:val="28"/>
        </w:rPr>
        <w:t>.</w:t>
      </w:r>
      <w:r w:rsidR="00597001" w:rsidRPr="00F17E17">
        <w:rPr>
          <w:sz w:val="28"/>
          <w:szCs w:val="28"/>
        </w:rPr>
        <w:t> </w:t>
      </w:r>
      <w:r w:rsidRPr="00F17E17">
        <w:rPr>
          <w:sz w:val="28"/>
          <w:szCs w:val="28"/>
        </w:rPr>
        <w:t>jūnija</w:t>
      </w:r>
      <w:r w:rsidR="00F350B0" w:rsidRPr="00F17E17">
        <w:rPr>
          <w:sz w:val="28"/>
          <w:szCs w:val="28"/>
        </w:rPr>
        <w:t xml:space="preserve"> noteikumos Nr.</w:t>
      </w:r>
      <w:r w:rsidR="00597001" w:rsidRPr="00F17E17">
        <w:rPr>
          <w:sz w:val="28"/>
          <w:szCs w:val="28"/>
        </w:rPr>
        <w:t> </w:t>
      </w:r>
      <w:r w:rsidR="00F17E17">
        <w:rPr>
          <w:sz w:val="28"/>
          <w:szCs w:val="28"/>
        </w:rPr>
        <w:t>444 "</w:t>
      </w:r>
      <w:r w:rsidRPr="00F17E17">
        <w:rPr>
          <w:sz w:val="28"/>
          <w:szCs w:val="28"/>
        </w:rPr>
        <w:t>Kārtība, kādā zvērināts tiesu izpildītājs pēc ieinteresēto personu lūguma piegādā ties</w:t>
      </w:r>
      <w:r w:rsidR="00F17E17">
        <w:rPr>
          <w:sz w:val="28"/>
          <w:szCs w:val="28"/>
        </w:rPr>
        <w:t>as pavēstes un citus dokumentus"</w:t>
      </w:r>
      <w:r w:rsidRPr="00F17E17">
        <w:rPr>
          <w:sz w:val="28"/>
          <w:szCs w:val="28"/>
        </w:rPr>
        <w:t xml:space="preserve"> (Latvijas Vēstnesis, 2012</w:t>
      </w:r>
      <w:r w:rsidR="00E00F93" w:rsidRPr="00F17E17">
        <w:rPr>
          <w:sz w:val="28"/>
          <w:szCs w:val="28"/>
        </w:rPr>
        <w:t>, 102</w:t>
      </w:r>
      <w:r w:rsidR="00F350B0" w:rsidRPr="00F17E17">
        <w:rPr>
          <w:sz w:val="28"/>
          <w:szCs w:val="28"/>
        </w:rPr>
        <w:t>.nr.) šādus grozījumus:</w:t>
      </w:r>
    </w:p>
    <w:p w:rsidR="00F350B0" w:rsidRPr="00F17E17" w:rsidRDefault="00F350B0" w:rsidP="00F350B0">
      <w:pPr>
        <w:rPr>
          <w:sz w:val="28"/>
          <w:szCs w:val="28"/>
        </w:rPr>
      </w:pPr>
    </w:p>
    <w:p w:rsidR="005C5B35" w:rsidRPr="00B26DDE" w:rsidRDefault="00B26DDE" w:rsidP="00B26DDE">
      <w:pPr>
        <w:tabs>
          <w:tab w:val="left" w:pos="6521"/>
        </w:tabs>
        <w:ind w:left="720" w:firstLine="0"/>
        <w:rPr>
          <w:sz w:val="28"/>
          <w:szCs w:val="28"/>
        </w:rPr>
      </w:pPr>
      <w:r>
        <w:rPr>
          <w:sz w:val="28"/>
          <w:szCs w:val="28"/>
        </w:rPr>
        <w:t>1.</w:t>
      </w:r>
      <w:r w:rsidR="0089530F">
        <w:rPr>
          <w:sz w:val="28"/>
          <w:szCs w:val="28"/>
        </w:rPr>
        <w:t> </w:t>
      </w:r>
      <w:r w:rsidR="005C5B35" w:rsidRPr="00B26DDE">
        <w:rPr>
          <w:sz w:val="28"/>
          <w:szCs w:val="28"/>
        </w:rPr>
        <w:t>Papildināt noteikumus ar 3.</w:t>
      </w:r>
      <w:r w:rsidR="005C5B35" w:rsidRPr="00B26DDE">
        <w:rPr>
          <w:sz w:val="28"/>
          <w:szCs w:val="28"/>
          <w:vertAlign w:val="superscript"/>
        </w:rPr>
        <w:t>1</w:t>
      </w:r>
      <w:r w:rsidR="005C5B35" w:rsidRPr="00B26DDE">
        <w:rPr>
          <w:sz w:val="28"/>
          <w:szCs w:val="28"/>
        </w:rPr>
        <w:t> </w:t>
      </w:r>
      <w:r w:rsidR="00AE707B" w:rsidRPr="00B26DDE">
        <w:rPr>
          <w:sz w:val="28"/>
          <w:szCs w:val="28"/>
        </w:rPr>
        <w:t>un 3.</w:t>
      </w:r>
      <w:r w:rsidR="00AE707B" w:rsidRPr="00B26DDE">
        <w:rPr>
          <w:sz w:val="28"/>
          <w:szCs w:val="28"/>
          <w:vertAlign w:val="superscript"/>
        </w:rPr>
        <w:t>2</w:t>
      </w:r>
      <w:r w:rsidR="00AE707B" w:rsidRPr="00B26DDE">
        <w:rPr>
          <w:sz w:val="28"/>
          <w:szCs w:val="28"/>
        </w:rPr>
        <w:t> </w:t>
      </w:r>
      <w:r w:rsidR="005C5B35" w:rsidRPr="00B26DDE">
        <w:rPr>
          <w:sz w:val="28"/>
          <w:szCs w:val="28"/>
        </w:rPr>
        <w:t>punktu šādā redakcijā:</w:t>
      </w:r>
    </w:p>
    <w:p w:rsidR="005C5B35" w:rsidRPr="00F17E17" w:rsidRDefault="00F17E17" w:rsidP="004A010C">
      <w:pPr>
        <w:tabs>
          <w:tab w:val="left" w:pos="6521"/>
        </w:tabs>
        <w:rPr>
          <w:rFonts w:cs="Times New Roman"/>
          <w:sz w:val="28"/>
          <w:szCs w:val="28"/>
        </w:rPr>
      </w:pPr>
      <w:r>
        <w:rPr>
          <w:rFonts w:cs="Times New Roman"/>
          <w:sz w:val="28"/>
          <w:szCs w:val="28"/>
        </w:rPr>
        <w:t>"</w:t>
      </w:r>
      <w:r w:rsidR="005C5B35" w:rsidRPr="00F17E17">
        <w:rPr>
          <w:rFonts w:cs="Times New Roman"/>
          <w:sz w:val="28"/>
          <w:szCs w:val="28"/>
        </w:rPr>
        <w:t>3.</w:t>
      </w:r>
      <w:r w:rsidR="005C5B35" w:rsidRPr="00F17E17">
        <w:rPr>
          <w:rFonts w:cs="Times New Roman"/>
          <w:sz w:val="28"/>
          <w:szCs w:val="28"/>
          <w:vertAlign w:val="superscript"/>
        </w:rPr>
        <w:t>1</w:t>
      </w:r>
      <w:r w:rsidR="005C5B35" w:rsidRPr="00F17E17">
        <w:rPr>
          <w:rFonts w:cs="Times New Roman"/>
          <w:sz w:val="28"/>
          <w:szCs w:val="28"/>
        </w:rPr>
        <w:t> </w:t>
      </w:r>
      <w:r w:rsidR="004A010C" w:rsidRPr="00F17E17">
        <w:rPr>
          <w:rFonts w:cs="Times New Roman"/>
          <w:sz w:val="28"/>
          <w:szCs w:val="28"/>
        </w:rPr>
        <w:t xml:space="preserve">Amata atlīdzību takses apmērā par dokumentu piegādāšanu un dokumenta piegādei nepieciešamos izdevumus pēc zvērināta tiesu izpildītāja norādījuma iemaksā zvērināta tiesu izpildītāja saimnieciskās darbības kontā. </w:t>
      </w:r>
      <w:r w:rsidR="00DE608B" w:rsidRPr="00F17E17">
        <w:rPr>
          <w:rFonts w:cs="Times New Roman"/>
          <w:sz w:val="28"/>
          <w:szCs w:val="28"/>
        </w:rPr>
        <w:t xml:space="preserve">Minēto summu </w:t>
      </w:r>
      <w:r w:rsidR="00DE608B" w:rsidRPr="00F17E17">
        <w:rPr>
          <w:sz w:val="28"/>
          <w:szCs w:val="28"/>
        </w:rPr>
        <w:t xml:space="preserve">nesamaksāšana var būt pamats atteikumam veikt dokumenta piegādi. </w:t>
      </w:r>
      <w:r w:rsidR="00DE608B" w:rsidRPr="00F17E17">
        <w:rPr>
          <w:rFonts w:cs="Times New Roman"/>
          <w:sz w:val="28"/>
          <w:szCs w:val="28"/>
        </w:rPr>
        <w:t xml:space="preserve">Amata atlīdzība takses apmērā par dokumentu piegādāšanu un dokumenta piegādei nepieciešamie izdevumi zvērinātam tiesu izpildītājam sedzami arī </w:t>
      </w:r>
      <w:r w:rsidR="00DE608B" w:rsidRPr="00F17E17">
        <w:rPr>
          <w:sz w:val="28"/>
          <w:szCs w:val="28"/>
        </w:rPr>
        <w:t>gadījumā, kad dokumenta izsniegšana šajos noteikumos noteiktaj</w:t>
      </w:r>
      <w:r w:rsidR="00AE707B">
        <w:rPr>
          <w:sz w:val="28"/>
          <w:szCs w:val="28"/>
        </w:rPr>
        <w:t>ā kārtībā nav bijusi iespējama.</w:t>
      </w:r>
    </w:p>
    <w:p w:rsidR="00590133" w:rsidRDefault="00AE707B" w:rsidP="00E00F93">
      <w:pPr>
        <w:tabs>
          <w:tab w:val="left" w:pos="6521"/>
        </w:tabs>
        <w:rPr>
          <w:sz w:val="28"/>
          <w:szCs w:val="28"/>
        </w:rPr>
      </w:pPr>
      <w:r>
        <w:rPr>
          <w:sz w:val="28"/>
          <w:szCs w:val="28"/>
        </w:rPr>
        <w:t>3</w:t>
      </w:r>
      <w:r w:rsidR="00370FD6">
        <w:rPr>
          <w:sz w:val="28"/>
          <w:szCs w:val="28"/>
        </w:rPr>
        <w:t>.</w:t>
      </w:r>
      <w:r w:rsidRPr="00AE707B">
        <w:rPr>
          <w:sz w:val="28"/>
          <w:szCs w:val="28"/>
          <w:vertAlign w:val="superscript"/>
        </w:rPr>
        <w:t>2</w:t>
      </w:r>
      <w:r w:rsidR="00370FD6">
        <w:rPr>
          <w:sz w:val="28"/>
          <w:szCs w:val="28"/>
        </w:rPr>
        <w:t> </w:t>
      </w:r>
      <w:r w:rsidR="00590133">
        <w:rPr>
          <w:sz w:val="28"/>
          <w:szCs w:val="28"/>
        </w:rPr>
        <w:t>Par šo noteikumu 4.2. apakšpunktā</w:t>
      </w:r>
      <w:r w:rsidR="00370FD6">
        <w:rPr>
          <w:sz w:val="28"/>
          <w:szCs w:val="28"/>
        </w:rPr>
        <w:t xml:space="preserve"> minēto</w:t>
      </w:r>
      <w:r w:rsidR="00590133">
        <w:rPr>
          <w:sz w:val="28"/>
          <w:szCs w:val="28"/>
        </w:rPr>
        <w:t xml:space="preserve"> dokumenta kopijas pareizības apliecināšanu</w:t>
      </w:r>
      <w:r w:rsidR="00370FD6">
        <w:rPr>
          <w:sz w:val="28"/>
          <w:szCs w:val="28"/>
        </w:rPr>
        <w:t>, ja tā saistīta ar iesnieguma par dokumenta piegādi noformēšanu</w:t>
      </w:r>
      <w:r w:rsidR="007D4328">
        <w:rPr>
          <w:sz w:val="28"/>
          <w:szCs w:val="28"/>
        </w:rPr>
        <w:t xml:space="preserve"> iesniegšanai</w:t>
      </w:r>
      <w:r>
        <w:rPr>
          <w:sz w:val="28"/>
          <w:szCs w:val="28"/>
        </w:rPr>
        <w:t xml:space="preserve"> zvērinātam tiesu izpildītājam</w:t>
      </w:r>
      <w:r w:rsidR="00370FD6">
        <w:rPr>
          <w:sz w:val="28"/>
          <w:szCs w:val="28"/>
        </w:rPr>
        <w:t>,</w:t>
      </w:r>
      <w:r w:rsidR="00590133">
        <w:rPr>
          <w:sz w:val="28"/>
          <w:szCs w:val="28"/>
        </w:rPr>
        <w:t xml:space="preserve"> amata atlīdzība takses apmērā </w:t>
      </w:r>
      <w:r w:rsidR="00370FD6">
        <w:rPr>
          <w:sz w:val="28"/>
          <w:szCs w:val="28"/>
        </w:rPr>
        <w:t xml:space="preserve">papildus </w:t>
      </w:r>
      <w:r w:rsidR="00590133">
        <w:rPr>
          <w:sz w:val="28"/>
          <w:szCs w:val="28"/>
        </w:rPr>
        <w:t xml:space="preserve">nav </w:t>
      </w:r>
      <w:r w:rsidR="00370FD6">
        <w:rPr>
          <w:sz w:val="28"/>
          <w:szCs w:val="28"/>
        </w:rPr>
        <w:t>maksājama</w:t>
      </w:r>
      <w:r>
        <w:rPr>
          <w:sz w:val="28"/>
          <w:szCs w:val="28"/>
        </w:rPr>
        <w:t>."</w:t>
      </w:r>
    </w:p>
    <w:p w:rsidR="00590133" w:rsidRPr="00F17E17" w:rsidRDefault="00590133" w:rsidP="00E00F93">
      <w:pPr>
        <w:tabs>
          <w:tab w:val="left" w:pos="6521"/>
        </w:tabs>
        <w:rPr>
          <w:sz w:val="28"/>
          <w:szCs w:val="28"/>
        </w:rPr>
      </w:pPr>
    </w:p>
    <w:p w:rsidR="000C2C38" w:rsidRPr="00F17E17" w:rsidRDefault="00AE707B" w:rsidP="00E00F93">
      <w:pPr>
        <w:tabs>
          <w:tab w:val="left" w:pos="6521"/>
        </w:tabs>
        <w:rPr>
          <w:sz w:val="28"/>
          <w:szCs w:val="28"/>
        </w:rPr>
      </w:pPr>
      <w:r>
        <w:rPr>
          <w:sz w:val="28"/>
          <w:szCs w:val="28"/>
        </w:rPr>
        <w:t>2</w:t>
      </w:r>
      <w:r w:rsidR="00F350B0" w:rsidRPr="00F17E17">
        <w:rPr>
          <w:sz w:val="28"/>
          <w:szCs w:val="28"/>
        </w:rPr>
        <w:t>. </w:t>
      </w:r>
      <w:r w:rsidR="000C2C38" w:rsidRPr="00F17E17">
        <w:rPr>
          <w:sz w:val="28"/>
          <w:szCs w:val="28"/>
        </w:rPr>
        <w:t>4. punktā:</w:t>
      </w:r>
    </w:p>
    <w:p w:rsidR="00676DFA" w:rsidRPr="00F17E17" w:rsidRDefault="000C2C38" w:rsidP="00E00F93">
      <w:pPr>
        <w:tabs>
          <w:tab w:val="left" w:pos="6521"/>
        </w:tabs>
        <w:rPr>
          <w:sz w:val="28"/>
          <w:szCs w:val="28"/>
        </w:rPr>
      </w:pPr>
      <w:r w:rsidRPr="00F17E17">
        <w:rPr>
          <w:sz w:val="28"/>
          <w:szCs w:val="28"/>
        </w:rPr>
        <w:t>p</w:t>
      </w:r>
      <w:r w:rsidR="00992587" w:rsidRPr="00F17E17">
        <w:rPr>
          <w:sz w:val="28"/>
          <w:szCs w:val="28"/>
        </w:rPr>
        <w:t>apildināt 4</w:t>
      </w:r>
      <w:r w:rsidR="00F17E17">
        <w:rPr>
          <w:sz w:val="28"/>
          <w:szCs w:val="28"/>
        </w:rPr>
        <w:t>.1.3.1. apakšpunktu ar vārdiem "</w:t>
      </w:r>
      <w:r w:rsidR="00992587" w:rsidRPr="00F17E17">
        <w:rPr>
          <w:sz w:val="28"/>
          <w:szCs w:val="28"/>
        </w:rPr>
        <w:t>(</w:t>
      </w:r>
      <w:proofErr w:type="gramStart"/>
      <w:r w:rsidR="00676DFA" w:rsidRPr="00F17E17">
        <w:rPr>
          <w:sz w:val="28"/>
          <w:szCs w:val="28"/>
        </w:rPr>
        <w:t xml:space="preserve">ja dokuments ir Civilprocesa likumā noteiktais parādnieka brīdinājums par nekustamā īpašuma labprātīgu pārdošanu izsolē tiesas ceļā </w:t>
      </w:r>
      <w:r w:rsidR="00676DFA" w:rsidRPr="00BE5D24">
        <w:rPr>
          <w:sz w:val="28"/>
          <w:szCs w:val="28"/>
        </w:rPr>
        <w:t>vai saistību bezstrīdus piespiedu iz</w:t>
      </w:r>
      <w:r w:rsidR="00F17E17" w:rsidRPr="00BE5D24">
        <w:rPr>
          <w:sz w:val="28"/>
          <w:szCs w:val="28"/>
        </w:rPr>
        <w:t xml:space="preserve">pildīšanu, </w:t>
      </w:r>
      <w:r w:rsidR="00BE5D24" w:rsidRPr="00BE5D24">
        <w:rPr>
          <w:sz w:val="28"/>
          <w:szCs w:val="28"/>
        </w:rPr>
        <w:t>vai tiesas</w:t>
      </w:r>
      <w:proofErr w:type="gramEnd"/>
      <w:r w:rsidR="00BE5D24" w:rsidRPr="00BE5D24">
        <w:rPr>
          <w:sz w:val="28"/>
          <w:szCs w:val="28"/>
        </w:rPr>
        <w:t xml:space="preserve"> </w:t>
      </w:r>
      <w:r w:rsidR="00BE5D24" w:rsidRPr="00BE5D24">
        <w:rPr>
          <w:rFonts w:eastAsia="Calibri" w:cs="Times New Roman"/>
          <w:sz w:val="28"/>
          <w:szCs w:val="28"/>
        </w:rPr>
        <w:t>brīdinājum</w:t>
      </w:r>
      <w:r w:rsidR="00BE5D24" w:rsidRPr="00BE5D24">
        <w:rPr>
          <w:rFonts w:eastAsia="Calibri" w:cs="Times New Roman"/>
          <w:sz w:val="28"/>
          <w:szCs w:val="28"/>
        </w:rPr>
        <w:t>s</w:t>
      </w:r>
      <w:r w:rsidR="00BE5D24" w:rsidRPr="00BE5D24">
        <w:rPr>
          <w:rFonts w:eastAsia="Calibri" w:cs="Times New Roman"/>
          <w:sz w:val="28"/>
          <w:szCs w:val="28"/>
        </w:rPr>
        <w:t xml:space="preserve"> par maksājuma saistības piespiedu izpildīšanu</w:t>
      </w:r>
      <w:r w:rsidR="00BE5D24">
        <w:rPr>
          <w:rFonts w:eastAsia="Calibri" w:cs="Times New Roman"/>
          <w:szCs w:val="24"/>
        </w:rPr>
        <w:t xml:space="preserve"> </w:t>
      </w:r>
      <w:r w:rsidR="00F17E17">
        <w:rPr>
          <w:sz w:val="28"/>
          <w:szCs w:val="28"/>
        </w:rPr>
        <w:t>tas norādāms īpaši)"</w:t>
      </w:r>
      <w:r w:rsidRPr="00F17E17">
        <w:rPr>
          <w:sz w:val="28"/>
          <w:szCs w:val="28"/>
        </w:rPr>
        <w:t>;</w:t>
      </w:r>
    </w:p>
    <w:p w:rsidR="000C2C38" w:rsidRDefault="000C2C38" w:rsidP="00E00F93">
      <w:pPr>
        <w:tabs>
          <w:tab w:val="left" w:pos="6521"/>
        </w:tabs>
        <w:rPr>
          <w:rFonts w:eastAsia="Times New Roman" w:cs="Times New Roman"/>
          <w:sz w:val="28"/>
          <w:szCs w:val="28"/>
          <w:lang w:eastAsia="lv-LV"/>
        </w:rPr>
      </w:pPr>
      <w:r w:rsidRPr="00F17E17">
        <w:rPr>
          <w:sz w:val="28"/>
          <w:szCs w:val="28"/>
        </w:rPr>
        <w:t xml:space="preserve">papildināt 4.2. apakšpunktu ar vārdiem </w:t>
      </w:r>
      <w:r w:rsidR="00F17E17">
        <w:rPr>
          <w:rFonts w:cs="Times New Roman"/>
          <w:sz w:val="28"/>
          <w:szCs w:val="28"/>
        </w:rPr>
        <w:t>"</w:t>
      </w:r>
      <w:r w:rsidRPr="00F17E17">
        <w:rPr>
          <w:rFonts w:eastAsia="Times New Roman" w:cs="Times New Roman"/>
          <w:sz w:val="28"/>
          <w:szCs w:val="28"/>
          <w:lang w:eastAsia="lv-LV"/>
        </w:rPr>
        <w:t xml:space="preserve">un vienu tā kopiju, </w:t>
      </w:r>
      <w:proofErr w:type="gramStart"/>
      <w:r w:rsidRPr="00F17E17">
        <w:rPr>
          <w:rFonts w:eastAsia="Times New Roman" w:cs="Times New Roman"/>
          <w:sz w:val="28"/>
          <w:szCs w:val="28"/>
          <w:lang w:eastAsia="lv-LV"/>
        </w:rPr>
        <w:t>kuras atbilstību dokumenta oriģinālam apliecina</w:t>
      </w:r>
      <w:proofErr w:type="gramEnd"/>
      <w:r w:rsidRPr="00F17E17">
        <w:rPr>
          <w:rFonts w:eastAsia="Times New Roman" w:cs="Times New Roman"/>
          <w:sz w:val="28"/>
          <w:szCs w:val="28"/>
          <w:lang w:eastAsia="lv-LV"/>
        </w:rPr>
        <w:t xml:space="preserve"> zvērināts tiesu izpildītājs</w:t>
      </w:r>
      <w:r w:rsidR="00DD42FA" w:rsidRPr="00F17E17">
        <w:rPr>
          <w:rFonts w:eastAsia="Times New Roman" w:cs="Times New Roman"/>
          <w:sz w:val="28"/>
          <w:szCs w:val="28"/>
          <w:lang w:eastAsia="lv-LV"/>
        </w:rPr>
        <w:t xml:space="preserve"> (turpmāk – dokumenta kopija)</w:t>
      </w:r>
      <w:r w:rsidR="00F17E17">
        <w:rPr>
          <w:rFonts w:eastAsia="Times New Roman" w:cs="Times New Roman"/>
          <w:sz w:val="28"/>
          <w:szCs w:val="28"/>
          <w:lang w:eastAsia="lv-LV"/>
        </w:rPr>
        <w:t>"</w:t>
      </w:r>
      <w:r w:rsidR="008A063F">
        <w:rPr>
          <w:rFonts w:eastAsia="Times New Roman" w:cs="Times New Roman"/>
          <w:sz w:val="28"/>
          <w:szCs w:val="28"/>
          <w:lang w:eastAsia="lv-LV"/>
        </w:rPr>
        <w:t>;</w:t>
      </w:r>
    </w:p>
    <w:p w:rsidR="008A063F" w:rsidRPr="00B26DDE" w:rsidRDefault="008A063F" w:rsidP="00E00F93">
      <w:pPr>
        <w:tabs>
          <w:tab w:val="left" w:pos="6521"/>
        </w:tabs>
        <w:rPr>
          <w:rFonts w:cs="Times New Roman"/>
          <w:sz w:val="28"/>
          <w:szCs w:val="28"/>
        </w:rPr>
      </w:pPr>
      <w:r w:rsidRPr="00B26DDE">
        <w:rPr>
          <w:rFonts w:eastAsia="Times New Roman" w:cs="Times New Roman"/>
          <w:sz w:val="28"/>
          <w:szCs w:val="28"/>
          <w:lang w:eastAsia="lv-LV"/>
        </w:rPr>
        <w:t>svītrot 4.3. apakšpunktu.</w:t>
      </w:r>
    </w:p>
    <w:p w:rsidR="00676DFA" w:rsidRPr="00F17E17" w:rsidRDefault="00676DFA" w:rsidP="00E00F93">
      <w:pPr>
        <w:tabs>
          <w:tab w:val="left" w:pos="6521"/>
        </w:tabs>
        <w:rPr>
          <w:sz w:val="28"/>
          <w:szCs w:val="28"/>
        </w:rPr>
      </w:pPr>
    </w:p>
    <w:p w:rsidR="00D92F1A" w:rsidRPr="00F17E17" w:rsidRDefault="00AE707B" w:rsidP="00E00F93">
      <w:pPr>
        <w:tabs>
          <w:tab w:val="left" w:pos="6521"/>
        </w:tabs>
        <w:rPr>
          <w:sz w:val="28"/>
          <w:szCs w:val="28"/>
        </w:rPr>
      </w:pPr>
      <w:r>
        <w:rPr>
          <w:sz w:val="28"/>
          <w:szCs w:val="28"/>
        </w:rPr>
        <w:t>3</w:t>
      </w:r>
      <w:r w:rsidR="00F17E17">
        <w:rPr>
          <w:sz w:val="28"/>
          <w:szCs w:val="28"/>
        </w:rPr>
        <w:t>. Svītrot 7. punktā vārdus "</w:t>
      </w:r>
      <w:r w:rsidR="00D92F1A" w:rsidRPr="00F17E17">
        <w:rPr>
          <w:sz w:val="28"/>
          <w:szCs w:val="28"/>
        </w:rPr>
        <w:t>kurš at</w:t>
      </w:r>
      <w:r w:rsidR="00F17E17">
        <w:rPr>
          <w:sz w:val="28"/>
          <w:szCs w:val="28"/>
        </w:rPr>
        <w:t>bildīgs par dokumentu saņemšanu"</w:t>
      </w:r>
      <w:r w:rsidR="00D92F1A" w:rsidRPr="00F17E17">
        <w:rPr>
          <w:sz w:val="28"/>
          <w:szCs w:val="28"/>
        </w:rPr>
        <w:t>.</w:t>
      </w:r>
    </w:p>
    <w:p w:rsidR="00D92F1A" w:rsidRPr="00F17E17" w:rsidRDefault="00D92F1A" w:rsidP="00E00F93">
      <w:pPr>
        <w:tabs>
          <w:tab w:val="left" w:pos="6521"/>
        </w:tabs>
        <w:rPr>
          <w:sz w:val="28"/>
          <w:szCs w:val="28"/>
        </w:rPr>
      </w:pPr>
    </w:p>
    <w:p w:rsidR="004963D7" w:rsidRPr="00F17E17" w:rsidRDefault="00AE707B" w:rsidP="005C171B">
      <w:pPr>
        <w:tabs>
          <w:tab w:val="left" w:pos="6521"/>
        </w:tabs>
        <w:rPr>
          <w:sz w:val="28"/>
          <w:szCs w:val="28"/>
        </w:rPr>
      </w:pPr>
      <w:r>
        <w:rPr>
          <w:sz w:val="28"/>
          <w:szCs w:val="28"/>
        </w:rPr>
        <w:lastRenderedPageBreak/>
        <w:t>4</w:t>
      </w:r>
      <w:r w:rsidR="00676DFA" w:rsidRPr="00F17E17">
        <w:rPr>
          <w:sz w:val="28"/>
          <w:szCs w:val="28"/>
        </w:rPr>
        <w:t>. </w:t>
      </w:r>
      <w:r w:rsidR="004963D7" w:rsidRPr="00F17E17">
        <w:rPr>
          <w:sz w:val="28"/>
          <w:szCs w:val="28"/>
        </w:rPr>
        <w:t xml:space="preserve">9. punktā: </w:t>
      </w:r>
    </w:p>
    <w:p w:rsidR="00541D46" w:rsidRPr="00F17E17" w:rsidRDefault="00F17E17" w:rsidP="005C171B">
      <w:pPr>
        <w:tabs>
          <w:tab w:val="left" w:pos="6521"/>
        </w:tabs>
        <w:rPr>
          <w:sz w:val="28"/>
          <w:szCs w:val="28"/>
        </w:rPr>
      </w:pPr>
      <w:r>
        <w:rPr>
          <w:sz w:val="28"/>
          <w:szCs w:val="28"/>
        </w:rPr>
        <w:t>svītrot vārdus "kopā ar adresātu dzīvojošam"</w:t>
      </w:r>
      <w:r w:rsidR="004963D7" w:rsidRPr="00F17E17">
        <w:rPr>
          <w:sz w:val="28"/>
          <w:szCs w:val="28"/>
        </w:rPr>
        <w:t>;</w:t>
      </w:r>
    </w:p>
    <w:p w:rsidR="004963D7" w:rsidRPr="00F17E17" w:rsidRDefault="004963D7" w:rsidP="005C171B">
      <w:pPr>
        <w:tabs>
          <w:tab w:val="left" w:pos="6521"/>
        </w:tabs>
        <w:rPr>
          <w:sz w:val="28"/>
          <w:szCs w:val="28"/>
        </w:rPr>
      </w:pPr>
      <w:r w:rsidRPr="00F17E17">
        <w:rPr>
          <w:sz w:val="28"/>
          <w:szCs w:val="28"/>
        </w:rPr>
        <w:t>papildināt ar jaunu ceturto teikumu šādā redakcijā:</w:t>
      </w:r>
    </w:p>
    <w:p w:rsidR="004963D7" w:rsidRPr="00F17E17" w:rsidRDefault="00F17E17" w:rsidP="005C171B">
      <w:pPr>
        <w:tabs>
          <w:tab w:val="left" w:pos="6521"/>
        </w:tabs>
        <w:rPr>
          <w:sz w:val="28"/>
          <w:szCs w:val="28"/>
        </w:rPr>
      </w:pPr>
      <w:r>
        <w:rPr>
          <w:sz w:val="28"/>
          <w:szCs w:val="28"/>
        </w:rPr>
        <w:t>"</w:t>
      </w:r>
      <w:r w:rsidR="004963D7" w:rsidRPr="00F17E17">
        <w:rPr>
          <w:sz w:val="28"/>
          <w:szCs w:val="28"/>
        </w:rPr>
        <w:t xml:space="preserve">Civilprocesa likumā noteikto parādnieka brīdinājumu par nekustamā īpašuma </w:t>
      </w:r>
      <w:r w:rsidR="004963D7" w:rsidRPr="00BE5D24">
        <w:rPr>
          <w:sz w:val="28"/>
          <w:szCs w:val="28"/>
        </w:rPr>
        <w:t>labprātīgu pārdošanu izsolē tiesas ceļā vai brīdinājumu par saistību bezstrīdus piespiedu izpildīšanu</w:t>
      </w:r>
      <w:r w:rsidR="00BE5D24" w:rsidRPr="00BE5D24">
        <w:rPr>
          <w:sz w:val="28"/>
          <w:szCs w:val="28"/>
        </w:rPr>
        <w:t>, kā arī tiesas</w:t>
      </w:r>
      <w:r w:rsidR="004963D7" w:rsidRPr="00BE5D24">
        <w:rPr>
          <w:sz w:val="28"/>
          <w:szCs w:val="28"/>
        </w:rPr>
        <w:t xml:space="preserve"> </w:t>
      </w:r>
      <w:r w:rsidR="00BE5D24" w:rsidRPr="00BE5D24">
        <w:rPr>
          <w:rFonts w:eastAsia="Calibri" w:cs="Times New Roman"/>
          <w:sz w:val="28"/>
          <w:szCs w:val="28"/>
        </w:rPr>
        <w:t xml:space="preserve">brīdinājumu par maksājuma saistības piespiedu izpildīšanu </w:t>
      </w:r>
      <w:r w:rsidR="004963D7" w:rsidRPr="00BE5D24">
        <w:rPr>
          <w:sz w:val="28"/>
          <w:szCs w:val="28"/>
        </w:rPr>
        <w:t>izsn</w:t>
      </w:r>
      <w:r w:rsidRPr="00BE5D24">
        <w:rPr>
          <w:sz w:val="28"/>
          <w:szCs w:val="28"/>
        </w:rPr>
        <w:t>iedz</w:t>
      </w:r>
      <w:r>
        <w:rPr>
          <w:sz w:val="28"/>
          <w:szCs w:val="28"/>
        </w:rPr>
        <w:t xml:space="preserve"> tikai adresātam personīgi."</w:t>
      </w:r>
    </w:p>
    <w:p w:rsidR="005C5B35" w:rsidRDefault="005C5B35" w:rsidP="00541D46">
      <w:pPr>
        <w:tabs>
          <w:tab w:val="left" w:pos="6521"/>
        </w:tabs>
        <w:ind w:firstLine="0"/>
        <w:rPr>
          <w:sz w:val="28"/>
          <w:szCs w:val="28"/>
        </w:rPr>
      </w:pPr>
    </w:p>
    <w:p w:rsidR="00014944" w:rsidRDefault="00014944" w:rsidP="00014944">
      <w:pPr>
        <w:tabs>
          <w:tab w:val="left" w:pos="6521"/>
        </w:tabs>
        <w:rPr>
          <w:sz w:val="28"/>
          <w:szCs w:val="28"/>
        </w:rPr>
      </w:pPr>
      <w:r>
        <w:rPr>
          <w:sz w:val="28"/>
          <w:szCs w:val="28"/>
        </w:rPr>
        <w:t>5. Papildināt 10. punktu aiz vārda "tālruni" ar vārdiem "personas oficiālo elektronisko adresi, ja personai ir aktivizēts oficiālās elektroniskās adreses konts".</w:t>
      </w:r>
    </w:p>
    <w:p w:rsidR="00014944" w:rsidRPr="00F17E17" w:rsidRDefault="00014944" w:rsidP="00541D46">
      <w:pPr>
        <w:tabs>
          <w:tab w:val="left" w:pos="6521"/>
        </w:tabs>
        <w:ind w:firstLine="0"/>
        <w:rPr>
          <w:sz w:val="28"/>
          <w:szCs w:val="28"/>
        </w:rPr>
      </w:pPr>
    </w:p>
    <w:p w:rsidR="008A063F" w:rsidRDefault="00014944" w:rsidP="00CE7335">
      <w:pPr>
        <w:tabs>
          <w:tab w:val="left" w:pos="6521"/>
        </w:tabs>
        <w:ind w:firstLine="709"/>
        <w:rPr>
          <w:sz w:val="28"/>
          <w:szCs w:val="28"/>
        </w:rPr>
      </w:pPr>
      <w:r>
        <w:rPr>
          <w:sz w:val="28"/>
          <w:szCs w:val="28"/>
        </w:rPr>
        <w:t>6</w:t>
      </w:r>
      <w:r w:rsidR="00F17E17">
        <w:rPr>
          <w:sz w:val="28"/>
          <w:szCs w:val="28"/>
        </w:rPr>
        <w:t>. </w:t>
      </w:r>
      <w:r w:rsidR="008A063F">
        <w:rPr>
          <w:sz w:val="28"/>
          <w:szCs w:val="28"/>
        </w:rPr>
        <w:t>11.punktā:</w:t>
      </w:r>
    </w:p>
    <w:p w:rsidR="00CE7335" w:rsidRDefault="008A063F" w:rsidP="00CE7335">
      <w:pPr>
        <w:tabs>
          <w:tab w:val="left" w:pos="6521"/>
        </w:tabs>
        <w:ind w:firstLine="709"/>
        <w:rPr>
          <w:sz w:val="28"/>
          <w:szCs w:val="28"/>
        </w:rPr>
      </w:pPr>
      <w:r>
        <w:rPr>
          <w:sz w:val="28"/>
          <w:szCs w:val="28"/>
        </w:rPr>
        <w:t>a</w:t>
      </w:r>
      <w:r w:rsidR="00F17E17">
        <w:rPr>
          <w:sz w:val="28"/>
          <w:szCs w:val="28"/>
        </w:rPr>
        <w:t>izstāt 11. punktā vārdus "</w:t>
      </w:r>
      <w:r w:rsidR="00CE7335" w:rsidRPr="00F17E17">
        <w:rPr>
          <w:sz w:val="28"/>
          <w:szCs w:val="28"/>
        </w:rPr>
        <w:t>zvērināta ties</w:t>
      </w:r>
      <w:r w:rsidR="00F17E17">
        <w:rPr>
          <w:sz w:val="28"/>
          <w:szCs w:val="28"/>
        </w:rPr>
        <w:t>u izpildītāja sagatavotajā aktā" ar vārdiem "uz dokumenta kopijas"</w:t>
      </w:r>
      <w:r>
        <w:rPr>
          <w:sz w:val="28"/>
          <w:szCs w:val="28"/>
        </w:rPr>
        <w:t>;</w:t>
      </w:r>
    </w:p>
    <w:p w:rsidR="008A063F" w:rsidRPr="00F17E17" w:rsidRDefault="008A063F" w:rsidP="00CE7335">
      <w:pPr>
        <w:tabs>
          <w:tab w:val="left" w:pos="6521"/>
        </w:tabs>
        <w:ind w:firstLine="709"/>
        <w:rPr>
          <w:sz w:val="28"/>
          <w:szCs w:val="28"/>
        </w:rPr>
      </w:pPr>
      <w:r w:rsidRPr="00B26DDE">
        <w:rPr>
          <w:sz w:val="28"/>
          <w:szCs w:val="28"/>
        </w:rPr>
        <w:t>svītrot punkta otro teikumu.</w:t>
      </w:r>
    </w:p>
    <w:p w:rsidR="00CE7335" w:rsidRPr="00F17E17" w:rsidRDefault="00CE7335" w:rsidP="00541D46">
      <w:pPr>
        <w:tabs>
          <w:tab w:val="left" w:pos="6521"/>
        </w:tabs>
        <w:ind w:firstLine="0"/>
        <w:rPr>
          <w:sz w:val="28"/>
          <w:szCs w:val="28"/>
        </w:rPr>
      </w:pPr>
    </w:p>
    <w:p w:rsidR="000C2C38" w:rsidRPr="00F17E17" w:rsidRDefault="00014944" w:rsidP="00E00F93">
      <w:pPr>
        <w:tabs>
          <w:tab w:val="left" w:pos="6521"/>
        </w:tabs>
        <w:rPr>
          <w:sz w:val="28"/>
          <w:szCs w:val="28"/>
        </w:rPr>
      </w:pPr>
      <w:r>
        <w:rPr>
          <w:sz w:val="28"/>
          <w:szCs w:val="28"/>
        </w:rPr>
        <w:t>7</w:t>
      </w:r>
      <w:r w:rsidR="000C2C38" w:rsidRPr="00F17E17">
        <w:rPr>
          <w:sz w:val="28"/>
          <w:szCs w:val="28"/>
        </w:rPr>
        <w:t>. Izteikt 12. punkta pirmo teikumu šādā redakcijā:</w:t>
      </w:r>
    </w:p>
    <w:p w:rsidR="000C2C38" w:rsidRDefault="00F17E17" w:rsidP="00E00F93">
      <w:pPr>
        <w:tabs>
          <w:tab w:val="left" w:pos="6521"/>
        </w:tabs>
        <w:rPr>
          <w:rFonts w:eastAsia="Times New Roman" w:cs="Times New Roman"/>
          <w:sz w:val="28"/>
          <w:szCs w:val="28"/>
          <w:lang w:eastAsia="lv-LV"/>
        </w:rPr>
      </w:pPr>
      <w:r>
        <w:rPr>
          <w:rFonts w:cs="Times New Roman"/>
          <w:sz w:val="28"/>
          <w:szCs w:val="28"/>
        </w:rPr>
        <w:t>"</w:t>
      </w:r>
      <w:r w:rsidR="000C2C38" w:rsidRPr="00F17E17">
        <w:rPr>
          <w:rFonts w:eastAsia="Times New Roman" w:cs="Times New Roman"/>
          <w:sz w:val="28"/>
          <w:szCs w:val="28"/>
          <w:lang w:eastAsia="lv-LV"/>
        </w:rPr>
        <w:t xml:space="preserve">Ja adresāts atsakās pieņemt dokumentu, zvērināts tiesu izpildītājs adresātu informē par dokumenta veidu un izskaidro atteikuma sekas, kas iestājas saskaņā ar šo noteikumu </w:t>
      </w:r>
      <w:hyperlink r:id="rId7" w:anchor="p3" w:tgtFrame="_blank" w:history="1">
        <w:r w:rsidR="000C2C38" w:rsidRPr="00F17E17">
          <w:rPr>
            <w:rFonts w:eastAsia="Times New Roman" w:cs="Times New Roman"/>
            <w:sz w:val="28"/>
            <w:szCs w:val="28"/>
            <w:lang w:eastAsia="lv-LV"/>
          </w:rPr>
          <w:t>3. punktu</w:t>
        </w:r>
      </w:hyperlink>
      <w:r w:rsidR="000C2C38" w:rsidRPr="00F17E17">
        <w:rPr>
          <w:rFonts w:eastAsia="Times New Roman" w:cs="Times New Roman"/>
          <w:sz w:val="28"/>
          <w:szCs w:val="28"/>
          <w:lang w:eastAsia="lv-LV"/>
        </w:rPr>
        <w:t>.</w:t>
      </w:r>
      <w:r w:rsidR="00BA44E2" w:rsidRPr="00F17E17">
        <w:rPr>
          <w:rFonts w:eastAsia="Times New Roman" w:cs="Times New Roman"/>
          <w:sz w:val="28"/>
          <w:szCs w:val="28"/>
          <w:lang w:eastAsia="lv-LV"/>
        </w:rPr>
        <w:t xml:space="preserve"> Ar šo brīdi dokuments uzskatāms par piegādātu.</w:t>
      </w:r>
      <w:r>
        <w:rPr>
          <w:rFonts w:eastAsia="Times New Roman" w:cs="Times New Roman"/>
          <w:sz w:val="28"/>
          <w:szCs w:val="28"/>
          <w:lang w:eastAsia="lv-LV"/>
        </w:rPr>
        <w:t>"</w:t>
      </w:r>
    </w:p>
    <w:p w:rsidR="00731835" w:rsidRDefault="00731835" w:rsidP="00E00F93">
      <w:pPr>
        <w:tabs>
          <w:tab w:val="left" w:pos="6521"/>
        </w:tabs>
        <w:rPr>
          <w:rFonts w:eastAsia="Times New Roman" w:cs="Times New Roman"/>
          <w:sz w:val="28"/>
          <w:szCs w:val="28"/>
          <w:lang w:eastAsia="lv-LV"/>
        </w:rPr>
      </w:pPr>
    </w:p>
    <w:p w:rsidR="00731835" w:rsidRPr="00F17E17" w:rsidRDefault="00014944" w:rsidP="00E00F93">
      <w:pPr>
        <w:tabs>
          <w:tab w:val="left" w:pos="6521"/>
        </w:tabs>
        <w:rPr>
          <w:rFonts w:eastAsia="Times New Roman" w:cs="Times New Roman"/>
          <w:sz w:val="28"/>
          <w:szCs w:val="28"/>
          <w:lang w:eastAsia="lv-LV"/>
        </w:rPr>
      </w:pPr>
      <w:r>
        <w:rPr>
          <w:rFonts w:eastAsia="Times New Roman" w:cs="Times New Roman"/>
          <w:sz w:val="28"/>
          <w:szCs w:val="28"/>
          <w:lang w:eastAsia="lv-LV"/>
        </w:rPr>
        <w:t>8</w:t>
      </w:r>
      <w:r w:rsidR="00731835">
        <w:rPr>
          <w:rFonts w:eastAsia="Times New Roman" w:cs="Times New Roman"/>
          <w:sz w:val="28"/>
          <w:szCs w:val="28"/>
          <w:lang w:eastAsia="lv-LV"/>
        </w:rPr>
        <w:t>. Svītrot 13. punkta otro un trešo teikumu.</w:t>
      </w:r>
    </w:p>
    <w:p w:rsidR="000C2C38" w:rsidRPr="00F17E17" w:rsidRDefault="000C2C38" w:rsidP="004963D7">
      <w:pPr>
        <w:tabs>
          <w:tab w:val="left" w:pos="6521"/>
        </w:tabs>
        <w:ind w:firstLine="0"/>
        <w:rPr>
          <w:sz w:val="28"/>
          <w:szCs w:val="28"/>
        </w:rPr>
      </w:pPr>
    </w:p>
    <w:p w:rsidR="00A35B63" w:rsidRPr="00F17E17" w:rsidRDefault="00014944" w:rsidP="00E00F93">
      <w:pPr>
        <w:tabs>
          <w:tab w:val="left" w:pos="6521"/>
        </w:tabs>
        <w:rPr>
          <w:sz w:val="28"/>
          <w:szCs w:val="28"/>
        </w:rPr>
      </w:pPr>
      <w:r>
        <w:rPr>
          <w:sz w:val="28"/>
          <w:szCs w:val="28"/>
        </w:rPr>
        <w:t>9</w:t>
      </w:r>
      <w:r w:rsidR="00A35B63" w:rsidRPr="00F17E17">
        <w:rPr>
          <w:sz w:val="28"/>
          <w:szCs w:val="28"/>
        </w:rPr>
        <w:t>. 14. punktā:</w:t>
      </w:r>
    </w:p>
    <w:p w:rsidR="00A35B63" w:rsidRPr="00F17E17" w:rsidRDefault="00A35B63" w:rsidP="00E00F93">
      <w:pPr>
        <w:tabs>
          <w:tab w:val="left" w:pos="6521"/>
        </w:tabs>
        <w:rPr>
          <w:rFonts w:cs="Times New Roman"/>
          <w:sz w:val="28"/>
          <w:szCs w:val="28"/>
        </w:rPr>
      </w:pPr>
      <w:r w:rsidRPr="00F17E17">
        <w:rPr>
          <w:rFonts w:cs="Times New Roman"/>
          <w:sz w:val="28"/>
          <w:szCs w:val="28"/>
        </w:rPr>
        <w:t>izteikt punkta ievaddaļu šādā redakcijā:</w:t>
      </w:r>
    </w:p>
    <w:p w:rsidR="00A35B63" w:rsidRPr="00F17E17" w:rsidRDefault="00F17E17" w:rsidP="00E00F93">
      <w:pPr>
        <w:tabs>
          <w:tab w:val="left" w:pos="6521"/>
        </w:tabs>
        <w:rPr>
          <w:rFonts w:cs="Times New Roman"/>
          <w:sz w:val="28"/>
          <w:szCs w:val="28"/>
        </w:rPr>
      </w:pPr>
      <w:r>
        <w:rPr>
          <w:rFonts w:cs="Times New Roman"/>
          <w:sz w:val="28"/>
          <w:szCs w:val="28"/>
        </w:rPr>
        <w:t>"</w:t>
      </w:r>
      <w:r w:rsidR="00A603FF">
        <w:rPr>
          <w:rFonts w:eastAsia="Times New Roman" w:cs="Times New Roman"/>
          <w:sz w:val="28"/>
          <w:szCs w:val="28"/>
          <w:lang w:eastAsia="lv-LV"/>
        </w:rPr>
        <w:t>14. </w:t>
      </w:r>
      <w:r w:rsidR="00A35B63" w:rsidRPr="00F17E17">
        <w:rPr>
          <w:rFonts w:eastAsia="Times New Roman" w:cs="Times New Roman"/>
          <w:sz w:val="28"/>
          <w:szCs w:val="28"/>
          <w:lang w:eastAsia="lv-LV"/>
        </w:rPr>
        <w:t>Par dokumenta nodošanu adresātam, adresāta atteikumu pieņemt dokumentu</w:t>
      </w:r>
      <w:proofErr w:type="gramStart"/>
      <w:r w:rsidR="00A35B63" w:rsidRPr="00F17E17">
        <w:rPr>
          <w:rFonts w:eastAsia="Times New Roman" w:cs="Times New Roman"/>
          <w:sz w:val="28"/>
          <w:szCs w:val="28"/>
          <w:lang w:eastAsia="lv-LV"/>
        </w:rPr>
        <w:t>, vai to</w:t>
      </w:r>
      <w:proofErr w:type="gramEnd"/>
      <w:r w:rsidR="00A35B63" w:rsidRPr="00F17E17">
        <w:rPr>
          <w:rFonts w:eastAsia="Times New Roman" w:cs="Times New Roman"/>
          <w:sz w:val="28"/>
          <w:szCs w:val="28"/>
          <w:lang w:eastAsia="lv-LV"/>
        </w:rPr>
        <w:t>, ka dokumentu nav bijis iespējams piegādāt, kā arī visām darbībām, ko zvērināts tiesu izpildītājs veicis, lai piegādātu dokumentu, zvērināts tiesu izpildītājs sastāda aktu, norādot šo darbību veikšanas datumu, laiku un vietu, kā arī ievērojot citas zvērināta tiesu izpildītāja lietvedību regulējošajās tiesību normās noteiktās prasības. Papildus zvērināts tiesu izpildītājs aktā norāda:</w:t>
      </w:r>
      <w:r>
        <w:rPr>
          <w:rFonts w:eastAsia="Times New Roman" w:cs="Times New Roman"/>
          <w:sz w:val="28"/>
          <w:szCs w:val="28"/>
          <w:lang w:eastAsia="lv-LV"/>
        </w:rPr>
        <w:t>"</w:t>
      </w:r>
      <w:r w:rsidR="00A35B63" w:rsidRPr="00F17E17">
        <w:rPr>
          <w:rFonts w:eastAsia="Times New Roman" w:cs="Times New Roman"/>
          <w:sz w:val="28"/>
          <w:szCs w:val="28"/>
          <w:lang w:eastAsia="lv-LV"/>
        </w:rPr>
        <w:t>;</w:t>
      </w:r>
    </w:p>
    <w:p w:rsidR="00A35B63" w:rsidRPr="00F17E17" w:rsidRDefault="00A35B63" w:rsidP="00E00F93">
      <w:pPr>
        <w:tabs>
          <w:tab w:val="left" w:pos="6521"/>
        </w:tabs>
        <w:rPr>
          <w:rFonts w:cs="Times New Roman"/>
          <w:sz w:val="28"/>
          <w:szCs w:val="28"/>
        </w:rPr>
      </w:pPr>
      <w:r w:rsidRPr="00F17E17">
        <w:rPr>
          <w:rFonts w:cs="Times New Roman"/>
          <w:sz w:val="28"/>
          <w:szCs w:val="28"/>
        </w:rPr>
        <w:t>svītrot 14.4. apak</w:t>
      </w:r>
      <w:r w:rsidR="00DD42FA" w:rsidRPr="00F17E17">
        <w:rPr>
          <w:rFonts w:cs="Times New Roman"/>
          <w:sz w:val="28"/>
          <w:szCs w:val="28"/>
        </w:rPr>
        <w:t>špunktu;</w:t>
      </w:r>
    </w:p>
    <w:p w:rsidR="00DD42FA" w:rsidRPr="00F17E17" w:rsidRDefault="00DD42FA" w:rsidP="00E00F93">
      <w:pPr>
        <w:tabs>
          <w:tab w:val="left" w:pos="6521"/>
        </w:tabs>
        <w:rPr>
          <w:rFonts w:cs="Times New Roman"/>
          <w:sz w:val="28"/>
          <w:szCs w:val="28"/>
        </w:rPr>
      </w:pPr>
      <w:r w:rsidRPr="00F17E17">
        <w:rPr>
          <w:rFonts w:cs="Times New Roman"/>
          <w:sz w:val="28"/>
          <w:szCs w:val="28"/>
        </w:rPr>
        <w:t>papildināta ar 14.7. apakšpunktu šādā redakcijā:</w:t>
      </w:r>
    </w:p>
    <w:p w:rsidR="00DD42FA" w:rsidRPr="00F17E17" w:rsidRDefault="00F17E17" w:rsidP="00E00F93">
      <w:pPr>
        <w:tabs>
          <w:tab w:val="left" w:pos="6521"/>
        </w:tabs>
        <w:rPr>
          <w:rFonts w:cs="Times New Roman"/>
          <w:sz w:val="28"/>
          <w:szCs w:val="28"/>
        </w:rPr>
      </w:pPr>
      <w:r>
        <w:rPr>
          <w:rFonts w:cs="Times New Roman"/>
          <w:sz w:val="28"/>
          <w:szCs w:val="28"/>
        </w:rPr>
        <w:t>"</w:t>
      </w:r>
      <w:r w:rsidR="00DD42FA" w:rsidRPr="00F17E17">
        <w:rPr>
          <w:rFonts w:cs="Times New Roman"/>
          <w:sz w:val="28"/>
          <w:szCs w:val="28"/>
        </w:rPr>
        <w:t>14.7. </w:t>
      </w:r>
      <w:r w:rsidR="00DD42FA" w:rsidRPr="00F17E17">
        <w:rPr>
          <w:sz w:val="28"/>
          <w:szCs w:val="28"/>
        </w:rPr>
        <w:t>par šo noteikumu 13. punktā norādīto darbību veikšanu un to, vai adresāts zvērināta tiesu izpildītāja noteiktajā termiņā ieradies zvērināta tiesu izpil</w:t>
      </w:r>
      <w:r>
        <w:rPr>
          <w:sz w:val="28"/>
          <w:szCs w:val="28"/>
        </w:rPr>
        <w:t>dītāja birojā saņemt dokumentu."</w:t>
      </w:r>
    </w:p>
    <w:p w:rsidR="00002BE9" w:rsidRPr="00F17E17" w:rsidRDefault="00002BE9" w:rsidP="004963D7">
      <w:pPr>
        <w:tabs>
          <w:tab w:val="left" w:pos="6521"/>
        </w:tabs>
        <w:ind w:firstLine="0"/>
        <w:rPr>
          <w:sz w:val="28"/>
          <w:szCs w:val="28"/>
        </w:rPr>
      </w:pPr>
    </w:p>
    <w:p w:rsidR="00DD42FA" w:rsidRPr="00F17E17" w:rsidRDefault="00014944" w:rsidP="00DD42FA">
      <w:pPr>
        <w:tabs>
          <w:tab w:val="left" w:pos="6521"/>
        </w:tabs>
        <w:rPr>
          <w:sz w:val="28"/>
          <w:szCs w:val="28"/>
        </w:rPr>
      </w:pPr>
      <w:r>
        <w:rPr>
          <w:sz w:val="28"/>
          <w:szCs w:val="28"/>
        </w:rPr>
        <w:t>10</w:t>
      </w:r>
      <w:r w:rsidR="00DD42FA" w:rsidRPr="00F17E17">
        <w:rPr>
          <w:sz w:val="28"/>
          <w:szCs w:val="28"/>
        </w:rPr>
        <w:t>. Izteikt 15. punktu šādā redakcijā:</w:t>
      </w:r>
    </w:p>
    <w:p w:rsidR="00DD42FA" w:rsidRPr="00F17E17" w:rsidRDefault="00F17E17" w:rsidP="00DD42FA">
      <w:pPr>
        <w:tabs>
          <w:tab w:val="left" w:pos="6521"/>
        </w:tabs>
        <w:rPr>
          <w:sz w:val="28"/>
          <w:szCs w:val="28"/>
        </w:rPr>
      </w:pPr>
      <w:r>
        <w:rPr>
          <w:sz w:val="28"/>
          <w:szCs w:val="28"/>
        </w:rPr>
        <w:t>"</w:t>
      </w:r>
      <w:r w:rsidR="00DD42FA" w:rsidRPr="00F17E17">
        <w:rPr>
          <w:sz w:val="28"/>
          <w:szCs w:val="28"/>
        </w:rPr>
        <w:t xml:space="preserve">15. Aktu paraksta zvērināts tiesu </w:t>
      </w:r>
      <w:r>
        <w:rPr>
          <w:sz w:val="28"/>
          <w:szCs w:val="28"/>
        </w:rPr>
        <w:t>izpildītājs."</w:t>
      </w:r>
    </w:p>
    <w:p w:rsidR="00DD42FA" w:rsidRDefault="00DD42FA" w:rsidP="00E00F93">
      <w:pPr>
        <w:tabs>
          <w:tab w:val="left" w:pos="6521"/>
        </w:tabs>
        <w:rPr>
          <w:sz w:val="28"/>
          <w:szCs w:val="28"/>
        </w:rPr>
      </w:pPr>
    </w:p>
    <w:p w:rsidR="008A063F" w:rsidRDefault="00014944" w:rsidP="00E00F93">
      <w:pPr>
        <w:tabs>
          <w:tab w:val="left" w:pos="6521"/>
        </w:tabs>
        <w:rPr>
          <w:sz w:val="28"/>
          <w:szCs w:val="28"/>
        </w:rPr>
      </w:pPr>
      <w:r>
        <w:rPr>
          <w:sz w:val="28"/>
          <w:szCs w:val="28"/>
        </w:rPr>
        <w:t>11</w:t>
      </w:r>
      <w:r w:rsidR="008A063F" w:rsidRPr="00B26DDE">
        <w:rPr>
          <w:sz w:val="28"/>
          <w:szCs w:val="28"/>
        </w:rPr>
        <w:t>. Svītrot noteikumu 16. punktu.</w:t>
      </w:r>
    </w:p>
    <w:p w:rsidR="008A063F" w:rsidRPr="00F17E17" w:rsidRDefault="008A063F" w:rsidP="00E00F93">
      <w:pPr>
        <w:tabs>
          <w:tab w:val="left" w:pos="6521"/>
        </w:tabs>
        <w:rPr>
          <w:sz w:val="28"/>
          <w:szCs w:val="28"/>
        </w:rPr>
      </w:pPr>
    </w:p>
    <w:p w:rsidR="008A063F" w:rsidRPr="000B66DB" w:rsidRDefault="008A063F" w:rsidP="00F350B0">
      <w:pPr>
        <w:tabs>
          <w:tab w:val="left" w:pos="6521"/>
        </w:tabs>
        <w:rPr>
          <w:rFonts w:cs="Times New Roman"/>
          <w:sz w:val="28"/>
          <w:szCs w:val="28"/>
        </w:rPr>
      </w:pPr>
      <w:r>
        <w:rPr>
          <w:rFonts w:cs="Times New Roman"/>
          <w:sz w:val="28"/>
          <w:szCs w:val="28"/>
        </w:rPr>
        <w:t>1</w:t>
      </w:r>
      <w:r w:rsidR="00C15EFD">
        <w:rPr>
          <w:rFonts w:cs="Times New Roman"/>
          <w:sz w:val="28"/>
          <w:szCs w:val="28"/>
        </w:rPr>
        <w:t>2</w:t>
      </w:r>
      <w:r w:rsidR="00A35B63" w:rsidRPr="00F17E17">
        <w:rPr>
          <w:rFonts w:cs="Times New Roman"/>
          <w:sz w:val="28"/>
          <w:szCs w:val="28"/>
        </w:rPr>
        <w:t>. </w:t>
      </w:r>
      <w:r w:rsidR="00014944" w:rsidRPr="000B66DB">
        <w:rPr>
          <w:rFonts w:cs="Times New Roman"/>
          <w:sz w:val="28"/>
          <w:szCs w:val="28"/>
        </w:rPr>
        <w:t>Izteikt 17. punktu šādā redakcijā</w:t>
      </w:r>
      <w:r w:rsidRPr="000B66DB">
        <w:rPr>
          <w:rFonts w:cs="Times New Roman"/>
          <w:sz w:val="28"/>
          <w:szCs w:val="28"/>
        </w:rPr>
        <w:t>:</w:t>
      </w:r>
    </w:p>
    <w:p w:rsidR="00F350B0" w:rsidRDefault="00014944" w:rsidP="00F350B0">
      <w:pPr>
        <w:tabs>
          <w:tab w:val="left" w:pos="6521"/>
        </w:tabs>
        <w:rPr>
          <w:rFonts w:eastAsia="Times New Roman" w:cs="Times New Roman"/>
          <w:sz w:val="28"/>
          <w:szCs w:val="28"/>
          <w:lang w:eastAsia="lv-LV"/>
        </w:rPr>
      </w:pPr>
      <w:r w:rsidRPr="000B66DB">
        <w:rPr>
          <w:rFonts w:eastAsia="Times New Roman" w:cs="Times New Roman"/>
          <w:sz w:val="28"/>
          <w:szCs w:val="28"/>
          <w:lang w:eastAsia="lv-LV"/>
        </w:rPr>
        <w:lastRenderedPageBreak/>
        <w:t>"17. </w:t>
      </w:r>
      <w:r w:rsidR="000B66DB" w:rsidRPr="000B66DB">
        <w:rPr>
          <w:rFonts w:eastAsia="Times New Roman" w:cs="Times New Roman"/>
          <w:sz w:val="28"/>
          <w:szCs w:val="28"/>
          <w:lang w:eastAsia="lv-LV"/>
        </w:rPr>
        <w:t xml:space="preserve">Akta oriģināleksemplāru, kuram pievienota dokumenta kopija, zvērināts tiesu izpildītājs glabā šo noteikumu 6. punktā </w:t>
      </w:r>
      <w:r w:rsidR="000B66DB">
        <w:rPr>
          <w:rFonts w:eastAsia="Times New Roman" w:cs="Times New Roman"/>
          <w:sz w:val="28"/>
          <w:szCs w:val="28"/>
          <w:lang w:eastAsia="lv-LV"/>
        </w:rPr>
        <w:t>minētajā mapē. Akta norakstu zvērināts tiesu izpildītājs izsniedz iesniedzējam, bet, ja dokuments ir tiesas brīdinājums par maksājuma saistības piespiedu izpildīšanu – iesniedz rajona (pilsētas) tiesas zemesgrāmatu nodaļai, kura brīdinājumu sagatavojusi. Ja dokumenta piegāde nav iespējama vai adresāts atteicies pieņemt dokumentu, zvērināts tiesu izpildītājs kopā ar akta norakstu iesniedzējam, bet, ja dokuments ir tiesas brīdinājums par maksājuma saistības piespiedu izpildīšanu – rajona (pilsētas) tiesas zemesgrāmatu nodaļai, kura brīdinājumu sagatavojusi, izsniedz dokumenta oriģinālu."</w:t>
      </w:r>
    </w:p>
    <w:p w:rsidR="0089530F" w:rsidRDefault="0089530F" w:rsidP="00F350B0">
      <w:pPr>
        <w:tabs>
          <w:tab w:val="left" w:pos="6521"/>
        </w:tabs>
        <w:rPr>
          <w:rFonts w:eastAsia="Times New Roman" w:cs="Times New Roman"/>
          <w:sz w:val="28"/>
          <w:szCs w:val="28"/>
          <w:lang w:eastAsia="lv-LV"/>
        </w:rPr>
      </w:pPr>
    </w:p>
    <w:p w:rsidR="0089530F" w:rsidRDefault="0089530F" w:rsidP="00F350B0">
      <w:pPr>
        <w:tabs>
          <w:tab w:val="left" w:pos="6521"/>
        </w:tabs>
        <w:rPr>
          <w:rFonts w:eastAsia="Times New Roman" w:cs="Times New Roman"/>
          <w:sz w:val="28"/>
          <w:szCs w:val="28"/>
          <w:lang w:eastAsia="lv-LV"/>
        </w:rPr>
      </w:pPr>
      <w:r>
        <w:rPr>
          <w:rFonts w:eastAsia="Times New Roman" w:cs="Times New Roman"/>
          <w:sz w:val="28"/>
          <w:szCs w:val="28"/>
          <w:lang w:eastAsia="lv-LV"/>
        </w:rPr>
        <w:t>13. Papildināt noteikumus ar V nodaļu šādā redakcijā:</w:t>
      </w:r>
    </w:p>
    <w:p w:rsidR="0089530F" w:rsidRDefault="0089530F" w:rsidP="00F350B0">
      <w:pPr>
        <w:tabs>
          <w:tab w:val="left" w:pos="6521"/>
        </w:tabs>
        <w:rPr>
          <w:rFonts w:eastAsia="Times New Roman" w:cs="Times New Roman"/>
          <w:sz w:val="28"/>
          <w:szCs w:val="28"/>
          <w:lang w:eastAsia="lv-LV"/>
        </w:rPr>
      </w:pPr>
    </w:p>
    <w:p w:rsidR="0089530F" w:rsidRDefault="0089530F" w:rsidP="0089530F">
      <w:pPr>
        <w:tabs>
          <w:tab w:val="left" w:pos="6521"/>
        </w:tabs>
        <w:jc w:val="center"/>
        <w:rPr>
          <w:rFonts w:eastAsia="Times New Roman" w:cs="Times New Roman"/>
          <w:sz w:val="28"/>
          <w:szCs w:val="28"/>
          <w:lang w:eastAsia="lv-LV"/>
        </w:rPr>
      </w:pPr>
      <w:r>
        <w:rPr>
          <w:rFonts w:eastAsia="Times New Roman" w:cs="Times New Roman"/>
          <w:sz w:val="28"/>
          <w:szCs w:val="28"/>
          <w:lang w:eastAsia="lv-LV"/>
        </w:rPr>
        <w:t>"</w:t>
      </w:r>
      <w:r w:rsidRPr="0089530F">
        <w:rPr>
          <w:rFonts w:eastAsia="Times New Roman" w:cs="Times New Roman"/>
          <w:b/>
          <w:sz w:val="28"/>
          <w:szCs w:val="28"/>
          <w:lang w:eastAsia="lv-LV"/>
        </w:rPr>
        <w:t>V. Noslēguma jautājumi</w:t>
      </w:r>
    </w:p>
    <w:p w:rsidR="008F5F9F" w:rsidRDefault="008F5F9F" w:rsidP="008F5F9F">
      <w:pPr>
        <w:pStyle w:val="Nosaukums"/>
        <w:jc w:val="both"/>
        <w:outlineLvl w:val="0"/>
      </w:pPr>
    </w:p>
    <w:p w:rsidR="000B66DB" w:rsidRDefault="0089530F" w:rsidP="008F5F9F">
      <w:pPr>
        <w:pStyle w:val="Nosaukums"/>
        <w:ind w:firstLine="720"/>
        <w:jc w:val="both"/>
        <w:outlineLvl w:val="0"/>
      </w:pPr>
      <w:r>
        <w:t>18</w:t>
      </w:r>
      <w:r w:rsidR="00B26DDE">
        <w:t>. </w:t>
      </w:r>
      <w:r w:rsidR="00BC5E80">
        <w:t>Grozījums š</w:t>
      </w:r>
      <w:r w:rsidR="000B66DB">
        <w:t xml:space="preserve">o noteikumu </w:t>
      </w:r>
      <w:r w:rsidR="00BC5E80">
        <w:t xml:space="preserve">10. punktā, kas paredz informācijas nosūtīšanu iesniedzējam uz tā oficiālo elektronisko adresi, </w:t>
      </w:r>
      <w:r w:rsidR="004D1ACE" w:rsidRPr="0081623B">
        <w:rPr>
          <w:szCs w:val="28"/>
        </w:rPr>
        <w:t xml:space="preserve">ja </w:t>
      </w:r>
      <w:r w:rsidR="004D1ACE">
        <w:rPr>
          <w:szCs w:val="28"/>
        </w:rPr>
        <w:t>tam</w:t>
      </w:r>
      <w:r w:rsidR="004D1ACE" w:rsidRPr="0081623B">
        <w:rPr>
          <w:szCs w:val="28"/>
        </w:rPr>
        <w:t xml:space="preserve"> ir aktivizēts oficiālās elektroniskās adreses konts, </w:t>
      </w:r>
      <w:r w:rsidR="000B66DB">
        <w:t xml:space="preserve">stājas </w:t>
      </w:r>
      <w:r w:rsidR="000B66DB" w:rsidRPr="00CA03BD">
        <w:rPr>
          <w:szCs w:val="28"/>
        </w:rPr>
        <w:t xml:space="preserve">spēkā </w:t>
      </w:r>
      <w:r w:rsidR="00CA03BD" w:rsidRPr="00CA03BD">
        <w:rPr>
          <w:szCs w:val="28"/>
        </w:rPr>
        <w:t>2020. gada 1. janvārī.</w:t>
      </w:r>
    </w:p>
    <w:p w:rsidR="000B66DB" w:rsidRDefault="000B66DB" w:rsidP="000B66DB">
      <w:pPr>
        <w:pStyle w:val="Nosaukums"/>
        <w:ind w:firstLine="720"/>
        <w:jc w:val="both"/>
        <w:outlineLvl w:val="0"/>
      </w:pPr>
    </w:p>
    <w:p w:rsidR="0089530F" w:rsidRDefault="0089530F" w:rsidP="000B66DB">
      <w:pPr>
        <w:pStyle w:val="Nosaukums"/>
        <w:ind w:firstLine="720"/>
        <w:jc w:val="both"/>
        <w:outlineLvl w:val="0"/>
      </w:pPr>
      <w:proofErr w:type="gramStart"/>
      <w:r>
        <w:t>19. Grozījumi</w:t>
      </w:r>
      <w:proofErr w:type="gramEnd"/>
      <w:r w:rsidR="00650408">
        <w:t xml:space="preserve">, ar kuriem </w:t>
      </w:r>
      <w:r w:rsidR="00650408">
        <w:rPr>
          <w:szCs w:val="28"/>
        </w:rPr>
        <w:t>svītrots šo noteikumu 4.3. apakšpunkts un 16. punkts</w:t>
      </w:r>
      <w:r w:rsidR="00650408">
        <w:rPr>
          <w:szCs w:val="28"/>
        </w:rPr>
        <w:t xml:space="preserve">, kā arī grozījumi </w:t>
      </w:r>
      <w:r w:rsidR="008F5F9F">
        <w:t xml:space="preserve">šo noteikumu </w:t>
      </w:r>
      <w:r w:rsidR="0011261A" w:rsidRPr="00E63167">
        <w:t>11</w:t>
      </w:r>
      <w:r w:rsidR="00650408" w:rsidRPr="00E63167">
        <w:t xml:space="preserve"> un </w:t>
      </w:r>
      <w:r w:rsidR="0011261A" w:rsidRPr="00E63167">
        <w:t xml:space="preserve">17. punktā </w:t>
      </w:r>
      <w:r w:rsidR="00650408" w:rsidRPr="00E63167">
        <w:t xml:space="preserve">attiecībā uz zvērināta tiesu izpildītāja un adresāta </w:t>
      </w:r>
      <w:r w:rsidR="00650408" w:rsidRPr="00E63167">
        <w:rPr>
          <w:szCs w:val="28"/>
        </w:rPr>
        <w:t>rīcību ar tiesas izsniegtu paraksta veidlapu</w:t>
      </w:r>
      <w:r w:rsidR="00650408" w:rsidRPr="00E63167">
        <w:t xml:space="preserve"> </w:t>
      </w:r>
      <w:r w:rsidR="0011261A" w:rsidRPr="00E63167">
        <w:t xml:space="preserve">stājas spēkā vienlaikus ar grozījumiem Civilprocesa likuma 56. panta septītajā daļā par </w:t>
      </w:r>
      <w:r w:rsidR="00650408" w:rsidRPr="00E63167">
        <w:rPr>
          <w:szCs w:val="24"/>
        </w:rPr>
        <w:t>tiesu izpildītāja vai viņa palīga sastādīt</w:t>
      </w:r>
      <w:r w:rsidR="00650408" w:rsidRPr="00E63167">
        <w:rPr>
          <w:szCs w:val="24"/>
        </w:rPr>
        <w:t>a</w:t>
      </w:r>
      <w:r w:rsidR="00650408" w:rsidRPr="00E63167">
        <w:rPr>
          <w:szCs w:val="24"/>
        </w:rPr>
        <w:t xml:space="preserve"> akt</w:t>
      </w:r>
      <w:r w:rsidR="00650408" w:rsidRPr="00E63167">
        <w:rPr>
          <w:szCs w:val="24"/>
        </w:rPr>
        <w:t xml:space="preserve">a kā tiesas dokumenta piegādi apliecinoša dokumenta iesniegšanu </w:t>
      </w:r>
      <w:bookmarkStart w:id="8" w:name="_Hlk503359790"/>
      <w:r w:rsidR="00650408" w:rsidRPr="00E63167">
        <w:rPr>
          <w:szCs w:val="24"/>
        </w:rPr>
        <w:t xml:space="preserve">tiesā, ja tiesas dokumentu piegādi veicis zvērināts </w:t>
      </w:r>
      <w:r w:rsidR="0011261A" w:rsidRPr="00E63167">
        <w:rPr>
          <w:szCs w:val="24"/>
        </w:rPr>
        <w:t>tiesu izpildītāj</w:t>
      </w:r>
      <w:bookmarkEnd w:id="8"/>
      <w:r w:rsidR="00650408" w:rsidRPr="00E63167">
        <w:rPr>
          <w:szCs w:val="24"/>
        </w:rPr>
        <w:t>s vai viņa palīgs</w:t>
      </w:r>
      <w:r w:rsidR="0011261A" w:rsidRPr="00E63167">
        <w:rPr>
          <w:szCs w:val="24"/>
        </w:rPr>
        <w:t>.</w:t>
      </w:r>
      <w:r w:rsidR="00E63167">
        <w:rPr>
          <w:szCs w:val="24"/>
        </w:rPr>
        <w:t>"</w:t>
      </w:r>
    </w:p>
    <w:p w:rsidR="00650408" w:rsidRDefault="00650408" w:rsidP="00B26DDE">
      <w:pPr>
        <w:rPr>
          <w:sz w:val="28"/>
          <w:szCs w:val="28"/>
        </w:rPr>
      </w:pPr>
      <w:bookmarkStart w:id="9" w:name="_GoBack"/>
      <w:bookmarkEnd w:id="9"/>
    </w:p>
    <w:p w:rsidR="00E63167" w:rsidRPr="00161600" w:rsidRDefault="00E63167" w:rsidP="00B26DDE">
      <w:pPr>
        <w:rPr>
          <w:sz w:val="28"/>
          <w:szCs w:val="28"/>
        </w:rPr>
      </w:pPr>
    </w:p>
    <w:p w:rsidR="00B26DDE" w:rsidRPr="00646909" w:rsidRDefault="00B26DDE" w:rsidP="00B26DDE">
      <w:pPr>
        <w:ind w:firstLine="0"/>
        <w:rPr>
          <w:sz w:val="28"/>
          <w:szCs w:val="28"/>
        </w:rPr>
      </w:pPr>
      <w:r w:rsidRPr="009A355D">
        <w:rPr>
          <w:sz w:val="28"/>
          <w:szCs w:val="28"/>
        </w:rPr>
        <w:t>Ministru prezidents</w:t>
      </w:r>
      <w:r w:rsidRPr="009A355D">
        <w:rPr>
          <w:sz w:val="28"/>
          <w:szCs w:val="28"/>
        </w:rPr>
        <w:tab/>
      </w:r>
      <w:r w:rsidRPr="009A355D">
        <w:rPr>
          <w:sz w:val="28"/>
          <w:szCs w:val="28"/>
        </w:rPr>
        <w:tab/>
      </w:r>
      <w:r w:rsidRPr="00646909">
        <w:rPr>
          <w:sz w:val="28"/>
          <w:szCs w:val="28"/>
        </w:rPr>
        <w:tab/>
      </w:r>
      <w:r w:rsidRPr="00646909">
        <w:rPr>
          <w:sz w:val="28"/>
          <w:szCs w:val="28"/>
        </w:rPr>
        <w:tab/>
      </w:r>
      <w:r w:rsidRPr="00646909">
        <w:rPr>
          <w:sz w:val="28"/>
          <w:szCs w:val="28"/>
        </w:rPr>
        <w:tab/>
      </w:r>
      <w:r w:rsidRPr="00646909">
        <w:rPr>
          <w:sz w:val="28"/>
          <w:szCs w:val="28"/>
        </w:rPr>
        <w:tab/>
      </w:r>
      <w:r>
        <w:rPr>
          <w:sz w:val="28"/>
          <w:szCs w:val="28"/>
        </w:rPr>
        <w:tab/>
      </w:r>
      <w:r w:rsidRPr="00646909">
        <w:rPr>
          <w:sz w:val="28"/>
          <w:szCs w:val="28"/>
        </w:rPr>
        <w:t>Māris Kučinskis</w:t>
      </w:r>
    </w:p>
    <w:p w:rsidR="00B26DDE" w:rsidRPr="00646909" w:rsidRDefault="00B26DDE" w:rsidP="00B26DDE">
      <w:pPr>
        <w:rPr>
          <w:sz w:val="28"/>
          <w:szCs w:val="28"/>
        </w:rPr>
      </w:pPr>
    </w:p>
    <w:p w:rsidR="00B26DDE" w:rsidRPr="00646909" w:rsidRDefault="00B26DDE" w:rsidP="00B26DDE">
      <w:pPr>
        <w:ind w:firstLine="0"/>
        <w:rPr>
          <w:sz w:val="28"/>
          <w:szCs w:val="28"/>
        </w:rPr>
      </w:pPr>
      <w:r w:rsidRPr="00646909">
        <w:rPr>
          <w:sz w:val="28"/>
          <w:szCs w:val="28"/>
        </w:rPr>
        <w:t>Tieslietu ministrs</w:t>
      </w:r>
      <w:r w:rsidRPr="00646909">
        <w:rPr>
          <w:sz w:val="28"/>
          <w:szCs w:val="28"/>
        </w:rPr>
        <w:tab/>
      </w:r>
      <w:r w:rsidRPr="00646909">
        <w:rPr>
          <w:sz w:val="28"/>
          <w:szCs w:val="28"/>
        </w:rPr>
        <w:tab/>
      </w:r>
      <w:r w:rsidRPr="00646909">
        <w:rPr>
          <w:sz w:val="28"/>
          <w:szCs w:val="28"/>
        </w:rPr>
        <w:tab/>
      </w:r>
      <w:r w:rsidRPr="00646909">
        <w:rPr>
          <w:sz w:val="28"/>
          <w:szCs w:val="28"/>
        </w:rPr>
        <w:tab/>
      </w:r>
      <w:r w:rsidRPr="00646909">
        <w:rPr>
          <w:sz w:val="28"/>
          <w:szCs w:val="28"/>
        </w:rPr>
        <w:tab/>
      </w:r>
      <w:r w:rsidRPr="00646909">
        <w:rPr>
          <w:sz w:val="28"/>
          <w:szCs w:val="28"/>
        </w:rPr>
        <w:tab/>
      </w:r>
      <w:r w:rsidRPr="00646909">
        <w:rPr>
          <w:sz w:val="28"/>
          <w:szCs w:val="28"/>
        </w:rPr>
        <w:tab/>
      </w:r>
      <w:r>
        <w:rPr>
          <w:sz w:val="28"/>
          <w:szCs w:val="28"/>
        </w:rPr>
        <w:tab/>
      </w:r>
      <w:r w:rsidRPr="00646909">
        <w:rPr>
          <w:sz w:val="28"/>
          <w:szCs w:val="28"/>
        </w:rPr>
        <w:t>Dzintars Rasnačs</w:t>
      </w:r>
    </w:p>
    <w:p w:rsidR="00B26DDE" w:rsidRPr="00646909" w:rsidRDefault="00B26DDE" w:rsidP="00B26DDE">
      <w:pPr>
        <w:rPr>
          <w:sz w:val="28"/>
          <w:szCs w:val="28"/>
        </w:rPr>
      </w:pPr>
    </w:p>
    <w:p w:rsidR="00B26DDE" w:rsidRPr="00646909" w:rsidRDefault="00B26DDE" w:rsidP="00B26DDE">
      <w:pPr>
        <w:ind w:firstLine="0"/>
        <w:rPr>
          <w:sz w:val="28"/>
          <w:szCs w:val="28"/>
        </w:rPr>
      </w:pPr>
      <w:r w:rsidRPr="00646909">
        <w:rPr>
          <w:sz w:val="28"/>
          <w:szCs w:val="28"/>
        </w:rPr>
        <w:t>Iesniedzējs:</w:t>
      </w:r>
    </w:p>
    <w:p w:rsidR="00B26DDE" w:rsidRDefault="00B26DDE" w:rsidP="00B26DDE">
      <w:pPr>
        <w:ind w:firstLine="0"/>
        <w:rPr>
          <w:sz w:val="28"/>
          <w:szCs w:val="28"/>
        </w:rPr>
      </w:pPr>
      <w:r>
        <w:rPr>
          <w:sz w:val="28"/>
          <w:szCs w:val="28"/>
        </w:rPr>
        <w:t>Tieslietu ministrijas</w:t>
      </w:r>
    </w:p>
    <w:p w:rsidR="00B26DDE" w:rsidRPr="00F17E17" w:rsidRDefault="00B26DDE" w:rsidP="00B26DDE">
      <w:pPr>
        <w:ind w:firstLine="0"/>
        <w:rPr>
          <w:sz w:val="28"/>
          <w:szCs w:val="28"/>
        </w:rPr>
      </w:pPr>
      <w:r w:rsidRPr="00646909">
        <w:rPr>
          <w:sz w:val="28"/>
          <w:szCs w:val="28"/>
        </w:rPr>
        <w:t xml:space="preserve">valsts sekretārs </w:t>
      </w:r>
      <w:r w:rsidRPr="00646909">
        <w:rPr>
          <w:sz w:val="28"/>
          <w:szCs w:val="28"/>
        </w:rPr>
        <w:tab/>
      </w:r>
      <w:r w:rsidRPr="00646909">
        <w:rPr>
          <w:sz w:val="28"/>
          <w:szCs w:val="28"/>
        </w:rPr>
        <w:tab/>
      </w:r>
      <w:r w:rsidRPr="00646909">
        <w:rPr>
          <w:sz w:val="28"/>
          <w:szCs w:val="28"/>
        </w:rPr>
        <w:tab/>
      </w:r>
      <w:r w:rsidRPr="00646909">
        <w:rPr>
          <w:sz w:val="28"/>
          <w:szCs w:val="28"/>
        </w:rPr>
        <w:tab/>
      </w:r>
      <w:r>
        <w:rPr>
          <w:sz w:val="28"/>
          <w:szCs w:val="28"/>
        </w:rPr>
        <w:tab/>
      </w:r>
      <w:r>
        <w:rPr>
          <w:sz w:val="28"/>
          <w:szCs w:val="28"/>
        </w:rPr>
        <w:tab/>
      </w:r>
      <w:r>
        <w:rPr>
          <w:sz w:val="28"/>
          <w:szCs w:val="28"/>
        </w:rPr>
        <w:tab/>
      </w:r>
      <w:r>
        <w:rPr>
          <w:sz w:val="28"/>
          <w:szCs w:val="28"/>
        </w:rPr>
        <w:tab/>
      </w:r>
      <w:r w:rsidRPr="00646909">
        <w:rPr>
          <w:sz w:val="28"/>
          <w:szCs w:val="28"/>
        </w:rPr>
        <w:t>Raivis Kronbergs</w:t>
      </w:r>
    </w:p>
    <w:sectPr w:rsidR="00B26DDE" w:rsidRPr="00F17E17" w:rsidSect="00B26DDE">
      <w:headerReference w:type="default" r:id="rId8"/>
      <w:footerReference w:type="default" r:id="rId9"/>
      <w:headerReference w:type="first" r:id="rId10"/>
      <w:footerReference w:type="first" r:id="rId11"/>
      <w:pgSz w:w="11906" w:h="16838"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3BD" w:rsidRDefault="00CA03BD" w:rsidP="00E00F93">
      <w:r>
        <w:separator/>
      </w:r>
    </w:p>
  </w:endnote>
  <w:endnote w:type="continuationSeparator" w:id="0">
    <w:p w:rsidR="00CA03BD" w:rsidRDefault="00CA03BD" w:rsidP="00E0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BD" w:rsidRPr="00E00F93" w:rsidRDefault="00CA03BD" w:rsidP="00E00F93">
    <w:pPr>
      <w:pStyle w:val="Kjene"/>
      <w:spacing w:before="240"/>
      <w:jc w:val="both"/>
      <w:rPr>
        <w:sz w:val="20"/>
        <w:szCs w:val="20"/>
        <w:lang w:val="lv-LV"/>
      </w:rPr>
    </w:pPr>
    <w:r w:rsidRPr="00195C6B">
      <w:rPr>
        <w:sz w:val="20"/>
        <w:szCs w:val="20"/>
        <w:lang w:val="lv-LV"/>
      </w:rPr>
      <w:t>T</w:t>
    </w:r>
    <w:r w:rsidRPr="00E00F93">
      <w:rPr>
        <w:sz w:val="20"/>
        <w:szCs w:val="20"/>
        <w:lang w:val="lv-LV"/>
      </w:rPr>
      <w:t>MNot_</w:t>
    </w:r>
    <w:r w:rsidR="0089530F">
      <w:rPr>
        <w:sz w:val="20"/>
        <w:szCs w:val="20"/>
        <w:lang w:val="lv-LV"/>
      </w:rPr>
      <w:t>100118</w:t>
    </w:r>
    <w:r w:rsidRPr="00E00F93">
      <w:rPr>
        <w:sz w:val="20"/>
        <w:szCs w:val="20"/>
        <w:lang w:val="lv-LV"/>
      </w:rPr>
      <w:t>_piegad</w:t>
    </w:r>
    <w:r>
      <w:rPr>
        <w:sz w:val="20"/>
        <w:szCs w:val="20"/>
        <w:lang w:val="lv-LV"/>
      </w:rPr>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BD" w:rsidRPr="00E00F93" w:rsidRDefault="00CA03BD" w:rsidP="00CA03BD">
    <w:pPr>
      <w:pStyle w:val="Kjene"/>
      <w:spacing w:before="240"/>
      <w:jc w:val="both"/>
      <w:rPr>
        <w:sz w:val="20"/>
        <w:szCs w:val="20"/>
        <w:lang w:val="lv-LV"/>
      </w:rPr>
    </w:pPr>
    <w:r w:rsidRPr="00195C6B">
      <w:rPr>
        <w:sz w:val="20"/>
        <w:szCs w:val="20"/>
        <w:lang w:val="lv-LV"/>
      </w:rPr>
      <w:t>T</w:t>
    </w:r>
    <w:r w:rsidRPr="00E00F93">
      <w:rPr>
        <w:sz w:val="20"/>
        <w:szCs w:val="20"/>
        <w:lang w:val="lv-LV"/>
      </w:rPr>
      <w:t>MNot_</w:t>
    </w:r>
    <w:r>
      <w:rPr>
        <w:sz w:val="20"/>
        <w:szCs w:val="20"/>
        <w:lang w:val="lv-LV"/>
      </w:rPr>
      <w:t>1</w:t>
    </w:r>
    <w:r w:rsidR="0089530F">
      <w:rPr>
        <w:sz w:val="20"/>
        <w:szCs w:val="20"/>
        <w:lang w:val="lv-LV"/>
      </w:rPr>
      <w:t>00118</w:t>
    </w:r>
    <w:r w:rsidRPr="00E00F93">
      <w:rPr>
        <w:sz w:val="20"/>
        <w:szCs w:val="20"/>
        <w:lang w:val="lv-LV"/>
      </w:rPr>
      <w:t>_piegade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3BD" w:rsidRDefault="00CA03BD" w:rsidP="00E00F93">
      <w:r>
        <w:separator/>
      </w:r>
    </w:p>
  </w:footnote>
  <w:footnote w:type="continuationSeparator" w:id="0">
    <w:p w:rsidR="00CA03BD" w:rsidRDefault="00CA03BD" w:rsidP="00E0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635284"/>
      <w:docPartObj>
        <w:docPartGallery w:val="Page Numbers (Top of Page)"/>
        <w:docPartUnique/>
      </w:docPartObj>
    </w:sdtPr>
    <w:sdtEndPr/>
    <w:sdtContent>
      <w:p w:rsidR="00CA03BD" w:rsidRDefault="00CA03BD">
        <w:pPr>
          <w:pStyle w:val="Galvene"/>
          <w:jc w:val="center"/>
        </w:pPr>
        <w:r>
          <w:fldChar w:fldCharType="begin"/>
        </w:r>
        <w:r>
          <w:instrText>PAGE   \* MERGEFORMAT</w:instrText>
        </w:r>
        <w:r>
          <w:fldChar w:fldCharType="separate"/>
        </w:r>
        <w:r w:rsidR="00240EBD" w:rsidRPr="00240EBD">
          <w:rPr>
            <w:noProof/>
            <w:lang w:val="lv-LV"/>
          </w:rPr>
          <w:t>3</w:t>
        </w:r>
        <w:r>
          <w:fldChar w:fldCharType="end"/>
        </w:r>
      </w:p>
    </w:sdtContent>
  </w:sdt>
  <w:p w:rsidR="00CA03BD" w:rsidRDefault="00CA03B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BD" w:rsidRPr="00A14B2B" w:rsidRDefault="00CA03BD" w:rsidP="00CA03BD">
    <w:pPr>
      <w:pStyle w:val="Galvene"/>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F57"/>
    <w:multiLevelType w:val="hybridMultilevel"/>
    <w:tmpl w:val="CF12709A"/>
    <w:lvl w:ilvl="0" w:tplc="F3D275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0B0"/>
    <w:rsid w:val="000004A1"/>
    <w:rsid w:val="00002BE9"/>
    <w:rsid w:val="00014944"/>
    <w:rsid w:val="000608ED"/>
    <w:rsid w:val="000B66DB"/>
    <w:rsid w:val="000C0C0F"/>
    <w:rsid w:val="000C2C38"/>
    <w:rsid w:val="0011261A"/>
    <w:rsid w:val="00187C7E"/>
    <w:rsid w:val="00222D98"/>
    <w:rsid w:val="00240EBD"/>
    <w:rsid w:val="00286BE4"/>
    <w:rsid w:val="0032570E"/>
    <w:rsid w:val="00370FD6"/>
    <w:rsid w:val="00377C5B"/>
    <w:rsid w:val="003A2DA8"/>
    <w:rsid w:val="004963D7"/>
    <w:rsid w:val="004A010C"/>
    <w:rsid w:val="004D1ACE"/>
    <w:rsid w:val="004F1B7A"/>
    <w:rsid w:val="00511EF1"/>
    <w:rsid w:val="00541D46"/>
    <w:rsid w:val="00590133"/>
    <w:rsid w:val="00591D74"/>
    <w:rsid w:val="005959AF"/>
    <w:rsid w:val="00597001"/>
    <w:rsid w:val="005C171B"/>
    <w:rsid w:val="005C5B35"/>
    <w:rsid w:val="0064249F"/>
    <w:rsid w:val="00647283"/>
    <w:rsid w:val="00650408"/>
    <w:rsid w:val="00660736"/>
    <w:rsid w:val="00676DFA"/>
    <w:rsid w:val="006D2DE8"/>
    <w:rsid w:val="00731835"/>
    <w:rsid w:val="007617BA"/>
    <w:rsid w:val="007D4328"/>
    <w:rsid w:val="00865DF2"/>
    <w:rsid w:val="00871FE3"/>
    <w:rsid w:val="0089530F"/>
    <w:rsid w:val="008A063F"/>
    <w:rsid w:val="008F5F9F"/>
    <w:rsid w:val="00992587"/>
    <w:rsid w:val="00996DEC"/>
    <w:rsid w:val="00A248C0"/>
    <w:rsid w:val="00A35B63"/>
    <w:rsid w:val="00A603FF"/>
    <w:rsid w:val="00AE707B"/>
    <w:rsid w:val="00B26DDE"/>
    <w:rsid w:val="00B7377D"/>
    <w:rsid w:val="00BA44E2"/>
    <w:rsid w:val="00BB6D5C"/>
    <w:rsid w:val="00BC5E80"/>
    <w:rsid w:val="00BE5D24"/>
    <w:rsid w:val="00BF36FD"/>
    <w:rsid w:val="00C15EFD"/>
    <w:rsid w:val="00C303D9"/>
    <w:rsid w:val="00CA03BD"/>
    <w:rsid w:val="00CA5A86"/>
    <w:rsid w:val="00CE7335"/>
    <w:rsid w:val="00CF4EFF"/>
    <w:rsid w:val="00D358DA"/>
    <w:rsid w:val="00D92F1A"/>
    <w:rsid w:val="00DD42FA"/>
    <w:rsid w:val="00DE608B"/>
    <w:rsid w:val="00E00F93"/>
    <w:rsid w:val="00E63167"/>
    <w:rsid w:val="00EA32E5"/>
    <w:rsid w:val="00F17E17"/>
    <w:rsid w:val="00F350B0"/>
    <w:rsid w:val="00F3763E"/>
    <w:rsid w:val="00F74A9A"/>
    <w:rsid w:val="00FC7AE1"/>
    <w:rsid w:val="00FD16E5"/>
    <w:rsid w:val="00FE3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0BBF"/>
  <w15:docId w15:val="{8943E017-52E3-4CDE-A333-65C0C6F9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350B0"/>
    <w:pPr>
      <w:spacing w:after="0" w:line="240" w:lineRule="auto"/>
      <w:ind w:firstLine="720"/>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350B0"/>
    <w:pPr>
      <w:tabs>
        <w:tab w:val="center" w:pos="4153"/>
        <w:tab w:val="right" w:pos="8306"/>
      </w:tabs>
      <w:ind w:firstLine="0"/>
      <w:jc w:val="left"/>
    </w:pPr>
    <w:rPr>
      <w:rFonts w:eastAsia="Times New Roman" w:cs="Times New Roman"/>
      <w:szCs w:val="24"/>
      <w:lang w:val="en-GB"/>
    </w:rPr>
  </w:style>
  <w:style w:type="character" w:customStyle="1" w:styleId="GalveneRakstz">
    <w:name w:val="Galvene Rakstz."/>
    <w:basedOn w:val="Noklusjumarindkopasfonts"/>
    <w:link w:val="Galvene"/>
    <w:uiPriority w:val="99"/>
    <w:rsid w:val="00F350B0"/>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F350B0"/>
    <w:pPr>
      <w:tabs>
        <w:tab w:val="center" w:pos="4153"/>
        <w:tab w:val="right" w:pos="8306"/>
      </w:tabs>
      <w:ind w:firstLine="0"/>
      <w:jc w:val="left"/>
    </w:pPr>
    <w:rPr>
      <w:rFonts w:eastAsia="Times New Roman" w:cs="Times New Roman"/>
      <w:szCs w:val="24"/>
      <w:lang w:val="en-GB"/>
    </w:rPr>
  </w:style>
  <w:style w:type="character" w:customStyle="1" w:styleId="KjeneRakstz">
    <w:name w:val="Kājene Rakstz."/>
    <w:basedOn w:val="Noklusjumarindkopasfonts"/>
    <w:link w:val="Kjene"/>
    <w:uiPriority w:val="99"/>
    <w:rsid w:val="00F350B0"/>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F350B0"/>
    <w:pPr>
      <w:ind w:left="720"/>
      <w:contextualSpacing/>
    </w:pPr>
  </w:style>
  <w:style w:type="paragraph" w:customStyle="1" w:styleId="naisf">
    <w:name w:val="naisf"/>
    <w:basedOn w:val="Parasts"/>
    <w:rsid w:val="00F350B0"/>
    <w:pPr>
      <w:spacing w:before="75" w:after="75"/>
      <w:ind w:firstLine="375"/>
    </w:pPr>
    <w:rPr>
      <w:rFonts w:eastAsia="Times New Roman" w:cs="Times New Roman"/>
      <w:szCs w:val="24"/>
      <w:lang w:eastAsia="lv-LV"/>
    </w:rPr>
  </w:style>
  <w:style w:type="character" w:styleId="Hipersaite">
    <w:name w:val="Hyperlink"/>
    <w:basedOn w:val="Noklusjumarindkopasfonts"/>
    <w:uiPriority w:val="99"/>
    <w:unhideWhenUsed/>
    <w:rsid w:val="00F350B0"/>
    <w:rPr>
      <w:color w:val="0000FF" w:themeColor="hyperlink"/>
      <w:u w:val="single"/>
    </w:rPr>
  </w:style>
  <w:style w:type="paragraph" w:customStyle="1" w:styleId="tv2131">
    <w:name w:val="tv2131"/>
    <w:basedOn w:val="Parasts"/>
    <w:rsid w:val="00F350B0"/>
    <w:pPr>
      <w:spacing w:line="360" w:lineRule="auto"/>
      <w:ind w:firstLine="300"/>
      <w:jc w:val="left"/>
    </w:pPr>
    <w:rPr>
      <w:rFonts w:eastAsia="Times New Roman" w:cs="Times New Roman"/>
      <w:color w:val="414142"/>
      <w:sz w:val="20"/>
      <w:szCs w:val="20"/>
      <w:lang w:val="en-US"/>
    </w:rPr>
  </w:style>
  <w:style w:type="paragraph" w:styleId="Nosaukums">
    <w:name w:val="Title"/>
    <w:basedOn w:val="Parasts"/>
    <w:link w:val="NosaukumsRakstz"/>
    <w:qFormat/>
    <w:rsid w:val="00B26DDE"/>
    <w:pPr>
      <w:ind w:firstLine="0"/>
      <w:jc w:val="center"/>
    </w:pPr>
    <w:rPr>
      <w:rFonts w:eastAsia="Times New Roman" w:cs="Times New Roman"/>
      <w:sz w:val="28"/>
      <w:szCs w:val="20"/>
    </w:rPr>
  </w:style>
  <w:style w:type="character" w:customStyle="1" w:styleId="NosaukumsRakstz">
    <w:name w:val="Nosaukums Rakstz."/>
    <w:basedOn w:val="Noklusjumarindkopasfonts"/>
    <w:link w:val="Nosaukums"/>
    <w:rsid w:val="00B26DDE"/>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B26DD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26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2498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3</Pages>
  <Words>3706</Words>
  <Characters>2113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MK 26.06.2012. noteikumos Nr.444 "Kārtība, kādā zvērināts tiesu izpildītājs pēc ieinteresēto personu lūguma piegādā tiesas pavēstes un citus dokumentus"</vt:lpstr>
      <vt:lpstr/>
    </vt:vector>
  </TitlesOfParts>
  <Manager/>
  <Company>Tieslietu ministrija</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26.06.2012. noteikumos Nr.444 "Kārtība, kādā zvērināts tiesu izpildītājs pēc ieinteresēto personu lūguma piegādā tiesas pavēstes un citus dokumentus"</dc:title>
  <dc:subject>MK noteikumu projekts </dc:subject>
  <dc:creator>Evija Timpare</dc:creator>
  <dc:description>67036829, evija.timpare@tm.gov.lv_x000d_
</dc:description>
  <cp:lastModifiedBy>Evija Timpare</cp:lastModifiedBy>
  <cp:revision>50</cp:revision>
  <cp:lastPrinted>2017-10-19T14:50:00Z</cp:lastPrinted>
  <dcterms:created xsi:type="dcterms:W3CDTF">2014-06-02T19:49:00Z</dcterms:created>
  <dcterms:modified xsi:type="dcterms:W3CDTF">2018-01-10T14:05:00Z</dcterms:modified>
</cp:coreProperties>
</file>