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C654F" w14:textId="77777777" w:rsidR="000D0120" w:rsidRPr="00885B6D" w:rsidRDefault="000D0120" w:rsidP="00E760E1">
      <w:pPr>
        <w:jc w:val="right"/>
        <w:rPr>
          <w:sz w:val="28"/>
          <w:szCs w:val="28"/>
        </w:rPr>
      </w:pPr>
      <w:r w:rsidRPr="00885B6D">
        <w:rPr>
          <w:i/>
          <w:sz w:val="28"/>
          <w:szCs w:val="28"/>
        </w:rPr>
        <w:t>Projekts</w:t>
      </w:r>
    </w:p>
    <w:p w14:paraId="23C764FD" w14:textId="77777777" w:rsidR="000D0120" w:rsidRPr="00885B6D" w:rsidRDefault="000D0120" w:rsidP="00E760E1">
      <w:pPr>
        <w:rPr>
          <w:sz w:val="28"/>
          <w:szCs w:val="28"/>
        </w:rPr>
      </w:pPr>
    </w:p>
    <w:p w14:paraId="3379F6DB" w14:textId="77777777" w:rsidR="000D0120" w:rsidRPr="00885B6D" w:rsidRDefault="000D0120" w:rsidP="00E760E1">
      <w:pPr>
        <w:jc w:val="center"/>
        <w:rPr>
          <w:sz w:val="28"/>
          <w:szCs w:val="28"/>
        </w:rPr>
      </w:pPr>
      <w:r w:rsidRPr="00885B6D">
        <w:rPr>
          <w:sz w:val="28"/>
          <w:szCs w:val="28"/>
        </w:rPr>
        <w:t>LATVIJAS REPUBLIKAS MINISTRU KABINETS</w:t>
      </w:r>
    </w:p>
    <w:p w14:paraId="69000B32" w14:textId="77777777" w:rsidR="000D0120" w:rsidRPr="00885B6D" w:rsidRDefault="000D0120" w:rsidP="00E760E1">
      <w:pPr>
        <w:rPr>
          <w:sz w:val="28"/>
          <w:szCs w:val="28"/>
        </w:rPr>
      </w:pPr>
      <w:r w:rsidRPr="00885B6D">
        <w:rPr>
          <w:sz w:val="28"/>
          <w:szCs w:val="28"/>
        </w:rPr>
        <w:t> </w:t>
      </w:r>
    </w:p>
    <w:p w14:paraId="41BA5C9F" w14:textId="77777777" w:rsidR="000D0120" w:rsidRPr="00954E68" w:rsidRDefault="00203744" w:rsidP="002A47F7">
      <w:pPr>
        <w:tabs>
          <w:tab w:val="right" w:pos="9000"/>
        </w:tabs>
        <w:rPr>
          <w:color w:val="000000"/>
          <w:sz w:val="28"/>
          <w:szCs w:val="28"/>
        </w:rPr>
      </w:pPr>
      <w:r w:rsidRPr="006B529F">
        <w:rPr>
          <w:sz w:val="28"/>
          <w:szCs w:val="28"/>
        </w:rPr>
        <w:t>20_</w:t>
      </w:r>
      <w:r w:rsidR="00574EB9" w:rsidRPr="006B529F">
        <w:rPr>
          <w:sz w:val="28"/>
          <w:szCs w:val="28"/>
        </w:rPr>
        <w:t>_</w:t>
      </w:r>
      <w:r w:rsidR="000D0120" w:rsidRPr="006B529F">
        <w:rPr>
          <w:sz w:val="28"/>
          <w:szCs w:val="28"/>
        </w:rPr>
        <w:t>.</w:t>
      </w:r>
      <w:r w:rsidR="00BE5D9E" w:rsidRPr="006B529F">
        <w:rPr>
          <w:sz w:val="28"/>
          <w:szCs w:val="28"/>
        </w:rPr>
        <w:t> </w:t>
      </w:r>
      <w:r w:rsidR="000D0120" w:rsidRPr="006B529F">
        <w:rPr>
          <w:sz w:val="28"/>
          <w:szCs w:val="28"/>
        </w:rPr>
        <w:t>gada __.</w:t>
      </w:r>
      <w:r w:rsidR="00BE5D9E" w:rsidRPr="006B529F">
        <w:rPr>
          <w:sz w:val="28"/>
          <w:szCs w:val="28"/>
        </w:rPr>
        <w:t> </w:t>
      </w:r>
      <w:r w:rsidR="000D0120" w:rsidRPr="006B529F">
        <w:rPr>
          <w:sz w:val="28"/>
          <w:szCs w:val="28"/>
        </w:rPr>
        <w:t>___</w:t>
      </w:r>
      <w:r w:rsidR="000D0120" w:rsidRPr="006B529F">
        <w:rPr>
          <w:sz w:val="28"/>
          <w:szCs w:val="28"/>
        </w:rPr>
        <w:tab/>
      </w:r>
      <w:r w:rsidR="008560D3" w:rsidRPr="00954E68">
        <w:rPr>
          <w:color w:val="000000"/>
          <w:sz w:val="28"/>
          <w:szCs w:val="28"/>
        </w:rPr>
        <w:t>Noteikumi</w:t>
      </w:r>
      <w:r w:rsidR="000D0120" w:rsidRPr="00954E68">
        <w:rPr>
          <w:color w:val="000000"/>
          <w:sz w:val="28"/>
          <w:szCs w:val="28"/>
        </w:rPr>
        <w:t xml:space="preserve"> Nr.</w:t>
      </w:r>
      <w:r w:rsidR="00BE5D9E" w:rsidRPr="00954E68">
        <w:rPr>
          <w:color w:val="000000"/>
          <w:sz w:val="28"/>
          <w:szCs w:val="28"/>
        </w:rPr>
        <w:t> </w:t>
      </w:r>
      <w:r w:rsidR="000D0120" w:rsidRPr="00954E68">
        <w:rPr>
          <w:color w:val="000000"/>
          <w:sz w:val="28"/>
          <w:szCs w:val="28"/>
        </w:rPr>
        <w:t>__</w:t>
      </w:r>
    </w:p>
    <w:p w14:paraId="25802956" w14:textId="77777777" w:rsidR="000D0120" w:rsidRPr="00954E68" w:rsidRDefault="000D0120" w:rsidP="002A47F7">
      <w:pPr>
        <w:tabs>
          <w:tab w:val="right" w:pos="9000"/>
        </w:tabs>
        <w:rPr>
          <w:color w:val="000000"/>
          <w:sz w:val="28"/>
          <w:szCs w:val="28"/>
        </w:rPr>
      </w:pPr>
      <w:r w:rsidRPr="00954E68">
        <w:rPr>
          <w:color w:val="000000"/>
          <w:sz w:val="28"/>
          <w:szCs w:val="28"/>
        </w:rPr>
        <w:t>Rīgā</w:t>
      </w:r>
      <w:r w:rsidRPr="00954E68">
        <w:rPr>
          <w:color w:val="000000"/>
          <w:sz w:val="28"/>
          <w:szCs w:val="28"/>
        </w:rPr>
        <w:tab/>
      </w:r>
      <w:r w:rsidR="0071599B" w:rsidRPr="00954E68">
        <w:rPr>
          <w:color w:val="000000"/>
          <w:sz w:val="28"/>
          <w:szCs w:val="28"/>
        </w:rPr>
        <w:t>(</w:t>
      </w:r>
      <w:r w:rsidRPr="00954E68">
        <w:rPr>
          <w:color w:val="000000"/>
          <w:sz w:val="28"/>
          <w:szCs w:val="28"/>
        </w:rPr>
        <w:t>prot. Nr.</w:t>
      </w:r>
      <w:r w:rsidR="00BE5D9E" w:rsidRPr="00954E68">
        <w:rPr>
          <w:color w:val="000000"/>
          <w:sz w:val="28"/>
          <w:szCs w:val="28"/>
        </w:rPr>
        <w:t> </w:t>
      </w:r>
      <w:r w:rsidRPr="00954E68">
        <w:rPr>
          <w:color w:val="000000"/>
          <w:sz w:val="28"/>
          <w:szCs w:val="28"/>
        </w:rPr>
        <w:t>__ __.</w:t>
      </w:r>
      <w:r w:rsidR="00BE5D9E" w:rsidRPr="00954E68">
        <w:rPr>
          <w:color w:val="000000"/>
          <w:sz w:val="28"/>
          <w:szCs w:val="28"/>
        </w:rPr>
        <w:t> </w:t>
      </w:r>
      <w:r w:rsidR="007C69D2" w:rsidRPr="00954E68">
        <w:rPr>
          <w:color w:val="000000"/>
          <w:sz w:val="28"/>
          <w:szCs w:val="28"/>
        </w:rPr>
        <w:t>§</w:t>
      </w:r>
      <w:r w:rsidR="0071599B" w:rsidRPr="00954E68">
        <w:rPr>
          <w:color w:val="000000"/>
          <w:sz w:val="28"/>
          <w:szCs w:val="28"/>
        </w:rPr>
        <w:t>)</w:t>
      </w:r>
    </w:p>
    <w:p w14:paraId="40BE9F76" w14:textId="77777777" w:rsidR="00EF18EA" w:rsidRDefault="00EF18EA" w:rsidP="00E760E1">
      <w:pPr>
        <w:jc w:val="center"/>
        <w:rPr>
          <w:b/>
          <w:bCs/>
          <w:color w:val="000000"/>
          <w:sz w:val="28"/>
          <w:szCs w:val="28"/>
        </w:rPr>
      </w:pPr>
    </w:p>
    <w:p w14:paraId="6BF835D3" w14:textId="77777777" w:rsidR="00C926BE" w:rsidRPr="00954E68" w:rsidRDefault="00C926BE" w:rsidP="00E760E1">
      <w:pPr>
        <w:jc w:val="center"/>
        <w:rPr>
          <w:b/>
          <w:bCs/>
          <w:color w:val="000000"/>
          <w:sz w:val="28"/>
          <w:szCs w:val="28"/>
        </w:rPr>
      </w:pPr>
    </w:p>
    <w:p w14:paraId="2C35D631" w14:textId="77777777" w:rsidR="00D33B90" w:rsidRPr="00D33B90" w:rsidRDefault="00D33B90" w:rsidP="00D33B90">
      <w:pPr>
        <w:jc w:val="center"/>
        <w:rPr>
          <w:b/>
          <w:bCs/>
          <w:color w:val="000000"/>
          <w:sz w:val="28"/>
          <w:szCs w:val="28"/>
        </w:rPr>
      </w:pPr>
      <w:r w:rsidRPr="00D33B90">
        <w:rPr>
          <w:b/>
          <w:bCs/>
          <w:color w:val="000000"/>
          <w:sz w:val="28"/>
          <w:szCs w:val="28"/>
        </w:rPr>
        <w:t>Grozījumi Ministru kabineta 2010. gada 26. oktobra noteikumos Nr. 1001 "Kārtība, kādā Maksātnespējas administrācijas izvēlas un iesaka tiesai maksātnespējas procesa administratora amata kandidātu"</w:t>
      </w:r>
    </w:p>
    <w:p w14:paraId="2866D711" w14:textId="77777777" w:rsidR="00D33B90" w:rsidRDefault="00D33B90" w:rsidP="00D33B90">
      <w:pPr>
        <w:rPr>
          <w:b/>
          <w:bCs/>
          <w:color w:val="000000"/>
          <w:sz w:val="28"/>
          <w:szCs w:val="28"/>
        </w:rPr>
      </w:pPr>
    </w:p>
    <w:p w14:paraId="0C5562AC" w14:textId="77777777" w:rsidR="00C9778B" w:rsidRPr="00D33B90" w:rsidRDefault="00C9778B" w:rsidP="00D33B90">
      <w:pPr>
        <w:rPr>
          <w:b/>
          <w:bCs/>
          <w:color w:val="000000"/>
          <w:sz w:val="28"/>
          <w:szCs w:val="28"/>
        </w:rPr>
      </w:pPr>
    </w:p>
    <w:p w14:paraId="42B71C81" w14:textId="77777777" w:rsidR="00B56D5B" w:rsidRDefault="00D33B90" w:rsidP="00D33B90">
      <w:pPr>
        <w:jc w:val="right"/>
        <w:rPr>
          <w:bCs/>
          <w:iCs/>
          <w:sz w:val="28"/>
          <w:szCs w:val="28"/>
        </w:rPr>
      </w:pPr>
      <w:r w:rsidRPr="00D33B90">
        <w:rPr>
          <w:bCs/>
          <w:iCs/>
          <w:color w:val="000000"/>
          <w:sz w:val="28"/>
          <w:szCs w:val="28"/>
        </w:rPr>
        <w:t>Iz</w:t>
      </w:r>
      <w:r w:rsidRPr="00D33B90">
        <w:rPr>
          <w:bCs/>
          <w:iCs/>
          <w:sz w:val="28"/>
          <w:szCs w:val="28"/>
        </w:rPr>
        <w:t>doti saskaņā ar </w:t>
      </w:r>
    </w:p>
    <w:p w14:paraId="05CD474D" w14:textId="77777777" w:rsidR="00D33B90" w:rsidRPr="00D33B90" w:rsidRDefault="008A05AC" w:rsidP="00D33B90">
      <w:pPr>
        <w:jc w:val="right"/>
        <w:rPr>
          <w:bCs/>
          <w:iCs/>
          <w:color w:val="000000"/>
          <w:sz w:val="28"/>
          <w:szCs w:val="28"/>
        </w:rPr>
      </w:pPr>
      <w:hyperlink r:id="rId8" w:tgtFrame="_blank" w:history="1">
        <w:r w:rsidR="00D33B90" w:rsidRPr="00D33B90">
          <w:rPr>
            <w:rStyle w:val="Hipersaite"/>
            <w:bCs/>
            <w:iCs/>
            <w:color w:val="auto"/>
            <w:sz w:val="28"/>
            <w:szCs w:val="28"/>
            <w:u w:val="none"/>
          </w:rPr>
          <w:t>Maksātnespējas likuma</w:t>
        </w:r>
      </w:hyperlink>
      <w:r w:rsidR="00D33B90" w:rsidRPr="00D33B90">
        <w:rPr>
          <w:bCs/>
          <w:iCs/>
          <w:sz w:val="28"/>
          <w:szCs w:val="28"/>
        </w:rPr>
        <w:t> 19. panta otro daļu</w:t>
      </w:r>
    </w:p>
    <w:p w14:paraId="2F34FE8F" w14:textId="77777777" w:rsidR="00C926BE" w:rsidRPr="00D33B90" w:rsidRDefault="00C926BE" w:rsidP="00D33B90">
      <w:pPr>
        <w:rPr>
          <w:b/>
          <w:bCs/>
          <w:color w:val="000000"/>
          <w:sz w:val="28"/>
          <w:szCs w:val="28"/>
        </w:rPr>
      </w:pPr>
    </w:p>
    <w:p w14:paraId="1F168686" w14:textId="77777777" w:rsidR="00D33B90" w:rsidRPr="00D33B90" w:rsidRDefault="000D41FE" w:rsidP="00D33B90">
      <w:pPr>
        <w:ind w:firstLine="720"/>
        <w:jc w:val="both"/>
        <w:rPr>
          <w:bCs/>
          <w:color w:val="000000"/>
          <w:sz w:val="28"/>
          <w:szCs w:val="28"/>
        </w:rPr>
      </w:pPr>
      <w:r>
        <w:rPr>
          <w:bCs/>
          <w:color w:val="000000"/>
          <w:sz w:val="28"/>
          <w:szCs w:val="28"/>
        </w:rPr>
        <w:t>1. </w:t>
      </w:r>
      <w:r w:rsidR="00D33B90" w:rsidRPr="00D33B90">
        <w:rPr>
          <w:bCs/>
          <w:color w:val="000000"/>
          <w:sz w:val="28"/>
          <w:szCs w:val="28"/>
        </w:rPr>
        <w:t>Izdarīt Ministru kabineta 2010. gada 26. oktobra noteikumos Nr. 1001 "Kārtība, kādā Maksātnespējas administrācijas izvēlas un iesaka tiesai maksātnespējas procesa administratora amata kandidātu" (Latvijas Vēstnesis, 2010, 172.</w:t>
      </w:r>
      <w:r w:rsidR="007F641E">
        <w:rPr>
          <w:bCs/>
          <w:color w:val="000000"/>
          <w:sz w:val="28"/>
          <w:szCs w:val="28"/>
        </w:rPr>
        <w:t xml:space="preserve"> nr.;</w:t>
      </w:r>
      <w:r w:rsidR="00D33B90">
        <w:rPr>
          <w:bCs/>
          <w:color w:val="000000"/>
          <w:sz w:val="28"/>
          <w:szCs w:val="28"/>
        </w:rPr>
        <w:t xml:space="preserve"> 2013, 253</w:t>
      </w:r>
      <w:r w:rsidR="007F641E">
        <w:rPr>
          <w:bCs/>
          <w:color w:val="000000"/>
          <w:sz w:val="28"/>
          <w:szCs w:val="28"/>
        </w:rPr>
        <w:t>. nr.</w:t>
      </w:r>
      <w:r w:rsidR="00B55E10">
        <w:rPr>
          <w:bCs/>
          <w:color w:val="000000"/>
          <w:sz w:val="28"/>
          <w:szCs w:val="28"/>
        </w:rPr>
        <w:t>;</w:t>
      </w:r>
      <w:r w:rsidR="00D33B90">
        <w:rPr>
          <w:bCs/>
          <w:color w:val="000000"/>
          <w:sz w:val="28"/>
          <w:szCs w:val="28"/>
        </w:rPr>
        <w:t xml:space="preserve"> 2015, 40</w:t>
      </w:r>
      <w:r w:rsidR="007F641E">
        <w:rPr>
          <w:bCs/>
          <w:color w:val="000000"/>
          <w:sz w:val="28"/>
          <w:szCs w:val="28"/>
        </w:rPr>
        <w:t>.</w:t>
      </w:r>
      <w:r w:rsidR="00D33B90" w:rsidRPr="00D33B90">
        <w:rPr>
          <w:bCs/>
          <w:color w:val="000000"/>
          <w:sz w:val="28"/>
          <w:szCs w:val="28"/>
        </w:rPr>
        <w:t> nr.) šādus grozījumus:</w:t>
      </w:r>
    </w:p>
    <w:p w14:paraId="3E337C9A" w14:textId="77777777" w:rsidR="00D33B90" w:rsidRPr="00D33B90" w:rsidRDefault="00D33B90" w:rsidP="00D33B90">
      <w:pPr>
        <w:ind w:firstLine="720"/>
        <w:jc w:val="both"/>
        <w:rPr>
          <w:bCs/>
          <w:color w:val="000000"/>
          <w:sz w:val="28"/>
          <w:szCs w:val="28"/>
        </w:rPr>
      </w:pPr>
    </w:p>
    <w:p w14:paraId="583FE314" w14:textId="2C108806" w:rsidR="00D33B90" w:rsidRDefault="00D33B90" w:rsidP="00D33B90">
      <w:pPr>
        <w:ind w:firstLine="720"/>
        <w:jc w:val="both"/>
        <w:rPr>
          <w:bCs/>
          <w:color w:val="000000"/>
          <w:sz w:val="28"/>
          <w:szCs w:val="28"/>
        </w:rPr>
      </w:pPr>
      <w:r w:rsidRPr="00D33B90">
        <w:rPr>
          <w:bCs/>
          <w:color w:val="000000"/>
          <w:sz w:val="28"/>
          <w:szCs w:val="28"/>
        </w:rPr>
        <w:t>1.</w:t>
      </w:r>
      <w:r w:rsidR="000D41FE">
        <w:rPr>
          <w:bCs/>
          <w:color w:val="000000"/>
          <w:sz w:val="28"/>
          <w:szCs w:val="28"/>
        </w:rPr>
        <w:t>1.</w:t>
      </w:r>
      <w:r w:rsidRPr="00D33B90">
        <w:rPr>
          <w:bCs/>
          <w:color w:val="000000"/>
          <w:sz w:val="28"/>
          <w:szCs w:val="28"/>
        </w:rPr>
        <w:t> </w:t>
      </w:r>
      <w:r w:rsidR="00C34C6D">
        <w:rPr>
          <w:bCs/>
          <w:color w:val="000000"/>
          <w:sz w:val="28"/>
          <w:szCs w:val="28"/>
        </w:rPr>
        <w:t>s</w:t>
      </w:r>
      <w:r w:rsidR="00C031D8">
        <w:rPr>
          <w:bCs/>
          <w:color w:val="000000"/>
          <w:sz w:val="28"/>
          <w:szCs w:val="28"/>
        </w:rPr>
        <w:t>vītrot</w:t>
      </w:r>
      <w:r w:rsidRPr="00D33B90">
        <w:rPr>
          <w:bCs/>
          <w:color w:val="000000"/>
          <w:sz w:val="28"/>
          <w:szCs w:val="28"/>
        </w:rPr>
        <w:t xml:space="preserve"> 1.  un 2. punktā vārdus "tiesiskās aizsardzības procesam"</w:t>
      </w:r>
      <w:r w:rsidR="00C34C6D">
        <w:rPr>
          <w:bCs/>
          <w:color w:val="000000"/>
          <w:sz w:val="28"/>
          <w:szCs w:val="28"/>
        </w:rPr>
        <w:t>;</w:t>
      </w:r>
    </w:p>
    <w:p w14:paraId="25F76CE1" w14:textId="77777777" w:rsidR="003708FC" w:rsidRDefault="003708FC" w:rsidP="00D33B90">
      <w:pPr>
        <w:ind w:firstLine="720"/>
        <w:jc w:val="both"/>
        <w:rPr>
          <w:bCs/>
          <w:color w:val="000000"/>
          <w:sz w:val="28"/>
          <w:szCs w:val="28"/>
        </w:rPr>
      </w:pPr>
    </w:p>
    <w:p w14:paraId="2018BBD2" w14:textId="113F2540" w:rsidR="003708FC" w:rsidRPr="00C9778B" w:rsidRDefault="003708FC" w:rsidP="00D33B90">
      <w:pPr>
        <w:ind w:firstLine="720"/>
        <w:jc w:val="both"/>
        <w:rPr>
          <w:bCs/>
          <w:color w:val="000000"/>
          <w:sz w:val="28"/>
          <w:szCs w:val="28"/>
        </w:rPr>
      </w:pPr>
      <w:r w:rsidRPr="00C9778B">
        <w:rPr>
          <w:bCs/>
          <w:color w:val="000000"/>
          <w:sz w:val="28"/>
          <w:szCs w:val="28"/>
        </w:rPr>
        <w:t>1.2. </w:t>
      </w:r>
      <w:r w:rsidR="00C34C6D">
        <w:rPr>
          <w:bCs/>
          <w:color w:val="000000"/>
          <w:sz w:val="28"/>
          <w:szCs w:val="28"/>
        </w:rPr>
        <w:t>i</w:t>
      </w:r>
      <w:r w:rsidR="00C9778B">
        <w:rPr>
          <w:bCs/>
          <w:color w:val="000000"/>
          <w:sz w:val="28"/>
          <w:szCs w:val="28"/>
        </w:rPr>
        <w:t>zteikt 4. </w:t>
      </w:r>
      <w:r w:rsidR="009B05C5" w:rsidRPr="00C9778B">
        <w:rPr>
          <w:bCs/>
          <w:color w:val="000000"/>
          <w:sz w:val="28"/>
          <w:szCs w:val="28"/>
        </w:rPr>
        <w:t>punktu šādā redakcijā:</w:t>
      </w:r>
    </w:p>
    <w:p w14:paraId="6FEA3716" w14:textId="05845BD9" w:rsidR="009B05C5" w:rsidRPr="00C9778B" w:rsidRDefault="009B05C5" w:rsidP="00D33B90">
      <w:pPr>
        <w:ind w:firstLine="720"/>
        <w:jc w:val="both"/>
        <w:rPr>
          <w:bCs/>
          <w:color w:val="000000"/>
          <w:sz w:val="28"/>
          <w:szCs w:val="28"/>
        </w:rPr>
      </w:pPr>
      <w:r w:rsidRPr="00C9778B">
        <w:rPr>
          <w:bCs/>
          <w:color w:val="000000"/>
          <w:sz w:val="28"/>
          <w:szCs w:val="28"/>
        </w:rPr>
        <w:t>"4. Maksātnespējas administrācija pretendentu sarakstu izveido no administratoriem, kuri Maksātnespējas administrācijā atbilstoši šo noteikumu 18. punktam ir saņēmuši individuālo kodu autorizācijai pretendentu sarakstā (turpmāk – individuālais kods) un pauduši vēlmi veikt administratora pienākumus, Maksātnespējas administrācijas tīmekļa vietnē autorizējot individuālo kodu.</w:t>
      </w:r>
      <w:r w:rsidR="004F6F0B">
        <w:rPr>
          <w:bCs/>
          <w:color w:val="000000"/>
          <w:sz w:val="28"/>
          <w:szCs w:val="28"/>
        </w:rPr>
        <w:t xml:space="preserve"> Maksātnespējas administrācija pretendentu sarakstā norāda administratora vārdu, uzvārdu, amata apliecības numuru un p</w:t>
      </w:r>
      <w:r w:rsidR="004F6F0B" w:rsidRPr="004F6F0B">
        <w:rPr>
          <w:bCs/>
          <w:color w:val="000000"/>
          <w:sz w:val="28"/>
          <w:szCs w:val="28"/>
        </w:rPr>
        <w:t>ieteikuma maksātnespējas procesa administr</w:t>
      </w:r>
      <w:r w:rsidR="004F6F0B">
        <w:rPr>
          <w:bCs/>
          <w:color w:val="000000"/>
          <w:sz w:val="28"/>
          <w:szCs w:val="28"/>
        </w:rPr>
        <w:t>atora pienākumu veikšanai datumu</w:t>
      </w:r>
      <w:r w:rsidR="004F6F0B" w:rsidRPr="004F6F0B">
        <w:rPr>
          <w:bCs/>
          <w:color w:val="000000"/>
          <w:sz w:val="28"/>
          <w:szCs w:val="28"/>
        </w:rPr>
        <w:t xml:space="preserve"> un laik</w:t>
      </w:r>
      <w:r w:rsidR="004F6F0B">
        <w:rPr>
          <w:bCs/>
          <w:color w:val="000000"/>
          <w:sz w:val="28"/>
          <w:szCs w:val="28"/>
        </w:rPr>
        <w:t>u.</w:t>
      </w:r>
      <w:r w:rsidRPr="00C9778B">
        <w:rPr>
          <w:bCs/>
          <w:color w:val="000000"/>
          <w:sz w:val="28"/>
          <w:szCs w:val="28"/>
        </w:rPr>
        <w:t>"</w:t>
      </w:r>
      <w:r w:rsidR="00C34C6D">
        <w:rPr>
          <w:bCs/>
          <w:color w:val="000000"/>
          <w:sz w:val="28"/>
          <w:szCs w:val="28"/>
        </w:rPr>
        <w:t>;</w:t>
      </w:r>
    </w:p>
    <w:p w14:paraId="075031FE" w14:textId="77777777" w:rsidR="00D33B90" w:rsidRPr="009A79D3" w:rsidRDefault="00D33B90" w:rsidP="00D33B90">
      <w:pPr>
        <w:ind w:firstLine="720"/>
        <w:jc w:val="both"/>
        <w:rPr>
          <w:b/>
          <w:bCs/>
          <w:color w:val="000000"/>
          <w:sz w:val="28"/>
          <w:szCs w:val="28"/>
        </w:rPr>
      </w:pPr>
    </w:p>
    <w:p w14:paraId="2A9A9F70" w14:textId="23DEDD21" w:rsidR="00D33B90" w:rsidRPr="00D33B90" w:rsidRDefault="000D41FE" w:rsidP="00D33B90">
      <w:pPr>
        <w:ind w:firstLine="720"/>
        <w:jc w:val="both"/>
        <w:rPr>
          <w:bCs/>
          <w:color w:val="000000"/>
          <w:sz w:val="28"/>
          <w:szCs w:val="28"/>
        </w:rPr>
      </w:pPr>
      <w:r>
        <w:rPr>
          <w:bCs/>
          <w:color w:val="000000"/>
          <w:sz w:val="28"/>
          <w:szCs w:val="28"/>
        </w:rPr>
        <w:t>1.</w:t>
      </w:r>
      <w:r w:rsidR="003708FC">
        <w:rPr>
          <w:bCs/>
          <w:color w:val="000000"/>
          <w:sz w:val="28"/>
          <w:szCs w:val="28"/>
        </w:rPr>
        <w:t>3</w:t>
      </w:r>
      <w:r w:rsidR="00D33B90" w:rsidRPr="00D33B90">
        <w:rPr>
          <w:bCs/>
          <w:color w:val="000000"/>
          <w:sz w:val="28"/>
          <w:szCs w:val="28"/>
        </w:rPr>
        <w:t>. </w:t>
      </w:r>
      <w:r w:rsidR="00C34C6D">
        <w:rPr>
          <w:bCs/>
          <w:color w:val="000000"/>
          <w:sz w:val="28"/>
          <w:szCs w:val="28"/>
        </w:rPr>
        <w:t>a</w:t>
      </w:r>
      <w:r w:rsidR="00D33B90" w:rsidRPr="00D33B90">
        <w:rPr>
          <w:bCs/>
          <w:color w:val="000000"/>
          <w:sz w:val="28"/>
          <w:szCs w:val="28"/>
        </w:rPr>
        <w:t>izstāt 4.</w:t>
      </w:r>
      <w:r w:rsidR="00D33B90" w:rsidRPr="00D33B90">
        <w:rPr>
          <w:bCs/>
          <w:color w:val="000000"/>
          <w:sz w:val="28"/>
          <w:szCs w:val="28"/>
          <w:vertAlign w:val="superscript"/>
        </w:rPr>
        <w:t>1</w:t>
      </w:r>
      <w:r w:rsidR="00454DF4">
        <w:rPr>
          <w:bCs/>
          <w:color w:val="000000"/>
          <w:sz w:val="28"/>
          <w:szCs w:val="28"/>
        </w:rPr>
        <w:t> punktā vārdu</w:t>
      </w:r>
      <w:r w:rsidR="00D33B90" w:rsidRPr="00D33B90">
        <w:rPr>
          <w:bCs/>
          <w:color w:val="000000"/>
          <w:sz w:val="28"/>
          <w:szCs w:val="28"/>
        </w:rPr>
        <w:t xml:space="preserve"> "gada" ar vārdu "ceturkšņa"</w:t>
      </w:r>
      <w:r w:rsidR="00C34C6D">
        <w:rPr>
          <w:bCs/>
          <w:color w:val="000000"/>
          <w:sz w:val="28"/>
          <w:szCs w:val="28"/>
        </w:rPr>
        <w:t>;</w:t>
      </w:r>
    </w:p>
    <w:p w14:paraId="08E34E14" w14:textId="77777777" w:rsidR="00D33B90" w:rsidRPr="00D33B90" w:rsidRDefault="00D33B90" w:rsidP="00D33B90">
      <w:pPr>
        <w:ind w:firstLine="720"/>
        <w:jc w:val="both"/>
        <w:rPr>
          <w:bCs/>
          <w:color w:val="000000"/>
          <w:sz w:val="28"/>
          <w:szCs w:val="28"/>
        </w:rPr>
      </w:pPr>
    </w:p>
    <w:p w14:paraId="13370632" w14:textId="281B3B05" w:rsidR="00D33B90" w:rsidRPr="00D33B90" w:rsidRDefault="000D41FE" w:rsidP="00D33B90">
      <w:pPr>
        <w:ind w:firstLine="720"/>
        <w:jc w:val="both"/>
        <w:rPr>
          <w:bCs/>
          <w:color w:val="000000"/>
          <w:sz w:val="28"/>
          <w:szCs w:val="28"/>
        </w:rPr>
      </w:pPr>
      <w:r>
        <w:rPr>
          <w:bCs/>
          <w:color w:val="000000"/>
          <w:sz w:val="28"/>
          <w:szCs w:val="28"/>
        </w:rPr>
        <w:t>1.</w:t>
      </w:r>
      <w:r w:rsidR="009A79D3">
        <w:rPr>
          <w:bCs/>
          <w:color w:val="000000"/>
          <w:sz w:val="28"/>
          <w:szCs w:val="28"/>
        </w:rPr>
        <w:t>4</w:t>
      </w:r>
      <w:r w:rsidR="00D33B90" w:rsidRPr="00D33B90">
        <w:rPr>
          <w:bCs/>
          <w:color w:val="000000"/>
          <w:sz w:val="28"/>
          <w:szCs w:val="28"/>
        </w:rPr>
        <w:t>. </w:t>
      </w:r>
      <w:r w:rsidR="00C34C6D">
        <w:rPr>
          <w:bCs/>
          <w:color w:val="000000"/>
          <w:sz w:val="28"/>
          <w:szCs w:val="28"/>
        </w:rPr>
        <w:t>s</w:t>
      </w:r>
      <w:r w:rsidR="00C031D8">
        <w:rPr>
          <w:bCs/>
          <w:color w:val="000000"/>
          <w:sz w:val="28"/>
          <w:szCs w:val="28"/>
        </w:rPr>
        <w:t>vītrot</w:t>
      </w:r>
      <w:r w:rsidR="00D33B90" w:rsidRPr="00D33B90">
        <w:rPr>
          <w:bCs/>
          <w:color w:val="000000"/>
          <w:sz w:val="28"/>
          <w:szCs w:val="28"/>
        </w:rPr>
        <w:t xml:space="preserve"> 5. punktā vārdus "tiesiskās aizsardzības procesa lieta"</w:t>
      </w:r>
      <w:r w:rsidR="00C34C6D">
        <w:rPr>
          <w:bCs/>
          <w:color w:val="000000"/>
          <w:sz w:val="28"/>
          <w:szCs w:val="28"/>
        </w:rPr>
        <w:t>;</w:t>
      </w:r>
    </w:p>
    <w:p w14:paraId="40F57718" w14:textId="77777777" w:rsidR="00D33B90" w:rsidRPr="00D33B90" w:rsidRDefault="00D33B90" w:rsidP="00D33B90">
      <w:pPr>
        <w:ind w:firstLine="720"/>
        <w:jc w:val="both"/>
        <w:rPr>
          <w:bCs/>
          <w:color w:val="000000"/>
          <w:sz w:val="28"/>
          <w:szCs w:val="28"/>
        </w:rPr>
      </w:pPr>
    </w:p>
    <w:p w14:paraId="23E69FC6" w14:textId="43EA4987" w:rsidR="00D33B90" w:rsidRPr="00D33B90" w:rsidRDefault="000D41FE" w:rsidP="00D33B90">
      <w:pPr>
        <w:ind w:firstLine="720"/>
        <w:jc w:val="both"/>
        <w:rPr>
          <w:bCs/>
          <w:color w:val="000000"/>
          <w:sz w:val="28"/>
          <w:szCs w:val="28"/>
        </w:rPr>
      </w:pPr>
      <w:r>
        <w:rPr>
          <w:bCs/>
          <w:color w:val="000000"/>
          <w:sz w:val="28"/>
          <w:szCs w:val="28"/>
        </w:rPr>
        <w:t>1.</w:t>
      </w:r>
      <w:r w:rsidR="004917DD">
        <w:rPr>
          <w:bCs/>
          <w:color w:val="000000"/>
          <w:sz w:val="28"/>
          <w:szCs w:val="28"/>
        </w:rPr>
        <w:t>5</w:t>
      </w:r>
      <w:r w:rsidR="00D33B90" w:rsidRPr="00D33B90">
        <w:rPr>
          <w:bCs/>
          <w:color w:val="000000"/>
          <w:sz w:val="28"/>
          <w:szCs w:val="28"/>
        </w:rPr>
        <w:t>. </w:t>
      </w:r>
      <w:r w:rsidR="00C34C6D">
        <w:rPr>
          <w:bCs/>
          <w:color w:val="000000"/>
          <w:sz w:val="28"/>
          <w:szCs w:val="28"/>
        </w:rPr>
        <w:t>s</w:t>
      </w:r>
      <w:r w:rsidR="00C031D8">
        <w:rPr>
          <w:bCs/>
          <w:color w:val="000000"/>
          <w:sz w:val="28"/>
          <w:szCs w:val="28"/>
        </w:rPr>
        <w:t>vītrot</w:t>
      </w:r>
      <w:r w:rsidR="00D33B90" w:rsidRPr="00D33B90">
        <w:rPr>
          <w:bCs/>
          <w:color w:val="000000"/>
          <w:sz w:val="28"/>
          <w:szCs w:val="28"/>
        </w:rPr>
        <w:t xml:space="preserve"> 7.1. apakšpunktu</w:t>
      </w:r>
      <w:r w:rsidR="00C34C6D">
        <w:rPr>
          <w:bCs/>
          <w:color w:val="000000"/>
          <w:sz w:val="28"/>
          <w:szCs w:val="28"/>
        </w:rPr>
        <w:t>;</w:t>
      </w:r>
    </w:p>
    <w:p w14:paraId="618C306A" w14:textId="77777777" w:rsidR="00D33B90" w:rsidRPr="00D33B90" w:rsidRDefault="00D33B90" w:rsidP="00D33B90">
      <w:pPr>
        <w:ind w:firstLine="720"/>
        <w:jc w:val="both"/>
        <w:rPr>
          <w:bCs/>
          <w:color w:val="000000"/>
          <w:sz w:val="28"/>
          <w:szCs w:val="28"/>
        </w:rPr>
      </w:pPr>
    </w:p>
    <w:p w14:paraId="7BEFBB57" w14:textId="0E1396AA" w:rsidR="004F6F0B" w:rsidRDefault="000D41FE" w:rsidP="00D33B90">
      <w:pPr>
        <w:ind w:firstLine="720"/>
        <w:jc w:val="both"/>
        <w:rPr>
          <w:bCs/>
          <w:color w:val="000000"/>
          <w:sz w:val="28"/>
          <w:szCs w:val="28"/>
        </w:rPr>
      </w:pPr>
      <w:r>
        <w:rPr>
          <w:bCs/>
          <w:color w:val="000000"/>
          <w:sz w:val="28"/>
          <w:szCs w:val="28"/>
        </w:rPr>
        <w:t>1.</w:t>
      </w:r>
      <w:r w:rsidR="009A79D3">
        <w:rPr>
          <w:bCs/>
          <w:color w:val="000000"/>
          <w:sz w:val="28"/>
          <w:szCs w:val="28"/>
        </w:rPr>
        <w:t>6</w:t>
      </w:r>
      <w:r w:rsidR="00D33B90" w:rsidRPr="00D33B90">
        <w:rPr>
          <w:bCs/>
          <w:color w:val="000000"/>
          <w:sz w:val="28"/>
          <w:szCs w:val="28"/>
        </w:rPr>
        <w:t>. </w:t>
      </w:r>
      <w:r w:rsidR="00C34C6D">
        <w:rPr>
          <w:bCs/>
          <w:color w:val="000000"/>
          <w:sz w:val="28"/>
          <w:szCs w:val="28"/>
        </w:rPr>
        <w:t>a</w:t>
      </w:r>
      <w:r w:rsidR="00D33B90" w:rsidRPr="00D33B90">
        <w:rPr>
          <w:bCs/>
          <w:color w:val="000000"/>
          <w:sz w:val="28"/>
          <w:szCs w:val="28"/>
        </w:rPr>
        <w:t>izstāt 9. punktā vārdu "nejaušā" ar vārdu "alfabēta</w:t>
      </w:r>
      <w:bookmarkStart w:id="0" w:name="_GoBack"/>
      <w:bookmarkEnd w:id="0"/>
      <w:r w:rsidR="00D33B90" w:rsidRPr="00D33B90">
        <w:rPr>
          <w:bCs/>
          <w:color w:val="000000"/>
          <w:sz w:val="28"/>
          <w:szCs w:val="28"/>
        </w:rPr>
        <w:t>"</w:t>
      </w:r>
      <w:r w:rsidR="00C34C6D">
        <w:rPr>
          <w:bCs/>
          <w:color w:val="000000"/>
          <w:sz w:val="28"/>
          <w:szCs w:val="28"/>
        </w:rPr>
        <w:t>;</w:t>
      </w:r>
    </w:p>
    <w:p w14:paraId="4EA153FC" w14:textId="0791BB68" w:rsidR="002523AC" w:rsidRDefault="002523AC" w:rsidP="00D33B90">
      <w:pPr>
        <w:ind w:firstLine="720"/>
        <w:jc w:val="both"/>
        <w:rPr>
          <w:bCs/>
          <w:color w:val="000000"/>
          <w:sz w:val="28"/>
          <w:szCs w:val="28"/>
        </w:rPr>
      </w:pPr>
    </w:p>
    <w:p w14:paraId="7CCF4930" w14:textId="3D4464EE" w:rsidR="002523AC" w:rsidRDefault="002523AC" w:rsidP="00D33B90">
      <w:pPr>
        <w:ind w:firstLine="720"/>
        <w:jc w:val="both"/>
        <w:rPr>
          <w:bCs/>
          <w:color w:val="000000"/>
          <w:sz w:val="28"/>
          <w:szCs w:val="28"/>
        </w:rPr>
      </w:pPr>
      <w:r>
        <w:rPr>
          <w:bCs/>
          <w:color w:val="000000"/>
          <w:sz w:val="28"/>
          <w:szCs w:val="28"/>
        </w:rPr>
        <w:t xml:space="preserve">1.7. svītrot 11. punktā </w:t>
      </w:r>
      <w:r w:rsidR="00A0383D">
        <w:rPr>
          <w:bCs/>
          <w:color w:val="000000"/>
          <w:sz w:val="28"/>
          <w:szCs w:val="28"/>
        </w:rPr>
        <w:t>skaitli</w:t>
      </w:r>
      <w:r>
        <w:rPr>
          <w:bCs/>
          <w:color w:val="000000"/>
          <w:sz w:val="28"/>
          <w:szCs w:val="28"/>
        </w:rPr>
        <w:t xml:space="preserve"> un vārdu "3. pielikums";</w:t>
      </w:r>
    </w:p>
    <w:p w14:paraId="03520F81" w14:textId="77777777" w:rsidR="004F6F0B" w:rsidRDefault="004F6F0B" w:rsidP="00D33B90">
      <w:pPr>
        <w:ind w:firstLine="720"/>
        <w:jc w:val="both"/>
        <w:rPr>
          <w:bCs/>
          <w:color w:val="000000"/>
          <w:sz w:val="28"/>
          <w:szCs w:val="28"/>
        </w:rPr>
      </w:pPr>
    </w:p>
    <w:p w14:paraId="5C8E7B53" w14:textId="56966DB4" w:rsidR="002523AC" w:rsidRDefault="004F6F0B" w:rsidP="00D33B90">
      <w:pPr>
        <w:ind w:firstLine="720"/>
        <w:jc w:val="both"/>
        <w:rPr>
          <w:bCs/>
          <w:color w:val="000000"/>
          <w:sz w:val="28"/>
          <w:szCs w:val="28"/>
        </w:rPr>
      </w:pPr>
      <w:r>
        <w:rPr>
          <w:bCs/>
          <w:color w:val="000000"/>
          <w:sz w:val="28"/>
          <w:szCs w:val="28"/>
        </w:rPr>
        <w:t>1.</w:t>
      </w:r>
      <w:r w:rsidR="00EA3D07">
        <w:rPr>
          <w:bCs/>
          <w:color w:val="000000"/>
          <w:sz w:val="28"/>
          <w:szCs w:val="28"/>
        </w:rPr>
        <w:t>8</w:t>
      </w:r>
      <w:r>
        <w:rPr>
          <w:bCs/>
          <w:color w:val="000000"/>
          <w:sz w:val="28"/>
          <w:szCs w:val="28"/>
        </w:rPr>
        <w:t>. </w:t>
      </w:r>
      <w:r w:rsidR="002523AC">
        <w:rPr>
          <w:bCs/>
          <w:color w:val="000000"/>
          <w:sz w:val="28"/>
          <w:szCs w:val="28"/>
        </w:rPr>
        <w:t>papildināt noteikumus ar 11.</w:t>
      </w:r>
      <w:r w:rsidR="002523AC" w:rsidRPr="00527549">
        <w:rPr>
          <w:bCs/>
          <w:color w:val="000000"/>
          <w:sz w:val="28"/>
          <w:szCs w:val="28"/>
          <w:vertAlign w:val="superscript"/>
        </w:rPr>
        <w:t>1</w:t>
      </w:r>
      <w:r w:rsidR="002523AC">
        <w:rPr>
          <w:bCs/>
          <w:color w:val="000000"/>
          <w:sz w:val="28"/>
          <w:szCs w:val="28"/>
        </w:rPr>
        <w:t> punktu šādā redakcijā:</w:t>
      </w:r>
    </w:p>
    <w:p w14:paraId="07C349CA" w14:textId="77777777" w:rsidR="002523AC" w:rsidRDefault="002523AC" w:rsidP="00D33B90">
      <w:pPr>
        <w:ind w:firstLine="720"/>
        <w:jc w:val="both"/>
        <w:rPr>
          <w:bCs/>
          <w:color w:val="000000"/>
          <w:sz w:val="28"/>
          <w:szCs w:val="28"/>
        </w:rPr>
      </w:pPr>
      <w:r>
        <w:rPr>
          <w:bCs/>
          <w:color w:val="000000"/>
          <w:sz w:val="28"/>
          <w:szCs w:val="28"/>
        </w:rPr>
        <w:lastRenderedPageBreak/>
        <w:t>"Maksātnespējas administrācija papildinātajā administrēšanai vakanto subjektu sarakstā norāda:</w:t>
      </w:r>
    </w:p>
    <w:p w14:paraId="31E0A911" w14:textId="2AFF6A34" w:rsidR="002523AC" w:rsidRDefault="002523AC" w:rsidP="00D33B90">
      <w:pPr>
        <w:ind w:firstLine="720"/>
        <w:jc w:val="both"/>
        <w:rPr>
          <w:bCs/>
          <w:color w:val="000000"/>
          <w:sz w:val="28"/>
          <w:szCs w:val="28"/>
        </w:rPr>
      </w:pPr>
      <w:r>
        <w:rPr>
          <w:bCs/>
          <w:color w:val="000000"/>
          <w:sz w:val="28"/>
          <w:szCs w:val="28"/>
        </w:rPr>
        <w:t>11.</w:t>
      </w:r>
      <w:r w:rsidRPr="00527549">
        <w:rPr>
          <w:bCs/>
          <w:color w:val="000000"/>
          <w:sz w:val="28"/>
          <w:szCs w:val="28"/>
          <w:vertAlign w:val="superscript"/>
        </w:rPr>
        <w:t>1</w:t>
      </w:r>
      <w:r>
        <w:rPr>
          <w:bCs/>
          <w:color w:val="000000"/>
          <w:sz w:val="28"/>
          <w:szCs w:val="28"/>
        </w:rPr>
        <w:t>1. maksātnespējas procesa veidu (juridiskās personas maksātnespējas proces</w:t>
      </w:r>
      <w:r w:rsidR="00EA3D07">
        <w:rPr>
          <w:bCs/>
          <w:color w:val="000000"/>
          <w:sz w:val="28"/>
          <w:szCs w:val="28"/>
        </w:rPr>
        <w:t>u</w:t>
      </w:r>
      <w:r>
        <w:rPr>
          <w:bCs/>
          <w:color w:val="000000"/>
          <w:sz w:val="28"/>
          <w:szCs w:val="28"/>
        </w:rPr>
        <w:t xml:space="preserve"> vai fiziskās personas maksātnespējas proces</w:t>
      </w:r>
      <w:r w:rsidR="00EA3D07">
        <w:rPr>
          <w:bCs/>
          <w:color w:val="000000"/>
          <w:sz w:val="28"/>
          <w:szCs w:val="28"/>
        </w:rPr>
        <w:t>u</w:t>
      </w:r>
      <w:r>
        <w:rPr>
          <w:bCs/>
          <w:color w:val="000000"/>
          <w:sz w:val="28"/>
          <w:szCs w:val="28"/>
        </w:rPr>
        <w:t>);</w:t>
      </w:r>
    </w:p>
    <w:p w14:paraId="478698E1" w14:textId="2089D71E" w:rsidR="002523AC" w:rsidRDefault="00EA3D07" w:rsidP="00D33B90">
      <w:pPr>
        <w:ind w:firstLine="720"/>
        <w:jc w:val="both"/>
        <w:rPr>
          <w:bCs/>
          <w:color w:val="000000"/>
          <w:sz w:val="28"/>
          <w:szCs w:val="28"/>
        </w:rPr>
      </w:pPr>
      <w:r>
        <w:rPr>
          <w:bCs/>
          <w:color w:val="000000"/>
          <w:sz w:val="28"/>
          <w:szCs w:val="28"/>
        </w:rPr>
        <w:t>11.</w:t>
      </w:r>
      <w:r w:rsidRPr="00C640CC">
        <w:rPr>
          <w:bCs/>
          <w:color w:val="000000"/>
          <w:sz w:val="28"/>
          <w:szCs w:val="28"/>
          <w:vertAlign w:val="superscript"/>
        </w:rPr>
        <w:t>1</w:t>
      </w:r>
      <w:r>
        <w:rPr>
          <w:bCs/>
          <w:color w:val="000000"/>
          <w:sz w:val="28"/>
          <w:szCs w:val="28"/>
        </w:rPr>
        <w:t>2. t</w:t>
      </w:r>
      <w:r w:rsidR="002523AC">
        <w:rPr>
          <w:bCs/>
          <w:color w:val="000000"/>
          <w:sz w:val="28"/>
          <w:szCs w:val="28"/>
        </w:rPr>
        <w:t>iesu</w:t>
      </w:r>
      <w:r>
        <w:rPr>
          <w:bCs/>
          <w:color w:val="000000"/>
          <w:sz w:val="28"/>
          <w:szCs w:val="28"/>
        </w:rPr>
        <w:t>, kurā ierosināts maksātnespējas process</w:t>
      </w:r>
      <w:r w:rsidR="002523AC">
        <w:rPr>
          <w:bCs/>
          <w:color w:val="000000"/>
          <w:sz w:val="28"/>
          <w:szCs w:val="28"/>
        </w:rPr>
        <w:t>;</w:t>
      </w:r>
    </w:p>
    <w:p w14:paraId="41D088E8" w14:textId="474BD3CC" w:rsidR="002523AC" w:rsidRDefault="00EA3D07" w:rsidP="00D33B90">
      <w:pPr>
        <w:ind w:firstLine="720"/>
        <w:jc w:val="both"/>
        <w:rPr>
          <w:bCs/>
          <w:color w:val="000000"/>
          <w:sz w:val="28"/>
          <w:szCs w:val="28"/>
        </w:rPr>
      </w:pPr>
      <w:r>
        <w:rPr>
          <w:bCs/>
          <w:color w:val="000000"/>
          <w:sz w:val="28"/>
          <w:szCs w:val="28"/>
        </w:rPr>
        <w:t>11.</w:t>
      </w:r>
      <w:r w:rsidRPr="00C640CC">
        <w:rPr>
          <w:bCs/>
          <w:color w:val="000000"/>
          <w:sz w:val="28"/>
          <w:szCs w:val="28"/>
          <w:vertAlign w:val="superscript"/>
        </w:rPr>
        <w:t>1</w:t>
      </w:r>
      <w:r>
        <w:rPr>
          <w:bCs/>
          <w:color w:val="000000"/>
          <w:sz w:val="28"/>
          <w:szCs w:val="28"/>
        </w:rPr>
        <w:t>3. </w:t>
      </w:r>
      <w:r w:rsidR="002523AC">
        <w:rPr>
          <w:bCs/>
          <w:color w:val="000000"/>
          <w:sz w:val="28"/>
          <w:szCs w:val="28"/>
        </w:rPr>
        <w:t xml:space="preserve">administrēšanai vakanto subjektu (juridiskas personas </w:t>
      </w:r>
      <w:r w:rsidR="002523AC" w:rsidRPr="002523AC">
        <w:rPr>
          <w:bCs/>
          <w:color w:val="000000"/>
          <w:sz w:val="28"/>
          <w:szCs w:val="28"/>
        </w:rPr>
        <w:t>n</w:t>
      </w:r>
      <w:r w:rsidR="002523AC">
        <w:rPr>
          <w:bCs/>
          <w:color w:val="000000"/>
          <w:sz w:val="28"/>
          <w:szCs w:val="28"/>
        </w:rPr>
        <w:t>osaukumu vai fiziskas personas vārdu un uzvārdu</w:t>
      </w:r>
      <w:r w:rsidR="002523AC" w:rsidRPr="002523AC">
        <w:rPr>
          <w:bCs/>
          <w:color w:val="000000"/>
          <w:sz w:val="28"/>
          <w:szCs w:val="28"/>
        </w:rPr>
        <w:t>)</w:t>
      </w:r>
      <w:r w:rsidR="002523AC">
        <w:rPr>
          <w:bCs/>
          <w:color w:val="000000"/>
          <w:sz w:val="28"/>
          <w:szCs w:val="28"/>
        </w:rPr>
        <w:t>;</w:t>
      </w:r>
    </w:p>
    <w:p w14:paraId="101208E2" w14:textId="5963C4A9" w:rsidR="00EA3D07" w:rsidRDefault="00EA3D07" w:rsidP="00D33B90">
      <w:pPr>
        <w:ind w:firstLine="720"/>
        <w:jc w:val="both"/>
        <w:rPr>
          <w:bCs/>
          <w:color w:val="000000"/>
          <w:sz w:val="28"/>
          <w:szCs w:val="28"/>
        </w:rPr>
      </w:pPr>
      <w:r>
        <w:rPr>
          <w:bCs/>
          <w:color w:val="000000"/>
          <w:sz w:val="28"/>
          <w:szCs w:val="28"/>
        </w:rPr>
        <w:t>11.</w:t>
      </w:r>
      <w:r w:rsidRPr="00C640CC">
        <w:rPr>
          <w:bCs/>
          <w:color w:val="000000"/>
          <w:sz w:val="28"/>
          <w:szCs w:val="28"/>
          <w:vertAlign w:val="superscript"/>
        </w:rPr>
        <w:t>1</w:t>
      </w:r>
      <w:r>
        <w:rPr>
          <w:bCs/>
          <w:color w:val="000000"/>
          <w:sz w:val="28"/>
          <w:szCs w:val="28"/>
        </w:rPr>
        <w:t>4. </w:t>
      </w:r>
      <w:r w:rsidR="002523AC">
        <w:rPr>
          <w:bCs/>
          <w:color w:val="000000"/>
          <w:sz w:val="28"/>
          <w:szCs w:val="28"/>
        </w:rPr>
        <w:t>administrēšanai vakant</w:t>
      </w:r>
      <w:r>
        <w:rPr>
          <w:bCs/>
          <w:color w:val="000000"/>
          <w:sz w:val="28"/>
          <w:szCs w:val="28"/>
        </w:rPr>
        <w:t>ā subjekta</w:t>
      </w:r>
      <w:r w:rsidR="002523AC">
        <w:rPr>
          <w:bCs/>
          <w:color w:val="000000"/>
          <w:sz w:val="28"/>
          <w:szCs w:val="28"/>
        </w:rPr>
        <w:t xml:space="preserve"> reģistrācijas numuru vai </w:t>
      </w:r>
      <w:r>
        <w:rPr>
          <w:bCs/>
          <w:color w:val="000000"/>
          <w:sz w:val="28"/>
          <w:szCs w:val="28"/>
        </w:rPr>
        <w:t>personas kodu</w:t>
      </w:r>
      <w:r w:rsidR="002523AC">
        <w:rPr>
          <w:bCs/>
          <w:color w:val="000000"/>
          <w:sz w:val="28"/>
          <w:szCs w:val="28"/>
        </w:rPr>
        <w:t xml:space="preserve"> (ja nav personas koda – dzimšanas </w:t>
      </w:r>
      <w:r>
        <w:rPr>
          <w:bCs/>
          <w:color w:val="000000"/>
          <w:sz w:val="28"/>
          <w:szCs w:val="28"/>
        </w:rPr>
        <w:t>datumu);</w:t>
      </w:r>
    </w:p>
    <w:p w14:paraId="5485361F" w14:textId="7C10F6C5" w:rsidR="00EA3D07" w:rsidRDefault="00EA3D07" w:rsidP="00D33B90">
      <w:pPr>
        <w:ind w:firstLine="720"/>
        <w:jc w:val="both"/>
        <w:rPr>
          <w:bCs/>
          <w:color w:val="000000"/>
          <w:sz w:val="28"/>
          <w:szCs w:val="28"/>
        </w:rPr>
      </w:pPr>
      <w:r>
        <w:rPr>
          <w:bCs/>
          <w:color w:val="000000"/>
          <w:sz w:val="28"/>
          <w:szCs w:val="28"/>
        </w:rPr>
        <w:t>11.</w:t>
      </w:r>
      <w:r w:rsidRPr="00C640CC">
        <w:rPr>
          <w:bCs/>
          <w:color w:val="000000"/>
          <w:sz w:val="28"/>
          <w:szCs w:val="28"/>
          <w:vertAlign w:val="superscript"/>
        </w:rPr>
        <w:t>1</w:t>
      </w:r>
      <w:r>
        <w:rPr>
          <w:bCs/>
          <w:color w:val="000000"/>
          <w:sz w:val="28"/>
          <w:szCs w:val="28"/>
        </w:rPr>
        <w:t>5. juridiskā</w:t>
      </w:r>
      <w:r w:rsidR="002523AC" w:rsidRPr="002523AC">
        <w:rPr>
          <w:bCs/>
          <w:color w:val="000000"/>
          <w:sz w:val="28"/>
          <w:szCs w:val="28"/>
        </w:rPr>
        <w:t>s personas juridisk</w:t>
      </w:r>
      <w:r>
        <w:rPr>
          <w:bCs/>
          <w:color w:val="000000"/>
          <w:sz w:val="28"/>
          <w:szCs w:val="28"/>
        </w:rPr>
        <w:t>o</w:t>
      </w:r>
      <w:r w:rsidR="002523AC" w:rsidRPr="002523AC">
        <w:rPr>
          <w:bCs/>
          <w:color w:val="000000"/>
          <w:sz w:val="28"/>
          <w:szCs w:val="28"/>
        </w:rPr>
        <w:t xml:space="preserve"> adres</w:t>
      </w:r>
      <w:r>
        <w:rPr>
          <w:bCs/>
          <w:color w:val="000000"/>
          <w:sz w:val="28"/>
          <w:szCs w:val="28"/>
        </w:rPr>
        <w:t>i;</w:t>
      </w:r>
    </w:p>
    <w:p w14:paraId="606FFC47" w14:textId="0B2CD332" w:rsidR="00EA3D07" w:rsidRDefault="00EA3D07" w:rsidP="00D33B90">
      <w:pPr>
        <w:ind w:firstLine="720"/>
        <w:jc w:val="both"/>
        <w:rPr>
          <w:bCs/>
          <w:color w:val="000000"/>
          <w:sz w:val="28"/>
          <w:szCs w:val="28"/>
        </w:rPr>
      </w:pPr>
      <w:r>
        <w:rPr>
          <w:bCs/>
          <w:color w:val="000000"/>
          <w:sz w:val="28"/>
          <w:szCs w:val="28"/>
        </w:rPr>
        <w:t>11.</w:t>
      </w:r>
      <w:r w:rsidRPr="00C640CC">
        <w:rPr>
          <w:bCs/>
          <w:color w:val="000000"/>
          <w:sz w:val="28"/>
          <w:szCs w:val="28"/>
          <w:vertAlign w:val="superscript"/>
        </w:rPr>
        <w:t>1</w:t>
      </w:r>
      <w:r>
        <w:rPr>
          <w:bCs/>
          <w:color w:val="000000"/>
          <w:sz w:val="28"/>
          <w:szCs w:val="28"/>
        </w:rPr>
        <w:t>6. maksātnespējas procesa ierosināšanas datumu;</w:t>
      </w:r>
    </w:p>
    <w:p w14:paraId="27C72FF9" w14:textId="559D1A58" w:rsidR="00EA3D07" w:rsidRDefault="00EA3D07" w:rsidP="00D33B90">
      <w:pPr>
        <w:ind w:firstLine="720"/>
        <w:jc w:val="both"/>
        <w:rPr>
          <w:bCs/>
          <w:color w:val="000000"/>
          <w:sz w:val="28"/>
          <w:szCs w:val="28"/>
        </w:rPr>
      </w:pPr>
      <w:r>
        <w:rPr>
          <w:bCs/>
          <w:color w:val="000000"/>
          <w:sz w:val="28"/>
          <w:szCs w:val="28"/>
        </w:rPr>
        <w:t>11.</w:t>
      </w:r>
      <w:r w:rsidRPr="00C640CC">
        <w:rPr>
          <w:bCs/>
          <w:color w:val="000000"/>
          <w:sz w:val="28"/>
          <w:szCs w:val="28"/>
          <w:vertAlign w:val="superscript"/>
        </w:rPr>
        <w:t>1</w:t>
      </w:r>
      <w:r>
        <w:rPr>
          <w:bCs/>
          <w:color w:val="000000"/>
          <w:sz w:val="28"/>
          <w:szCs w:val="28"/>
        </w:rPr>
        <w:t>7. a</w:t>
      </w:r>
      <w:r w:rsidRPr="00EA3D07">
        <w:rPr>
          <w:bCs/>
          <w:color w:val="000000"/>
          <w:sz w:val="28"/>
          <w:szCs w:val="28"/>
        </w:rPr>
        <w:t>dministratora pretendent</w:t>
      </w:r>
      <w:r>
        <w:rPr>
          <w:bCs/>
          <w:color w:val="000000"/>
          <w:sz w:val="28"/>
          <w:szCs w:val="28"/>
        </w:rPr>
        <w:t>a vārdu, uzvārdu;</w:t>
      </w:r>
    </w:p>
    <w:p w14:paraId="5A2A4945" w14:textId="0F9E7006" w:rsidR="00D33B90" w:rsidRPr="00D33B90" w:rsidRDefault="00EA3D07" w:rsidP="00D33B90">
      <w:pPr>
        <w:ind w:firstLine="720"/>
        <w:jc w:val="both"/>
        <w:rPr>
          <w:bCs/>
          <w:color w:val="000000"/>
          <w:sz w:val="28"/>
          <w:szCs w:val="28"/>
        </w:rPr>
      </w:pPr>
      <w:r>
        <w:rPr>
          <w:bCs/>
          <w:color w:val="000000"/>
          <w:sz w:val="28"/>
          <w:szCs w:val="28"/>
        </w:rPr>
        <w:t>11.</w:t>
      </w:r>
      <w:r w:rsidRPr="00C640CC">
        <w:rPr>
          <w:bCs/>
          <w:color w:val="000000"/>
          <w:sz w:val="28"/>
          <w:szCs w:val="28"/>
          <w:vertAlign w:val="superscript"/>
        </w:rPr>
        <w:t>1</w:t>
      </w:r>
      <w:r>
        <w:rPr>
          <w:bCs/>
          <w:color w:val="000000"/>
          <w:sz w:val="28"/>
          <w:szCs w:val="28"/>
        </w:rPr>
        <w:t>8. maksātnespējas procesā ieceltā administratora vārdu, uzvārdu.";</w:t>
      </w:r>
    </w:p>
    <w:p w14:paraId="2349B216" w14:textId="77777777" w:rsidR="00D33B90" w:rsidRPr="00D33B90" w:rsidRDefault="00D33B90" w:rsidP="00D33B90">
      <w:pPr>
        <w:ind w:firstLine="720"/>
        <w:jc w:val="both"/>
        <w:rPr>
          <w:bCs/>
          <w:color w:val="000000"/>
          <w:sz w:val="28"/>
          <w:szCs w:val="28"/>
        </w:rPr>
      </w:pPr>
    </w:p>
    <w:p w14:paraId="5D41BD8C" w14:textId="56B268AC" w:rsidR="00D33B90" w:rsidRPr="00D33B90" w:rsidRDefault="000D41FE" w:rsidP="00D33B90">
      <w:pPr>
        <w:ind w:firstLine="720"/>
        <w:jc w:val="both"/>
        <w:rPr>
          <w:bCs/>
          <w:color w:val="000000"/>
          <w:sz w:val="28"/>
          <w:szCs w:val="28"/>
        </w:rPr>
      </w:pPr>
      <w:r>
        <w:rPr>
          <w:bCs/>
          <w:color w:val="000000"/>
          <w:sz w:val="28"/>
          <w:szCs w:val="28"/>
        </w:rPr>
        <w:t>1.</w:t>
      </w:r>
      <w:r w:rsidR="00EA3D07">
        <w:rPr>
          <w:bCs/>
          <w:color w:val="000000"/>
          <w:sz w:val="28"/>
          <w:szCs w:val="28"/>
        </w:rPr>
        <w:t>9</w:t>
      </w:r>
      <w:r w:rsidR="00D33B90" w:rsidRPr="00D33B90">
        <w:rPr>
          <w:bCs/>
          <w:color w:val="000000"/>
          <w:sz w:val="28"/>
          <w:szCs w:val="28"/>
        </w:rPr>
        <w:t>. </w:t>
      </w:r>
      <w:r w:rsidR="00C34C6D">
        <w:rPr>
          <w:bCs/>
          <w:color w:val="000000"/>
          <w:sz w:val="28"/>
          <w:szCs w:val="28"/>
        </w:rPr>
        <w:t>s</w:t>
      </w:r>
      <w:r w:rsidR="00C031D8">
        <w:rPr>
          <w:bCs/>
          <w:color w:val="000000"/>
          <w:sz w:val="28"/>
          <w:szCs w:val="28"/>
        </w:rPr>
        <w:t>vītrot</w:t>
      </w:r>
      <w:r w:rsidR="00D33B90" w:rsidRPr="00D33B90">
        <w:rPr>
          <w:bCs/>
          <w:color w:val="000000"/>
          <w:sz w:val="28"/>
          <w:szCs w:val="28"/>
        </w:rPr>
        <w:t xml:space="preserve"> 12. </w:t>
      </w:r>
      <w:r w:rsidR="00C34C6D">
        <w:rPr>
          <w:bCs/>
          <w:color w:val="000000"/>
          <w:sz w:val="28"/>
          <w:szCs w:val="28"/>
        </w:rPr>
        <w:t xml:space="preserve">, 13. un </w:t>
      </w:r>
      <w:r w:rsidR="00D33B90" w:rsidRPr="00D33B90">
        <w:rPr>
          <w:bCs/>
          <w:color w:val="000000"/>
          <w:sz w:val="28"/>
          <w:szCs w:val="28"/>
        </w:rPr>
        <w:t>14. punktu</w:t>
      </w:r>
      <w:r w:rsidR="00C34C6D">
        <w:rPr>
          <w:bCs/>
          <w:color w:val="000000"/>
          <w:sz w:val="28"/>
          <w:szCs w:val="28"/>
        </w:rPr>
        <w:t>;</w:t>
      </w:r>
    </w:p>
    <w:p w14:paraId="3E118F9B" w14:textId="77777777" w:rsidR="00D33B90" w:rsidRPr="00D33B90" w:rsidRDefault="00D33B90" w:rsidP="00D33B90">
      <w:pPr>
        <w:ind w:firstLine="720"/>
        <w:jc w:val="both"/>
        <w:rPr>
          <w:bCs/>
          <w:color w:val="000000"/>
          <w:sz w:val="28"/>
          <w:szCs w:val="28"/>
        </w:rPr>
      </w:pPr>
    </w:p>
    <w:p w14:paraId="42BF0ECA" w14:textId="03594F97" w:rsidR="00D33B90" w:rsidRDefault="000D41FE" w:rsidP="00D33B90">
      <w:pPr>
        <w:ind w:firstLine="720"/>
        <w:jc w:val="both"/>
        <w:rPr>
          <w:bCs/>
          <w:color w:val="000000"/>
          <w:sz w:val="28"/>
          <w:szCs w:val="28"/>
        </w:rPr>
      </w:pPr>
      <w:r>
        <w:rPr>
          <w:bCs/>
          <w:color w:val="000000"/>
          <w:sz w:val="28"/>
          <w:szCs w:val="28"/>
        </w:rPr>
        <w:t>1.</w:t>
      </w:r>
      <w:r w:rsidR="00EA3D07">
        <w:rPr>
          <w:bCs/>
          <w:color w:val="000000"/>
          <w:sz w:val="28"/>
          <w:szCs w:val="28"/>
        </w:rPr>
        <w:t>10</w:t>
      </w:r>
      <w:r w:rsidR="00D33B90" w:rsidRPr="00D33B90">
        <w:rPr>
          <w:bCs/>
          <w:color w:val="000000"/>
          <w:sz w:val="28"/>
          <w:szCs w:val="28"/>
        </w:rPr>
        <w:t>. </w:t>
      </w:r>
      <w:r w:rsidR="00C34C6D">
        <w:rPr>
          <w:bCs/>
          <w:color w:val="000000"/>
          <w:sz w:val="28"/>
          <w:szCs w:val="28"/>
        </w:rPr>
        <w:t>s</w:t>
      </w:r>
      <w:r w:rsidR="00D33B90" w:rsidRPr="00D33B90">
        <w:rPr>
          <w:bCs/>
          <w:color w:val="000000"/>
          <w:sz w:val="28"/>
          <w:szCs w:val="28"/>
        </w:rPr>
        <w:t>vītrot 15. punktā vārdus "tiesiskās aizsardzības procesā"</w:t>
      </w:r>
      <w:r w:rsidR="00C34C6D">
        <w:rPr>
          <w:bCs/>
          <w:color w:val="000000"/>
          <w:sz w:val="28"/>
          <w:szCs w:val="28"/>
        </w:rPr>
        <w:t>;</w:t>
      </w:r>
    </w:p>
    <w:p w14:paraId="36A74149" w14:textId="77777777" w:rsidR="004B437A" w:rsidRDefault="004B437A" w:rsidP="00D33B90">
      <w:pPr>
        <w:ind w:firstLine="720"/>
        <w:jc w:val="both"/>
        <w:rPr>
          <w:bCs/>
          <w:color w:val="000000"/>
          <w:sz w:val="28"/>
          <w:szCs w:val="28"/>
        </w:rPr>
      </w:pPr>
    </w:p>
    <w:p w14:paraId="0B151F9C" w14:textId="6D83579D" w:rsidR="00A0383D" w:rsidRPr="005A2D2E" w:rsidRDefault="000D41FE" w:rsidP="004B437A">
      <w:pPr>
        <w:ind w:firstLine="720"/>
        <w:jc w:val="both"/>
        <w:rPr>
          <w:bCs/>
          <w:color w:val="000000"/>
          <w:sz w:val="28"/>
          <w:szCs w:val="28"/>
        </w:rPr>
      </w:pPr>
      <w:r w:rsidRPr="005A2D2E">
        <w:rPr>
          <w:bCs/>
          <w:color w:val="000000"/>
          <w:sz w:val="28"/>
          <w:szCs w:val="28"/>
        </w:rPr>
        <w:t>1.</w:t>
      </w:r>
      <w:r w:rsidR="00EA3D07">
        <w:rPr>
          <w:bCs/>
          <w:color w:val="000000"/>
          <w:sz w:val="28"/>
          <w:szCs w:val="28"/>
        </w:rPr>
        <w:t>11</w:t>
      </w:r>
      <w:r w:rsidR="004B437A" w:rsidRPr="005A2D2E">
        <w:rPr>
          <w:bCs/>
          <w:color w:val="000000"/>
          <w:sz w:val="28"/>
          <w:szCs w:val="28"/>
        </w:rPr>
        <w:t>. </w:t>
      </w:r>
      <w:r w:rsidR="00C34C6D">
        <w:rPr>
          <w:bCs/>
          <w:color w:val="000000"/>
          <w:sz w:val="28"/>
          <w:szCs w:val="28"/>
        </w:rPr>
        <w:t>a</w:t>
      </w:r>
      <w:r w:rsidR="006244F1" w:rsidRPr="005A2D2E">
        <w:rPr>
          <w:bCs/>
          <w:color w:val="000000"/>
          <w:sz w:val="28"/>
          <w:szCs w:val="28"/>
        </w:rPr>
        <w:t>izstāt 15. </w:t>
      </w:r>
      <w:r w:rsidR="004B437A" w:rsidRPr="005A2D2E">
        <w:rPr>
          <w:bCs/>
          <w:color w:val="000000"/>
          <w:sz w:val="28"/>
          <w:szCs w:val="28"/>
        </w:rPr>
        <w:t>punktā skaitli un vārdu "14. punktā" ar skaitli un vārdu "11. punktā"</w:t>
      </w:r>
      <w:r w:rsidR="00C34C6D">
        <w:rPr>
          <w:bCs/>
          <w:color w:val="000000"/>
          <w:sz w:val="28"/>
          <w:szCs w:val="28"/>
        </w:rPr>
        <w:t>;</w:t>
      </w:r>
    </w:p>
    <w:p w14:paraId="25FF3E5C" w14:textId="77777777" w:rsidR="003318E0" w:rsidRDefault="003318E0">
      <w:pPr>
        <w:ind w:firstLine="720"/>
        <w:jc w:val="both"/>
        <w:rPr>
          <w:b/>
          <w:bCs/>
          <w:color w:val="000000"/>
          <w:sz w:val="28"/>
          <w:szCs w:val="28"/>
        </w:rPr>
      </w:pPr>
    </w:p>
    <w:p w14:paraId="4C0823A4" w14:textId="3C5E16E9" w:rsidR="006244F1" w:rsidRPr="005A2D2E" w:rsidRDefault="000D41FE" w:rsidP="00D33B90">
      <w:pPr>
        <w:ind w:firstLine="720"/>
        <w:jc w:val="both"/>
        <w:rPr>
          <w:bCs/>
          <w:color w:val="000000"/>
          <w:sz w:val="28"/>
          <w:szCs w:val="28"/>
        </w:rPr>
      </w:pPr>
      <w:r w:rsidRPr="005A2D2E">
        <w:rPr>
          <w:bCs/>
          <w:color w:val="000000"/>
          <w:sz w:val="28"/>
          <w:szCs w:val="28"/>
        </w:rPr>
        <w:t>1.</w:t>
      </w:r>
      <w:r w:rsidR="00EA3D07">
        <w:rPr>
          <w:bCs/>
          <w:color w:val="000000"/>
          <w:sz w:val="28"/>
          <w:szCs w:val="28"/>
        </w:rPr>
        <w:t>12</w:t>
      </w:r>
      <w:r w:rsidR="00D33B90" w:rsidRPr="005A2D2E">
        <w:rPr>
          <w:bCs/>
          <w:color w:val="000000"/>
          <w:sz w:val="28"/>
          <w:szCs w:val="28"/>
        </w:rPr>
        <w:t>.</w:t>
      </w:r>
      <w:r w:rsidR="00C9778B">
        <w:rPr>
          <w:bCs/>
          <w:color w:val="000000"/>
          <w:sz w:val="28"/>
          <w:szCs w:val="28"/>
        </w:rPr>
        <w:t> </w:t>
      </w:r>
      <w:r w:rsidR="00C34C6D">
        <w:rPr>
          <w:bCs/>
          <w:color w:val="000000"/>
          <w:sz w:val="28"/>
          <w:szCs w:val="28"/>
        </w:rPr>
        <w:t>i</w:t>
      </w:r>
      <w:r w:rsidR="00C9778B">
        <w:rPr>
          <w:bCs/>
          <w:color w:val="000000"/>
          <w:sz w:val="28"/>
          <w:szCs w:val="28"/>
        </w:rPr>
        <w:t>zteikt 16. </w:t>
      </w:r>
      <w:r w:rsidR="006244F1" w:rsidRPr="005A2D2E">
        <w:rPr>
          <w:bCs/>
          <w:color w:val="000000"/>
          <w:sz w:val="28"/>
          <w:szCs w:val="28"/>
        </w:rPr>
        <w:t>punktu šādā redakcijā:</w:t>
      </w:r>
    </w:p>
    <w:p w14:paraId="6F4C2AB5" w14:textId="56E0158A" w:rsidR="003318E0" w:rsidRPr="005A2D2E" w:rsidRDefault="006244F1" w:rsidP="00D33B90">
      <w:pPr>
        <w:ind w:firstLine="720"/>
        <w:jc w:val="both"/>
        <w:rPr>
          <w:bCs/>
          <w:color w:val="000000"/>
          <w:sz w:val="28"/>
          <w:szCs w:val="28"/>
        </w:rPr>
      </w:pPr>
      <w:r w:rsidRPr="005A2D2E">
        <w:rPr>
          <w:bCs/>
          <w:color w:val="000000"/>
          <w:sz w:val="28"/>
          <w:szCs w:val="28"/>
        </w:rPr>
        <w:t>"16.</w:t>
      </w:r>
      <w:r w:rsidR="004F6F0B">
        <w:rPr>
          <w:bCs/>
          <w:color w:val="000000"/>
          <w:sz w:val="28"/>
          <w:szCs w:val="28"/>
        </w:rPr>
        <w:t> </w:t>
      </w:r>
      <w:r w:rsidRPr="005A2D2E">
        <w:rPr>
          <w:bCs/>
          <w:color w:val="000000"/>
          <w:sz w:val="28"/>
          <w:szCs w:val="28"/>
        </w:rPr>
        <w:t xml:space="preserve">Ja šo noteikumu </w:t>
      </w:r>
      <w:hyperlink r:id="rId9" w:anchor="p14" w:tgtFrame="_blank" w:history="1">
        <w:r w:rsidRPr="005A2D2E">
          <w:rPr>
            <w:rStyle w:val="Hipersaite"/>
            <w:bCs/>
            <w:color w:val="auto"/>
            <w:sz w:val="28"/>
            <w:szCs w:val="28"/>
            <w:u w:val="none"/>
          </w:rPr>
          <w:t>11.</w:t>
        </w:r>
        <w:r w:rsidR="00C9778B">
          <w:rPr>
            <w:rStyle w:val="Hipersaite"/>
            <w:bCs/>
            <w:color w:val="auto"/>
            <w:sz w:val="28"/>
            <w:szCs w:val="28"/>
            <w:u w:val="none"/>
          </w:rPr>
          <w:t> </w:t>
        </w:r>
        <w:r w:rsidRPr="005A2D2E">
          <w:rPr>
            <w:rStyle w:val="Hipersaite"/>
            <w:bCs/>
            <w:color w:val="auto"/>
            <w:sz w:val="28"/>
            <w:szCs w:val="28"/>
            <w:u w:val="none"/>
          </w:rPr>
          <w:t>punktā</w:t>
        </w:r>
      </w:hyperlink>
      <w:r w:rsidRPr="005A2D2E">
        <w:rPr>
          <w:bCs/>
          <w:color w:val="000000"/>
          <w:sz w:val="28"/>
          <w:szCs w:val="28"/>
        </w:rPr>
        <w:t xml:space="preserve"> minētajā kārtībā ieteikšanai tiesā par administratora amata kandidātu izvirzīts administratora amata pretendents, kurš ar tiesas lēmumu nav iecelts vai ir atcelts no administratora pienākumu pildīšanas konkrētā juridiskās personas maksātnespējas procesā vai fiziskās personas maksātnespējas procesā, vai ir aizdomās turētais, apsūdzētais vai tiesājamais kriminālprocesā, kas saistīts ar viņa rīcību konkrētajā </w:t>
      </w:r>
      <w:r w:rsidR="007D2A54" w:rsidRPr="005A2D2E">
        <w:rPr>
          <w:bCs/>
          <w:color w:val="000000"/>
          <w:sz w:val="28"/>
          <w:szCs w:val="28"/>
        </w:rPr>
        <w:t>juridiskās personas maksātnespējas procesā vai fiziskās personas maksātnespējas procesā</w:t>
      </w:r>
      <w:r w:rsidRPr="005A2D2E">
        <w:rPr>
          <w:bCs/>
          <w:color w:val="000000"/>
          <w:sz w:val="28"/>
          <w:szCs w:val="28"/>
        </w:rPr>
        <w:t>, Maksātnespējas administrācija no pretendentu saraksta secīgi izvēlas nākamo administratora amata pretendentu. Šajā gadījumā iepriekšējais administratora amata pretendents nezaudē savu kārtu pretendentu sarakstā."</w:t>
      </w:r>
      <w:r w:rsidR="00C34C6D">
        <w:rPr>
          <w:bCs/>
          <w:color w:val="000000"/>
          <w:sz w:val="28"/>
          <w:szCs w:val="28"/>
        </w:rPr>
        <w:t>;</w:t>
      </w:r>
    </w:p>
    <w:p w14:paraId="580F63AE" w14:textId="77777777" w:rsidR="00D33B90" w:rsidRPr="005A2D2E" w:rsidRDefault="00D33B90" w:rsidP="00D33B90">
      <w:pPr>
        <w:ind w:firstLine="720"/>
        <w:jc w:val="both"/>
        <w:rPr>
          <w:bCs/>
          <w:color w:val="000000"/>
          <w:sz w:val="28"/>
          <w:szCs w:val="28"/>
        </w:rPr>
      </w:pPr>
    </w:p>
    <w:p w14:paraId="616FE2D9" w14:textId="3DB453BD" w:rsidR="00C34C6D" w:rsidRDefault="000D41FE" w:rsidP="00D33B90">
      <w:pPr>
        <w:ind w:firstLine="720"/>
        <w:jc w:val="both"/>
        <w:rPr>
          <w:bCs/>
          <w:color w:val="000000"/>
          <w:sz w:val="28"/>
          <w:szCs w:val="28"/>
        </w:rPr>
      </w:pPr>
      <w:r w:rsidRPr="00C9778B">
        <w:rPr>
          <w:bCs/>
          <w:color w:val="000000"/>
          <w:sz w:val="28"/>
          <w:szCs w:val="28"/>
        </w:rPr>
        <w:t>1.</w:t>
      </w:r>
      <w:r w:rsidR="00EA3D07" w:rsidRPr="00C9778B">
        <w:rPr>
          <w:bCs/>
          <w:color w:val="000000"/>
          <w:sz w:val="28"/>
          <w:szCs w:val="28"/>
        </w:rPr>
        <w:t>1</w:t>
      </w:r>
      <w:r w:rsidR="00EA3D07">
        <w:rPr>
          <w:bCs/>
          <w:color w:val="000000"/>
          <w:sz w:val="28"/>
          <w:szCs w:val="28"/>
        </w:rPr>
        <w:t>3</w:t>
      </w:r>
      <w:r w:rsidR="00D33B90" w:rsidRPr="00C9778B">
        <w:rPr>
          <w:bCs/>
          <w:color w:val="000000"/>
          <w:sz w:val="28"/>
          <w:szCs w:val="28"/>
        </w:rPr>
        <w:t>. </w:t>
      </w:r>
      <w:r w:rsidR="00C34C6D">
        <w:rPr>
          <w:bCs/>
          <w:color w:val="000000"/>
          <w:sz w:val="28"/>
          <w:szCs w:val="28"/>
        </w:rPr>
        <w:t>i</w:t>
      </w:r>
      <w:r w:rsidR="00D33B90" w:rsidRPr="00C9778B">
        <w:rPr>
          <w:bCs/>
          <w:color w:val="000000"/>
          <w:sz w:val="28"/>
          <w:szCs w:val="28"/>
        </w:rPr>
        <w:t xml:space="preserve">zteikt 18. punkta pirmo teikumu šādā redakcijā: </w:t>
      </w:r>
    </w:p>
    <w:p w14:paraId="1C5E9A77" w14:textId="77777777" w:rsidR="00D33B90" w:rsidRPr="00C9778B" w:rsidRDefault="00D33B90" w:rsidP="00D33B90">
      <w:pPr>
        <w:ind w:firstLine="720"/>
        <w:jc w:val="both"/>
        <w:rPr>
          <w:bCs/>
          <w:color w:val="000000"/>
          <w:sz w:val="28"/>
          <w:szCs w:val="28"/>
        </w:rPr>
      </w:pPr>
      <w:r w:rsidRPr="00C9778B">
        <w:rPr>
          <w:bCs/>
          <w:color w:val="000000"/>
          <w:sz w:val="28"/>
          <w:szCs w:val="28"/>
        </w:rPr>
        <w:t xml:space="preserve">"Lai </w:t>
      </w:r>
      <w:r w:rsidR="009A79D3" w:rsidRPr="00C9778B">
        <w:rPr>
          <w:bCs/>
          <w:color w:val="000000"/>
          <w:sz w:val="28"/>
          <w:szCs w:val="28"/>
        </w:rPr>
        <w:t>saņemtu individuālo kodu</w:t>
      </w:r>
      <w:r w:rsidR="009B05C5" w:rsidRPr="00C9778B">
        <w:rPr>
          <w:bCs/>
          <w:color w:val="000000"/>
          <w:sz w:val="28"/>
          <w:szCs w:val="28"/>
        </w:rPr>
        <w:t xml:space="preserve"> autorizācijai pretendentu sarakstā</w:t>
      </w:r>
      <w:r w:rsidRPr="00C9778B">
        <w:rPr>
          <w:bCs/>
          <w:color w:val="000000"/>
          <w:sz w:val="28"/>
          <w:szCs w:val="28"/>
        </w:rPr>
        <w:t>, administrators iesniedz Maksātnespējas administrācijā</w:t>
      </w:r>
      <w:r w:rsidR="009A79D3" w:rsidRPr="00C9778B">
        <w:rPr>
          <w:bCs/>
          <w:color w:val="000000"/>
          <w:sz w:val="28"/>
          <w:szCs w:val="28"/>
        </w:rPr>
        <w:t xml:space="preserve"> </w:t>
      </w:r>
      <w:r w:rsidRPr="00C9778B">
        <w:rPr>
          <w:bCs/>
          <w:color w:val="000000"/>
          <w:sz w:val="28"/>
          <w:szCs w:val="28"/>
        </w:rPr>
        <w:t>iesniegumu</w:t>
      </w:r>
      <w:r w:rsidR="009B05C5" w:rsidRPr="00C9778B">
        <w:rPr>
          <w:bCs/>
          <w:color w:val="000000"/>
          <w:sz w:val="28"/>
          <w:szCs w:val="28"/>
        </w:rPr>
        <w:t xml:space="preserve"> par individuālā koda piešķiršanu</w:t>
      </w:r>
      <w:r w:rsidRPr="00C9778B">
        <w:rPr>
          <w:bCs/>
          <w:color w:val="000000"/>
          <w:sz w:val="28"/>
          <w:szCs w:val="28"/>
        </w:rPr>
        <w:t>."</w:t>
      </w:r>
      <w:r w:rsidR="00C34C6D">
        <w:rPr>
          <w:bCs/>
          <w:color w:val="000000"/>
          <w:sz w:val="28"/>
          <w:szCs w:val="28"/>
        </w:rPr>
        <w:t>;</w:t>
      </w:r>
    </w:p>
    <w:p w14:paraId="745895D4" w14:textId="77777777" w:rsidR="00D33B90" w:rsidRPr="00D33B90" w:rsidRDefault="00D33B90" w:rsidP="00D33B90">
      <w:pPr>
        <w:ind w:firstLine="720"/>
        <w:jc w:val="both"/>
        <w:rPr>
          <w:bCs/>
          <w:color w:val="000000"/>
          <w:sz w:val="28"/>
          <w:szCs w:val="28"/>
        </w:rPr>
      </w:pPr>
    </w:p>
    <w:p w14:paraId="0578D49D" w14:textId="2D7E5C6A" w:rsidR="00C34C6D" w:rsidRDefault="000D41FE" w:rsidP="00D33B90">
      <w:pPr>
        <w:ind w:firstLine="720"/>
        <w:jc w:val="both"/>
        <w:rPr>
          <w:bCs/>
          <w:color w:val="000000"/>
          <w:sz w:val="28"/>
          <w:szCs w:val="28"/>
        </w:rPr>
      </w:pPr>
      <w:r>
        <w:rPr>
          <w:bCs/>
          <w:color w:val="000000"/>
          <w:sz w:val="28"/>
          <w:szCs w:val="28"/>
        </w:rPr>
        <w:t>1.</w:t>
      </w:r>
      <w:r w:rsidR="00EA3D07" w:rsidRPr="00D33B90">
        <w:rPr>
          <w:bCs/>
          <w:color w:val="000000"/>
          <w:sz w:val="28"/>
          <w:szCs w:val="28"/>
        </w:rPr>
        <w:t>1</w:t>
      </w:r>
      <w:r w:rsidR="00EA3D07">
        <w:rPr>
          <w:bCs/>
          <w:color w:val="000000"/>
          <w:sz w:val="28"/>
          <w:szCs w:val="28"/>
        </w:rPr>
        <w:t>4</w:t>
      </w:r>
      <w:r w:rsidR="00D33B90" w:rsidRPr="00D33B90">
        <w:rPr>
          <w:bCs/>
          <w:color w:val="000000"/>
          <w:sz w:val="28"/>
          <w:szCs w:val="28"/>
        </w:rPr>
        <w:t>. </w:t>
      </w:r>
      <w:r w:rsidR="00C34C6D">
        <w:rPr>
          <w:bCs/>
          <w:color w:val="000000"/>
          <w:sz w:val="28"/>
          <w:szCs w:val="28"/>
        </w:rPr>
        <w:t>i</w:t>
      </w:r>
      <w:r w:rsidR="00D33B90" w:rsidRPr="00D33B90">
        <w:rPr>
          <w:bCs/>
          <w:color w:val="000000"/>
          <w:sz w:val="28"/>
          <w:szCs w:val="28"/>
        </w:rPr>
        <w:t>zteikt 21.</w:t>
      </w:r>
      <w:r w:rsidR="00D33B90" w:rsidRPr="00D33B90">
        <w:rPr>
          <w:bCs/>
          <w:color w:val="000000"/>
          <w:sz w:val="28"/>
          <w:szCs w:val="28"/>
          <w:vertAlign w:val="superscript"/>
        </w:rPr>
        <w:t>1</w:t>
      </w:r>
      <w:r w:rsidR="00D33B90" w:rsidRPr="00D33B90">
        <w:rPr>
          <w:bCs/>
          <w:color w:val="000000"/>
          <w:sz w:val="28"/>
          <w:szCs w:val="28"/>
        </w:rPr>
        <w:t> punktu šādā redakcijā:</w:t>
      </w:r>
    </w:p>
    <w:p w14:paraId="07814269" w14:textId="7D4B22F0" w:rsidR="00D33B90" w:rsidRPr="00D33B90" w:rsidRDefault="00D33B90" w:rsidP="00D33B90">
      <w:pPr>
        <w:ind w:firstLine="720"/>
        <w:jc w:val="both"/>
        <w:rPr>
          <w:bCs/>
          <w:color w:val="000000"/>
          <w:sz w:val="28"/>
          <w:szCs w:val="28"/>
        </w:rPr>
      </w:pPr>
      <w:r w:rsidRPr="00D33B90">
        <w:rPr>
          <w:bCs/>
          <w:color w:val="000000"/>
          <w:sz w:val="28"/>
          <w:szCs w:val="28"/>
        </w:rPr>
        <w:t>"</w:t>
      </w:r>
      <w:r w:rsidR="00C34C6D">
        <w:rPr>
          <w:bCs/>
          <w:color w:val="000000"/>
          <w:sz w:val="28"/>
          <w:szCs w:val="28"/>
        </w:rPr>
        <w:t>21.</w:t>
      </w:r>
      <w:r w:rsidR="00C34C6D" w:rsidRPr="00527549">
        <w:rPr>
          <w:bCs/>
          <w:color w:val="000000"/>
          <w:sz w:val="28"/>
          <w:szCs w:val="28"/>
          <w:vertAlign w:val="superscript"/>
        </w:rPr>
        <w:t>1</w:t>
      </w:r>
      <w:r w:rsidR="004F6F0B">
        <w:rPr>
          <w:bCs/>
          <w:color w:val="000000"/>
          <w:sz w:val="28"/>
          <w:szCs w:val="28"/>
        </w:rPr>
        <w:t> </w:t>
      </w:r>
      <w:r w:rsidRPr="00D33B90">
        <w:rPr>
          <w:bCs/>
          <w:color w:val="000000"/>
          <w:sz w:val="28"/>
          <w:szCs w:val="28"/>
        </w:rPr>
        <w:t xml:space="preserve">Ja administrators no pretendentu saraksta svītrots, pamatojoties uz lēmumu par administratora amata darbības apturēšanu vai administratora atstādināšanu no amata, administrators </w:t>
      </w:r>
      <w:r w:rsidR="00891E06">
        <w:rPr>
          <w:bCs/>
          <w:color w:val="000000"/>
          <w:sz w:val="28"/>
          <w:szCs w:val="28"/>
        </w:rPr>
        <w:t>ir tiesīgs</w:t>
      </w:r>
      <w:r w:rsidR="00891E06" w:rsidRPr="00D33B90">
        <w:rPr>
          <w:bCs/>
          <w:color w:val="000000"/>
          <w:sz w:val="28"/>
          <w:szCs w:val="28"/>
        </w:rPr>
        <w:t xml:space="preserve"> </w:t>
      </w:r>
      <w:r w:rsidRPr="00D33B90">
        <w:rPr>
          <w:bCs/>
          <w:color w:val="000000"/>
          <w:sz w:val="28"/>
          <w:szCs w:val="28"/>
        </w:rPr>
        <w:t>pieprasīt jauna individuālā koda piešķiršanu un iekļaušanu pretendentu sarakstā ne agrāk kā dienā, kad administrators ir atjaunots amatā</w:t>
      </w:r>
      <w:r w:rsidR="00C34C6D">
        <w:rPr>
          <w:bCs/>
          <w:color w:val="000000"/>
          <w:sz w:val="28"/>
          <w:szCs w:val="28"/>
        </w:rPr>
        <w:t>.</w:t>
      </w:r>
      <w:r w:rsidRPr="00D33B90">
        <w:rPr>
          <w:bCs/>
          <w:color w:val="000000"/>
          <w:sz w:val="28"/>
          <w:szCs w:val="28"/>
        </w:rPr>
        <w:t>"</w:t>
      </w:r>
      <w:r w:rsidR="00C34C6D">
        <w:rPr>
          <w:bCs/>
          <w:color w:val="000000"/>
          <w:sz w:val="28"/>
          <w:szCs w:val="28"/>
        </w:rPr>
        <w:t>;</w:t>
      </w:r>
    </w:p>
    <w:p w14:paraId="04DD728A" w14:textId="77777777" w:rsidR="00D33B90" w:rsidRPr="00D33B90" w:rsidRDefault="00D33B90" w:rsidP="00D33B90">
      <w:pPr>
        <w:ind w:firstLine="720"/>
        <w:jc w:val="both"/>
        <w:rPr>
          <w:bCs/>
          <w:color w:val="000000"/>
          <w:sz w:val="28"/>
          <w:szCs w:val="28"/>
        </w:rPr>
      </w:pPr>
    </w:p>
    <w:p w14:paraId="3E7FDB0B" w14:textId="7BBA6C10" w:rsidR="00D33B90" w:rsidRDefault="000D41FE" w:rsidP="00D33B90">
      <w:pPr>
        <w:ind w:firstLine="720"/>
        <w:jc w:val="both"/>
        <w:rPr>
          <w:bCs/>
          <w:color w:val="000000"/>
          <w:sz w:val="28"/>
          <w:szCs w:val="28"/>
        </w:rPr>
      </w:pPr>
      <w:r>
        <w:rPr>
          <w:bCs/>
          <w:color w:val="000000"/>
          <w:sz w:val="28"/>
          <w:szCs w:val="28"/>
        </w:rPr>
        <w:t>1.</w:t>
      </w:r>
      <w:r w:rsidR="00EA3D07" w:rsidRPr="00D33B90">
        <w:rPr>
          <w:bCs/>
          <w:color w:val="000000"/>
          <w:sz w:val="28"/>
          <w:szCs w:val="28"/>
        </w:rPr>
        <w:t>1</w:t>
      </w:r>
      <w:r w:rsidR="00EA3D07">
        <w:rPr>
          <w:bCs/>
          <w:color w:val="000000"/>
          <w:sz w:val="28"/>
          <w:szCs w:val="28"/>
        </w:rPr>
        <w:t>5</w:t>
      </w:r>
      <w:r w:rsidR="00D33B90" w:rsidRPr="00D33B90">
        <w:rPr>
          <w:bCs/>
          <w:color w:val="000000"/>
          <w:sz w:val="28"/>
          <w:szCs w:val="28"/>
        </w:rPr>
        <w:t>. </w:t>
      </w:r>
      <w:r w:rsidR="00C34C6D">
        <w:rPr>
          <w:bCs/>
          <w:color w:val="000000"/>
          <w:sz w:val="28"/>
          <w:szCs w:val="28"/>
        </w:rPr>
        <w:t>a</w:t>
      </w:r>
      <w:r w:rsidR="00D33B90" w:rsidRPr="00D33B90">
        <w:rPr>
          <w:bCs/>
          <w:color w:val="000000"/>
          <w:sz w:val="28"/>
          <w:szCs w:val="28"/>
        </w:rPr>
        <w:t>izstāt 23. punktā vārdus "ja Maksātnespējas likuma 17. pantā noteiktajā kārtībā administratora sertifikāta darbība ir apturēta, izbeigta vai tas ir anulēts" ar vārdiem "ja Maksātnespējas likuma 17.</w:t>
      </w:r>
      <w:r w:rsidR="00D33B90" w:rsidRPr="00D33B90">
        <w:rPr>
          <w:bCs/>
          <w:color w:val="000000"/>
          <w:sz w:val="28"/>
          <w:szCs w:val="28"/>
          <w:vertAlign w:val="superscript"/>
        </w:rPr>
        <w:t>1</w:t>
      </w:r>
      <w:r w:rsidR="00D33B90" w:rsidRPr="00D33B90">
        <w:rPr>
          <w:bCs/>
          <w:color w:val="000000"/>
          <w:sz w:val="28"/>
          <w:szCs w:val="28"/>
        </w:rPr>
        <w:t>, 17.</w:t>
      </w:r>
      <w:r w:rsidR="00D33B90" w:rsidRPr="00D33B90">
        <w:rPr>
          <w:bCs/>
          <w:color w:val="000000"/>
          <w:sz w:val="28"/>
          <w:szCs w:val="28"/>
          <w:vertAlign w:val="superscript"/>
        </w:rPr>
        <w:t>2</w:t>
      </w:r>
      <w:r w:rsidR="00D33B90" w:rsidRPr="00D33B90">
        <w:rPr>
          <w:bCs/>
          <w:color w:val="000000"/>
          <w:sz w:val="28"/>
          <w:szCs w:val="28"/>
        </w:rPr>
        <w:t>,</w:t>
      </w:r>
      <w:r w:rsidR="000D3602">
        <w:rPr>
          <w:bCs/>
          <w:color w:val="000000"/>
          <w:sz w:val="28"/>
          <w:szCs w:val="28"/>
        </w:rPr>
        <w:t xml:space="preserve"> </w:t>
      </w:r>
      <w:r w:rsidR="00D33B90" w:rsidRPr="00D33B90">
        <w:rPr>
          <w:bCs/>
          <w:color w:val="000000"/>
          <w:sz w:val="28"/>
          <w:szCs w:val="28"/>
        </w:rPr>
        <w:t>17.</w:t>
      </w:r>
      <w:r w:rsidR="00D33B90" w:rsidRPr="00D33B90">
        <w:rPr>
          <w:bCs/>
          <w:color w:val="000000"/>
          <w:sz w:val="28"/>
          <w:szCs w:val="28"/>
          <w:vertAlign w:val="superscript"/>
        </w:rPr>
        <w:t>3</w:t>
      </w:r>
      <w:r w:rsidR="00D33B90" w:rsidRPr="00D33B90">
        <w:rPr>
          <w:bCs/>
          <w:color w:val="000000"/>
          <w:sz w:val="28"/>
          <w:szCs w:val="28"/>
        </w:rPr>
        <w:t xml:space="preserve"> un 17.</w:t>
      </w:r>
      <w:r w:rsidR="00D33B90" w:rsidRPr="00D33B90">
        <w:rPr>
          <w:bCs/>
          <w:color w:val="000000"/>
          <w:sz w:val="28"/>
          <w:szCs w:val="28"/>
          <w:vertAlign w:val="superscript"/>
        </w:rPr>
        <w:t>4</w:t>
      </w:r>
      <w:r w:rsidR="00D33B90" w:rsidRPr="00D33B90">
        <w:rPr>
          <w:bCs/>
          <w:color w:val="000000"/>
          <w:sz w:val="28"/>
          <w:szCs w:val="28"/>
        </w:rPr>
        <w:t> pantā noteiktajā kārtībā administrators ir atbrīvots, atcelts vai atstādināts no amata vai viņa amata darbība ir apturēta</w:t>
      </w:r>
      <w:r w:rsidR="00C34C6D">
        <w:rPr>
          <w:bCs/>
          <w:color w:val="000000"/>
          <w:sz w:val="28"/>
          <w:szCs w:val="28"/>
        </w:rPr>
        <w:t>.";</w:t>
      </w:r>
    </w:p>
    <w:p w14:paraId="4A0316B4" w14:textId="77777777" w:rsidR="00C031D8" w:rsidRDefault="00C031D8" w:rsidP="00D33B90">
      <w:pPr>
        <w:ind w:firstLine="720"/>
        <w:jc w:val="both"/>
        <w:rPr>
          <w:bCs/>
          <w:color w:val="000000"/>
          <w:sz w:val="28"/>
          <w:szCs w:val="28"/>
        </w:rPr>
      </w:pPr>
    </w:p>
    <w:p w14:paraId="738ACBD5" w14:textId="64DF9CE0" w:rsidR="00C031D8" w:rsidRDefault="000D41FE" w:rsidP="00D33B90">
      <w:pPr>
        <w:ind w:firstLine="720"/>
        <w:jc w:val="both"/>
        <w:rPr>
          <w:bCs/>
          <w:color w:val="000000"/>
          <w:sz w:val="28"/>
          <w:szCs w:val="28"/>
        </w:rPr>
      </w:pPr>
      <w:r>
        <w:rPr>
          <w:bCs/>
          <w:color w:val="000000"/>
          <w:sz w:val="28"/>
          <w:szCs w:val="28"/>
        </w:rPr>
        <w:t>1.</w:t>
      </w:r>
      <w:r w:rsidR="0015544B">
        <w:rPr>
          <w:bCs/>
          <w:color w:val="000000"/>
          <w:sz w:val="28"/>
          <w:szCs w:val="28"/>
        </w:rPr>
        <w:t>16</w:t>
      </w:r>
      <w:r w:rsidR="00C031D8">
        <w:rPr>
          <w:bCs/>
          <w:color w:val="000000"/>
          <w:sz w:val="28"/>
          <w:szCs w:val="28"/>
        </w:rPr>
        <w:t>. </w:t>
      </w:r>
      <w:r w:rsidR="00C34C6D">
        <w:rPr>
          <w:bCs/>
          <w:color w:val="000000"/>
          <w:sz w:val="28"/>
          <w:szCs w:val="28"/>
        </w:rPr>
        <w:t>p</w:t>
      </w:r>
      <w:r w:rsidR="009D5047">
        <w:rPr>
          <w:bCs/>
          <w:color w:val="000000"/>
          <w:sz w:val="28"/>
          <w:szCs w:val="28"/>
        </w:rPr>
        <w:t>apildināt noteikumus ar 25.</w:t>
      </w:r>
      <w:r w:rsidR="009D5047" w:rsidRPr="009D5047">
        <w:rPr>
          <w:bCs/>
          <w:color w:val="000000"/>
          <w:sz w:val="28"/>
          <w:szCs w:val="28"/>
          <w:vertAlign w:val="superscript"/>
        </w:rPr>
        <w:t>2 </w:t>
      </w:r>
      <w:r w:rsidR="00C9778B">
        <w:rPr>
          <w:bCs/>
          <w:color w:val="000000"/>
          <w:sz w:val="28"/>
          <w:szCs w:val="28"/>
        </w:rPr>
        <w:t xml:space="preserve">, </w:t>
      </w:r>
      <w:r w:rsidR="009D5047">
        <w:rPr>
          <w:bCs/>
          <w:color w:val="000000"/>
          <w:sz w:val="28"/>
          <w:szCs w:val="28"/>
        </w:rPr>
        <w:t>25.</w:t>
      </w:r>
      <w:r w:rsidR="009D5047" w:rsidRPr="009D5047">
        <w:rPr>
          <w:bCs/>
          <w:color w:val="000000"/>
          <w:sz w:val="28"/>
          <w:szCs w:val="28"/>
          <w:vertAlign w:val="superscript"/>
        </w:rPr>
        <w:t>3</w:t>
      </w:r>
      <w:r w:rsidR="0015544B">
        <w:rPr>
          <w:bCs/>
          <w:color w:val="000000"/>
          <w:sz w:val="28"/>
          <w:szCs w:val="28"/>
        </w:rPr>
        <w:t xml:space="preserve">, </w:t>
      </w:r>
      <w:r w:rsidR="00C9778B">
        <w:rPr>
          <w:bCs/>
          <w:color w:val="000000"/>
          <w:sz w:val="28"/>
          <w:szCs w:val="28"/>
        </w:rPr>
        <w:t>25.</w:t>
      </w:r>
      <w:r w:rsidR="00C9778B" w:rsidRPr="00C9778B">
        <w:rPr>
          <w:bCs/>
          <w:color w:val="000000"/>
          <w:sz w:val="28"/>
          <w:szCs w:val="28"/>
          <w:vertAlign w:val="superscript"/>
        </w:rPr>
        <w:t>4</w:t>
      </w:r>
      <w:r w:rsidR="00C9778B">
        <w:rPr>
          <w:bCs/>
          <w:color w:val="000000"/>
          <w:sz w:val="28"/>
          <w:szCs w:val="28"/>
        </w:rPr>
        <w:t> </w:t>
      </w:r>
      <w:r w:rsidR="0015544B">
        <w:rPr>
          <w:bCs/>
          <w:color w:val="000000"/>
          <w:sz w:val="28"/>
          <w:szCs w:val="28"/>
        </w:rPr>
        <w:t xml:space="preserve"> un 25.</w:t>
      </w:r>
      <w:r w:rsidR="0015544B" w:rsidRPr="00527549">
        <w:rPr>
          <w:bCs/>
          <w:color w:val="000000"/>
          <w:sz w:val="28"/>
          <w:szCs w:val="28"/>
          <w:vertAlign w:val="superscript"/>
        </w:rPr>
        <w:t>5</w:t>
      </w:r>
      <w:r w:rsidR="0015544B">
        <w:rPr>
          <w:bCs/>
          <w:color w:val="000000"/>
          <w:sz w:val="28"/>
          <w:szCs w:val="28"/>
        </w:rPr>
        <w:t>. </w:t>
      </w:r>
      <w:r w:rsidR="009D5047">
        <w:rPr>
          <w:bCs/>
          <w:color w:val="000000"/>
          <w:sz w:val="28"/>
          <w:szCs w:val="28"/>
        </w:rPr>
        <w:t>punktu šādā redakcijā:</w:t>
      </w:r>
    </w:p>
    <w:p w14:paraId="2EBA9F6B" w14:textId="77777777" w:rsidR="009D5047" w:rsidRDefault="009D5047" w:rsidP="00D33B90">
      <w:pPr>
        <w:ind w:firstLine="720"/>
        <w:jc w:val="both"/>
        <w:rPr>
          <w:bCs/>
          <w:color w:val="000000"/>
          <w:sz w:val="28"/>
          <w:szCs w:val="28"/>
        </w:rPr>
      </w:pPr>
      <w:r>
        <w:rPr>
          <w:bCs/>
          <w:color w:val="000000"/>
          <w:sz w:val="28"/>
          <w:szCs w:val="28"/>
        </w:rPr>
        <w:t>"</w:t>
      </w:r>
      <w:r w:rsidRPr="009D5047">
        <w:rPr>
          <w:bCs/>
          <w:color w:val="000000"/>
          <w:sz w:val="28"/>
          <w:szCs w:val="28"/>
        </w:rPr>
        <w:t>25.</w:t>
      </w:r>
      <w:r w:rsidR="00C9778B">
        <w:rPr>
          <w:bCs/>
          <w:color w:val="000000"/>
          <w:sz w:val="28"/>
          <w:szCs w:val="28"/>
          <w:vertAlign w:val="superscript"/>
        </w:rPr>
        <w:t>2 </w:t>
      </w:r>
      <w:r w:rsidRPr="009D5047">
        <w:rPr>
          <w:bCs/>
          <w:color w:val="000000"/>
          <w:sz w:val="28"/>
          <w:szCs w:val="28"/>
        </w:rPr>
        <w:t>Ja</w:t>
      </w:r>
      <w:r w:rsidR="00C926BE">
        <w:rPr>
          <w:bCs/>
          <w:color w:val="000000"/>
          <w:sz w:val="28"/>
          <w:szCs w:val="28"/>
        </w:rPr>
        <w:t xml:space="preserve"> </w:t>
      </w:r>
      <w:r w:rsidRPr="009D5047">
        <w:rPr>
          <w:bCs/>
          <w:color w:val="000000"/>
          <w:sz w:val="28"/>
          <w:szCs w:val="28"/>
        </w:rPr>
        <w:t>administrators</w:t>
      </w:r>
      <w:r w:rsidR="00C926BE">
        <w:rPr>
          <w:bCs/>
          <w:color w:val="000000"/>
          <w:sz w:val="28"/>
          <w:szCs w:val="28"/>
        </w:rPr>
        <w:t>,</w:t>
      </w:r>
      <w:r w:rsidR="00C926BE" w:rsidRPr="00C926BE">
        <w:rPr>
          <w:bCs/>
          <w:color w:val="000000"/>
          <w:sz w:val="28"/>
          <w:szCs w:val="28"/>
        </w:rPr>
        <w:t xml:space="preserve"> kuram ir derīgs </w:t>
      </w:r>
      <w:r w:rsidR="00EF5252" w:rsidRPr="005A2D2E">
        <w:rPr>
          <w:bCs/>
          <w:color w:val="000000"/>
          <w:sz w:val="28"/>
          <w:szCs w:val="28"/>
        </w:rPr>
        <w:t xml:space="preserve">administratora </w:t>
      </w:r>
      <w:r w:rsidR="00C926BE" w:rsidRPr="00C926BE">
        <w:rPr>
          <w:bCs/>
          <w:color w:val="000000"/>
          <w:sz w:val="28"/>
          <w:szCs w:val="28"/>
        </w:rPr>
        <w:t xml:space="preserve">sertifikāts, </w:t>
      </w:r>
      <w:r w:rsidRPr="009D5047">
        <w:rPr>
          <w:bCs/>
          <w:color w:val="000000"/>
          <w:sz w:val="28"/>
          <w:szCs w:val="28"/>
        </w:rPr>
        <w:t>no pretendentu saraksta svītrots, pamatojoties uz lēmumu par administratora sertifikāta darbības apturēšanu, administrators ir tiesīgs pieprasīt jauna individuālā koda piešķiršanu un iekļaušanu pretendentu sarakstā ne agrāk kā dienā, kad atjaunota administratora sertifikāta darbība.</w:t>
      </w:r>
    </w:p>
    <w:p w14:paraId="48829B38" w14:textId="77777777" w:rsidR="00C926BE" w:rsidRDefault="00C926BE" w:rsidP="00D33B90">
      <w:pPr>
        <w:ind w:firstLine="720"/>
        <w:jc w:val="both"/>
        <w:rPr>
          <w:bCs/>
          <w:color w:val="000000"/>
          <w:sz w:val="28"/>
          <w:szCs w:val="28"/>
        </w:rPr>
      </w:pPr>
    </w:p>
    <w:p w14:paraId="55899AE5" w14:textId="77777777" w:rsidR="009D5047" w:rsidRDefault="009D5047" w:rsidP="00D33B90">
      <w:pPr>
        <w:ind w:firstLine="720"/>
        <w:jc w:val="both"/>
        <w:rPr>
          <w:bCs/>
          <w:color w:val="000000"/>
          <w:sz w:val="28"/>
          <w:szCs w:val="28"/>
        </w:rPr>
      </w:pPr>
      <w:r w:rsidRPr="009D5047">
        <w:rPr>
          <w:bCs/>
          <w:color w:val="000000"/>
          <w:sz w:val="28"/>
          <w:szCs w:val="28"/>
        </w:rPr>
        <w:t>25.</w:t>
      </w:r>
      <w:r w:rsidRPr="009D5047">
        <w:rPr>
          <w:bCs/>
          <w:color w:val="000000"/>
          <w:sz w:val="28"/>
          <w:szCs w:val="28"/>
          <w:vertAlign w:val="superscript"/>
        </w:rPr>
        <w:t>3</w:t>
      </w:r>
      <w:r w:rsidR="00C9778B">
        <w:rPr>
          <w:bCs/>
          <w:color w:val="000000"/>
          <w:sz w:val="28"/>
          <w:szCs w:val="28"/>
        </w:rPr>
        <w:t> </w:t>
      </w:r>
      <w:r w:rsidR="00C926BE">
        <w:rPr>
          <w:bCs/>
          <w:color w:val="000000"/>
          <w:sz w:val="28"/>
          <w:szCs w:val="28"/>
        </w:rPr>
        <w:t>A</w:t>
      </w:r>
      <w:r w:rsidR="00C926BE" w:rsidRPr="00C926BE">
        <w:rPr>
          <w:bCs/>
          <w:color w:val="000000"/>
          <w:sz w:val="28"/>
          <w:szCs w:val="28"/>
        </w:rPr>
        <w:t>dministratoru, kuram ir derīgs sertifikāts,</w:t>
      </w:r>
      <w:r w:rsidR="00C926BE">
        <w:rPr>
          <w:bCs/>
          <w:color w:val="000000"/>
          <w:sz w:val="28"/>
          <w:szCs w:val="28"/>
        </w:rPr>
        <w:t xml:space="preserve"> </w:t>
      </w:r>
      <w:r w:rsidRPr="009D5047">
        <w:rPr>
          <w:bCs/>
          <w:color w:val="000000"/>
          <w:sz w:val="28"/>
          <w:szCs w:val="28"/>
        </w:rPr>
        <w:t xml:space="preserve">Maksātnespējas administrācija svītro administratoru no pretendentu saraksta, ja </w:t>
      </w:r>
      <w:hyperlink r:id="rId10" w:tgtFrame="_blank" w:history="1">
        <w:r w:rsidRPr="009D5047">
          <w:rPr>
            <w:rStyle w:val="Hipersaite"/>
            <w:bCs/>
            <w:color w:val="auto"/>
            <w:sz w:val="28"/>
            <w:szCs w:val="28"/>
            <w:u w:val="none"/>
          </w:rPr>
          <w:t>Maksātnespējas likuma</w:t>
        </w:r>
      </w:hyperlink>
      <w:r w:rsidRPr="009D5047">
        <w:rPr>
          <w:bCs/>
          <w:sz w:val="28"/>
          <w:szCs w:val="28"/>
        </w:rPr>
        <w:t xml:space="preserve"> n</w:t>
      </w:r>
      <w:r w:rsidRPr="009D5047">
        <w:rPr>
          <w:bCs/>
          <w:color w:val="000000"/>
          <w:sz w:val="28"/>
          <w:szCs w:val="28"/>
        </w:rPr>
        <w:t>oteiktajā kārtībā administratora sertifikāta darbība ir apturēt</w:t>
      </w:r>
      <w:r w:rsidR="00C9778B">
        <w:rPr>
          <w:bCs/>
          <w:color w:val="000000"/>
          <w:sz w:val="28"/>
          <w:szCs w:val="28"/>
        </w:rPr>
        <w:t>a, izbeigta vai tas ir anulēts.</w:t>
      </w:r>
    </w:p>
    <w:p w14:paraId="1B081E15" w14:textId="77777777" w:rsidR="00C9778B" w:rsidRDefault="00C9778B" w:rsidP="00D33B90">
      <w:pPr>
        <w:ind w:firstLine="720"/>
        <w:jc w:val="both"/>
        <w:rPr>
          <w:bCs/>
          <w:color w:val="000000"/>
          <w:sz w:val="28"/>
          <w:szCs w:val="28"/>
        </w:rPr>
      </w:pPr>
    </w:p>
    <w:p w14:paraId="32766ABF" w14:textId="77777777" w:rsidR="0015544B" w:rsidRDefault="00C9778B" w:rsidP="00D33B90">
      <w:pPr>
        <w:ind w:firstLine="720"/>
        <w:jc w:val="both"/>
        <w:rPr>
          <w:bCs/>
          <w:color w:val="000000"/>
          <w:sz w:val="28"/>
          <w:szCs w:val="28"/>
        </w:rPr>
      </w:pPr>
      <w:r>
        <w:rPr>
          <w:bCs/>
          <w:color w:val="000000"/>
          <w:sz w:val="28"/>
          <w:szCs w:val="28"/>
        </w:rPr>
        <w:t>25.</w:t>
      </w:r>
      <w:r w:rsidRPr="00C9778B">
        <w:rPr>
          <w:bCs/>
          <w:color w:val="000000"/>
          <w:sz w:val="28"/>
          <w:szCs w:val="28"/>
          <w:vertAlign w:val="superscript"/>
        </w:rPr>
        <w:t>4</w:t>
      </w:r>
      <w:r>
        <w:rPr>
          <w:bCs/>
          <w:color w:val="000000"/>
          <w:sz w:val="28"/>
          <w:szCs w:val="28"/>
        </w:rPr>
        <w:t> </w:t>
      </w:r>
      <w:r w:rsidRPr="00C9778B">
        <w:rPr>
          <w:bCs/>
          <w:color w:val="000000"/>
          <w:sz w:val="28"/>
          <w:szCs w:val="28"/>
        </w:rPr>
        <w:t>Tiesiskās aizsardzības procesos, kas uzsākti līdz 2017. gada 30. jūnijam, piemēro šo noteikumu redakciju, kas bija spēkā līdz 2017. gada 30. septembrim.</w:t>
      </w:r>
    </w:p>
    <w:p w14:paraId="1A1271F7" w14:textId="77777777" w:rsidR="0015544B" w:rsidRDefault="0015544B" w:rsidP="00D33B90">
      <w:pPr>
        <w:ind w:firstLine="720"/>
        <w:jc w:val="both"/>
        <w:rPr>
          <w:bCs/>
          <w:color w:val="000000"/>
          <w:sz w:val="28"/>
          <w:szCs w:val="28"/>
        </w:rPr>
      </w:pPr>
    </w:p>
    <w:p w14:paraId="4355C88D" w14:textId="71922DEA" w:rsidR="000158B8" w:rsidRDefault="0015544B" w:rsidP="00D33B90">
      <w:pPr>
        <w:ind w:firstLine="720"/>
        <w:jc w:val="both"/>
        <w:rPr>
          <w:bCs/>
          <w:color w:val="000000"/>
          <w:sz w:val="28"/>
          <w:szCs w:val="28"/>
        </w:rPr>
      </w:pPr>
      <w:r>
        <w:rPr>
          <w:bCs/>
          <w:color w:val="000000"/>
          <w:sz w:val="28"/>
          <w:szCs w:val="28"/>
        </w:rPr>
        <w:t>25.</w:t>
      </w:r>
      <w:r w:rsidRPr="00527549">
        <w:rPr>
          <w:bCs/>
          <w:color w:val="000000"/>
          <w:sz w:val="28"/>
          <w:szCs w:val="28"/>
          <w:vertAlign w:val="superscript"/>
        </w:rPr>
        <w:t>5</w:t>
      </w:r>
      <w:r>
        <w:rPr>
          <w:bCs/>
          <w:color w:val="000000"/>
          <w:sz w:val="28"/>
          <w:szCs w:val="28"/>
        </w:rPr>
        <w:t>. </w:t>
      </w:r>
      <w:r w:rsidRPr="0015544B">
        <w:rPr>
          <w:bCs/>
          <w:color w:val="000000"/>
          <w:sz w:val="28"/>
          <w:szCs w:val="28"/>
        </w:rPr>
        <w:t>Līdz brīdim, kad administrators iecelts amatā saskaņā ar Maksātnespējas likuma 13.</w:t>
      </w:r>
      <w:r w:rsidRPr="00527549">
        <w:rPr>
          <w:bCs/>
          <w:color w:val="000000"/>
          <w:sz w:val="28"/>
          <w:szCs w:val="28"/>
          <w:vertAlign w:val="superscript"/>
        </w:rPr>
        <w:t>1</w:t>
      </w:r>
      <w:r>
        <w:rPr>
          <w:bCs/>
          <w:color w:val="000000"/>
          <w:sz w:val="28"/>
          <w:szCs w:val="28"/>
        </w:rPr>
        <w:t> </w:t>
      </w:r>
      <w:r w:rsidRPr="0015544B">
        <w:rPr>
          <w:bCs/>
          <w:color w:val="000000"/>
          <w:sz w:val="28"/>
          <w:szCs w:val="28"/>
        </w:rPr>
        <w:t xml:space="preserve">pantu, </w:t>
      </w:r>
      <w:r>
        <w:rPr>
          <w:bCs/>
          <w:color w:val="000000"/>
          <w:sz w:val="28"/>
          <w:szCs w:val="28"/>
        </w:rPr>
        <w:t xml:space="preserve">pretendentu sarakstā </w:t>
      </w:r>
      <w:r w:rsidRPr="0015544B">
        <w:rPr>
          <w:bCs/>
          <w:color w:val="000000"/>
          <w:sz w:val="28"/>
          <w:szCs w:val="28"/>
        </w:rPr>
        <w:t>norāda administratora sertifikāta numuru.</w:t>
      </w:r>
      <w:r w:rsidR="00C9778B">
        <w:rPr>
          <w:bCs/>
          <w:color w:val="000000"/>
          <w:sz w:val="28"/>
          <w:szCs w:val="28"/>
        </w:rPr>
        <w:t>"</w:t>
      </w:r>
      <w:r w:rsidR="00C34C6D">
        <w:rPr>
          <w:bCs/>
          <w:color w:val="000000"/>
          <w:sz w:val="28"/>
          <w:szCs w:val="28"/>
        </w:rPr>
        <w:t>;</w:t>
      </w:r>
    </w:p>
    <w:p w14:paraId="2CAC8241" w14:textId="77777777" w:rsidR="000158B8" w:rsidRPr="00C9778B" w:rsidRDefault="000158B8" w:rsidP="00D33B90">
      <w:pPr>
        <w:ind w:firstLine="720"/>
        <w:jc w:val="both"/>
        <w:rPr>
          <w:bCs/>
          <w:color w:val="000000"/>
          <w:sz w:val="28"/>
          <w:szCs w:val="28"/>
        </w:rPr>
      </w:pPr>
    </w:p>
    <w:p w14:paraId="1FF707A0" w14:textId="0DB742CA" w:rsidR="000158B8" w:rsidRPr="00D33B90" w:rsidRDefault="000D41FE">
      <w:pPr>
        <w:ind w:firstLine="720"/>
        <w:jc w:val="both"/>
        <w:rPr>
          <w:bCs/>
          <w:color w:val="000000"/>
          <w:sz w:val="28"/>
          <w:szCs w:val="28"/>
        </w:rPr>
      </w:pPr>
      <w:r>
        <w:rPr>
          <w:bCs/>
          <w:color w:val="000000"/>
          <w:sz w:val="28"/>
          <w:szCs w:val="28"/>
        </w:rPr>
        <w:t>1.</w:t>
      </w:r>
      <w:r w:rsidR="0015544B">
        <w:rPr>
          <w:bCs/>
          <w:color w:val="000000"/>
          <w:sz w:val="28"/>
          <w:szCs w:val="28"/>
        </w:rPr>
        <w:t>17</w:t>
      </w:r>
      <w:r w:rsidR="00D33B90" w:rsidRPr="00D33B90">
        <w:rPr>
          <w:bCs/>
          <w:color w:val="000000"/>
          <w:sz w:val="28"/>
          <w:szCs w:val="28"/>
        </w:rPr>
        <w:t>. </w:t>
      </w:r>
      <w:r w:rsidR="0015544B">
        <w:rPr>
          <w:bCs/>
          <w:color w:val="000000"/>
          <w:sz w:val="28"/>
          <w:szCs w:val="28"/>
        </w:rPr>
        <w:t>svītrot</w:t>
      </w:r>
      <w:r w:rsidR="00D33B90" w:rsidRPr="00D33B90">
        <w:rPr>
          <w:bCs/>
          <w:color w:val="000000"/>
          <w:sz w:val="28"/>
          <w:szCs w:val="28"/>
        </w:rPr>
        <w:t xml:space="preserve"> 1.</w:t>
      </w:r>
      <w:r w:rsidR="00EE1109">
        <w:rPr>
          <w:bCs/>
          <w:color w:val="000000"/>
          <w:sz w:val="28"/>
          <w:szCs w:val="28"/>
        </w:rPr>
        <w:t>, 2., 3. un</w:t>
      </w:r>
      <w:r w:rsidR="0015544B">
        <w:rPr>
          <w:bCs/>
          <w:color w:val="000000"/>
          <w:sz w:val="28"/>
          <w:szCs w:val="28"/>
        </w:rPr>
        <w:t xml:space="preserve"> 4.</w:t>
      </w:r>
      <w:r w:rsidR="00D33B90" w:rsidRPr="00D33B90">
        <w:rPr>
          <w:bCs/>
          <w:color w:val="000000"/>
          <w:sz w:val="28"/>
          <w:szCs w:val="28"/>
        </w:rPr>
        <w:t> piel</w:t>
      </w:r>
      <w:r w:rsidR="0015544B">
        <w:rPr>
          <w:bCs/>
          <w:color w:val="000000"/>
          <w:sz w:val="28"/>
          <w:szCs w:val="28"/>
        </w:rPr>
        <w:t>ikumu.</w:t>
      </w:r>
    </w:p>
    <w:p w14:paraId="376E0165" w14:textId="77777777" w:rsidR="00D33B90" w:rsidRPr="00F24EF9" w:rsidRDefault="00D33B90">
      <w:pPr>
        <w:ind w:firstLine="720"/>
        <w:jc w:val="both"/>
        <w:rPr>
          <w:bCs/>
          <w:color w:val="000000"/>
          <w:sz w:val="28"/>
          <w:szCs w:val="28"/>
        </w:rPr>
      </w:pPr>
    </w:p>
    <w:p w14:paraId="5F511406" w14:textId="77777777" w:rsidR="000D41FE" w:rsidRPr="005A2D2E" w:rsidRDefault="00C9778B" w:rsidP="00D33B90">
      <w:pPr>
        <w:ind w:firstLine="720"/>
        <w:jc w:val="both"/>
        <w:rPr>
          <w:bCs/>
          <w:color w:val="000000"/>
          <w:sz w:val="28"/>
          <w:szCs w:val="28"/>
        </w:rPr>
      </w:pPr>
      <w:bookmarkStart w:id="1" w:name="piel1"/>
      <w:bookmarkEnd w:id="1"/>
      <w:r>
        <w:rPr>
          <w:bCs/>
          <w:color w:val="000000"/>
          <w:sz w:val="28"/>
          <w:szCs w:val="28"/>
        </w:rPr>
        <w:t>2. </w:t>
      </w:r>
      <w:r w:rsidR="000D41FE" w:rsidRPr="005A2D2E">
        <w:rPr>
          <w:bCs/>
          <w:color w:val="000000"/>
          <w:sz w:val="28"/>
          <w:szCs w:val="28"/>
        </w:rPr>
        <w:t>Noteikumi stājas spēkā 2017. gada 1. </w:t>
      </w:r>
      <w:r w:rsidR="00EF5252" w:rsidRPr="005A2D2E">
        <w:rPr>
          <w:bCs/>
          <w:color w:val="000000"/>
          <w:sz w:val="28"/>
          <w:szCs w:val="28"/>
        </w:rPr>
        <w:t>oktobrī</w:t>
      </w:r>
      <w:r w:rsidR="000D41FE" w:rsidRPr="005A2D2E">
        <w:rPr>
          <w:bCs/>
          <w:color w:val="000000"/>
          <w:sz w:val="28"/>
          <w:szCs w:val="28"/>
        </w:rPr>
        <w:t>.</w:t>
      </w:r>
    </w:p>
    <w:p w14:paraId="447A104F" w14:textId="77777777" w:rsidR="00B55E10" w:rsidRDefault="00B55E10" w:rsidP="00D33B90">
      <w:pPr>
        <w:ind w:firstLine="720"/>
        <w:jc w:val="both"/>
        <w:rPr>
          <w:bCs/>
          <w:color w:val="000000"/>
          <w:sz w:val="28"/>
          <w:szCs w:val="28"/>
        </w:rPr>
      </w:pPr>
    </w:p>
    <w:p w14:paraId="19D07048" w14:textId="77777777" w:rsidR="00FA41CD" w:rsidRDefault="00FA41CD" w:rsidP="00D229F9">
      <w:pPr>
        <w:rPr>
          <w:sz w:val="28"/>
          <w:szCs w:val="28"/>
        </w:rPr>
      </w:pPr>
    </w:p>
    <w:p w14:paraId="6C703BDE" w14:textId="77777777" w:rsidR="00203744" w:rsidRPr="000D3602" w:rsidRDefault="00FA41CD" w:rsidP="00D229F9">
      <w:pPr>
        <w:pStyle w:val="StyleRight"/>
        <w:spacing w:after="0"/>
        <w:ind w:firstLine="0"/>
        <w:jc w:val="both"/>
      </w:pPr>
      <w:r>
        <w:t xml:space="preserve">Ministru </w:t>
      </w:r>
      <w:r w:rsidR="00203744">
        <w:t>prezidents</w:t>
      </w:r>
      <w:r w:rsidR="00203744">
        <w:tab/>
      </w:r>
      <w:r w:rsidR="00203744">
        <w:tab/>
      </w:r>
      <w:r w:rsidR="00203744">
        <w:tab/>
      </w:r>
      <w:r w:rsidR="00203744">
        <w:tab/>
      </w:r>
      <w:r w:rsidR="00203744">
        <w:tab/>
      </w:r>
      <w:r w:rsidR="00203744">
        <w:tab/>
      </w:r>
      <w:r w:rsidR="00D33B90" w:rsidRPr="000D3602">
        <w:rPr>
          <w:bCs/>
        </w:rPr>
        <w:t>Māris Kučinskis</w:t>
      </w:r>
    </w:p>
    <w:p w14:paraId="28B598F4" w14:textId="77777777" w:rsidR="00B55E10" w:rsidRDefault="00B55E10" w:rsidP="00D33B90">
      <w:pPr>
        <w:pStyle w:val="StyleRight"/>
        <w:ind w:firstLine="0"/>
        <w:jc w:val="both"/>
      </w:pPr>
    </w:p>
    <w:p w14:paraId="59B9924B" w14:textId="77777777" w:rsidR="00D33B90" w:rsidRPr="000D3602" w:rsidRDefault="00FA41CD" w:rsidP="00D33B90">
      <w:pPr>
        <w:pStyle w:val="StyleRight"/>
        <w:ind w:firstLine="0"/>
        <w:jc w:val="both"/>
        <w:rPr>
          <w:bCs/>
        </w:rPr>
      </w:pPr>
      <w:r w:rsidRPr="000D3602">
        <w:t xml:space="preserve">Tieslietu </w:t>
      </w:r>
      <w:r w:rsidR="00203744" w:rsidRPr="000D3602">
        <w:t>ministrs</w:t>
      </w:r>
      <w:r w:rsidR="00203744" w:rsidRPr="000D3602">
        <w:tab/>
      </w:r>
      <w:r w:rsidR="00203744" w:rsidRPr="000D3602">
        <w:tab/>
      </w:r>
      <w:r w:rsidR="00203744" w:rsidRPr="000D3602">
        <w:tab/>
      </w:r>
      <w:r w:rsidR="00203744" w:rsidRPr="000D3602">
        <w:tab/>
      </w:r>
      <w:r w:rsidR="00203744" w:rsidRPr="000D3602">
        <w:tab/>
      </w:r>
      <w:r w:rsidR="00203744" w:rsidRPr="000D3602">
        <w:tab/>
      </w:r>
      <w:r w:rsidR="00203744" w:rsidRPr="000D3602">
        <w:tab/>
      </w:r>
      <w:r w:rsidR="00D33B90" w:rsidRPr="000D3602">
        <w:rPr>
          <w:bCs/>
        </w:rPr>
        <w:t>Dzintars Rasnačs</w:t>
      </w:r>
    </w:p>
    <w:p w14:paraId="3F2E364A" w14:textId="77777777" w:rsidR="001C62D7" w:rsidRDefault="001C62D7" w:rsidP="00D229F9">
      <w:pPr>
        <w:pStyle w:val="StyleRight"/>
        <w:spacing w:after="0"/>
        <w:ind w:firstLine="0"/>
        <w:jc w:val="both"/>
      </w:pPr>
    </w:p>
    <w:p w14:paraId="6AE59610" w14:textId="77777777" w:rsidR="00FA41CD" w:rsidRDefault="00771F5B" w:rsidP="00D229F9">
      <w:pPr>
        <w:pStyle w:val="StyleRight"/>
        <w:spacing w:after="0"/>
        <w:ind w:firstLine="0"/>
        <w:jc w:val="both"/>
      </w:pPr>
      <w:r>
        <w:t>Iesniedzējs:</w:t>
      </w:r>
    </w:p>
    <w:p w14:paraId="04BAD435" w14:textId="77777777" w:rsidR="00B56D5B" w:rsidRDefault="00B56D5B" w:rsidP="00FA41CD">
      <w:pPr>
        <w:pStyle w:val="StyleRight"/>
        <w:spacing w:after="0"/>
        <w:ind w:firstLine="0"/>
        <w:jc w:val="both"/>
      </w:pPr>
      <w:r>
        <w:t xml:space="preserve">Tieslietu ministrijas </w:t>
      </w:r>
    </w:p>
    <w:p w14:paraId="0E6BBA6B" w14:textId="77777777" w:rsidR="00B55E10" w:rsidRDefault="000D3602" w:rsidP="00FA41CD">
      <w:pPr>
        <w:pStyle w:val="StyleRight"/>
        <w:spacing w:after="0"/>
        <w:ind w:firstLine="0"/>
        <w:jc w:val="both"/>
      </w:pPr>
      <w:r>
        <w:t xml:space="preserve">valsts </w:t>
      </w:r>
      <w:r w:rsidR="00203744">
        <w:tab/>
      </w:r>
      <w:r>
        <w:t xml:space="preserve">sekretārs </w:t>
      </w:r>
      <w:r w:rsidR="00203744">
        <w:tab/>
      </w:r>
      <w:r w:rsidR="00203744">
        <w:tab/>
      </w:r>
      <w:r w:rsidR="00203744">
        <w:tab/>
      </w:r>
      <w:r w:rsidR="00FA41CD">
        <w:t xml:space="preserve"> </w:t>
      </w:r>
      <w:r w:rsidR="00203744">
        <w:tab/>
      </w:r>
      <w:r w:rsidR="00203744">
        <w:tab/>
      </w:r>
      <w:r w:rsidR="006B529F">
        <w:tab/>
      </w:r>
      <w:r w:rsidR="006B529F">
        <w:tab/>
      </w:r>
      <w:r>
        <w:t>Raivis Kronbergs</w:t>
      </w:r>
    </w:p>
    <w:sectPr w:rsidR="00B55E10" w:rsidSect="00C34C6D">
      <w:headerReference w:type="even" r:id="rId11"/>
      <w:headerReference w:type="default" r:id="rId12"/>
      <w:footerReference w:type="default" r:id="rId13"/>
      <w:footerReference w:type="first" r:id="rId14"/>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D412A" w14:textId="77777777" w:rsidR="008A05AC" w:rsidRDefault="008A05AC">
      <w:r>
        <w:separator/>
      </w:r>
    </w:p>
  </w:endnote>
  <w:endnote w:type="continuationSeparator" w:id="0">
    <w:p w14:paraId="442CFD3F" w14:textId="77777777" w:rsidR="008A05AC" w:rsidRDefault="008A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DFBF7" w14:textId="77777777" w:rsidR="00D229F9" w:rsidRDefault="00D229F9" w:rsidP="00D229F9">
    <w:pPr>
      <w:rPr>
        <w:sz w:val="20"/>
        <w:szCs w:val="20"/>
      </w:rPr>
    </w:pPr>
  </w:p>
  <w:p w14:paraId="10A80A2D" w14:textId="7C58346A" w:rsidR="003D6780" w:rsidRPr="00D229F9" w:rsidRDefault="00D229F9" w:rsidP="00D229F9">
    <w:r w:rsidRPr="004A5B15">
      <w:rPr>
        <w:sz w:val="20"/>
        <w:szCs w:val="20"/>
      </w:rPr>
      <w:fldChar w:fldCharType="begin"/>
    </w:r>
    <w:r w:rsidRPr="004A5B15">
      <w:rPr>
        <w:sz w:val="20"/>
        <w:szCs w:val="20"/>
      </w:rPr>
      <w:instrText xml:space="preserve"> FILENAME   \* MERGEFORMAT </w:instrText>
    </w:r>
    <w:r w:rsidRPr="004A5B15">
      <w:rPr>
        <w:sz w:val="20"/>
        <w:szCs w:val="20"/>
      </w:rPr>
      <w:fldChar w:fldCharType="separate"/>
    </w:r>
    <w:r w:rsidR="00A0383D">
      <w:rPr>
        <w:noProof/>
        <w:sz w:val="20"/>
        <w:szCs w:val="20"/>
      </w:rPr>
      <w:t>TMNot_100817_rinda</w:t>
    </w:r>
    <w:r w:rsidRPr="004A5B15">
      <w:rPr>
        <w:sz w:val="20"/>
        <w:szCs w:val="20"/>
      </w:rPr>
      <w:fldChar w:fldCharType="end"/>
    </w:r>
    <w:r w:rsidRPr="004A5B15">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EF901" w14:textId="5EDFCF53" w:rsidR="008669F2" w:rsidRPr="000D3602" w:rsidRDefault="000D3602" w:rsidP="000D3602">
    <w:pPr>
      <w:pStyle w:val="Kjene"/>
    </w:pPr>
    <w:r w:rsidRPr="000D3602">
      <w:rPr>
        <w:sz w:val="20"/>
        <w:szCs w:val="20"/>
      </w:rPr>
      <w:fldChar w:fldCharType="begin"/>
    </w:r>
    <w:r w:rsidRPr="000D3602">
      <w:rPr>
        <w:sz w:val="20"/>
        <w:szCs w:val="20"/>
      </w:rPr>
      <w:instrText xml:space="preserve"> FILENAME   \* MERGEFORMAT </w:instrText>
    </w:r>
    <w:r w:rsidRPr="000D3602">
      <w:rPr>
        <w:sz w:val="20"/>
        <w:szCs w:val="20"/>
      </w:rPr>
      <w:fldChar w:fldCharType="separate"/>
    </w:r>
    <w:r w:rsidR="00A0383D">
      <w:rPr>
        <w:noProof/>
        <w:sz w:val="20"/>
        <w:szCs w:val="20"/>
      </w:rPr>
      <w:t>TMNot_100817_rinda</w:t>
    </w:r>
    <w:r w:rsidRPr="000D3602">
      <w:rPr>
        <w:sz w:val="20"/>
        <w:szCs w:val="20"/>
      </w:rPr>
      <w:fldChar w:fldCharType="end"/>
    </w:r>
    <w:r w:rsidRPr="000D3602">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85570" w14:textId="77777777" w:rsidR="008A05AC" w:rsidRDefault="008A05AC">
      <w:r>
        <w:separator/>
      </w:r>
    </w:p>
  </w:footnote>
  <w:footnote w:type="continuationSeparator" w:id="0">
    <w:p w14:paraId="4A101085" w14:textId="77777777" w:rsidR="008A05AC" w:rsidRDefault="008A0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42DEF" w14:textId="77777777" w:rsidR="003D6780" w:rsidRDefault="003D6780" w:rsidP="0089213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E832455" w14:textId="77777777" w:rsidR="003D6780" w:rsidRDefault="003D678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C278E" w14:textId="7ADBBF6B" w:rsidR="003D6780" w:rsidRDefault="003D6780" w:rsidP="0089213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27549">
      <w:rPr>
        <w:rStyle w:val="Lappusesnumurs"/>
        <w:noProof/>
      </w:rPr>
      <w:t>2</w:t>
    </w:r>
    <w:r>
      <w:rPr>
        <w:rStyle w:val="Lappusesnumurs"/>
      </w:rPr>
      <w:fldChar w:fldCharType="end"/>
    </w:r>
  </w:p>
  <w:p w14:paraId="42F62038" w14:textId="77777777" w:rsidR="003D6780" w:rsidRDefault="003D678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B3607"/>
    <w:multiLevelType w:val="hybridMultilevel"/>
    <w:tmpl w:val="59EC3058"/>
    <w:lvl w:ilvl="0" w:tplc="6E182DAA">
      <w:start w:val="1"/>
      <w:numFmt w:val="decimal"/>
      <w:lvlText w:val="%1."/>
      <w:lvlJc w:val="left"/>
      <w:pPr>
        <w:tabs>
          <w:tab w:val="num" w:pos="735"/>
        </w:tabs>
        <w:ind w:left="735" w:hanging="360"/>
      </w:pPr>
      <w:rPr>
        <w:rFonts w:hint="default"/>
      </w:rPr>
    </w:lvl>
    <w:lvl w:ilvl="1" w:tplc="04260019" w:tentative="1">
      <w:start w:val="1"/>
      <w:numFmt w:val="lowerLetter"/>
      <w:lvlText w:val="%2."/>
      <w:lvlJc w:val="left"/>
      <w:pPr>
        <w:tabs>
          <w:tab w:val="num" w:pos="1455"/>
        </w:tabs>
        <w:ind w:left="1455" w:hanging="360"/>
      </w:pPr>
    </w:lvl>
    <w:lvl w:ilvl="2" w:tplc="0426001B" w:tentative="1">
      <w:start w:val="1"/>
      <w:numFmt w:val="lowerRoman"/>
      <w:lvlText w:val="%3."/>
      <w:lvlJc w:val="right"/>
      <w:pPr>
        <w:tabs>
          <w:tab w:val="num" w:pos="2175"/>
        </w:tabs>
        <w:ind w:left="2175" w:hanging="180"/>
      </w:pPr>
    </w:lvl>
    <w:lvl w:ilvl="3" w:tplc="0426000F" w:tentative="1">
      <w:start w:val="1"/>
      <w:numFmt w:val="decimal"/>
      <w:lvlText w:val="%4."/>
      <w:lvlJc w:val="left"/>
      <w:pPr>
        <w:tabs>
          <w:tab w:val="num" w:pos="2895"/>
        </w:tabs>
        <w:ind w:left="2895" w:hanging="360"/>
      </w:pPr>
    </w:lvl>
    <w:lvl w:ilvl="4" w:tplc="04260019" w:tentative="1">
      <w:start w:val="1"/>
      <w:numFmt w:val="lowerLetter"/>
      <w:lvlText w:val="%5."/>
      <w:lvlJc w:val="left"/>
      <w:pPr>
        <w:tabs>
          <w:tab w:val="num" w:pos="3615"/>
        </w:tabs>
        <w:ind w:left="3615" w:hanging="360"/>
      </w:pPr>
    </w:lvl>
    <w:lvl w:ilvl="5" w:tplc="0426001B" w:tentative="1">
      <w:start w:val="1"/>
      <w:numFmt w:val="lowerRoman"/>
      <w:lvlText w:val="%6."/>
      <w:lvlJc w:val="right"/>
      <w:pPr>
        <w:tabs>
          <w:tab w:val="num" w:pos="4335"/>
        </w:tabs>
        <w:ind w:left="4335" w:hanging="180"/>
      </w:pPr>
    </w:lvl>
    <w:lvl w:ilvl="6" w:tplc="0426000F" w:tentative="1">
      <w:start w:val="1"/>
      <w:numFmt w:val="decimal"/>
      <w:lvlText w:val="%7."/>
      <w:lvlJc w:val="left"/>
      <w:pPr>
        <w:tabs>
          <w:tab w:val="num" w:pos="5055"/>
        </w:tabs>
        <w:ind w:left="5055" w:hanging="360"/>
      </w:pPr>
    </w:lvl>
    <w:lvl w:ilvl="7" w:tplc="04260019" w:tentative="1">
      <w:start w:val="1"/>
      <w:numFmt w:val="lowerLetter"/>
      <w:lvlText w:val="%8."/>
      <w:lvlJc w:val="left"/>
      <w:pPr>
        <w:tabs>
          <w:tab w:val="num" w:pos="5775"/>
        </w:tabs>
        <w:ind w:left="5775" w:hanging="360"/>
      </w:pPr>
    </w:lvl>
    <w:lvl w:ilvl="8" w:tplc="0426001B" w:tentative="1">
      <w:start w:val="1"/>
      <w:numFmt w:val="lowerRoman"/>
      <w:lvlText w:val="%9."/>
      <w:lvlJc w:val="right"/>
      <w:pPr>
        <w:tabs>
          <w:tab w:val="num" w:pos="6495"/>
        </w:tabs>
        <w:ind w:left="6495" w:hanging="180"/>
      </w:pPr>
    </w:lvl>
  </w:abstractNum>
  <w:abstractNum w:abstractNumId="1" w15:restartNumberingAfterBreak="0">
    <w:nsid w:val="6CD86C5A"/>
    <w:multiLevelType w:val="hybridMultilevel"/>
    <w:tmpl w:val="DD72055C"/>
    <w:lvl w:ilvl="0" w:tplc="773A84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E9"/>
    <w:rsid w:val="000158B8"/>
    <w:rsid w:val="000271D4"/>
    <w:rsid w:val="00040994"/>
    <w:rsid w:val="00044295"/>
    <w:rsid w:val="000C6887"/>
    <w:rsid w:val="000D0120"/>
    <w:rsid w:val="000D3602"/>
    <w:rsid w:val="000D41FE"/>
    <w:rsid w:val="000E7544"/>
    <w:rsid w:val="000F537E"/>
    <w:rsid w:val="001026A0"/>
    <w:rsid w:val="00116537"/>
    <w:rsid w:val="0014092E"/>
    <w:rsid w:val="0015544B"/>
    <w:rsid w:val="001C62D7"/>
    <w:rsid w:val="001E002F"/>
    <w:rsid w:val="00203744"/>
    <w:rsid w:val="002510DC"/>
    <w:rsid w:val="002523AC"/>
    <w:rsid w:val="00292513"/>
    <w:rsid w:val="002A2959"/>
    <w:rsid w:val="002A47F7"/>
    <w:rsid w:val="002A601A"/>
    <w:rsid w:val="002C26A7"/>
    <w:rsid w:val="002D00DD"/>
    <w:rsid w:val="002D10FF"/>
    <w:rsid w:val="002F1F84"/>
    <w:rsid w:val="00305A23"/>
    <w:rsid w:val="003255C3"/>
    <w:rsid w:val="003308A0"/>
    <w:rsid w:val="003318E0"/>
    <w:rsid w:val="00356334"/>
    <w:rsid w:val="003708FC"/>
    <w:rsid w:val="00393280"/>
    <w:rsid w:val="003A07E2"/>
    <w:rsid w:val="003D6780"/>
    <w:rsid w:val="003E092B"/>
    <w:rsid w:val="003F5711"/>
    <w:rsid w:val="003F5DC3"/>
    <w:rsid w:val="00415BBC"/>
    <w:rsid w:val="0042572C"/>
    <w:rsid w:val="00431340"/>
    <w:rsid w:val="00454DF4"/>
    <w:rsid w:val="00455C69"/>
    <w:rsid w:val="004917DD"/>
    <w:rsid w:val="004950DD"/>
    <w:rsid w:val="004A1B6D"/>
    <w:rsid w:val="004A224C"/>
    <w:rsid w:val="004A7652"/>
    <w:rsid w:val="004B437A"/>
    <w:rsid w:val="004F0DF1"/>
    <w:rsid w:val="004F6F0B"/>
    <w:rsid w:val="00503967"/>
    <w:rsid w:val="00520217"/>
    <w:rsid w:val="0052659E"/>
    <w:rsid w:val="00527549"/>
    <w:rsid w:val="0057070C"/>
    <w:rsid w:val="00574EB9"/>
    <w:rsid w:val="00583D32"/>
    <w:rsid w:val="00583FC2"/>
    <w:rsid w:val="00596267"/>
    <w:rsid w:val="005A2D2E"/>
    <w:rsid w:val="005D0A7F"/>
    <w:rsid w:val="005F1A69"/>
    <w:rsid w:val="00601B2C"/>
    <w:rsid w:val="006177D6"/>
    <w:rsid w:val="006244F1"/>
    <w:rsid w:val="00646781"/>
    <w:rsid w:val="00651DED"/>
    <w:rsid w:val="006B529F"/>
    <w:rsid w:val="006B53D1"/>
    <w:rsid w:val="006C113A"/>
    <w:rsid w:val="006C43C8"/>
    <w:rsid w:val="006F0FA6"/>
    <w:rsid w:val="006F13BD"/>
    <w:rsid w:val="00706898"/>
    <w:rsid w:val="0071599B"/>
    <w:rsid w:val="00734BDE"/>
    <w:rsid w:val="007534B9"/>
    <w:rsid w:val="00761BF2"/>
    <w:rsid w:val="0076421E"/>
    <w:rsid w:val="007675C6"/>
    <w:rsid w:val="00771F5B"/>
    <w:rsid w:val="007B2E8E"/>
    <w:rsid w:val="007B6294"/>
    <w:rsid w:val="007C69D2"/>
    <w:rsid w:val="007D2A54"/>
    <w:rsid w:val="007F641E"/>
    <w:rsid w:val="00804D13"/>
    <w:rsid w:val="00807B6A"/>
    <w:rsid w:val="008226B6"/>
    <w:rsid w:val="00834276"/>
    <w:rsid w:val="00844E1C"/>
    <w:rsid w:val="00847BC8"/>
    <w:rsid w:val="008560D3"/>
    <w:rsid w:val="008669F2"/>
    <w:rsid w:val="00876C35"/>
    <w:rsid w:val="00885B6D"/>
    <w:rsid w:val="00891E06"/>
    <w:rsid w:val="0089213E"/>
    <w:rsid w:val="008A05AC"/>
    <w:rsid w:val="008B1D4D"/>
    <w:rsid w:val="008B3E17"/>
    <w:rsid w:val="008B6108"/>
    <w:rsid w:val="00954376"/>
    <w:rsid w:val="00954E68"/>
    <w:rsid w:val="0097482F"/>
    <w:rsid w:val="00996F62"/>
    <w:rsid w:val="009A79D3"/>
    <w:rsid w:val="009B05C5"/>
    <w:rsid w:val="009D5047"/>
    <w:rsid w:val="00A0383D"/>
    <w:rsid w:val="00A316A6"/>
    <w:rsid w:val="00A51F12"/>
    <w:rsid w:val="00A72A1A"/>
    <w:rsid w:val="00AA09AE"/>
    <w:rsid w:val="00AA7A33"/>
    <w:rsid w:val="00AE13B8"/>
    <w:rsid w:val="00B36E1F"/>
    <w:rsid w:val="00B55E10"/>
    <w:rsid w:val="00B56D5B"/>
    <w:rsid w:val="00B70B80"/>
    <w:rsid w:val="00BA11C6"/>
    <w:rsid w:val="00BB113A"/>
    <w:rsid w:val="00BC097E"/>
    <w:rsid w:val="00BD2C1E"/>
    <w:rsid w:val="00BE1727"/>
    <w:rsid w:val="00BE5D9E"/>
    <w:rsid w:val="00C0245F"/>
    <w:rsid w:val="00C031D8"/>
    <w:rsid w:val="00C037BE"/>
    <w:rsid w:val="00C3013A"/>
    <w:rsid w:val="00C34C6D"/>
    <w:rsid w:val="00C5403B"/>
    <w:rsid w:val="00C60942"/>
    <w:rsid w:val="00C926BE"/>
    <w:rsid w:val="00C9778B"/>
    <w:rsid w:val="00CB3B91"/>
    <w:rsid w:val="00CE0A2B"/>
    <w:rsid w:val="00D17F6A"/>
    <w:rsid w:val="00D229F9"/>
    <w:rsid w:val="00D33B90"/>
    <w:rsid w:val="00D345AD"/>
    <w:rsid w:val="00D43BB6"/>
    <w:rsid w:val="00D5448E"/>
    <w:rsid w:val="00D9782E"/>
    <w:rsid w:val="00DA1110"/>
    <w:rsid w:val="00DC115E"/>
    <w:rsid w:val="00E05197"/>
    <w:rsid w:val="00E1030C"/>
    <w:rsid w:val="00E112DB"/>
    <w:rsid w:val="00E126A6"/>
    <w:rsid w:val="00E1573D"/>
    <w:rsid w:val="00E26C27"/>
    <w:rsid w:val="00E27130"/>
    <w:rsid w:val="00E31DBE"/>
    <w:rsid w:val="00E53C11"/>
    <w:rsid w:val="00E543B3"/>
    <w:rsid w:val="00E56B06"/>
    <w:rsid w:val="00E752E9"/>
    <w:rsid w:val="00E760E1"/>
    <w:rsid w:val="00EA1654"/>
    <w:rsid w:val="00EA3D07"/>
    <w:rsid w:val="00EB24FA"/>
    <w:rsid w:val="00EB68CF"/>
    <w:rsid w:val="00EC0954"/>
    <w:rsid w:val="00EE1109"/>
    <w:rsid w:val="00EE436E"/>
    <w:rsid w:val="00EF18EA"/>
    <w:rsid w:val="00EF5252"/>
    <w:rsid w:val="00F24EF9"/>
    <w:rsid w:val="00F33C28"/>
    <w:rsid w:val="00F661FF"/>
    <w:rsid w:val="00F70D7C"/>
    <w:rsid w:val="00FA41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EA0B2"/>
  <w15:chartTrackingRefBased/>
  <w15:docId w15:val="{2CFBF2B0-64D2-42C9-BA9C-8F9E6353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E752E9"/>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E752E9"/>
    <w:pPr>
      <w:spacing w:before="75" w:after="75"/>
      <w:jc w:val="right"/>
    </w:pPr>
  </w:style>
  <w:style w:type="paragraph" w:styleId="Pamatteksts">
    <w:name w:val="Body Text"/>
    <w:basedOn w:val="Parasts"/>
    <w:rsid w:val="00E752E9"/>
    <w:pPr>
      <w:jc w:val="both"/>
    </w:pPr>
    <w:rPr>
      <w:sz w:val="28"/>
      <w:lang w:eastAsia="en-US"/>
    </w:rPr>
  </w:style>
  <w:style w:type="paragraph" w:customStyle="1" w:styleId="naisf">
    <w:name w:val="naisf"/>
    <w:basedOn w:val="Parasts"/>
    <w:rsid w:val="00E752E9"/>
    <w:pPr>
      <w:spacing w:before="75" w:after="75"/>
      <w:ind w:firstLine="375"/>
      <w:jc w:val="both"/>
    </w:pPr>
  </w:style>
  <w:style w:type="paragraph" w:styleId="Galvene">
    <w:name w:val="header"/>
    <w:basedOn w:val="Parasts"/>
    <w:rsid w:val="00E752E9"/>
    <w:pPr>
      <w:tabs>
        <w:tab w:val="center" w:pos="4153"/>
        <w:tab w:val="right" w:pos="8306"/>
      </w:tabs>
    </w:pPr>
  </w:style>
  <w:style w:type="paragraph" w:styleId="Kjene">
    <w:name w:val="footer"/>
    <w:basedOn w:val="Parasts"/>
    <w:rsid w:val="00E752E9"/>
    <w:pPr>
      <w:tabs>
        <w:tab w:val="center" w:pos="4153"/>
        <w:tab w:val="right" w:pos="8306"/>
      </w:tabs>
    </w:pPr>
  </w:style>
  <w:style w:type="paragraph" w:customStyle="1" w:styleId="StyleRight">
    <w:name w:val="Style Right"/>
    <w:basedOn w:val="Parasts"/>
    <w:rsid w:val="00E752E9"/>
    <w:pPr>
      <w:spacing w:after="120"/>
      <w:ind w:firstLine="720"/>
      <w:jc w:val="right"/>
    </w:pPr>
    <w:rPr>
      <w:sz w:val="28"/>
      <w:szCs w:val="28"/>
      <w:lang w:eastAsia="en-US"/>
    </w:rPr>
  </w:style>
  <w:style w:type="paragraph" w:styleId="Pamattekstaatkpe3">
    <w:name w:val="Body Text Indent 3"/>
    <w:basedOn w:val="Parasts"/>
    <w:rsid w:val="000D0120"/>
    <w:pPr>
      <w:spacing w:after="120"/>
      <w:ind w:left="283"/>
    </w:pPr>
    <w:rPr>
      <w:sz w:val="16"/>
      <w:szCs w:val="16"/>
    </w:rPr>
  </w:style>
  <w:style w:type="character" w:styleId="Lappusesnumurs">
    <w:name w:val="page number"/>
    <w:basedOn w:val="Noklusjumarindkopasfonts"/>
    <w:rsid w:val="002A47F7"/>
  </w:style>
  <w:style w:type="paragraph" w:styleId="Balonteksts">
    <w:name w:val="Balloon Text"/>
    <w:basedOn w:val="Parasts"/>
    <w:semiHidden/>
    <w:rsid w:val="00BE5D9E"/>
    <w:rPr>
      <w:rFonts w:ascii="Tahoma" w:hAnsi="Tahoma" w:cs="Tahoma"/>
      <w:sz w:val="16"/>
      <w:szCs w:val="16"/>
    </w:rPr>
  </w:style>
  <w:style w:type="character" w:styleId="Hipersaite">
    <w:name w:val="Hyperlink"/>
    <w:basedOn w:val="Noklusjumarindkopasfonts"/>
    <w:rsid w:val="00D33B90"/>
    <w:rPr>
      <w:color w:val="0563C1" w:themeColor="hyperlink"/>
      <w:u w:val="single"/>
    </w:rPr>
  </w:style>
  <w:style w:type="character" w:styleId="Komentraatsauce">
    <w:name w:val="annotation reference"/>
    <w:basedOn w:val="Noklusjumarindkopasfonts"/>
    <w:rsid w:val="002A601A"/>
    <w:rPr>
      <w:sz w:val="16"/>
      <w:szCs w:val="16"/>
    </w:rPr>
  </w:style>
  <w:style w:type="paragraph" w:styleId="Komentrateksts">
    <w:name w:val="annotation text"/>
    <w:basedOn w:val="Parasts"/>
    <w:link w:val="KomentratekstsRakstz"/>
    <w:rsid w:val="002A601A"/>
    <w:rPr>
      <w:sz w:val="20"/>
      <w:szCs w:val="20"/>
    </w:rPr>
  </w:style>
  <w:style w:type="character" w:customStyle="1" w:styleId="KomentratekstsRakstz">
    <w:name w:val="Komentāra teksts Rakstz."/>
    <w:basedOn w:val="Noklusjumarindkopasfonts"/>
    <w:link w:val="Komentrateksts"/>
    <w:rsid w:val="002A601A"/>
  </w:style>
  <w:style w:type="paragraph" w:styleId="Komentratma">
    <w:name w:val="annotation subject"/>
    <w:basedOn w:val="Komentrateksts"/>
    <w:next w:val="Komentrateksts"/>
    <w:link w:val="KomentratmaRakstz"/>
    <w:rsid w:val="002A601A"/>
    <w:rPr>
      <w:b/>
      <w:bCs/>
    </w:rPr>
  </w:style>
  <w:style w:type="character" w:customStyle="1" w:styleId="KomentratmaRakstz">
    <w:name w:val="Komentāra tēma Rakstz."/>
    <w:basedOn w:val="KomentratekstsRakstz"/>
    <w:link w:val="Komentratma"/>
    <w:rsid w:val="002A601A"/>
    <w:rPr>
      <w:b/>
      <w:bCs/>
    </w:rPr>
  </w:style>
  <w:style w:type="paragraph" w:styleId="Prskatjums">
    <w:name w:val="Revision"/>
    <w:hidden/>
    <w:uiPriority w:val="99"/>
    <w:semiHidden/>
    <w:rsid w:val="00F24E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47354">
      <w:bodyDiv w:val="1"/>
      <w:marLeft w:val="0"/>
      <w:marRight w:val="0"/>
      <w:marTop w:val="0"/>
      <w:marBottom w:val="0"/>
      <w:divBdr>
        <w:top w:val="none" w:sz="0" w:space="0" w:color="auto"/>
        <w:left w:val="none" w:sz="0" w:space="0" w:color="auto"/>
        <w:bottom w:val="none" w:sz="0" w:space="0" w:color="auto"/>
        <w:right w:val="none" w:sz="0" w:space="0" w:color="auto"/>
      </w:divBdr>
    </w:div>
    <w:div w:id="369456480">
      <w:bodyDiv w:val="1"/>
      <w:marLeft w:val="0"/>
      <w:marRight w:val="0"/>
      <w:marTop w:val="0"/>
      <w:marBottom w:val="0"/>
      <w:divBdr>
        <w:top w:val="none" w:sz="0" w:space="0" w:color="auto"/>
        <w:left w:val="none" w:sz="0" w:space="0" w:color="auto"/>
        <w:bottom w:val="none" w:sz="0" w:space="0" w:color="auto"/>
        <w:right w:val="none" w:sz="0" w:space="0" w:color="auto"/>
      </w:divBdr>
    </w:div>
    <w:div w:id="445468764">
      <w:bodyDiv w:val="1"/>
      <w:marLeft w:val="0"/>
      <w:marRight w:val="0"/>
      <w:marTop w:val="0"/>
      <w:marBottom w:val="0"/>
      <w:divBdr>
        <w:top w:val="none" w:sz="0" w:space="0" w:color="auto"/>
        <w:left w:val="none" w:sz="0" w:space="0" w:color="auto"/>
        <w:bottom w:val="none" w:sz="0" w:space="0" w:color="auto"/>
        <w:right w:val="none" w:sz="0" w:space="0" w:color="auto"/>
      </w:divBdr>
    </w:div>
    <w:div w:id="971978868">
      <w:bodyDiv w:val="1"/>
      <w:marLeft w:val="0"/>
      <w:marRight w:val="0"/>
      <w:marTop w:val="0"/>
      <w:marBottom w:val="0"/>
      <w:divBdr>
        <w:top w:val="none" w:sz="0" w:space="0" w:color="auto"/>
        <w:left w:val="none" w:sz="0" w:space="0" w:color="auto"/>
        <w:bottom w:val="none" w:sz="0" w:space="0" w:color="auto"/>
        <w:right w:val="none" w:sz="0" w:space="0" w:color="auto"/>
      </w:divBdr>
    </w:div>
    <w:div w:id="1735543547">
      <w:bodyDiv w:val="1"/>
      <w:marLeft w:val="0"/>
      <w:marRight w:val="0"/>
      <w:marTop w:val="0"/>
      <w:marBottom w:val="0"/>
      <w:divBdr>
        <w:top w:val="none" w:sz="0" w:space="0" w:color="auto"/>
        <w:left w:val="none" w:sz="0" w:space="0" w:color="auto"/>
        <w:bottom w:val="none" w:sz="0" w:space="0" w:color="auto"/>
        <w:right w:val="none" w:sz="0" w:space="0" w:color="auto"/>
      </w:divBdr>
    </w:div>
    <w:div w:id="188536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14590-maksatnespejas-liku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214590-maksatnespejas-likums" TargetMode="External"/><Relationship Id="rId4" Type="http://schemas.openxmlformats.org/officeDocument/2006/relationships/settings" Target="settings.xml"/><Relationship Id="rId9" Type="http://schemas.openxmlformats.org/officeDocument/2006/relationships/hyperlink" Target="https://likumi.lv/doc.php?id=22029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67B9D-CA40-4AD6-8A2C-B2DF046E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3731</Words>
  <Characters>2128</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projekts "Grozījumi Ministru kabineta 2010. gada 26. oktobra noteikumos Nr. 1001 "Kārtība, kādā Maksātnespējas administrācijas izvēlas un iesaka tiesai maksātnespējas procesa administratora amata kandidātu""</vt:lpstr>
      <vt:lpstr>Ministru kabineta noteikumu projekts "Grozījumi Ministru kabineta 2010. gada 26. oktobra noteikumos Nr. 1001 "Kārtība, kādā Maksātnespējas administrācijas izvēlas un iesaka tiesai maksātnespējas procesa administratora amata kandidātu""</vt:lpstr>
    </vt:vector>
  </TitlesOfParts>
  <Company>Tieslietu ministrija</Company>
  <LinksUpToDate>false</LinksUpToDate>
  <CharactersWithSpaces>5848</CharactersWithSpaces>
  <SharedDoc>false</SharedDoc>
  <HLinks>
    <vt:vector size="6" baseType="variant">
      <vt:variant>
        <vt:i4>524383</vt:i4>
      </vt:variant>
      <vt:variant>
        <vt:i4>0</vt:i4>
      </vt:variant>
      <vt:variant>
        <vt:i4>0</vt:i4>
      </vt:variant>
      <vt:variant>
        <vt:i4>5</vt:i4>
      </vt:variant>
      <vt:variant>
        <vt:lpwstr>https://likumi.lv/ta/id/214590-maksatnespejas-likums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"Grozījumi Ministru kabineta 2010. gada 26. oktobra noteikumos Nr. 1001 "Kārtība, kādā Maksātnespējas administrācijas izvēlas un iesaka tiesai maksātnespējas procesa administratora amata kandidātu""</dc:title>
  <dc:subject>Ministru kabineta noteikumu projekts</dc:subject>
  <dc:creator>Alla Ličkovska</dc:creator>
  <cp:keywords/>
  <dc:description>67099126, alla.lickovska@mna.gov.lv</dc:description>
  <cp:lastModifiedBy>Karina Paturska</cp:lastModifiedBy>
  <cp:revision>3</cp:revision>
  <cp:lastPrinted>2011-11-30T10:50:00Z</cp:lastPrinted>
  <dcterms:created xsi:type="dcterms:W3CDTF">2017-08-10T10:41:00Z</dcterms:created>
  <dcterms:modified xsi:type="dcterms:W3CDTF">2017-08-10T10:41:00Z</dcterms:modified>
</cp:coreProperties>
</file>