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74" w:rsidRPr="00BC0CFB" w:rsidRDefault="003B0374" w:rsidP="003B0374">
      <w:pPr>
        <w:tabs>
          <w:tab w:val="left" w:pos="6663"/>
        </w:tabs>
        <w:spacing w:after="0" w:line="240" w:lineRule="auto"/>
        <w:jc w:val="right"/>
        <w:rPr>
          <w:rFonts w:ascii="Times New Roman" w:hAnsi="Times New Roman"/>
          <w:i/>
          <w:sz w:val="28"/>
          <w:szCs w:val="28"/>
        </w:rPr>
      </w:pPr>
      <w:r w:rsidRPr="00BC0CFB">
        <w:rPr>
          <w:rFonts w:ascii="Times New Roman" w:hAnsi="Times New Roman"/>
          <w:i/>
          <w:sz w:val="28"/>
          <w:szCs w:val="28"/>
        </w:rPr>
        <w:t>Projekts</w:t>
      </w:r>
    </w:p>
    <w:p w:rsidR="003B0374" w:rsidRPr="00BC0CFB" w:rsidRDefault="003B0374" w:rsidP="003B0374">
      <w:pPr>
        <w:tabs>
          <w:tab w:val="left" w:pos="6663"/>
        </w:tabs>
        <w:spacing w:after="0" w:line="240" w:lineRule="auto"/>
        <w:jc w:val="right"/>
        <w:rPr>
          <w:rFonts w:ascii="Times New Roman" w:hAnsi="Times New Roman"/>
          <w:i/>
          <w:sz w:val="28"/>
          <w:szCs w:val="28"/>
        </w:rPr>
      </w:pPr>
    </w:p>
    <w:p w:rsidR="003B0374" w:rsidRPr="00BC0CFB" w:rsidRDefault="003B0374" w:rsidP="003B0374">
      <w:pPr>
        <w:tabs>
          <w:tab w:val="left" w:pos="6663"/>
        </w:tabs>
        <w:spacing w:after="0" w:line="240" w:lineRule="auto"/>
        <w:jc w:val="center"/>
        <w:rPr>
          <w:rFonts w:ascii="Times New Roman" w:hAnsi="Times New Roman"/>
          <w:sz w:val="28"/>
          <w:szCs w:val="28"/>
        </w:rPr>
      </w:pPr>
      <w:r w:rsidRPr="00BC0CFB">
        <w:rPr>
          <w:rFonts w:ascii="Times New Roman" w:hAnsi="Times New Roman"/>
          <w:sz w:val="28"/>
          <w:szCs w:val="28"/>
        </w:rPr>
        <w:t>LATVIJAS REPUBLIKAS MINISTRU KABINETS</w:t>
      </w:r>
    </w:p>
    <w:p w:rsidR="003B0374" w:rsidRPr="00BC0CFB" w:rsidRDefault="003B0374" w:rsidP="003B0374">
      <w:pPr>
        <w:tabs>
          <w:tab w:val="left" w:pos="6663"/>
        </w:tabs>
        <w:spacing w:after="0" w:line="240" w:lineRule="auto"/>
        <w:jc w:val="both"/>
        <w:rPr>
          <w:rFonts w:ascii="Times New Roman" w:hAnsi="Times New Roman"/>
          <w:sz w:val="28"/>
          <w:szCs w:val="28"/>
        </w:rPr>
      </w:pPr>
    </w:p>
    <w:p w:rsidR="003B0374" w:rsidRPr="00BC0CFB" w:rsidRDefault="003B0374" w:rsidP="003B0374">
      <w:pPr>
        <w:tabs>
          <w:tab w:val="left" w:pos="6663"/>
        </w:tabs>
        <w:spacing w:after="0" w:line="240" w:lineRule="auto"/>
        <w:jc w:val="both"/>
        <w:rPr>
          <w:rFonts w:ascii="Times New Roman" w:hAnsi="Times New Roman"/>
          <w:sz w:val="28"/>
          <w:szCs w:val="28"/>
        </w:rPr>
      </w:pPr>
    </w:p>
    <w:p w:rsidR="003B0374" w:rsidRPr="00BC0CFB" w:rsidRDefault="003B0374" w:rsidP="003B0374">
      <w:pPr>
        <w:tabs>
          <w:tab w:val="left" w:pos="6804"/>
        </w:tabs>
        <w:spacing w:after="0" w:line="240" w:lineRule="auto"/>
        <w:jc w:val="both"/>
        <w:rPr>
          <w:rFonts w:ascii="Times New Roman" w:hAnsi="Times New Roman"/>
          <w:sz w:val="28"/>
          <w:szCs w:val="28"/>
        </w:rPr>
      </w:pPr>
      <w:r w:rsidRPr="00BC0CFB">
        <w:rPr>
          <w:rFonts w:ascii="Times New Roman" w:hAnsi="Times New Roman"/>
          <w:sz w:val="28"/>
          <w:szCs w:val="28"/>
        </w:rPr>
        <w:t xml:space="preserve">2015. gada </w:t>
      </w:r>
      <w:r w:rsidRPr="00BC0CFB">
        <w:rPr>
          <w:rFonts w:ascii="Times New Roman" w:hAnsi="Times New Roman"/>
          <w:sz w:val="28"/>
          <w:szCs w:val="28"/>
        </w:rPr>
        <w:tab/>
        <w:t>Noteikumi Nr. </w:t>
      </w:r>
    </w:p>
    <w:p w:rsidR="003B0374" w:rsidRPr="00BC0CFB" w:rsidRDefault="003B0374" w:rsidP="003B0374">
      <w:pPr>
        <w:tabs>
          <w:tab w:val="left" w:pos="6804"/>
        </w:tabs>
        <w:spacing w:after="0" w:line="240" w:lineRule="auto"/>
        <w:jc w:val="both"/>
        <w:rPr>
          <w:rFonts w:ascii="Times New Roman" w:hAnsi="Times New Roman"/>
          <w:sz w:val="28"/>
          <w:szCs w:val="28"/>
        </w:rPr>
      </w:pPr>
      <w:r w:rsidRPr="00BC0CFB">
        <w:rPr>
          <w:rFonts w:ascii="Times New Roman" w:hAnsi="Times New Roman"/>
          <w:sz w:val="28"/>
          <w:szCs w:val="28"/>
        </w:rPr>
        <w:t>Rīgā</w:t>
      </w:r>
      <w:r w:rsidRPr="00BC0CFB">
        <w:rPr>
          <w:rFonts w:ascii="Times New Roman" w:hAnsi="Times New Roman"/>
          <w:sz w:val="28"/>
          <w:szCs w:val="28"/>
        </w:rPr>
        <w:tab/>
        <w:t>(prot. Nr.       §)</w:t>
      </w:r>
    </w:p>
    <w:p w:rsidR="003B0374" w:rsidRPr="00BC0CFB" w:rsidRDefault="003B0374" w:rsidP="003B0374">
      <w:pPr>
        <w:spacing w:after="0" w:line="240" w:lineRule="auto"/>
        <w:ind w:firstLine="720"/>
        <w:jc w:val="both"/>
        <w:rPr>
          <w:rFonts w:ascii="Times New Roman" w:hAnsi="Times New Roman"/>
          <w:bCs/>
          <w:sz w:val="28"/>
          <w:szCs w:val="28"/>
        </w:rPr>
      </w:pPr>
    </w:p>
    <w:p w:rsidR="003B0374" w:rsidRPr="00BC0CFB" w:rsidRDefault="003B0374" w:rsidP="003B0374">
      <w:pPr>
        <w:spacing w:after="0" w:line="240" w:lineRule="auto"/>
        <w:jc w:val="center"/>
        <w:rPr>
          <w:rFonts w:ascii="Times New Roman" w:hAnsi="Times New Roman"/>
          <w:b/>
          <w:sz w:val="28"/>
          <w:szCs w:val="28"/>
        </w:rPr>
      </w:pPr>
      <w:bookmarkStart w:id="0" w:name="OLE_LINK7"/>
      <w:bookmarkStart w:id="1" w:name="OLE_LINK8"/>
      <w:bookmarkStart w:id="2" w:name="OLE_LINK5"/>
      <w:bookmarkStart w:id="3" w:name="OLE_LINK6"/>
      <w:r w:rsidRPr="00BC0CFB">
        <w:rPr>
          <w:rFonts w:ascii="Times New Roman" w:hAnsi="Times New Roman"/>
          <w:b/>
          <w:sz w:val="28"/>
          <w:szCs w:val="28"/>
        </w:rPr>
        <w:t>Grozījumi Ministru kabineta 2013. gada 2. </w:t>
      </w:r>
      <w:bookmarkStart w:id="4" w:name="OLE_LINK1"/>
      <w:bookmarkStart w:id="5" w:name="OLE_LINK2"/>
      <w:r w:rsidRPr="00BC0CFB">
        <w:rPr>
          <w:rFonts w:ascii="Times New Roman" w:hAnsi="Times New Roman"/>
          <w:b/>
          <w:sz w:val="28"/>
          <w:szCs w:val="28"/>
        </w:rPr>
        <w:t xml:space="preserve">jūlija noteikumos </w:t>
      </w:r>
      <w:bookmarkStart w:id="6" w:name="OLE_LINK3"/>
      <w:bookmarkStart w:id="7" w:name="OLE_LINK4"/>
      <w:r w:rsidRPr="00BC0CFB">
        <w:rPr>
          <w:rFonts w:ascii="Times New Roman" w:hAnsi="Times New Roman"/>
          <w:b/>
          <w:sz w:val="28"/>
          <w:szCs w:val="28"/>
        </w:rPr>
        <w:t>Nr. 364 „</w:t>
      </w:r>
      <w:r w:rsidRPr="00BC0CFB">
        <w:rPr>
          <w:rFonts w:ascii="Times New Roman" w:hAnsi="Times New Roman"/>
          <w:b/>
          <w:bCs/>
          <w:sz w:val="28"/>
          <w:szCs w:val="28"/>
        </w:rPr>
        <w:t>Noteikumi par zvērināta tiesu izpildītāja rīcību ar bezmantinieku mantu</w:t>
      </w:r>
      <w:bookmarkEnd w:id="0"/>
      <w:bookmarkEnd w:id="1"/>
      <w:r w:rsidRPr="00BC0CFB">
        <w:rPr>
          <w:rFonts w:ascii="Times New Roman" w:hAnsi="Times New Roman"/>
          <w:b/>
          <w:bCs/>
          <w:sz w:val="28"/>
          <w:szCs w:val="28"/>
        </w:rPr>
        <w:t>””</w:t>
      </w:r>
    </w:p>
    <w:bookmarkEnd w:id="2"/>
    <w:bookmarkEnd w:id="3"/>
    <w:bookmarkEnd w:id="4"/>
    <w:bookmarkEnd w:id="5"/>
    <w:bookmarkEnd w:id="6"/>
    <w:bookmarkEnd w:id="7"/>
    <w:p w:rsidR="003B0374" w:rsidRPr="00BC0CFB" w:rsidRDefault="003B0374" w:rsidP="003B0374">
      <w:pPr>
        <w:spacing w:after="0" w:line="240" w:lineRule="auto"/>
        <w:ind w:firstLine="720"/>
        <w:jc w:val="right"/>
        <w:rPr>
          <w:rFonts w:ascii="Times New Roman" w:hAnsi="Times New Roman"/>
          <w:sz w:val="28"/>
          <w:szCs w:val="28"/>
        </w:rPr>
      </w:pPr>
    </w:p>
    <w:p w:rsidR="003B0374" w:rsidRPr="00BC0CFB" w:rsidRDefault="003B0374" w:rsidP="003B0374">
      <w:pPr>
        <w:spacing w:after="0" w:line="240" w:lineRule="auto"/>
        <w:ind w:firstLine="720"/>
        <w:jc w:val="right"/>
        <w:rPr>
          <w:rFonts w:ascii="Times New Roman" w:hAnsi="Times New Roman"/>
          <w:bCs/>
          <w:iCs/>
          <w:sz w:val="28"/>
          <w:szCs w:val="28"/>
        </w:rPr>
      </w:pPr>
      <w:r w:rsidRPr="00BC0CFB">
        <w:rPr>
          <w:rFonts w:ascii="Times New Roman" w:hAnsi="Times New Roman"/>
          <w:bCs/>
          <w:iCs/>
          <w:sz w:val="28"/>
          <w:szCs w:val="28"/>
        </w:rPr>
        <w:t xml:space="preserve">Izdoti saskaņā ar </w:t>
      </w:r>
      <w:hyperlink r:id="rId7" w:tgtFrame="_blank" w:history="1">
        <w:r w:rsidRPr="00BC0CFB">
          <w:rPr>
            <w:rFonts w:ascii="Times New Roman" w:hAnsi="Times New Roman" w:cs="Times New Roman"/>
            <w:iCs/>
            <w:sz w:val="28"/>
            <w:szCs w:val="28"/>
          </w:rPr>
          <w:t>Tiesu izpildītāju likuma</w:t>
        </w:r>
      </w:hyperlink>
      <w:r w:rsidRPr="00BC0CFB">
        <w:rPr>
          <w:rFonts w:ascii="Times New Roman" w:hAnsi="Times New Roman" w:cs="Times New Roman"/>
          <w:iCs/>
          <w:sz w:val="28"/>
          <w:szCs w:val="28"/>
        </w:rPr>
        <w:t xml:space="preserve"> </w:t>
      </w:r>
      <w:hyperlink r:id="rId8" w:anchor="p73" w:tgtFrame="_blank" w:history="1">
        <w:r w:rsidRPr="00BC0CFB">
          <w:rPr>
            <w:rFonts w:ascii="Times New Roman" w:hAnsi="Times New Roman" w:cs="Times New Roman"/>
            <w:iCs/>
            <w:sz w:val="28"/>
            <w:szCs w:val="28"/>
          </w:rPr>
          <w:t>73.panta</w:t>
        </w:r>
      </w:hyperlink>
      <w:r w:rsidRPr="00BC0CFB">
        <w:rPr>
          <w:rFonts w:ascii="Times New Roman" w:hAnsi="Times New Roman" w:cs="Times New Roman"/>
          <w:iCs/>
          <w:sz w:val="28"/>
          <w:szCs w:val="28"/>
        </w:rPr>
        <w:t xml:space="preserve"> trešo daļu,</w:t>
      </w:r>
    </w:p>
    <w:p w:rsidR="003B0374" w:rsidRPr="00BC0CFB" w:rsidRDefault="000C0C99" w:rsidP="003B0374">
      <w:pPr>
        <w:spacing w:after="0" w:line="240" w:lineRule="auto"/>
        <w:ind w:firstLine="720"/>
        <w:jc w:val="right"/>
        <w:rPr>
          <w:rFonts w:ascii="Times New Roman" w:hAnsi="Times New Roman" w:cs="Times New Roman"/>
          <w:iCs/>
          <w:sz w:val="28"/>
          <w:szCs w:val="28"/>
        </w:rPr>
      </w:pPr>
      <w:hyperlink r:id="rId9" w:tgtFrame="_blank" w:history="1">
        <w:r w:rsidR="003B0374" w:rsidRPr="00BC0CFB">
          <w:rPr>
            <w:rFonts w:ascii="Times New Roman" w:hAnsi="Times New Roman" w:cs="Times New Roman"/>
            <w:iCs/>
            <w:sz w:val="28"/>
            <w:szCs w:val="28"/>
          </w:rPr>
          <w:t>Komerclikuma</w:t>
        </w:r>
      </w:hyperlink>
      <w:r w:rsidR="003B0374" w:rsidRPr="00BC0CFB">
        <w:rPr>
          <w:rFonts w:ascii="Times New Roman" w:hAnsi="Times New Roman" w:cs="Times New Roman"/>
          <w:iCs/>
          <w:sz w:val="28"/>
          <w:szCs w:val="28"/>
        </w:rPr>
        <w:t xml:space="preserve"> </w:t>
      </w:r>
      <w:hyperlink r:id="rId10" w:anchor="p191" w:tgtFrame="_blank" w:history="1">
        <w:r w:rsidR="003B0374" w:rsidRPr="00BC0CFB">
          <w:rPr>
            <w:rFonts w:ascii="Times New Roman" w:hAnsi="Times New Roman" w:cs="Times New Roman"/>
            <w:iCs/>
            <w:sz w:val="28"/>
            <w:szCs w:val="28"/>
          </w:rPr>
          <w:t>191.panta</w:t>
        </w:r>
      </w:hyperlink>
      <w:r w:rsidR="003B0374" w:rsidRPr="00BC0CFB">
        <w:rPr>
          <w:rFonts w:ascii="Times New Roman" w:hAnsi="Times New Roman" w:cs="Times New Roman"/>
          <w:iCs/>
          <w:sz w:val="28"/>
          <w:szCs w:val="28"/>
        </w:rPr>
        <w:t xml:space="preserve"> trešo daļu un </w:t>
      </w:r>
      <w:hyperlink r:id="rId11" w:anchor="p238.1" w:tgtFrame="_blank" w:history="1">
        <w:r w:rsidR="003B0374" w:rsidRPr="00BC0CFB">
          <w:rPr>
            <w:rFonts w:ascii="Times New Roman" w:hAnsi="Times New Roman" w:cs="Times New Roman"/>
            <w:iCs/>
            <w:sz w:val="28"/>
            <w:szCs w:val="28"/>
          </w:rPr>
          <w:t>238.</w:t>
        </w:r>
        <w:r w:rsidR="003B0374" w:rsidRPr="00BC0CFB">
          <w:rPr>
            <w:rFonts w:ascii="Times New Roman" w:hAnsi="Times New Roman" w:cs="Times New Roman"/>
            <w:iCs/>
            <w:sz w:val="28"/>
            <w:szCs w:val="28"/>
            <w:vertAlign w:val="superscript"/>
          </w:rPr>
          <w:t>1</w:t>
        </w:r>
        <w:r w:rsidR="003B0374" w:rsidRPr="00BC0CFB">
          <w:rPr>
            <w:rFonts w:ascii="Times New Roman" w:hAnsi="Times New Roman" w:cs="Times New Roman"/>
            <w:iCs/>
            <w:sz w:val="28"/>
            <w:szCs w:val="28"/>
          </w:rPr>
          <w:t xml:space="preserve"> panta</w:t>
        </w:r>
      </w:hyperlink>
      <w:r w:rsidR="003B0374" w:rsidRPr="00BC0CFB">
        <w:rPr>
          <w:rFonts w:ascii="Times New Roman" w:hAnsi="Times New Roman" w:cs="Times New Roman"/>
          <w:iCs/>
          <w:sz w:val="28"/>
          <w:szCs w:val="28"/>
        </w:rPr>
        <w:t xml:space="preserve"> otro daļu,</w:t>
      </w:r>
    </w:p>
    <w:p w:rsidR="003B0374" w:rsidRPr="00BC0CFB" w:rsidRDefault="000C0C99" w:rsidP="003B0374">
      <w:pPr>
        <w:spacing w:after="0" w:line="240" w:lineRule="auto"/>
        <w:ind w:firstLine="720"/>
        <w:jc w:val="right"/>
        <w:rPr>
          <w:rFonts w:ascii="Times New Roman" w:hAnsi="Times New Roman" w:cs="Times New Roman"/>
          <w:iCs/>
          <w:sz w:val="28"/>
          <w:szCs w:val="28"/>
        </w:rPr>
      </w:pPr>
      <w:hyperlink r:id="rId12" w:tgtFrame="_blank" w:history="1">
        <w:r w:rsidR="003B0374" w:rsidRPr="00BC0CFB">
          <w:rPr>
            <w:rFonts w:ascii="Times New Roman" w:hAnsi="Times New Roman" w:cs="Times New Roman"/>
            <w:iCs/>
            <w:sz w:val="28"/>
            <w:szCs w:val="28"/>
          </w:rPr>
          <w:t>Meža likuma</w:t>
        </w:r>
      </w:hyperlink>
      <w:r w:rsidR="003B0374" w:rsidRPr="00BC0CFB">
        <w:rPr>
          <w:rFonts w:ascii="Times New Roman" w:hAnsi="Times New Roman" w:cs="Times New Roman"/>
          <w:iCs/>
          <w:sz w:val="28"/>
          <w:szCs w:val="28"/>
        </w:rPr>
        <w:t xml:space="preserve"> </w:t>
      </w:r>
      <w:hyperlink r:id="rId13" w:anchor="p44" w:tgtFrame="_blank" w:history="1">
        <w:r w:rsidR="003B0374" w:rsidRPr="00BC0CFB">
          <w:rPr>
            <w:rFonts w:ascii="Times New Roman" w:hAnsi="Times New Roman" w:cs="Times New Roman"/>
            <w:iCs/>
            <w:sz w:val="28"/>
            <w:szCs w:val="28"/>
          </w:rPr>
          <w:t>44.panta</w:t>
        </w:r>
      </w:hyperlink>
      <w:r w:rsidR="003B0374" w:rsidRPr="00BC0CFB">
        <w:rPr>
          <w:rFonts w:ascii="Times New Roman" w:hAnsi="Times New Roman" w:cs="Times New Roman"/>
          <w:iCs/>
          <w:sz w:val="28"/>
          <w:szCs w:val="28"/>
        </w:rPr>
        <w:t xml:space="preserve"> astoto daļu, likuma „</w:t>
      </w:r>
      <w:r w:rsidR="004D7685" w:rsidRPr="00BC0CFB">
        <w:rPr>
          <w:rFonts w:ascii="Times New Roman" w:hAnsi="Times New Roman" w:cs="Times New Roman"/>
          <w:iCs/>
          <w:sz w:val="28"/>
          <w:szCs w:val="28"/>
        </w:rPr>
        <w:fldChar w:fldCharType="begin"/>
      </w:r>
      <w:r w:rsidR="003B0374" w:rsidRPr="00BC0CFB">
        <w:rPr>
          <w:rFonts w:ascii="Times New Roman" w:hAnsi="Times New Roman" w:cs="Times New Roman"/>
          <w:iCs/>
          <w:sz w:val="28"/>
          <w:szCs w:val="28"/>
        </w:rPr>
        <w:instrText xml:space="preserve"> HYPERLINK "http://likumi.lv/ta/id/" \t "_blank" </w:instrText>
      </w:r>
      <w:r w:rsidR="004D7685" w:rsidRPr="00BC0CFB">
        <w:rPr>
          <w:rFonts w:ascii="Times New Roman" w:hAnsi="Times New Roman" w:cs="Times New Roman"/>
          <w:iCs/>
          <w:sz w:val="28"/>
          <w:szCs w:val="28"/>
        </w:rPr>
        <w:fldChar w:fldCharType="separate"/>
      </w:r>
      <w:r w:rsidR="003B0374" w:rsidRPr="00BC0CFB">
        <w:rPr>
          <w:rFonts w:ascii="Times New Roman" w:hAnsi="Times New Roman" w:cs="Times New Roman"/>
          <w:iCs/>
          <w:sz w:val="28"/>
          <w:szCs w:val="28"/>
        </w:rPr>
        <w:t xml:space="preserve">Par īpaši </w:t>
      </w:r>
    </w:p>
    <w:p w:rsidR="003B0374" w:rsidRPr="00BC0CFB" w:rsidRDefault="003B0374" w:rsidP="003B0374">
      <w:pPr>
        <w:spacing w:after="0" w:line="240" w:lineRule="auto"/>
        <w:ind w:firstLine="720"/>
        <w:jc w:val="right"/>
        <w:rPr>
          <w:rFonts w:ascii="Times New Roman" w:hAnsi="Times New Roman" w:cs="Times New Roman"/>
          <w:iCs/>
          <w:sz w:val="28"/>
          <w:szCs w:val="28"/>
        </w:rPr>
      </w:pPr>
      <w:r w:rsidRPr="00BC0CFB">
        <w:rPr>
          <w:rFonts w:ascii="Times New Roman" w:hAnsi="Times New Roman" w:cs="Times New Roman"/>
          <w:iCs/>
          <w:sz w:val="28"/>
          <w:szCs w:val="28"/>
        </w:rPr>
        <w:t>aizsargājamām dabas teritorijām</w:t>
      </w:r>
      <w:r w:rsidR="004D7685" w:rsidRPr="00BC0CFB">
        <w:rPr>
          <w:rFonts w:ascii="Times New Roman" w:hAnsi="Times New Roman" w:cs="Times New Roman"/>
          <w:iCs/>
          <w:sz w:val="28"/>
          <w:szCs w:val="28"/>
        </w:rPr>
        <w:fldChar w:fldCharType="end"/>
      </w:r>
      <w:r w:rsidRPr="00BC0CFB">
        <w:rPr>
          <w:rFonts w:ascii="Times New Roman" w:hAnsi="Times New Roman" w:cs="Times New Roman"/>
          <w:iCs/>
          <w:sz w:val="28"/>
          <w:szCs w:val="28"/>
        </w:rPr>
        <w:t xml:space="preserve">” </w:t>
      </w:r>
      <w:hyperlink r:id="rId14" w:anchor="p38.2" w:tgtFrame="_blank" w:history="1">
        <w:r w:rsidRPr="00BC0CFB">
          <w:rPr>
            <w:rFonts w:ascii="Times New Roman" w:hAnsi="Times New Roman" w:cs="Times New Roman"/>
            <w:iCs/>
            <w:sz w:val="28"/>
            <w:szCs w:val="28"/>
          </w:rPr>
          <w:t>38.</w:t>
        </w:r>
        <w:r w:rsidRPr="00BC0CFB">
          <w:rPr>
            <w:rFonts w:ascii="Times New Roman" w:hAnsi="Times New Roman" w:cs="Times New Roman"/>
            <w:iCs/>
            <w:sz w:val="28"/>
            <w:szCs w:val="28"/>
            <w:vertAlign w:val="superscript"/>
          </w:rPr>
          <w:t>2</w:t>
        </w:r>
        <w:r w:rsidRPr="00BC0CFB">
          <w:rPr>
            <w:rFonts w:ascii="Times New Roman" w:hAnsi="Times New Roman" w:cs="Times New Roman"/>
            <w:iCs/>
            <w:sz w:val="28"/>
            <w:szCs w:val="28"/>
          </w:rPr>
          <w:t xml:space="preserve"> panta</w:t>
        </w:r>
      </w:hyperlink>
      <w:r w:rsidRPr="00BC0CFB">
        <w:rPr>
          <w:rFonts w:ascii="Times New Roman" w:hAnsi="Times New Roman" w:cs="Times New Roman"/>
          <w:iCs/>
          <w:sz w:val="28"/>
          <w:szCs w:val="28"/>
        </w:rPr>
        <w:t xml:space="preserve"> trešo daļu,</w:t>
      </w:r>
    </w:p>
    <w:p w:rsidR="003B0374" w:rsidRPr="00BC0CFB" w:rsidRDefault="003B0374" w:rsidP="003B0374">
      <w:pPr>
        <w:spacing w:after="0" w:line="240" w:lineRule="auto"/>
        <w:ind w:firstLine="720"/>
        <w:jc w:val="right"/>
        <w:rPr>
          <w:rFonts w:ascii="Times New Roman" w:hAnsi="Times New Roman" w:cs="Times New Roman"/>
          <w:iCs/>
          <w:sz w:val="28"/>
          <w:szCs w:val="28"/>
        </w:rPr>
      </w:pPr>
      <w:r w:rsidRPr="00BC0CFB">
        <w:rPr>
          <w:rFonts w:ascii="Times New Roman" w:hAnsi="Times New Roman" w:cs="Times New Roman"/>
          <w:iCs/>
          <w:sz w:val="28"/>
          <w:szCs w:val="28"/>
        </w:rPr>
        <w:t>Publiskas personas mantas atsavināšanas likuma</w:t>
      </w:r>
    </w:p>
    <w:p w:rsidR="003B0374" w:rsidRPr="00BC0CFB" w:rsidRDefault="003B0374" w:rsidP="003B0374">
      <w:pPr>
        <w:spacing w:after="0" w:line="240" w:lineRule="auto"/>
        <w:ind w:firstLine="720"/>
        <w:jc w:val="right"/>
        <w:rPr>
          <w:rFonts w:ascii="Times New Roman" w:hAnsi="Times New Roman" w:cs="Times New Roman"/>
          <w:bCs/>
          <w:iCs/>
          <w:sz w:val="28"/>
          <w:szCs w:val="28"/>
        </w:rPr>
      </w:pPr>
      <w:r w:rsidRPr="00BC0CFB">
        <w:rPr>
          <w:rFonts w:ascii="Times New Roman" w:hAnsi="Times New Roman" w:cs="Times New Roman"/>
          <w:iCs/>
          <w:sz w:val="28"/>
          <w:szCs w:val="28"/>
        </w:rPr>
        <w:t xml:space="preserve">5.panta desmito daļu un </w:t>
      </w:r>
      <w:hyperlink r:id="rId15" w:tgtFrame="_blank" w:history="1">
        <w:r w:rsidRPr="00BC0CFB">
          <w:rPr>
            <w:rFonts w:ascii="Times New Roman" w:hAnsi="Times New Roman" w:cs="Times New Roman"/>
            <w:iCs/>
            <w:sz w:val="28"/>
            <w:szCs w:val="28"/>
          </w:rPr>
          <w:t>Civillikuma</w:t>
        </w:r>
      </w:hyperlink>
      <w:r w:rsidRPr="00BC0CFB">
        <w:rPr>
          <w:rFonts w:ascii="Times New Roman" w:hAnsi="Times New Roman" w:cs="Times New Roman"/>
          <w:iCs/>
          <w:sz w:val="28"/>
          <w:szCs w:val="28"/>
        </w:rPr>
        <w:t xml:space="preserve"> </w:t>
      </w:r>
      <w:hyperlink r:id="rId16" w:anchor="p416" w:tgtFrame="_blank" w:history="1">
        <w:r w:rsidRPr="00BC0CFB">
          <w:rPr>
            <w:rFonts w:ascii="Times New Roman" w:hAnsi="Times New Roman" w:cs="Times New Roman"/>
            <w:iCs/>
            <w:sz w:val="28"/>
            <w:szCs w:val="28"/>
          </w:rPr>
          <w:t>416.panta</w:t>
        </w:r>
      </w:hyperlink>
      <w:r w:rsidRPr="00BC0CFB">
        <w:rPr>
          <w:rFonts w:ascii="Times New Roman" w:hAnsi="Times New Roman" w:cs="Times New Roman"/>
          <w:iCs/>
          <w:sz w:val="28"/>
          <w:szCs w:val="28"/>
        </w:rPr>
        <w:t xml:space="preserve"> sesto daļu</w:t>
      </w:r>
    </w:p>
    <w:p w:rsidR="003B0374" w:rsidRPr="00BC0CFB" w:rsidRDefault="003B0374" w:rsidP="003B0374">
      <w:pPr>
        <w:spacing w:after="0" w:line="240" w:lineRule="auto"/>
        <w:ind w:firstLine="720"/>
        <w:jc w:val="both"/>
        <w:rPr>
          <w:rFonts w:ascii="Times New Roman" w:hAnsi="Times New Roman"/>
          <w:sz w:val="28"/>
          <w:szCs w:val="28"/>
        </w:rPr>
      </w:pPr>
    </w:p>
    <w:p w:rsidR="003B0374" w:rsidRPr="00BC0CFB" w:rsidRDefault="003B0374"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Izdarīt Ministru kabineta 2013. gada 2. jūlija noteikumos Nr. 364 „Noteikumi par zvērināta tiesu izpildītāja rīcību ar bezmantinieku mantu”” (Latvijas Vēstnesis, 2013, 141.nr.) šādus grozījumus:</w:t>
      </w:r>
    </w:p>
    <w:p w:rsidR="003B0374" w:rsidRPr="00BC0CFB" w:rsidRDefault="003B0374" w:rsidP="003B0374">
      <w:pPr>
        <w:spacing w:after="0" w:line="240" w:lineRule="auto"/>
        <w:ind w:firstLine="720"/>
        <w:jc w:val="both"/>
        <w:rPr>
          <w:rFonts w:ascii="Times New Roman" w:hAnsi="Times New Roman"/>
          <w:sz w:val="28"/>
          <w:szCs w:val="28"/>
        </w:rPr>
      </w:pPr>
    </w:p>
    <w:p w:rsidR="003B0374" w:rsidRPr="00BC0CFB" w:rsidRDefault="003B0374" w:rsidP="003B0374">
      <w:pPr>
        <w:spacing w:after="0" w:line="240" w:lineRule="auto"/>
        <w:ind w:firstLine="720"/>
        <w:jc w:val="both"/>
        <w:rPr>
          <w:rFonts w:ascii="Times New Roman" w:hAnsi="Times New Roman" w:cs="Times New Roman"/>
          <w:sz w:val="28"/>
          <w:szCs w:val="28"/>
        </w:rPr>
      </w:pPr>
      <w:r w:rsidRPr="00A13049">
        <w:rPr>
          <w:rFonts w:ascii="Times New Roman" w:hAnsi="Times New Roman" w:cs="Times New Roman"/>
          <w:sz w:val="28"/>
          <w:szCs w:val="28"/>
        </w:rPr>
        <w:t>1. Papildināt 3. punktu ar vārdiem “kā arī kreditors, kura prasījums ir nodrošināts ar hipotēku vai komercķīlu”</w:t>
      </w:r>
      <w:r w:rsidR="00A13049">
        <w:rPr>
          <w:rFonts w:ascii="Times New Roman" w:hAnsi="Times New Roman" w:cs="Times New Roman"/>
          <w:sz w:val="28"/>
          <w:szCs w:val="28"/>
        </w:rPr>
        <w:t>.</w:t>
      </w:r>
    </w:p>
    <w:p w:rsidR="003B0374" w:rsidRPr="00BC0CFB" w:rsidRDefault="003B0374" w:rsidP="003B0374">
      <w:pPr>
        <w:spacing w:after="0" w:line="240" w:lineRule="auto"/>
        <w:ind w:firstLine="720"/>
        <w:jc w:val="both"/>
        <w:rPr>
          <w:rFonts w:ascii="Times New Roman" w:hAnsi="Times New Roman" w:cs="Times New Roman"/>
          <w:sz w:val="28"/>
          <w:szCs w:val="28"/>
        </w:rPr>
      </w:pPr>
    </w:p>
    <w:p w:rsidR="00E530FA" w:rsidRPr="00A13049" w:rsidRDefault="00E530FA" w:rsidP="00E530FA">
      <w:pPr>
        <w:spacing w:after="0" w:line="240" w:lineRule="auto"/>
        <w:ind w:firstLine="720"/>
        <w:jc w:val="both"/>
        <w:rPr>
          <w:rFonts w:ascii="Times New Roman" w:hAnsi="Times New Roman" w:cs="Times New Roman"/>
          <w:sz w:val="28"/>
          <w:szCs w:val="28"/>
        </w:rPr>
      </w:pPr>
      <w:r w:rsidRPr="00A13049">
        <w:rPr>
          <w:rFonts w:ascii="Times New Roman" w:hAnsi="Times New Roman" w:cs="Times New Roman"/>
          <w:sz w:val="28"/>
          <w:szCs w:val="28"/>
        </w:rPr>
        <w:t>2. </w:t>
      </w:r>
      <w:r w:rsidR="009458CC" w:rsidRPr="00A13049">
        <w:rPr>
          <w:rFonts w:ascii="Times New Roman" w:hAnsi="Times New Roman" w:cs="Times New Roman"/>
          <w:sz w:val="28"/>
          <w:szCs w:val="28"/>
        </w:rPr>
        <w:t>Papildināt ar 4</w:t>
      </w:r>
      <w:r w:rsidRPr="00A13049">
        <w:rPr>
          <w:rFonts w:ascii="Times New Roman" w:hAnsi="Times New Roman" w:cs="Times New Roman"/>
          <w:sz w:val="28"/>
          <w:szCs w:val="28"/>
        </w:rPr>
        <w:t>.</w:t>
      </w:r>
      <w:r w:rsidRPr="00A13049">
        <w:rPr>
          <w:rFonts w:ascii="Times New Roman" w:hAnsi="Times New Roman" w:cs="Times New Roman"/>
          <w:sz w:val="28"/>
          <w:szCs w:val="28"/>
          <w:vertAlign w:val="superscript"/>
        </w:rPr>
        <w:t>1</w:t>
      </w:r>
      <w:r w:rsidRPr="00A13049">
        <w:rPr>
          <w:rFonts w:ascii="Times New Roman" w:hAnsi="Times New Roman" w:cs="Times New Roman"/>
          <w:sz w:val="28"/>
          <w:szCs w:val="28"/>
        </w:rPr>
        <w:t> punktu šādā redakcijā:</w:t>
      </w:r>
    </w:p>
    <w:p w:rsidR="00E530FA" w:rsidRPr="00BC0CFB" w:rsidRDefault="00E530FA" w:rsidP="002678CD">
      <w:pPr>
        <w:spacing w:after="0" w:line="240" w:lineRule="auto"/>
        <w:ind w:firstLine="720"/>
        <w:jc w:val="both"/>
        <w:rPr>
          <w:rFonts w:ascii="Times New Roman" w:hAnsi="Times New Roman" w:cs="Times New Roman"/>
          <w:sz w:val="28"/>
          <w:szCs w:val="28"/>
        </w:rPr>
      </w:pPr>
      <w:r w:rsidRPr="00A13049">
        <w:rPr>
          <w:rFonts w:ascii="Times New Roman" w:hAnsi="Times New Roman" w:cs="Times New Roman"/>
          <w:sz w:val="28"/>
          <w:szCs w:val="28"/>
        </w:rPr>
        <w:t>„</w:t>
      </w:r>
      <w:r w:rsidR="009458CC" w:rsidRPr="00A13049">
        <w:rPr>
          <w:rFonts w:ascii="Times New Roman" w:hAnsi="Times New Roman" w:cs="Times New Roman"/>
          <w:sz w:val="28"/>
          <w:szCs w:val="28"/>
        </w:rPr>
        <w:t>4</w:t>
      </w:r>
      <w:r w:rsidRPr="00A13049">
        <w:rPr>
          <w:rFonts w:ascii="Times New Roman" w:hAnsi="Times New Roman" w:cs="Times New Roman"/>
          <w:sz w:val="28"/>
          <w:szCs w:val="28"/>
        </w:rPr>
        <w:t>.</w:t>
      </w:r>
      <w:r w:rsidRPr="00A13049">
        <w:rPr>
          <w:rFonts w:ascii="Times New Roman" w:hAnsi="Times New Roman" w:cs="Times New Roman"/>
          <w:sz w:val="28"/>
          <w:szCs w:val="28"/>
          <w:vertAlign w:val="superscript"/>
        </w:rPr>
        <w:t>1</w:t>
      </w:r>
      <w:r w:rsidRPr="00A13049">
        <w:rPr>
          <w:rFonts w:ascii="Times New Roman" w:hAnsi="Times New Roman" w:cs="Times New Roman"/>
          <w:sz w:val="28"/>
          <w:szCs w:val="28"/>
        </w:rPr>
        <w:t> </w:t>
      </w:r>
      <w:r w:rsidR="009458CC" w:rsidRPr="00A13049">
        <w:rPr>
          <w:rFonts w:ascii="Times New Roman" w:hAnsi="Times New Roman" w:cs="Times New Roman"/>
          <w:sz w:val="28"/>
          <w:szCs w:val="28"/>
        </w:rPr>
        <w:t>Pēc lietas par bezmantinieku mantu iev</w:t>
      </w:r>
      <w:r w:rsidR="001102F7" w:rsidRPr="00A13049">
        <w:rPr>
          <w:rFonts w:ascii="Times New Roman" w:hAnsi="Times New Roman" w:cs="Times New Roman"/>
          <w:sz w:val="28"/>
          <w:szCs w:val="28"/>
        </w:rPr>
        <w:t>ešanas zvērinā</w:t>
      </w:r>
      <w:r w:rsidR="009458CC" w:rsidRPr="00A13049">
        <w:rPr>
          <w:rFonts w:ascii="Times New Roman" w:hAnsi="Times New Roman" w:cs="Times New Roman"/>
          <w:sz w:val="28"/>
          <w:szCs w:val="28"/>
        </w:rPr>
        <w:t>ts tiesu izpildītājs pieprasa no publiskiem reģistriem informāciju par hipotēk</w:t>
      </w:r>
      <w:r w:rsidR="001102F7" w:rsidRPr="00A13049">
        <w:rPr>
          <w:rFonts w:ascii="Times New Roman" w:hAnsi="Times New Roman" w:cs="Times New Roman"/>
          <w:sz w:val="28"/>
          <w:szCs w:val="28"/>
        </w:rPr>
        <w:t>ām</w:t>
      </w:r>
      <w:r w:rsidR="009458CC" w:rsidRPr="00A13049">
        <w:rPr>
          <w:rFonts w:ascii="Times New Roman" w:hAnsi="Times New Roman" w:cs="Times New Roman"/>
          <w:sz w:val="28"/>
          <w:szCs w:val="28"/>
        </w:rPr>
        <w:t xml:space="preserve"> un </w:t>
      </w:r>
      <w:r w:rsidR="001102F7" w:rsidRPr="00A13049">
        <w:rPr>
          <w:rFonts w:ascii="Times New Roman" w:hAnsi="Times New Roman" w:cs="Times New Roman"/>
          <w:sz w:val="28"/>
          <w:szCs w:val="28"/>
        </w:rPr>
        <w:t>komercķīlām</w:t>
      </w:r>
      <w:r w:rsidR="009458CC" w:rsidRPr="00A13049">
        <w:rPr>
          <w:rFonts w:ascii="Times New Roman" w:hAnsi="Times New Roman" w:cs="Times New Roman"/>
          <w:sz w:val="28"/>
          <w:szCs w:val="28"/>
        </w:rPr>
        <w:t xml:space="preserve">, kas </w:t>
      </w:r>
      <w:r w:rsidR="001102F7" w:rsidRPr="00A13049">
        <w:rPr>
          <w:rFonts w:ascii="Times New Roman" w:hAnsi="Times New Roman" w:cs="Times New Roman"/>
          <w:sz w:val="28"/>
          <w:szCs w:val="28"/>
        </w:rPr>
        <w:t>reģistrētas</w:t>
      </w:r>
      <w:r w:rsidR="009458CC" w:rsidRPr="00A13049">
        <w:rPr>
          <w:rFonts w:ascii="Times New Roman" w:hAnsi="Times New Roman" w:cs="Times New Roman"/>
          <w:sz w:val="28"/>
          <w:szCs w:val="28"/>
        </w:rPr>
        <w:t xml:space="preserve"> uz </w:t>
      </w:r>
      <w:r w:rsidR="002678CD" w:rsidRPr="00A13049">
        <w:rPr>
          <w:rFonts w:ascii="Times New Roman" w:hAnsi="Times New Roman" w:cs="Times New Roman"/>
          <w:sz w:val="28"/>
          <w:szCs w:val="28"/>
        </w:rPr>
        <w:t>mantojamās mantas sastāvā ietilpsto</w:t>
      </w:r>
      <w:r w:rsidR="009458CC" w:rsidRPr="00A13049">
        <w:rPr>
          <w:rFonts w:ascii="Times New Roman" w:hAnsi="Times New Roman" w:cs="Times New Roman"/>
          <w:sz w:val="28"/>
          <w:szCs w:val="28"/>
        </w:rPr>
        <w:t>šu mantu.</w:t>
      </w:r>
      <w:r w:rsidR="002678CD" w:rsidRPr="00A13049">
        <w:rPr>
          <w:rFonts w:ascii="Times New Roman" w:hAnsi="Times New Roman" w:cs="Times New Roman"/>
          <w:sz w:val="28"/>
          <w:szCs w:val="28"/>
        </w:rPr>
        <w:t xml:space="preserve"> Ja kreditors, kura prasījums ir nodrošināts ar hipotēku vai komercķīlu</w:t>
      </w:r>
      <w:r w:rsidR="007C08EB" w:rsidRPr="00A13049">
        <w:rPr>
          <w:rFonts w:ascii="Times New Roman" w:hAnsi="Times New Roman" w:cs="Times New Roman"/>
          <w:sz w:val="28"/>
          <w:szCs w:val="28"/>
        </w:rPr>
        <w:t>,</w:t>
      </w:r>
      <w:r w:rsidR="002678CD" w:rsidRPr="00A13049">
        <w:rPr>
          <w:rFonts w:ascii="Times New Roman" w:hAnsi="Times New Roman" w:cs="Times New Roman"/>
          <w:sz w:val="28"/>
          <w:szCs w:val="28"/>
        </w:rPr>
        <w:t xml:space="preserve"> aktā nav norādīts, zvērināts tiesu izpildītājs ierakstītā sūtījumā nosūta tam paziņojumu, pieprasot zvērināta </w:t>
      </w:r>
      <w:r w:rsidRPr="00A13049">
        <w:rPr>
          <w:rFonts w:ascii="Times New Roman" w:hAnsi="Times New Roman" w:cs="Times New Roman"/>
          <w:sz w:val="28"/>
          <w:szCs w:val="28"/>
        </w:rPr>
        <w:t xml:space="preserve">tiesu izpildītāja noteiktajā termiņā, kas nav mazāks par 10 dienām, </w:t>
      </w:r>
      <w:r w:rsidR="002678CD" w:rsidRPr="00A13049">
        <w:rPr>
          <w:rFonts w:ascii="Times New Roman" w:hAnsi="Times New Roman" w:cs="Times New Roman"/>
          <w:sz w:val="28"/>
          <w:szCs w:val="28"/>
        </w:rPr>
        <w:t>iesniegt</w:t>
      </w:r>
      <w:r w:rsidRPr="00A13049">
        <w:rPr>
          <w:rFonts w:ascii="Times New Roman" w:hAnsi="Times New Roman" w:cs="Times New Roman"/>
          <w:sz w:val="28"/>
          <w:szCs w:val="28"/>
        </w:rPr>
        <w:t xml:space="preserve"> ziņas par atlikušā parāda apmēru.</w:t>
      </w:r>
      <w:r w:rsidR="002678CD" w:rsidRPr="00BC0CFB">
        <w:rPr>
          <w:rFonts w:ascii="Times New Roman" w:hAnsi="Times New Roman" w:cs="Times New Roman"/>
          <w:sz w:val="28"/>
          <w:szCs w:val="28"/>
        </w:rPr>
        <w:t xml:space="preserve"> </w:t>
      </w:r>
    </w:p>
    <w:p w:rsidR="00E530FA" w:rsidRPr="00BC0CFB" w:rsidRDefault="00E530FA" w:rsidP="003B0374">
      <w:pPr>
        <w:spacing w:after="0" w:line="240" w:lineRule="auto"/>
        <w:ind w:firstLine="720"/>
        <w:jc w:val="both"/>
        <w:rPr>
          <w:rFonts w:ascii="Times New Roman" w:hAnsi="Times New Roman" w:cs="Times New Roman"/>
          <w:sz w:val="28"/>
          <w:szCs w:val="28"/>
        </w:rPr>
      </w:pPr>
    </w:p>
    <w:p w:rsidR="003B0374" w:rsidRPr="00BC0CFB" w:rsidRDefault="00FB0616" w:rsidP="003B0374">
      <w:pPr>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3</w:t>
      </w:r>
      <w:r w:rsidR="003B0374" w:rsidRPr="00BC0CFB">
        <w:rPr>
          <w:rFonts w:ascii="Times New Roman" w:hAnsi="Times New Roman" w:cs="Times New Roman"/>
          <w:sz w:val="28"/>
          <w:szCs w:val="28"/>
        </w:rPr>
        <w:t>. Svītrot 13. punktā vārdus “izņemot to, par kuru vēl nav stājies spēkā tiesas nolēmums, ar kuru kreditora prasījums ir apmierināts”</w:t>
      </w:r>
    </w:p>
    <w:p w:rsidR="003B0374" w:rsidRPr="00BC0CFB" w:rsidRDefault="003B0374" w:rsidP="003B0374">
      <w:pPr>
        <w:spacing w:after="0" w:line="240" w:lineRule="auto"/>
        <w:ind w:firstLine="720"/>
        <w:jc w:val="both"/>
        <w:rPr>
          <w:rFonts w:ascii="Times New Roman" w:hAnsi="Times New Roman"/>
          <w:sz w:val="28"/>
          <w:szCs w:val="28"/>
        </w:rPr>
      </w:pPr>
    </w:p>
    <w:p w:rsidR="003B0374" w:rsidRPr="00BC0CFB" w:rsidRDefault="00FB0616"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4</w:t>
      </w:r>
      <w:r w:rsidR="003B0374" w:rsidRPr="00BC0CFB">
        <w:rPr>
          <w:rFonts w:ascii="Times New Roman" w:hAnsi="Times New Roman"/>
          <w:sz w:val="28"/>
          <w:szCs w:val="28"/>
        </w:rPr>
        <w:t>. Izteikt 15. punktu šādā redakcijā:</w:t>
      </w:r>
    </w:p>
    <w:p w:rsidR="003B0374" w:rsidRPr="00BC0CFB" w:rsidRDefault="003B0374"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“15. </w:t>
      </w:r>
      <w:r w:rsidRPr="00BC0CFB">
        <w:rPr>
          <w:rFonts w:ascii="Times New Roman" w:eastAsia="Times New Roman" w:hAnsi="Times New Roman" w:cs="Times New Roman"/>
          <w:sz w:val="28"/>
          <w:szCs w:val="28"/>
          <w:lang w:eastAsia="lv-LV"/>
        </w:rPr>
        <w:t>Ja nepieciešams, zvērināts tiesu izpildītājs veic nekustamā īpašuma apraksti.”</w:t>
      </w:r>
    </w:p>
    <w:p w:rsidR="003B0374" w:rsidRPr="00BC0CFB" w:rsidRDefault="003B0374" w:rsidP="003B0374">
      <w:pPr>
        <w:spacing w:after="0" w:line="240" w:lineRule="auto"/>
        <w:ind w:firstLine="720"/>
        <w:jc w:val="both"/>
        <w:rPr>
          <w:rFonts w:ascii="Times New Roman" w:hAnsi="Times New Roman"/>
          <w:sz w:val="28"/>
          <w:szCs w:val="28"/>
        </w:rPr>
      </w:pPr>
    </w:p>
    <w:p w:rsidR="003B0374" w:rsidRPr="00BC0CFB" w:rsidRDefault="00FB0616"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5</w:t>
      </w:r>
      <w:r w:rsidR="003B0374" w:rsidRPr="00BC0CFB">
        <w:rPr>
          <w:rFonts w:ascii="Times New Roman" w:hAnsi="Times New Roman"/>
          <w:sz w:val="28"/>
          <w:szCs w:val="28"/>
        </w:rPr>
        <w:t>. Papildināt ar 21.</w:t>
      </w:r>
      <w:r w:rsidR="003B0374" w:rsidRPr="00BC0CFB">
        <w:rPr>
          <w:rFonts w:ascii="Times New Roman" w:hAnsi="Times New Roman"/>
          <w:sz w:val="28"/>
          <w:szCs w:val="28"/>
          <w:vertAlign w:val="superscript"/>
        </w:rPr>
        <w:t>1</w:t>
      </w:r>
      <w:r w:rsidR="003B0374" w:rsidRPr="00BC0CFB">
        <w:rPr>
          <w:rFonts w:ascii="Times New Roman" w:hAnsi="Times New Roman"/>
          <w:sz w:val="28"/>
          <w:szCs w:val="28"/>
        </w:rPr>
        <w:t xml:space="preserve">, </w:t>
      </w:r>
      <w:r w:rsidR="003B0374" w:rsidRPr="00BC0CFB">
        <w:rPr>
          <w:rFonts w:ascii="Times New Roman" w:eastAsia="Times New Roman" w:hAnsi="Times New Roman" w:cs="Times New Roman"/>
          <w:sz w:val="28"/>
          <w:szCs w:val="28"/>
          <w:lang w:eastAsia="lv-LV"/>
        </w:rPr>
        <w:t>21.</w:t>
      </w:r>
      <w:r w:rsidR="003B0374" w:rsidRPr="00BC0CFB">
        <w:rPr>
          <w:rFonts w:ascii="Times New Roman" w:eastAsia="Times New Roman" w:hAnsi="Times New Roman" w:cs="Times New Roman"/>
          <w:sz w:val="28"/>
          <w:szCs w:val="28"/>
          <w:vertAlign w:val="superscript"/>
          <w:lang w:eastAsia="lv-LV"/>
        </w:rPr>
        <w:t>2</w:t>
      </w:r>
      <w:r w:rsidR="003B0374" w:rsidRPr="00BC0CFB">
        <w:rPr>
          <w:rFonts w:ascii="Times New Roman" w:eastAsia="Times New Roman" w:hAnsi="Times New Roman" w:cs="Times New Roman"/>
          <w:sz w:val="28"/>
          <w:szCs w:val="28"/>
          <w:lang w:eastAsia="lv-LV"/>
        </w:rPr>
        <w:t>, 21.</w:t>
      </w:r>
      <w:r w:rsidR="003B0374" w:rsidRPr="00BC0CFB">
        <w:rPr>
          <w:rFonts w:ascii="Times New Roman" w:eastAsia="Times New Roman" w:hAnsi="Times New Roman" w:cs="Times New Roman"/>
          <w:sz w:val="28"/>
          <w:szCs w:val="28"/>
          <w:vertAlign w:val="superscript"/>
          <w:lang w:eastAsia="lv-LV"/>
        </w:rPr>
        <w:t>3</w:t>
      </w:r>
      <w:r w:rsidR="003B0374" w:rsidRPr="00BC0CFB">
        <w:rPr>
          <w:rFonts w:ascii="Times New Roman" w:eastAsia="Times New Roman" w:hAnsi="Times New Roman" w:cs="Times New Roman"/>
          <w:sz w:val="28"/>
          <w:szCs w:val="28"/>
          <w:lang w:eastAsia="lv-LV"/>
        </w:rPr>
        <w:t>, 21.</w:t>
      </w:r>
      <w:r w:rsidR="003B0374" w:rsidRPr="00BC0CFB">
        <w:rPr>
          <w:rFonts w:ascii="Times New Roman" w:eastAsia="Times New Roman" w:hAnsi="Times New Roman" w:cs="Times New Roman"/>
          <w:sz w:val="28"/>
          <w:szCs w:val="28"/>
          <w:vertAlign w:val="superscript"/>
          <w:lang w:eastAsia="lv-LV"/>
        </w:rPr>
        <w:t>4</w:t>
      </w:r>
      <w:r w:rsidR="003B0374" w:rsidRPr="00BC0CFB">
        <w:rPr>
          <w:rFonts w:ascii="Times New Roman" w:eastAsia="Times New Roman" w:hAnsi="Times New Roman" w:cs="Times New Roman"/>
          <w:sz w:val="28"/>
          <w:szCs w:val="28"/>
          <w:lang w:eastAsia="lv-LV"/>
        </w:rPr>
        <w:t xml:space="preserve"> un 21.</w:t>
      </w:r>
      <w:r w:rsidR="003B0374" w:rsidRPr="00BC0CFB">
        <w:rPr>
          <w:rFonts w:ascii="Times New Roman" w:eastAsia="Times New Roman" w:hAnsi="Times New Roman" w:cs="Times New Roman"/>
          <w:sz w:val="28"/>
          <w:szCs w:val="28"/>
          <w:vertAlign w:val="superscript"/>
          <w:lang w:eastAsia="lv-LV"/>
        </w:rPr>
        <w:t>5</w:t>
      </w:r>
      <w:r w:rsidR="003B0374" w:rsidRPr="00BC0CFB">
        <w:rPr>
          <w:rFonts w:ascii="Times New Roman" w:eastAsia="Times New Roman" w:hAnsi="Times New Roman" w:cs="Times New Roman"/>
          <w:sz w:val="28"/>
          <w:szCs w:val="28"/>
          <w:lang w:eastAsia="lv-LV"/>
        </w:rPr>
        <w:t xml:space="preserve">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lastRenderedPageBreak/>
        <w:t>“21.</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xml:space="preserve"> Ja</w:t>
      </w:r>
      <w:r w:rsidRPr="00BC0CFB">
        <w:rPr>
          <w:rFonts w:ascii="Times New Roman" w:hAnsi="Times New Roman"/>
          <w:sz w:val="28"/>
          <w:szCs w:val="28"/>
        </w:rPr>
        <w:t xml:space="preserve"> </w:t>
      </w:r>
      <w:r w:rsidRPr="00BC0CFB">
        <w:rPr>
          <w:rFonts w:ascii="Times New Roman" w:eastAsia="Times New Roman" w:hAnsi="Times New Roman" w:cs="Times New Roman"/>
          <w:sz w:val="28"/>
          <w:szCs w:val="28"/>
          <w:lang w:eastAsia="lv-LV"/>
        </w:rPr>
        <w:t xml:space="preserve">šajos noteikumos noteikto aprakstes, novērtēšanas, apsardzības, pārvaldīšanas vai citu darbību veikšanai zvērinātam tiesu izpildītājam nepieciešams iekļūt nekustamajā īpašumā, bet, ierodoties tajā, zvērināts tiesu izpildītājs sastop personas, kuras atsakās viņu ielaist nekustamajā īpašumā, zvērināts tiesu izpildītājs pieaicina policijas pārstāvi, kura klātbūtnē atver nekustamo īpašumu un veic nepieciešamās darbības. </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21.</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xml:space="preserve"> Ja, ierodoties nekustamajā īpašumā, tas ir slēgts, un tajā netiek sastapta neviena persona, zvērināts tiesu izpildītājs atstāj nekustamā īpašuma pastkastītē vai, ja tādas nav, pie attiecīgā nekustamā īpašuma, paziņojumu par darbību veikšanai noteikto datumu un laiku, norādot, ka gadījumā, ja paziņojumā norādītajā datumā un laikā netiks nodrošināta iekļūšana nekustamajā īpašumā, tiks veikta nekustama īpašuma piespiedu atvēršana policijas klātbūtnē.</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21.</w:t>
      </w:r>
      <w:r w:rsidRPr="00BC0CFB">
        <w:rPr>
          <w:rFonts w:ascii="Times New Roman" w:eastAsia="Times New Roman" w:hAnsi="Times New Roman" w:cs="Times New Roman"/>
          <w:sz w:val="28"/>
          <w:szCs w:val="28"/>
          <w:vertAlign w:val="superscript"/>
          <w:lang w:eastAsia="lv-LV"/>
        </w:rPr>
        <w:t>3</w:t>
      </w:r>
      <w:r w:rsidRPr="00BC0CFB">
        <w:rPr>
          <w:rFonts w:ascii="Times New Roman" w:eastAsia="Times New Roman" w:hAnsi="Times New Roman" w:cs="Times New Roman"/>
          <w:sz w:val="28"/>
          <w:szCs w:val="28"/>
          <w:lang w:eastAsia="lv-LV"/>
        </w:rPr>
        <w:t xml:space="preserve"> Ja darbību veikšanai atkārtoti noteiktajā laikā zvērinātam tiesu izpildītājam netiek nodrošināta iekļ</w:t>
      </w:r>
      <w:r w:rsidR="00A13049">
        <w:rPr>
          <w:rFonts w:ascii="Times New Roman" w:eastAsia="Times New Roman" w:hAnsi="Times New Roman" w:cs="Times New Roman"/>
          <w:sz w:val="28"/>
          <w:szCs w:val="28"/>
          <w:lang w:eastAsia="lv-LV"/>
        </w:rPr>
        <w:t>ūšana</w:t>
      </w:r>
      <w:r w:rsidRPr="00BC0CFB">
        <w:rPr>
          <w:rFonts w:ascii="Times New Roman" w:eastAsia="Times New Roman" w:hAnsi="Times New Roman" w:cs="Times New Roman"/>
          <w:sz w:val="28"/>
          <w:szCs w:val="28"/>
          <w:lang w:eastAsia="lv-LV"/>
        </w:rPr>
        <w:t xml:space="preserve"> nekustamajā īpašumā, tas tiek atvērts piespiedu kārtā, klātesot policijas pārstāvim. Ja nekustamajā īpašumā netiek sastapta neviena pilngadīga persona, zvērināts tiesu izpildītājs pēc īpašuma piespiedu atvēršanas gādā par tā drošu aizvēršanu un aizzīmogošanu. Zvērināts tiesu izpildītājs aizvērtā aploksnē atstāj pastkastītē vai, ja tādas nav, pie attiecīgā nekustamā īpašuma paziņojumu ar uzaicinājumu ierasties zvērināta tiesu izpildītāja birojā, lai saņemtu telpu atslēgas.</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21.</w:t>
      </w:r>
      <w:r w:rsidRPr="00BC0CFB">
        <w:rPr>
          <w:rFonts w:ascii="Times New Roman" w:eastAsia="Times New Roman" w:hAnsi="Times New Roman" w:cs="Times New Roman"/>
          <w:sz w:val="28"/>
          <w:szCs w:val="28"/>
          <w:vertAlign w:val="superscript"/>
          <w:lang w:eastAsia="lv-LV"/>
        </w:rPr>
        <w:t>4</w:t>
      </w:r>
      <w:r w:rsidRPr="00BC0CFB">
        <w:rPr>
          <w:rFonts w:ascii="Times New Roman" w:eastAsia="Times New Roman" w:hAnsi="Times New Roman" w:cs="Times New Roman"/>
          <w:sz w:val="28"/>
          <w:szCs w:val="28"/>
          <w:lang w:eastAsia="lv-LV"/>
        </w:rPr>
        <w:t xml:space="preserve"> Par visām šo noteikumu 21.</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21.</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xml:space="preserve"> un 21.</w:t>
      </w:r>
      <w:r w:rsidRPr="00BC0CFB">
        <w:rPr>
          <w:rFonts w:ascii="Times New Roman" w:eastAsia="Times New Roman" w:hAnsi="Times New Roman" w:cs="Times New Roman"/>
          <w:sz w:val="28"/>
          <w:szCs w:val="28"/>
          <w:vertAlign w:val="superscript"/>
          <w:lang w:eastAsia="lv-LV"/>
        </w:rPr>
        <w:t xml:space="preserve">3 </w:t>
      </w:r>
      <w:r w:rsidRPr="00BC0CFB">
        <w:rPr>
          <w:rFonts w:ascii="Times New Roman" w:eastAsia="Times New Roman" w:hAnsi="Times New Roman" w:cs="Times New Roman"/>
          <w:sz w:val="28"/>
          <w:szCs w:val="28"/>
          <w:lang w:eastAsia="lv-LV"/>
        </w:rPr>
        <w:t>punktā minētajām darbībām zvērināts tiesu izpildītājs sastāda aktu.</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21.</w:t>
      </w:r>
      <w:r w:rsidRPr="00BC0CFB">
        <w:rPr>
          <w:rFonts w:ascii="Times New Roman" w:eastAsia="Times New Roman" w:hAnsi="Times New Roman" w:cs="Times New Roman"/>
          <w:sz w:val="28"/>
          <w:szCs w:val="28"/>
          <w:vertAlign w:val="superscript"/>
          <w:lang w:eastAsia="lv-LV"/>
        </w:rPr>
        <w:t>5</w:t>
      </w:r>
      <w:r w:rsidRPr="00BC0CFB">
        <w:rPr>
          <w:rFonts w:ascii="Times New Roman" w:eastAsia="Times New Roman" w:hAnsi="Times New Roman" w:cs="Times New Roman"/>
          <w:sz w:val="28"/>
          <w:szCs w:val="28"/>
          <w:lang w:eastAsia="lv-LV"/>
        </w:rPr>
        <w:t xml:space="preserve"> Ja nepieciešams, zvērināts tiesu izpildītājs nodrošina nekustamā īpašuma pārvaldīšanu, ieceļot nekustamā īpašuma pārvaldnieku pēc saviem ieskatiem. Pārvaldniekam ir pienākums aprakstīto nekustamo īpašumu saglabāt tādā pašā stāvoklī, kāds tas bija aprakstes brīdī.”</w:t>
      </w:r>
    </w:p>
    <w:p w:rsidR="003B0374" w:rsidRPr="00BC0CFB" w:rsidRDefault="003B0374" w:rsidP="003B0374">
      <w:pPr>
        <w:spacing w:after="0" w:line="240" w:lineRule="auto"/>
        <w:ind w:firstLine="720"/>
        <w:jc w:val="both"/>
        <w:rPr>
          <w:rFonts w:ascii="Times New Roman" w:hAnsi="Times New Roman"/>
          <w:sz w:val="28"/>
          <w:szCs w:val="28"/>
        </w:rPr>
      </w:pPr>
    </w:p>
    <w:p w:rsidR="00E30CD5" w:rsidRPr="00A13049" w:rsidRDefault="00FB0616"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6</w:t>
      </w:r>
      <w:r w:rsidR="00E30CD5" w:rsidRPr="00A13049">
        <w:rPr>
          <w:rFonts w:ascii="Times New Roman" w:hAnsi="Times New Roman"/>
          <w:sz w:val="28"/>
          <w:szCs w:val="28"/>
        </w:rPr>
        <w:t>. </w:t>
      </w:r>
      <w:r w:rsidR="00D431AD" w:rsidRPr="00A13049">
        <w:rPr>
          <w:rFonts w:ascii="Times New Roman" w:hAnsi="Times New Roman"/>
          <w:sz w:val="28"/>
          <w:szCs w:val="28"/>
        </w:rPr>
        <w:t xml:space="preserve">Izteikt </w:t>
      </w:r>
      <w:r w:rsidR="00B1315E" w:rsidRPr="00A13049">
        <w:rPr>
          <w:rFonts w:ascii="Times New Roman" w:hAnsi="Times New Roman"/>
          <w:sz w:val="28"/>
          <w:szCs w:val="28"/>
        </w:rPr>
        <w:t>25. </w:t>
      </w:r>
      <w:r w:rsidR="00D431AD" w:rsidRPr="00A13049">
        <w:rPr>
          <w:rFonts w:ascii="Times New Roman" w:hAnsi="Times New Roman"/>
          <w:sz w:val="28"/>
          <w:szCs w:val="28"/>
        </w:rPr>
        <w:t>p</w:t>
      </w:r>
      <w:r w:rsidR="00B1315E" w:rsidRPr="00A13049">
        <w:rPr>
          <w:rFonts w:ascii="Times New Roman" w:hAnsi="Times New Roman"/>
          <w:sz w:val="28"/>
          <w:szCs w:val="28"/>
        </w:rPr>
        <w:t>unktu</w:t>
      </w:r>
      <w:r w:rsidR="00D431AD" w:rsidRPr="00A13049">
        <w:rPr>
          <w:rFonts w:ascii="Times New Roman" w:hAnsi="Times New Roman"/>
          <w:sz w:val="28"/>
          <w:szCs w:val="28"/>
        </w:rPr>
        <w:t xml:space="preserve"> šādā redakcijā:</w:t>
      </w:r>
    </w:p>
    <w:p w:rsidR="00D431AD" w:rsidRPr="00BC0CFB" w:rsidRDefault="00D431AD"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„25. Zvērināts tiesu izpildītājs nekustamā īpašuma izsoli organizē elektronisko izsoļu vietnē atbilstoši Civilprocesa likumā un elektronisko izsoļu vietnes darbību regulējošos normatīvajos aktos notei</w:t>
      </w:r>
      <w:r w:rsidR="00BC0CFB" w:rsidRPr="00A13049">
        <w:rPr>
          <w:rFonts w:ascii="Times New Roman" w:hAnsi="Times New Roman"/>
          <w:sz w:val="28"/>
          <w:szCs w:val="28"/>
        </w:rPr>
        <w:t>k</w:t>
      </w:r>
      <w:r w:rsidRPr="00A13049">
        <w:rPr>
          <w:rFonts w:ascii="Times New Roman" w:hAnsi="Times New Roman"/>
          <w:sz w:val="28"/>
          <w:szCs w:val="28"/>
        </w:rPr>
        <w:t>tajai kārtībai, ja šajos noteikumos nav noteikts citādi.”</w:t>
      </w:r>
    </w:p>
    <w:p w:rsidR="00E30CD5" w:rsidRPr="00BC0CFB" w:rsidRDefault="00E30CD5" w:rsidP="003B0374">
      <w:pPr>
        <w:spacing w:after="0" w:line="240" w:lineRule="auto"/>
        <w:ind w:firstLine="720"/>
        <w:jc w:val="both"/>
        <w:rPr>
          <w:rFonts w:ascii="Times New Roman" w:hAnsi="Times New Roman"/>
          <w:sz w:val="28"/>
          <w:szCs w:val="28"/>
        </w:rPr>
      </w:pPr>
    </w:p>
    <w:p w:rsidR="00B1315E" w:rsidRPr="00A13049" w:rsidRDefault="00FB0616" w:rsidP="00B1315E">
      <w:pPr>
        <w:spacing w:after="0" w:line="240" w:lineRule="auto"/>
        <w:ind w:firstLine="720"/>
        <w:jc w:val="both"/>
        <w:rPr>
          <w:rFonts w:ascii="Times New Roman" w:hAnsi="Times New Roman"/>
          <w:sz w:val="28"/>
          <w:szCs w:val="28"/>
        </w:rPr>
      </w:pPr>
      <w:r w:rsidRPr="00A13049">
        <w:rPr>
          <w:rFonts w:ascii="Times New Roman" w:hAnsi="Times New Roman"/>
          <w:sz w:val="28"/>
          <w:szCs w:val="28"/>
        </w:rPr>
        <w:t>7</w:t>
      </w:r>
      <w:r w:rsidR="00B1315E" w:rsidRPr="00A13049">
        <w:rPr>
          <w:rFonts w:ascii="Times New Roman" w:hAnsi="Times New Roman"/>
          <w:sz w:val="28"/>
          <w:szCs w:val="28"/>
        </w:rPr>
        <w:t>. Izteikt 26. punktu šādā redakcijā:</w:t>
      </w:r>
    </w:p>
    <w:p w:rsidR="00B1315E" w:rsidRPr="00A13049" w:rsidRDefault="00B1315E" w:rsidP="00B74276">
      <w:pPr>
        <w:pStyle w:val="tv213"/>
        <w:ind w:firstLine="720"/>
        <w:jc w:val="both"/>
        <w:rPr>
          <w:sz w:val="28"/>
          <w:szCs w:val="28"/>
        </w:rPr>
      </w:pPr>
      <w:r w:rsidRPr="00A13049">
        <w:rPr>
          <w:sz w:val="28"/>
          <w:szCs w:val="28"/>
        </w:rPr>
        <w:t>„26. Sludinājumu par nekustamā īpašuma izsoli zvērināts tiesu izpildītājs nosūta publicēšanai oficiālajā izdevumā "Latvijas Vēstnesis" un ievieto elektronisko izsoļu vietnē.</w:t>
      </w:r>
      <w:r w:rsidR="00B74276" w:rsidRPr="00A13049">
        <w:rPr>
          <w:sz w:val="28"/>
          <w:szCs w:val="28"/>
        </w:rPr>
        <w:t xml:space="preserve"> Sludinājumā norādītais izsoles sākuma datums nedrīkst būt vēlāks par 10 darba dienām, skaitot no datuma, kurā sludinājums nosūtīts publicēšanai oficiālajā izdevumā "Latvijas Vēstnesis"”.</w:t>
      </w:r>
    </w:p>
    <w:p w:rsidR="00B1315E" w:rsidRPr="00BC0CFB" w:rsidRDefault="00FB0616" w:rsidP="00B1315E">
      <w:pPr>
        <w:spacing w:after="0" w:line="240" w:lineRule="auto"/>
        <w:ind w:firstLine="720"/>
        <w:jc w:val="both"/>
        <w:rPr>
          <w:rFonts w:ascii="Times New Roman" w:hAnsi="Times New Roman"/>
          <w:sz w:val="28"/>
          <w:szCs w:val="28"/>
        </w:rPr>
      </w:pPr>
      <w:r w:rsidRPr="00A13049">
        <w:rPr>
          <w:rFonts w:ascii="Times New Roman" w:hAnsi="Times New Roman"/>
          <w:sz w:val="28"/>
          <w:szCs w:val="28"/>
        </w:rPr>
        <w:t>8</w:t>
      </w:r>
      <w:r w:rsidR="00B1315E" w:rsidRPr="00A13049">
        <w:rPr>
          <w:rFonts w:ascii="Times New Roman" w:hAnsi="Times New Roman"/>
          <w:sz w:val="28"/>
          <w:szCs w:val="28"/>
        </w:rPr>
        <w:t>. </w:t>
      </w:r>
      <w:r w:rsidR="00B74276" w:rsidRPr="00A13049">
        <w:rPr>
          <w:rFonts w:ascii="Times New Roman" w:hAnsi="Times New Roman"/>
          <w:sz w:val="28"/>
          <w:szCs w:val="28"/>
        </w:rPr>
        <w:t>27. punktā:</w:t>
      </w:r>
    </w:p>
    <w:p w:rsidR="00B74276" w:rsidRPr="00A13049" w:rsidRDefault="00B74276" w:rsidP="00B1315E">
      <w:pPr>
        <w:spacing w:after="0" w:line="240" w:lineRule="auto"/>
        <w:ind w:firstLine="720"/>
        <w:jc w:val="both"/>
        <w:rPr>
          <w:rFonts w:ascii="Times New Roman" w:hAnsi="Times New Roman"/>
          <w:sz w:val="28"/>
          <w:szCs w:val="28"/>
        </w:rPr>
      </w:pPr>
      <w:r w:rsidRPr="00A13049">
        <w:rPr>
          <w:rFonts w:ascii="Times New Roman" w:hAnsi="Times New Roman"/>
          <w:sz w:val="28"/>
          <w:szCs w:val="28"/>
        </w:rPr>
        <w:lastRenderedPageBreak/>
        <w:t>aizstāt 27.5. apakšpunktā vārdus „līdz izsoles dienai” ar vārdiem „</w:t>
      </w:r>
      <w:r w:rsidRPr="00A13049">
        <w:rPr>
          <w:rFonts w:ascii="Times New Roman" w:hAnsi="Times New Roman" w:cs="Times New Roman"/>
          <w:sz w:val="28"/>
          <w:szCs w:val="28"/>
        </w:rPr>
        <w:t>20 dienu laikā no nekustamā īpašuma izsoles sludinājumā norādītā izsoles sākuma datuma</w:t>
      </w:r>
      <w:r w:rsidRPr="00A13049">
        <w:rPr>
          <w:rFonts w:ascii="Times New Roman" w:hAnsi="Times New Roman"/>
          <w:sz w:val="28"/>
          <w:szCs w:val="28"/>
        </w:rPr>
        <w:t>”;</w:t>
      </w:r>
    </w:p>
    <w:p w:rsidR="00B74276" w:rsidRPr="00A13049" w:rsidRDefault="00BC0CFB" w:rsidP="00B1315E">
      <w:pPr>
        <w:spacing w:after="0" w:line="240" w:lineRule="auto"/>
        <w:ind w:firstLine="720"/>
        <w:jc w:val="both"/>
        <w:rPr>
          <w:rFonts w:ascii="Times New Roman" w:hAnsi="Times New Roman"/>
          <w:sz w:val="28"/>
          <w:szCs w:val="28"/>
        </w:rPr>
      </w:pPr>
      <w:r w:rsidRPr="00A13049">
        <w:rPr>
          <w:rFonts w:ascii="Times New Roman" w:hAnsi="Times New Roman"/>
          <w:sz w:val="28"/>
          <w:szCs w:val="28"/>
        </w:rPr>
        <w:t>papildināt 27.6. apakš</w:t>
      </w:r>
      <w:r w:rsidR="00B74276" w:rsidRPr="00A13049">
        <w:rPr>
          <w:rFonts w:ascii="Times New Roman" w:hAnsi="Times New Roman"/>
          <w:sz w:val="28"/>
          <w:szCs w:val="28"/>
        </w:rPr>
        <w:t>punktu ar vārdie</w:t>
      </w:r>
      <w:r w:rsidRPr="00A13049">
        <w:rPr>
          <w:rFonts w:ascii="Times New Roman" w:hAnsi="Times New Roman"/>
          <w:sz w:val="28"/>
          <w:szCs w:val="28"/>
        </w:rPr>
        <w:t>m</w:t>
      </w:r>
      <w:r w:rsidR="00B74276" w:rsidRPr="00A13049">
        <w:rPr>
          <w:rFonts w:ascii="Times New Roman" w:hAnsi="Times New Roman"/>
          <w:sz w:val="28"/>
          <w:szCs w:val="28"/>
        </w:rPr>
        <w:t xml:space="preserve"> „un izsoles sākumcenu”;</w:t>
      </w:r>
    </w:p>
    <w:p w:rsidR="00B74276" w:rsidRPr="00A13049" w:rsidRDefault="00B74276" w:rsidP="00B1315E">
      <w:pPr>
        <w:spacing w:after="0" w:line="240" w:lineRule="auto"/>
        <w:ind w:firstLine="720"/>
        <w:jc w:val="both"/>
        <w:rPr>
          <w:rFonts w:ascii="Times New Roman" w:hAnsi="Times New Roman"/>
          <w:sz w:val="28"/>
          <w:szCs w:val="28"/>
        </w:rPr>
      </w:pPr>
      <w:r w:rsidRPr="00A13049">
        <w:rPr>
          <w:rFonts w:ascii="Times New Roman" w:hAnsi="Times New Roman"/>
          <w:sz w:val="28"/>
          <w:szCs w:val="28"/>
        </w:rPr>
        <w:t>aizstāt 27.7. apakšpunktā vārdus „laiku un vietu” ar vārdiem „sākuma datumu un laiku”;</w:t>
      </w:r>
    </w:p>
    <w:p w:rsidR="00E73513" w:rsidRPr="00A13049" w:rsidRDefault="00B46D2C" w:rsidP="00E73513">
      <w:pPr>
        <w:spacing w:after="0" w:line="240" w:lineRule="auto"/>
        <w:ind w:firstLine="720"/>
        <w:jc w:val="both"/>
        <w:rPr>
          <w:rFonts w:ascii="Times New Roman" w:hAnsi="Times New Roman"/>
          <w:sz w:val="28"/>
          <w:szCs w:val="28"/>
        </w:rPr>
      </w:pPr>
      <w:r w:rsidRPr="00A13049">
        <w:rPr>
          <w:rFonts w:ascii="Times New Roman" w:hAnsi="Times New Roman"/>
          <w:sz w:val="28"/>
          <w:szCs w:val="28"/>
        </w:rPr>
        <w:t>papildināt ar 27.9. un 27.10. apakšpun</w:t>
      </w:r>
      <w:r w:rsidR="00BC0CFB" w:rsidRPr="00A13049">
        <w:rPr>
          <w:rFonts w:ascii="Times New Roman" w:hAnsi="Times New Roman"/>
          <w:sz w:val="28"/>
          <w:szCs w:val="28"/>
        </w:rPr>
        <w:t>k</w:t>
      </w:r>
      <w:r w:rsidRPr="00A13049">
        <w:rPr>
          <w:rFonts w:ascii="Times New Roman" w:hAnsi="Times New Roman"/>
          <w:sz w:val="28"/>
          <w:szCs w:val="28"/>
        </w:rPr>
        <w:t>tu šādā redakcijā:</w:t>
      </w:r>
    </w:p>
    <w:p w:rsidR="00E73513" w:rsidRPr="00A13049" w:rsidRDefault="00B46D2C" w:rsidP="00E73513">
      <w:pPr>
        <w:spacing w:after="0" w:line="240" w:lineRule="auto"/>
        <w:ind w:firstLine="720"/>
        <w:jc w:val="both"/>
        <w:rPr>
          <w:rFonts w:ascii="Times New Roman" w:hAnsi="Times New Roman" w:cs="Times New Roman"/>
          <w:sz w:val="28"/>
          <w:szCs w:val="28"/>
        </w:rPr>
      </w:pPr>
      <w:r w:rsidRPr="00A13049">
        <w:rPr>
          <w:rFonts w:ascii="Times New Roman" w:hAnsi="Times New Roman" w:cs="Times New Roman"/>
          <w:sz w:val="28"/>
          <w:szCs w:val="28"/>
        </w:rPr>
        <w:t>„</w:t>
      </w:r>
      <w:r w:rsidRPr="00A13049">
        <w:rPr>
          <w:rFonts w:ascii="Times New Roman" w:eastAsia="Times New Roman" w:hAnsi="Times New Roman" w:cs="Times New Roman"/>
          <w:sz w:val="28"/>
          <w:szCs w:val="28"/>
          <w:lang w:eastAsia="lv-LV"/>
        </w:rPr>
        <w:t>27.9. </w:t>
      </w:r>
      <w:r w:rsidRPr="00A13049">
        <w:rPr>
          <w:rFonts w:ascii="Times New Roman" w:hAnsi="Times New Roman" w:cs="Times New Roman"/>
          <w:sz w:val="28"/>
          <w:szCs w:val="28"/>
        </w:rPr>
        <w:t>datumu, līdz kuram persona, kas vēlas piedalīties izsolē, var iemaksāt nodrošinājuma summu un lūgt tiesu izpildītāju autorizēt to dalībai izsolē;</w:t>
      </w:r>
    </w:p>
    <w:p w:rsidR="00B46D2C" w:rsidRPr="00A13049" w:rsidRDefault="00B46D2C" w:rsidP="00E73513">
      <w:pPr>
        <w:spacing w:after="0" w:line="240" w:lineRule="auto"/>
        <w:ind w:firstLine="720"/>
        <w:jc w:val="both"/>
        <w:rPr>
          <w:rFonts w:ascii="Times New Roman" w:hAnsi="Times New Roman" w:cs="Times New Roman"/>
          <w:sz w:val="28"/>
          <w:szCs w:val="28"/>
        </w:rPr>
      </w:pPr>
      <w:r w:rsidRPr="00A13049">
        <w:rPr>
          <w:rFonts w:ascii="Times New Roman" w:eastAsia="Times New Roman" w:hAnsi="Times New Roman" w:cs="Times New Roman"/>
          <w:sz w:val="28"/>
          <w:szCs w:val="28"/>
          <w:lang w:eastAsia="lv-LV"/>
        </w:rPr>
        <w:t>27.10. </w:t>
      </w:r>
      <w:r w:rsidRPr="00A13049">
        <w:rPr>
          <w:rFonts w:ascii="Times New Roman" w:hAnsi="Times New Roman" w:cs="Times New Roman"/>
          <w:sz w:val="28"/>
          <w:szCs w:val="28"/>
        </w:rPr>
        <w:t>norādi uz tīmekļa vietni, kur pieejama informācija par izsoles kārtību un nosacījumiem, ar kādiem personas var reģistrēties dalībai izsolē un piedalīties solīšanā.”</w:t>
      </w:r>
    </w:p>
    <w:p w:rsidR="00FB0616" w:rsidRPr="00A13049" w:rsidRDefault="00FB0616" w:rsidP="00B1315E">
      <w:pPr>
        <w:spacing w:after="0" w:line="240" w:lineRule="auto"/>
        <w:ind w:firstLine="720"/>
        <w:jc w:val="both"/>
        <w:rPr>
          <w:rFonts w:ascii="Times New Roman" w:hAnsi="Times New Roman" w:cs="Times New Roman"/>
          <w:sz w:val="28"/>
          <w:szCs w:val="28"/>
        </w:rPr>
      </w:pPr>
    </w:p>
    <w:p w:rsidR="00B46D2C" w:rsidRPr="00BC0CFB" w:rsidRDefault="00FB0616" w:rsidP="00B1315E">
      <w:pPr>
        <w:spacing w:after="0" w:line="240" w:lineRule="auto"/>
        <w:ind w:firstLine="720"/>
        <w:jc w:val="both"/>
        <w:rPr>
          <w:rFonts w:ascii="Times New Roman" w:hAnsi="Times New Roman" w:cs="Times New Roman"/>
          <w:sz w:val="28"/>
          <w:szCs w:val="28"/>
        </w:rPr>
      </w:pPr>
      <w:r w:rsidRPr="00A13049">
        <w:rPr>
          <w:rFonts w:ascii="Times New Roman" w:hAnsi="Times New Roman" w:cs="Times New Roman"/>
          <w:sz w:val="28"/>
          <w:szCs w:val="28"/>
        </w:rPr>
        <w:t>9</w:t>
      </w:r>
      <w:r w:rsidR="00E73513" w:rsidRPr="00A13049">
        <w:rPr>
          <w:rFonts w:ascii="Times New Roman" w:hAnsi="Times New Roman" w:cs="Times New Roman"/>
          <w:sz w:val="28"/>
          <w:szCs w:val="28"/>
        </w:rPr>
        <w:t>. </w:t>
      </w:r>
      <w:r w:rsidR="004E3C89" w:rsidRPr="00A13049">
        <w:rPr>
          <w:rFonts w:ascii="Times New Roman" w:hAnsi="Times New Roman" w:cs="Times New Roman"/>
          <w:sz w:val="28"/>
          <w:szCs w:val="28"/>
        </w:rPr>
        <w:t>Aizstāt 28. punktā vā</w:t>
      </w:r>
      <w:r w:rsidR="00BC0CFB" w:rsidRPr="00A13049">
        <w:rPr>
          <w:rFonts w:ascii="Times New Roman" w:hAnsi="Times New Roman" w:cs="Times New Roman"/>
          <w:sz w:val="28"/>
          <w:szCs w:val="28"/>
        </w:rPr>
        <w:t>r</w:t>
      </w:r>
      <w:r w:rsidR="004E3C89" w:rsidRPr="00A13049">
        <w:rPr>
          <w:rFonts w:ascii="Times New Roman" w:hAnsi="Times New Roman" w:cs="Times New Roman"/>
          <w:sz w:val="28"/>
          <w:szCs w:val="28"/>
        </w:rPr>
        <w:t>dus „vismaz divas nedēļas iepriekš” ar vā</w:t>
      </w:r>
      <w:r w:rsidR="00BC0CFB" w:rsidRPr="00A13049">
        <w:rPr>
          <w:rFonts w:ascii="Times New Roman" w:hAnsi="Times New Roman" w:cs="Times New Roman"/>
          <w:sz w:val="28"/>
          <w:szCs w:val="28"/>
        </w:rPr>
        <w:t>r</w:t>
      </w:r>
      <w:r w:rsidR="004E3C89" w:rsidRPr="00A13049">
        <w:rPr>
          <w:rFonts w:ascii="Times New Roman" w:hAnsi="Times New Roman" w:cs="Times New Roman"/>
          <w:sz w:val="28"/>
          <w:szCs w:val="28"/>
        </w:rPr>
        <w:t>diem „vienlaikus ar nekustamā īpašuma izsoles sludinājuma nosūtīšanu publicēšanai oficiālajā izdevumā "Latvijas Vēstnesis"”.</w:t>
      </w:r>
    </w:p>
    <w:p w:rsidR="004E3C89" w:rsidRPr="00BC0CFB" w:rsidRDefault="004E3C89" w:rsidP="003B0374">
      <w:pPr>
        <w:spacing w:after="0" w:line="240" w:lineRule="auto"/>
        <w:ind w:firstLine="720"/>
        <w:jc w:val="both"/>
        <w:rPr>
          <w:rFonts w:ascii="Times New Roman" w:hAnsi="Times New Roman"/>
          <w:sz w:val="28"/>
          <w:szCs w:val="28"/>
        </w:rPr>
      </w:pPr>
    </w:p>
    <w:p w:rsidR="003B0374" w:rsidRPr="00BC0CFB" w:rsidRDefault="00FB0616"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10</w:t>
      </w:r>
      <w:r w:rsidR="003B0374" w:rsidRPr="00BC0CFB">
        <w:rPr>
          <w:rFonts w:ascii="Times New Roman" w:hAnsi="Times New Roman"/>
          <w:sz w:val="28"/>
          <w:szCs w:val="28"/>
        </w:rPr>
        <w:t>. Papildināt ar 28.</w:t>
      </w:r>
      <w:r w:rsidR="003B0374" w:rsidRPr="00BC0CFB">
        <w:rPr>
          <w:rFonts w:ascii="Times New Roman" w:hAnsi="Times New Roman"/>
          <w:sz w:val="28"/>
          <w:szCs w:val="28"/>
          <w:vertAlign w:val="superscript"/>
        </w:rPr>
        <w:t>1</w:t>
      </w:r>
      <w:r w:rsidR="003B0374" w:rsidRPr="00BC0CFB">
        <w:rPr>
          <w:rFonts w:ascii="Times New Roman" w:hAnsi="Times New Roman"/>
          <w:sz w:val="28"/>
          <w:szCs w:val="28"/>
        </w:rPr>
        <w:t>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28.</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xml:space="preserve"> Izsole sākas no nekustamā īpašuma novērtējumā norādītās piespiedu pārdošanas vērtības. Ja ir bijušas divas novērtēšanas, izsole sākas no augstākās nekustamā īpašuma novērtējuma summas.”</w:t>
      </w:r>
    </w:p>
    <w:p w:rsidR="003B0374" w:rsidRPr="00BC0CFB" w:rsidRDefault="003B0374" w:rsidP="003B0374">
      <w:pPr>
        <w:spacing w:after="0" w:line="240" w:lineRule="auto"/>
        <w:ind w:firstLine="720"/>
        <w:jc w:val="both"/>
        <w:rPr>
          <w:rFonts w:ascii="Times New Roman" w:hAnsi="Times New Roman"/>
          <w:sz w:val="28"/>
          <w:szCs w:val="28"/>
        </w:rPr>
      </w:pPr>
    </w:p>
    <w:p w:rsidR="004E3C89" w:rsidRPr="00A13049" w:rsidRDefault="00FB0616"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11</w:t>
      </w:r>
      <w:r w:rsidR="004E3C89" w:rsidRPr="00A13049">
        <w:rPr>
          <w:rFonts w:ascii="Times New Roman" w:hAnsi="Times New Roman"/>
          <w:sz w:val="28"/>
          <w:szCs w:val="28"/>
        </w:rPr>
        <w:t>. </w:t>
      </w:r>
      <w:r w:rsidR="007E54D0" w:rsidRPr="00A13049">
        <w:rPr>
          <w:rFonts w:ascii="Times New Roman" w:hAnsi="Times New Roman"/>
          <w:sz w:val="28"/>
          <w:szCs w:val="28"/>
        </w:rPr>
        <w:t>Svītrot 29. punktā pirmo teikumu.</w:t>
      </w:r>
    </w:p>
    <w:p w:rsidR="007E54D0" w:rsidRPr="00A13049" w:rsidRDefault="007E54D0" w:rsidP="003B0374">
      <w:pPr>
        <w:spacing w:after="0" w:line="240" w:lineRule="auto"/>
        <w:ind w:firstLine="720"/>
        <w:jc w:val="both"/>
        <w:rPr>
          <w:rFonts w:ascii="Times New Roman" w:hAnsi="Times New Roman"/>
          <w:sz w:val="28"/>
          <w:szCs w:val="28"/>
        </w:rPr>
      </w:pPr>
    </w:p>
    <w:p w:rsidR="007E54D0" w:rsidRPr="00A13049" w:rsidRDefault="00FB0616"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12</w:t>
      </w:r>
      <w:r w:rsidR="007E54D0" w:rsidRPr="00A13049">
        <w:rPr>
          <w:rFonts w:ascii="Times New Roman" w:hAnsi="Times New Roman"/>
          <w:sz w:val="28"/>
          <w:szCs w:val="28"/>
        </w:rPr>
        <w:t>. Svītrot 30. punktu.</w:t>
      </w:r>
    </w:p>
    <w:p w:rsidR="004E3C89" w:rsidRPr="00A13049" w:rsidRDefault="004E3C89" w:rsidP="003B0374">
      <w:pPr>
        <w:spacing w:after="0" w:line="240" w:lineRule="auto"/>
        <w:ind w:firstLine="720"/>
        <w:jc w:val="both"/>
        <w:rPr>
          <w:rFonts w:ascii="Times New Roman" w:hAnsi="Times New Roman"/>
          <w:sz w:val="28"/>
          <w:szCs w:val="28"/>
        </w:rPr>
      </w:pPr>
    </w:p>
    <w:p w:rsidR="007E54D0" w:rsidRPr="00A13049" w:rsidRDefault="00FB0616"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13</w:t>
      </w:r>
      <w:r w:rsidR="007E54D0" w:rsidRPr="00A13049">
        <w:rPr>
          <w:rFonts w:ascii="Times New Roman" w:hAnsi="Times New Roman"/>
          <w:sz w:val="28"/>
          <w:szCs w:val="28"/>
        </w:rPr>
        <w:t>. 31. punktā:</w:t>
      </w:r>
    </w:p>
    <w:p w:rsidR="007E54D0" w:rsidRPr="00A13049" w:rsidRDefault="007E54D0"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aizstāt 31.1. apakšpunktā vārdus „dienu un vietu” ar vārdiem „sākuma un noslēguma datumu un laiku”;</w:t>
      </w:r>
    </w:p>
    <w:p w:rsidR="007E54D0" w:rsidRPr="00A13049" w:rsidRDefault="007E54D0" w:rsidP="003B0374">
      <w:pPr>
        <w:spacing w:after="0" w:line="240" w:lineRule="auto"/>
        <w:ind w:firstLine="720"/>
        <w:jc w:val="both"/>
        <w:rPr>
          <w:rFonts w:ascii="Times New Roman" w:hAnsi="Times New Roman"/>
          <w:sz w:val="28"/>
          <w:szCs w:val="28"/>
        </w:rPr>
      </w:pPr>
      <w:r w:rsidRPr="00A13049">
        <w:rPr>
          <w:rFonts w:ascii="Times New Roman" w:hAnsi="Times New Roman"/>
          <w:sz w:val="28"/>
          <w:szCs w:val="28"/>
        </w:rPr>
        <w:t>aizstāt 31.5. apakšpunktā vārdus „kas piedalās izsolē kā kreditori un solītāji” ar vārdiem „kas autorizētas dalībai izsolē”;</w:t>
      </w:r>
    </w:p>
    <w:p w:rsidR="007E54D0" w:rsidRPr="00BC0CFB" w:rsidRDefault="007E54D0" w:rsidP="007E54D0">
      <w:pPr>
        <w:spacing w:after="0" w:line="240" w:lineRule="auto"/>
        <w:ind w:firstLine="720"/>
        <w:jc w:val="both"/>
        <w:rPr>
          <w:rFonts w:ascii="Times New Roman" w:hAnsi="Times New Roman"/>
          <w:sz w:val="28"/>
          <w:szCs w:val="28"/>
        </w:rPr>
      </w:pPr>
      <w:r w:rsidRPr="00A13049">
        <w:rPr>
          <w:rFonts w:ascii="Times New Roman" w:hAnsi="Times New Roman"/>
          <w:sz w:val="28"/>
          <w:szCs w:val="28"/>
        </w:rPr>
        <w:t>papildināt 31.6. apakšpunktu ar vārdiem „vai firmu (nosaukumu)”.</w:t>
      </w:r>
    </w:p>
    <w:p w:rsidR="007E54D0" w:rsidRPr="00BC0CFB" w:rsidRDefault="007E54D0" w:rsidP="003B0374">
      <w:pPr>
        <w:spacing w:after="0" w:line="240" w:lineRule="auto"/>
        <w:ind w:firstLine="720"/>
        <w:jc w:val="both"/>
        <w:rPr>
          <w:rFonts w:ascii="Times New Roman" w:hAnsi="Times New Roman"/>
          <w:sz w:val="28"/>
          <w:szCs w:val="28"/>
        </w:rPr>
      </w:pPr>
    </w:p>
    <w:p w:rsidR="003B0374" w:rsidRPr="00BC0CFB" w:rsidRDefault="00680F9C" w:rsidP="003B0374">
      <w:pPr>
        <w:spacing w:after="0" w:line="240" w:lineRule="auto"/>
        <w:ind w:firstLine="720"/>
        <w:jc w:val="both"/>
        <w:rPr>
          <w:rFonts w:ascii="Times New Roman" w:hAnsi="Times New Roman"/>
          <w:sz w:val="28"/>
          <w:szCs w:val="28"/>
        </w:rPr>
      </w:pPr>
      <w:r w:rsidRPr="00BC0CFB">
        <w:rPr>
          <w:rFonts w:ascii="Times New Roman" w:hAnsi="Times New Roman"/>
          <w:sz w:val="28"/>
          <w:szCs w:val="28"/>
        </w:rPr>
        <w:t>1</w:t>
      </w:r>
      <w:r w:rsidR="00FB0616" w:rsidRPr="00BC0CFB">
        <w:rPr>
          <w:rFonts w:ascii="Times New Roman" w:hAnsi="Times New Roman"/>
          <w:sz w:val="28"/>
          <w:szCs w:val="28"/>
        </w:rPr>
        <w:t>4</w:t>
      </w:r>
      <w:r w:rsidR="003B0374" w:rsidRPr="00BC0CFB">
        <w:rPr>
          <w:rFonts w:ascii="Times New Roman" w:hAnsi="Times New Roman"/>
          <w:sz w:val="28"/>
          <w:szCs w:val="28"/>
        </w:rPr>
        <w:t>. Papildināta ar 31.</w:t>
      </w:r>
      <w:r w:rsidR="003B0374" w:rsidRPr="00BC0CFB">
        <w:rPr>
          <w:rFonts w:ascii="Times New Roman" w:hAnsi="Times New Roman"/>
          <w:sz w:val="28"/>
          <w:szCs w:val="28"/>
          <w:vertAlign w:val="superscript"/>
        </w:rPr>
        <w:t>1</w:t>
      </w:r>
      <w:r w:rsidR="003B0374" w:rsidRPr="00BC0CFB">
        <w:rPr>
          <w:rFonts w:ascii="Times New Roman" w:hAnsi="Times New Roman"/>
          <w:sz w:val="28"/>
          <w:szCs w:val="28"/>
        </w:rPr>
        <w:t xml:space="preserve"> un 31.</w:t>
      </w:r>
      <w:r w:rsidR="003B0374" w:rsidRPr="00BC0CFB">
        <w:rPr>
          <w:rFonts w:ascii="Times New Roman" w:hAnsi="Times New Roman"/>
          <w:sz w:val="28"/>
          <w:szCs w:val="28"/>
          <w:vertAlign w:val="superscript"/>
        </w:rPr>
        <w:t>2</w:t>
      </w:r>
      <w:r w:rsidR="003B0374" w:rsidRPr="00BC0CFB">
        <w:rPr>
          <w:rFonts w:ascii="Times New Roman" w:hAnsi="Times New Roman"/>
          <w:sz w:val="28"/>
          <w:szCs w:val="28"/>
        </w:rPr>
        <w:t>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“31.</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xml:space="preserve"> Nekustamais īpašums paliek tam, kas solījis augstāku cenu nekā citi. Nosolītājam viena mēneša laikā pēc izsoles jāsamaksā visa summa, ko viņš nosolījis, Civilprocesa likumā noteiktā valsts nodeva par pieteikuma par nekustamā īpašuma nostiprināšanu uz ieguvēja vārda iesniegšanu tiesā, kā arī valsts un kancelejas nodeva, kāda normatīvajos aktos noteikta īpašuma tiesību nostiprināšanai zemesgrāmatā. Nosolītājam atļauts ieskaitīt summā, kas no viņa pienākas, savu hipotekāro vai citu akta izrakstā norādīto kreditora prasījumu. Ja </w:t>
      </w:r>
      <w:r w:rsidRPr="00BC0CFB">
        <w:rPr>
          <w:rFonts w:ascii="Times New Roman" w:eastAsia="Times New Roman" w:hAnsi="Times New Roman" w:cs="Times New Roman"/>
          <w:sz w:val="28"/>
          <w:szCs w:val="28"/>
          <w:lang w:eastAsia="lv-LV"/>
        </w:rPr>
        <w:lastRenderedPageBreak/>
        <w:t>ar ieņemto summu nepietiek visu prasījumu apmierināšanai, kreditors var ieskaitīt pirkuma cenā savus prasījumus tikai tās summas apmērā, kāda viņam saskaņā ar aprēķinu pienākas pēc tam, kad segti tie prasījumi, kuriem salīdzinājumā ar viņa prasījumu ir priekšrocība.</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31.</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xml:space="preserve"> Par visas summas samaksu uzskatāma arī zvērinātam tiesu izpildītājam iesniegta bankas pieprasījuma garantijas vēstule, kurā norādīts garantijas priekšmets, summa un termiņš, kas nevar būt īsāks par trijiem mēnešiem, skaitot no izsoles akta apstiprināšanas dienas, ja šādai pieprasījuma garantijas vēstules izmantošanai piekrituši visi kreditori. Pēc tam, kad zvērināts tiesu izpildītājs iesniedz bankai tiesas lēmuma norakstu par izsoles akta apstiprināšanu, banka triju dienu laikā ieskaita </w:t>
      </w:r>
      <w:r w:rsidR="00680F9C" w:rsidRPr="00BC0CFB">
        <w:rPr>
          <w:rFonts w:ascii="Times New Roman" w:eastAsia="Times New Roman" w:hAnsi="Times New Roman" w:cs="Times New Roman"/>
          <w:sz w:val="28"/>
          <w:szCs w:val="28"/>
          <w:lang w:eastAsia="lv-LV"/>
        </w:rPr>
        <w:t xml:space="preserve">zvērināta </w:t>
      </w:r>
      <w:r w:rsidRPr="00BC0CFB">
        <w:rPr>
          <w:rFonts w:ascii="Times New Roman" w:eastAsia="Times New Roman" w:hAnsi="Times New Roman" w:cs="Times New Roman"/>
          <w:sz w:val="28"/>
          <w:szCs w:val="28"/>
          <w:lang w:eastAsia="lv-LV"/>
        </w:rPr>
        <w:t>tiesu izpildītāja depozītu kontā bankas pieprasījuma garantijas vēstulē norādīto summu.”</w:t>
      </w:r>
    </w:p>
    <w:p w:rsidR="003B0374" w:rsidRPr="00BC0CFB" w:rsidRDefault="003B0374" w:rsidP="003B0374">
      <w:pPr>
        <w:spacing w:after="0" w:line="240" w:lineRule="auto"/>
        <w:ind w:firstLine="720"/>
        <w:jc w:val="both"/>
        <w:rPr>
          <w:rFonts w:ascii="Times New Roman" w:hAnsi="Times New Roman"/>
          <w:sz w:val="28"/>
          <w:szCs w:val="28"/>
        </w:rPr>
      </w:pPr>
    </w:p>
    <w:p w:rsidR="003B0374" w:rsidRPr="00BC0CFB" w:rsidRDefault="00680F9C"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1</w:t>
      </w:r>
      <w:r w:rsidR="00FB0616" w:rsidRPr="00BC0CFB">
        <w:rPr>
          <w:rFonts w:ascii="Times New Roman" w:hAnsi="Times New Roman"/>
          <w:sz w:val="28"/>
          <w:szCs w:val="28"/>
        </w:rPr>
        <w:t>5</w:t>
      </w:r>
      <w:r w:rsidR="003B0374" w:rsidRPr="00BC0CFB">
        <w:rPr>
          <w:rFonts w:ascii="Times New Roman" w:hAnsi="Times New Roman"/>
          <w:sz w:val="28"/>
          <w:szCs w:val="28"/>
        </w:rPr>
        <w:t>. Izteikt 32. punkta pirmo teikumu šādā redakcijā:</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w:t>
      </w:r>
      <w:r w:rsidRPr="00BC0CFB">
        <w:rPr>
          <w:rFonts w:ascii="Times New Roman" w:eastAsia="Times New Roman" w:hAnsi="Times New Roman" w:cs="Times New Roman"/>
          <w:sz w:val="28"/>
          <w:szCs w:val="28"/>
          <w:lang w:eastAsia="lv-LV"/>
        </w:rPr>
        <w:t>Pēc tam, kad nekustamā īpašuma nosolītājs samaksājis visu no viņa pienākošos summu, zvērināts tiesu izpildītājs saskaņā ar Civilprocesa likuma noteikumiem iesniedz pieteikumu par nekustamā īpašuma nostiprināšanu uz ieguvēja vārda rajona (pilsētas) tiesas zemesgrāmatas nodaļā, kuras darbības teritorijā atrodas nekustamais īpašums, un lūdz nostiprināt īpašuma tiesības zemesgrāmatā uz ieguvēja vārda.”</w:t>
      </w:r>
    </w:p>
    <w:p w:rsidR="003B0374" w:rsidRPr="00BC0CFB" w:rsidRDefault="003B0374" w:rsidP="003B0374">
      <w:pPr>
        <w:tabs>
          <w:tab w:val="left" w:pos="6521"/>
        </w:tabs>
        <w:spacing w:after="0" w:line="240" w:lineRule="auto"/>
        <w:jc w:val="both"/>
        <w:rPr>
          <w:rFonts w:ascii="Times New Roman" w:hAnsi="Times New Roman"/>
          <w:sz w:val="28"/>
          <w:szCs w:val="28"/>
        </w:rPr>
      </w:pPr>
    </w:p>
    <w:p w:rsidR="003B0374" w:rsidRPr="00BC0CFB" w:rsidRDefault="00680F9C"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1</w:t>
      </w:r>
      <w:r w:rsidR="00FB0616" w:rsidRPr="00BC0CFB">
        <w:rPr>
          <w:rFonts w:ascii="Times New Roman" w:hAnsi="Times New Roman"/>
          <w:sz w:val="28"/>
          <w:szCs w:val="28"/>
        </w:rPr>
        <w:t>6</w:t>
      </w:r>
      <w:r w:rsidR="003B0374" w:rsidRPr="00BC0CFB">
        <w:rPr>
          <w:rFonts w:ascii="Times New Roman" w:hAnsi="Times New Roman"/>
          <w:sz w:val="28"/>
          <w:szCs w:val="28"/>
        </w:rPr>
        <w:t>. Izteikt 34. punktu šādā redakcijā:</w:t>
      </w:r>
    </w:p>
    <w:p w:rsidR="003B0374" w:rsidRPr="00884485"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cs="Times New Roman"/>
          <w:sz w:val="28"/>
          <w:szCs w:val="28"/>
        </w:rPr>
        <w:t>“</w:t>
      </w:r>
      <w:r w:rsidRPr="00BC0CFB">
        <w:rPr>
          <w:rFonts w:ascii="Times New Roman" w:eastAsia="Times New Roman" w:hAnsi="Times New Roman" w:cs="Times New Roman"/>
          <w:sz w:val="28"/>
          <w:szCs w:val="28"/>
          <w:lang w:eastAsia="lv-LV"/>
        </w:rPr>
        <w:t>Lai apstiprinātu nekustamā īpašuma izsoles aktu, aktu par to, ka valsts vai pašvaldība (attiecīgos gadījumos – valsts akciju sabiedrība "</w:t>
      </w:r>
      <w:proofErr w:type="gramStart"/>
      <w:r w:rsidRPr="00BC0CFB">
        <w:rPr>
          <w:rFonts w:ascii="Times New Roman" w:eastAsia="Times New Roman" w:hAnsi="Times New Roman" w:cs="Times New Roman"/>
          <w:sz w:val="28"/>
          <w:szCs w:val="28"/>
          <w:lang w:eastAsia="lv-LV"/>
        </w:rPr>
        <w:t>Latvijas valsts meži</w:t>
      </w:r>
      <w:proofErr w:type="gramEnd"/>
      <w:r w:rsidRPr="00BC0CFB">
        <w:rPr>
          <w:rFonts w:ascii="Times New Roman" w:eastAsia="Times New Roman" w:hAnsi="Times New Roman" w:cs="Times New Roman"/>
          <w:sz w:val="28"/>
          <w:szCs w:val="28"/>
          <w:lang w:eastAsia="lv-LV"/>
        </w:rPr>
        <w:t xml:space="preserve">" vai Dabas aizsardzības pārvalde) izmanto savas pirmtiesības, kā arī aktu par to, ka nekustamo īpašumu patur pēdējais pārsolītais solītājs vai kreditors, </w:t>
      </w:r>
      <w:r w:rsidRPr="00884485">
        <w:rPr>
          <w:rFonts w:ascii="Times New Roman" w:eastAsia="Times New Roman" w:hAnsi="Times New Roman" w:cs="Times New Roman"/>
          <w:sz w:val="28"/>
          <w:szCs w:val="28"/>
          <w:lang w:eastAsia="lv-LV"/>
        </w:rPr>
        <w:t>zvērināts tiesu izpildītājs saskaņā ar Civilprocesa likuma noteikumiem iesniedz pieteikumu par nekustamā īpašuma nostiprināšanu uz ieguvēja vārda rajona (pilsētas) tiesas zemesgrāmatas nodaļā, kuras darbības teritorijā atrodas nekustamais īpašums, un lūdz nostiprināt īpašuma tiesības zemesgrāmatā uz ieguvēja vārda. ”</w:t>
      </w:r>
    </w:p>
    <w:p w:rsidR="003B0374" w:rsidRPr="00884485" w:rsidRDefault="003B0374" w:rsidP="003B0374">
      <w:pPr>
        <w:tabs>
          <w:tab w:val="left" w:pos="6521"/>
        </w:tabs>
        <w:spacing w:after="0" w:line="240" w:lineRule="auto"/>
        <w:ind w:firstLine="720"/>
        <w:jc w:val="both"/>
        <w:rPr>
          <w:rFonts w:ascii="Times New Roman" w:hAnsi="Times New Roman" w:cs="Times New Roman"/>
          <w:sz w:val="28"/>
          <w:szCs w:val="28"/>
        </w:rPr>
      </w:pPr>
    </w:p>
    <w:p w:rsidR="00680F9C" w:rsidRPr="00884485" w:rsidRDefault="00680F9C" w:rsidP="00680F9C">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1</w:t>
      </w:r>
      <w:r w:rsidR="00FB0616" w:rsidRPr="00884485">
        <w:rPr>
          <w:rFonts w:ascii="Times New Roman" w:hAnsi="Times New Roman" w:cs="Times New Roman"/>
          <w:sz w:val="28"/>
          <w:szCs w:val="28"/>
        </w:rPr>
        <w:t>7</w:t>
      </w:r>
      <w:r w:rsidRPr="00884485">
        <w:rPr>
          <w:rFonts w:ascii="Times New Roman" w:hAnsi="Times New Roman" w:cs="Times New Roman"/>
          <w:sz w:val="28"/>
          <w:szCs w:val="28"/>
        </w:rPr>
        <w:t>. Izteikt 36. punktu šādā redakcijā:</w:t>
      </w:r>
    </w:p>
    <w:p w:rsidR="00680F9C" w:rsidRPr="00884485" w:rsidRDefault="00680F9C" w:rsidP="00680F9C">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884485">
        <w:rPr>
          <w:rFonts w:ascii="Times New Roman" w:hAnsi="Times New Roman" w:cs="Times New Roman"/>
          <w:sz w:val="28"/>
          <w:szCs w:val="28"/>
        </w:rPr>
        <w:t>„36. </w:t>
      </w:r>
      <w:r w:rsidRPr="00884485">
        <w:rPr>
          <w:rFonts w:ascii="Times New Roman" w:eastAsia="Times New Roman" w:hAnsi="Times New Roman" w:cs="Times New Roman"/>
          <w:sz w:val="28"/>
          <w:szCs w:val="28"/>
          <w:lang w:eastAsia="lv-LV"/>
        </w:rPr>
        <w:t>Zvērināts tiesu izpildītājs izsoli atzīst par nenotikušu, ja:</w:t>
      </w:r>
    </w:p>
    <w:p w:rsidR="00680F9C" w:rsidRPr="00884485" w:rsidRDefault="00680F9C" w:rsidP="00680F9C">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884485">
        <w:rPr>
          <w:rFonts w:ascii="Times New Roman" w:eastAsia="Times New Roman" w:hAnsi="Times New Roman" w:cs="Times New Roman"/>
          <w:sz w:val="28"/>
          <w:szCs w:val="28"/>
          <w:lang w:eastAsia="lv-LV"/>
        </w:rPr>
        <w:t>36.1.</w:t>
      </w:r>
      <w:r w:rsidRPr="00884485">
        <w:rPr>
          <w:rFonts w:ascii="Times New Roman" w:hAnsi="Times New Roman" w:cs="Times New Roman"/>
          <w:sz w:val="28"/>
          <w:szCs w:val="28"/>
        </w:rPr>
        <w:t>izsolei nav autorizēts neviens izsoles dalībnieks;</w:t>
      </w:r>
    </w:p>
    <w:p w:rsidR="00680F9C" w:rsidRPr="00884485" w:rsidRDefault="00680F9C" w:rsidP="00680F9C">
      <w:pPr>
        <w:tabs>
          <w:tab w:val="left" w:pos="6521"/>
        </w:tabs>
        <w:spacing w:after="0" w:line="240" w:lineRule="auto"/>
        <w:ind w:firstLine="720"/>
        <w:jc w:val="both"/>
        <w:rPr>
          <w:rFonts w:ascii="Times New Roman" w:hAnsi="Times New Roman" w:cs="Times New Roman"/>
          <w:sz w:val="28"/>
          <w:szCs w:val="28"/>
        </w:rPr>
      </w:pPr>
      <w:r w:rsidRPr="00884485">
        <w:rPr>
          <w:rFonts w:ascii="Times New Roman" w:eastAsia="Times New Roman" w:hAnsi="Times New Roman" w:cs="Times New Roman"/>
          <w:sz w:val="28"/>
          <w:szCs w:val="28"/>
          <w:lang w:eastAsia="lv-LV"/>
        </w:rPr>
        <w:t xml:space="preserve">36.2. </w:t>
      </w:r>
      <w:r w:rsidRPr="00884485">
        <w:rPr>
          <w:rFonts w:ascii="Times New Roman" w:hAnsi="Times New Roman" w:cs="Times New Roman"/>
          <w:sz w:val="28"/>
          <w:szCs w:val="28"/>
        </w:rPr>
        <w:t>neviens no dalībniekiem, kas autorizēti izsolei, nepārsola sākumcenu;</w:t>
      </w:r>
    </w:p>
    <w:p w:rsidR="00680F9C" w:rsidRPr="00884485" w:rsidRDefault="00680F9C" w:rsidP="00680F9C">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884485">
        <w:rPr>
          <w:rFonts w:ascii="Times New Roman" w:eastAsia="Times New Roman" w:hAnsi="Times New Roman" w:cs="Times New Roman"/>
          <w:sz w:val="28"/>
          <w:szCs w:val="28"/>
          <w:lang w:eastAsia="lv-LV"/>
        </w:rPr>
        <w:t>36.3. nosolītājs noteiktā termiņā nesamaksā v</w:t>
      </w:r>
      <w:r w:rsidR="00DB4E15" w:rsidRPr="00884485">
        <w:rPr>
          <w:rFonts w:ascii="Times New Roman" w:eastAsia="Times New Roman" w:hAnsi="Times New Roman" w:cs="Times New Roman"/>
          <w:sz w:val="28"/>
          <w:szCs w:val="28"/>
          <w:lang w:eastAsia="lv-LV"/>
        </w:rPr>
        <w:t>isu summu, kas no viņa pienākas;</w:t>
      </w:r>
    </w:p>
    <w:p w:rsidR="00680F9C" w:rsidRPr="00884485" w:rsidRDefault="00680F9C" w:rsidP="00680F9C">
      <w:pPr>
        <w:tabs>
          <w:tab w:val="left" w:pos="6521"/>
        </w:tabs>
        <w:spacing w:after="0" w:line="240" w:lineRule="auto"/>
        <w:ind w:firstLine="720"/>
        <w:jc w:val="both"/>
        <w:rPr>
          <w:rFonts w:ascii="Times New Roman" w:hAnsi="Times New Roman" w:cs="Times New Roman"/>
          <w:sz w:val="28"/>
          <w:szCs w:val="28"/>
        </w:rPr>
      </w:pPr>
      <w:r w:rsidRPr="00884485">
        <w:rPr>
          <w:rFonts w:ascii="Times New Roman" w:eastAsia="Times New Roman" w:hAnsi="Times New Roman" w:cs="Times New Roman"/>
          <w:sz w:val="28"/>
          <w:szCs w:val="28"/>
          <w:lang w:eastAsia="lv-LV"/>
        </w:rPr>
        <w:t>36.4. </w:t>
      </w:r>
      <w:r w:rsidRPr="00884485">
        <w:rPr>
          <w:rFonts w:ascii="Times New Roman" w:hAnsi="Times New Roman" w:cs="Times New Roman"/>
          <w:sz w:val="28"/>
          <w:szCs w:val="28"/>
        </w:rPr>
        <w:t>izsoles norises laikā vai 24 stundu laikā pēc izsoles noslēguma saņemts elektronisko izsoļu vietnes drošības pārvaldnieka paziņojums par būtiskiem tehniskiem traucējumiem, kas var ietekmēt izsoles rezultātu.”</w:t>
      </w:r>
    </w:p>
    <w:p w:rsidR="00680F9C" w:rsidRPr="00884485" w:rsidRDefault="00680F9C" w:rsidP="003B0374">
      <w:pPr>
        <w:tabs>
          <w:tab w:val="left" w:pos="6521"/>
        </w:tabs>
        <w:spacing w:after="0" w:line="240" w:lineRule="auto"/>
        <w:ind w:firstLine="720"/>
        <w:jc w:val="both"/>
        <w:rPr>
          <w:rFonts w:ascii="Times New Roman" w:hAnsi="Times New Roman" w:cs="Times New Roman"/>
          <w:sz w:val="28"/>
          <w:szCs w:val="28"/>
        </w:rPr>
      </w:pPr>
    </w:p>
    <w:p w:rsidR="00E02C2E" w:rsidRPr="00884485" w:rsidRDefault="00F925DD" w:rsidP="00E02C2E">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1</w:t>
      </w:r>
      <w:r w:rsidR="00FB0616" w:rsidRPr="00884485">
        <w:rPr>
          <w:rFonts w:ascii="Times New Roman" w:hAnsi="Times New Roman" w:cs="Times New Roman"/>
          <w:sz w:val="28"/>
          <w:szCs w:val="28"/>
        </w:rPr>
        <w:t>8</w:t>
      </w:r>
      <w:r w:rsidRPr="00884485">
        <w:rPr>
          <w:rFonts w:ascii="Times New Roman" w:hAnsi="Times New Roman" w:cs="Times New Roman"/>
          <w:sz w:val="28"/>
          <w:szCs w:val="28"/>
        </w:rPr>
        <w:t>. Izteikt 37. </w:t>
      </w:r>
      <w:r w:rsidR="00E02C2E" w:rsidRPr="00884485">
        <w:rPr>
          <w:rFonts w:ascii="Times New Roman" w:hAnsi="Times New Roman" w:cs="Times New Roman"/>
          <w:sz w:val="28"/>
          <w:szCs w:val="28"/>
        </w:rPr>
        <w:t>p</w:t>
      </w:r>
      <w:r w:rsidRPr="00884485">
        <w:rPr>
          <w:rFonts w:ascii="Times New Roman" w:hAnsi="Times New Roman" w:cs="Times New Roman"/>
          <w:sz w:val="28"/>
          <w:szCs w:val="28"/>
        </w:rPr>
        <w:t>unkt</w:t>
      </w:r>
      <w:r w:rsidR="00E02C2E" w:rsidRPr="00884485">
        <w:rPr>
          <w:rFonts w:ascii="Times New Roman" w:hAnsi="Times New Roman" w:cs="Times New Roman"/>
          <w:sz w:val="28"/>
          <w:szCs w:val="28"/>
        </w:rPr>
        <w:t>a pirmo teikumu</w:t>
      </w:r>
      <w:r w:rsidRPr="00884485">
        <w:rPr>
          <w:rFonts w:ascii="Times New Roman" w:hAnsi="Times New Roman" w:cs="Times New Roman"/>
          <w:sz w:val="28"/>
          <w:szCs w:val="28"/>
        </w:rPr>
        <w:t xml:space="preserve"> šādā reda</w:t>
      </w:r>
      <w:r w:rsidR="00BC0CFB" w:rsidRPr="00884485">
        <w:rPr>
          <w:rFonts w:ascii="Times New Roman" w:hAnsi="Times New Roman" w:cs="Times New Roman"/>
          <w:sz w:val="28"/>
          <w:szCs w:val="28"/>
        </w:rPr>
        <w:t>k</w:t>
      </w:r>
      <w:r w:rsidRPr="00884485">
        <w:rPr>
          <w:rFonts w:ascii="Times New Roman" w:hAnsi="Times New Roman" w:cs="Times New Roman"/>
          <w:sz w:val="28"/>
          <w:szCs w:val="28"/>
        </w:rPr>
        <w:t>cijā:</w:t>
      </w:r>
      <w:r w:rsidR="00E02C2E" w:rsidRPr="00884485">
        <w:rPr>
          <w:rFonts w:ascii="Times New Roman" w:hAnsi="Times New Roman" w:cs="Times New Roman"/>
          <w:sz w:val="28"/>
          <w:szCs w:val="28"/>
        </w:rPr>
        <w:t xml:space="preserve"> „</w:t>
      </w:r>
      <w:r w:rsidR="00E02C2E" w:rsidRPr="00884485">
        <w:rPr>
          <w:rFonts w:ascii="Times New Roman" w:eastAsia="Times New Roman" w:hAnsi="Times New Roman" w:cs="Times New Roman"/>
          <w:sz w:val="28"/>
          <w:szCs w:val="28"/>
          <w:lang w:eastAsia="lv-LV"/>
        </w:rPr>
        <w:t>Par to, ka izsole uzskatāma par nenotikušu šo noteikumu 36.1. vai 36.2. un 36.4. apakšpunktā minētajos gadījumos, zvērināts tiesu izpildītājs ieraksta izsoles aktā un paziņo personām, kas autorizētas dalībai izsolē, izmantojot elektronisko izsoļu vietni, kā arī kreditoriem.”</w:t>
      </w:r>
    </w:p>
    <w:p w:rsidR="00E02C2E" w:rsidRPr="00884485" w:rsidRDefault="00E02C2E" w:rsidP="00E02C2E">
      <w:pPr>
        <w:tabs>
          <w:tab w:val="left" w:pos="6521"/>
        </w:tabs>
        <w:spacing w:after="0" w:line="240" w:lineRule="auto"/>
        <w:ind w:firstLine="720"/>
        <w:jc w:val="both"/>
        <w:rPr>
          <w:rFonts w:ascii="Times New Roman" w:hAnsi="Times New Roman" w:cs="Times New Roman"/>
          <w:sz w:val="28"/>
          <w:szCs w:val="28"/>
        </w:rPr>
      </w:pPr>
    </w:p>
    <w:p w:rsidR="003B0374" w:rsidRPr="00BC0CFB" w:rsidRDefault="00E02C2E" w:rsidP="003B0374">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1</w:t>
      </w:r>
      <w:r w:rsidR="00FB0616" w:rsidRPr="00884485">
        <w:rPr>
          <w:rFonts w:ascii="Times New Roman" w:hAnsi="Times New Roman" w:cs="Times New Roman"/>
          <w:sz w:val="28"/>
          <w:szCs w:val="28"/>
        </w:rPr>
        <w:t>9</w:t>
      </w:r>
      <w:r w:rsidR="003B0374" w:rsidRPr="00884485">
        <w:rPr>
          <w:rFonts w:ascii="Times New Roman" w:hAnsi="Times New Roman" w:cs="Times New Roman"/>
          <w:sz w:val="28"/>
          <w:szCs w:val="28"/>
        </w:rPr>
        <w:t>. Papildināt 38.1. apakšpunktu ar jaunu otro teikumu šādā redakcijā: “</w:t>
      </w:r>
      <w:r w:rsidR="003B0374" w:rsidRPr="00884485">
        <w:rPr>
          <w:rFonts w:ascii="Times New Roman" w:eastAsia="Times New Roman" w:hAnsi="Times New Roman" w:cs="Times New Roman"/>
          <w:sz w:val="28"/>
          <w:szCs w:val="28"/>
          <w:lang w:eastAsia="lv-LV"/>
        </w:rPr>
        <w:t>Katram kreditoram un nekustamā īpašuma līdzīpašniekam ir tiesības divu</w:t>
      </w:r>
      <w:r w:rsidR="003B0374" w:rsidRPr="00BC0CFB">
        <w:rPr>
          <w:rFonts w:ascii="Times New Roman" w:eastAsia="Times New Roman" w:hAnsi="Times New Roman" w:cs="Times New Roman"/>
          <w:sz w:val="28"/>
          <w:szCs w:val="28"/>
          <w:lang w:eastAsia="lv-LV"/>
        </w:rPr>
        <w:t xml:space="preserve"> nedēļu laikā no zvērināta tiesu izpildītāja uzaicinājuma nosūtīšanas dienas paziņot zvērinātam tiesu izpildītājam par nekustamā īpašuma paturēšanu sev.”</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p>
    <w:p w:rsidR="00E02C2E" w:rsidRPr="00BC0CFB" w:rsidRDefault="00FB0616"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20</w:t>
      </w:r>
      <w:r w:rsidR="003B0374" w:rsidRPr="00BC0CFB">
        <w:rPr>
          <w:rFonts w:ascii="Times New Roman" w:hAnsi="Times New Roman" w:cs="Times New Roman"/>
          <w:sz w:val="28"/>
          <w:szCs w:val="28"/>
        </w:rPr>
        <w:t>. </w:t>
      </w:r>
      <w:r w:rsidR="00E02C2E" w:rsidRPr="00BC0CFB">
        <w:rPr>
          <w:rFonts w:ascii="Times New Roman" w:hAnsi="Times New Roman" w:cs="Times New Roman"/>
          <w:sz w:val="28"/>
          <w:szCs w:val="28"/>
        </w:rPr>
        <w:t>38. punktā:</w:t>
      </w:r>
    </w:p>
    <w:p w:rsidR="00E02C2E" w:rsidRPr="00884485" w:rsidRDefault="00E02C2E" w:rsidP="00E02C2E">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cs="Times New Roman"/>
          <w:sz w:val="28"/>
          <w:szCs w:val="28"/>
        </w:rPr>
        <w:t>p</w:t>
      </w:r>
      <w:r w:rsidR="003B0374" w:rsidRPr="00BC0CFB">
        <w:rPr>
          <w:rFonts w:ascii="Times New Roman" w:hAnsi="Times New Roman" w:cs="Times New Roman"/>
          <w:sz w:val="28"/>
          <w:szCs w:val="28"/>
        </w:rPr>
        <w:t>apildināt 38.2. apakšpunktu ar teikumu šādā redakcijā: “</w:t>
      </w:r>
      <w:r w:rsidR="003B0374" w:rsidRPr="00BC0CFB">
        <w:rPr>
          <w:rFonts w:ascii="Times New Roman" w:eastAsia="Times New Roman" w:hAnsi="Times New Roman" w:cs="Times New Roman"/>
          <w:sz w:val="28"/>
          <w:szCs w:val="28"/>
          <w:lang w:eastAsia="lv-LV"/>
        </w:rPr>
        <w:t xml:space="preserve">Pēdējam </w:t>
      </w:r>
      <w:r w:rsidR="003B0374" w:rsidRPr="00884485">
        <w:rPr>
          <w:rFonts w:ascii="Times New Roman" w:eastAsia="Times New Roman" w:hAnsi="Times New Roman" w:cs="Times New Roman"/>
          <w:sz w:val="28"/>
          <w:szCs w:val="28"/>
          <w:lang w:eastAsia="lv-LV"/>
        </w:rPr>
        <w:t>pārsolītajam solītājam ir tiesības divu nedēļu laikā no zvērināta tiesu izpildītāja uzaicinājuma nosūtīšanas dienas paziņot zvērinātam tiesu izpildītājam par nekustamā īpašuma paturēšanu sev.</w:t>
      </w:r>
      <w:r w:rsidRPr="00884485">
        <w:rPr>
          <w:rFonts w:ascii="Times New Roman" w:eastAsia="Times New Roman" w:hAnsi="Times New Roman" w:cs="Times New Roman"/>
          <w:sz w:val="28"/>
          <w:szCs w:val="28"/>
          <w:lang w:eastAsia="lv-LV"/>
        </w:rPr>
        <w:t>”</w:t>
      </w:r>
    </w:p>
    <w:p w:rsidR="003B0374" w:rsidRPr="00884485" w:rsidRDefault="00E02C2E" w:rsidP="00E02C2E">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papildināt ar 38.3. apakšpunktu šādā redakcijā:</w:t>
      </w:r>
    </w:p>
    <w:p w:rsidR="00E02C2E" w:rsidRPr="00884485" w:rsidRDefault="00E02C2E" w:rsidP="00E02C2E">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w:t>
      </w:r>
      <w:r w:rsidRPr="00884485">
        <w:rPr>
          <w:rFonts w:ascii="Times New Roman" w:eastAsia="Times New Roman" w:hAnsi="Times New Roman" w:cs="Times New Roman"/>
          <w:sz w:val="28"/>
          <w:szCs w:val="28"/>
          <w:lang w:eastAsia="lv-LV"/>
        </w:rPr>
        <w:t>38.3. </w:t>
      </w:r>
      <w:r w:rsidRPr="00884485">
        <w:rPr>
          <w:rFonts w:ascii="Times New Roman" w:hAnsi="Times New Roman" w:cs="Times New Roman"/>
          <w:sz w:val="28"/>
          <w:szCs w:val="28"/>
        </w:rPr>
        <w:t>šo noteikumu 36.4. apakšpunktā minētajā gadījumā zvērināts tiesu izpildītājs pārtrauc izsoli un izsoles norises laikā ievieto par to paziņojumu elektronisko izsoļu vietnē un nekavējoties izsludina atkārtotu izsoli.”</w:t>
      </w:r>
    </w:p>
    <w:p w:rsidR="00E02C2E" w:rsidRPr="00884485" w:rsidRDefault="00E02C2E" w:rsidP="003B0374">
      <w:pPr>
        <w:tabs>
          <w:tab w:val="left" w:pos="6521"/>
        </w:tabs>
        <w:spacing w:after="0" w:line="240" w:lineRule="auto"/>
        <w:ind w:firstLine="720"/>
        <w:jc w:val="both"/>
        <w:rPr>
          <w:rFonts w:ascii="Times New Roman" w:hAnsi="Times New Roman" w:cs="Times New Roman"/>
          <w:sz w:val="28"/>
          <w:szCs w:val="28"/>
        </w:rPr>
      </w:pPr>
    </w:p>
    <w:p w:rsidR="003B0374" w:rsidRPr="00BC0CFB" w:rsidRDefault="00E02C2E" w:rsidP="003B0374">
      <w:pPr>
        <w:tabs>
          <w:tab w:val="left" w:pos="6521"/>
        </w:tabs>
        <w:spacing w:after="0" w:line="240" w:lineRule="auto"/>
        <w:ind w:firstLine="720"/>
        <w:jc w:val="both"/>
        <w:rPr>
          <w:rFonts w:ascii="Times New Roman" w:hAnsi="Times New Roman" w:cs="Times New Roman"/>
          <w:sz w:val="28"/>
          <w:szCs w:val="28"/>
        </w:rPr>
      </w:pPr>
      <w:r w:rsidRPr="00884485">
        <w:rPr>
          <w:rFonts w:ascii="Times New Roman" w:hAnsi="Times New Roman" w:cs="Times New Roman"/>
          <w:sz w:val="28"/>
          <w:szCs w:val="28"/>
        </w:rPr>
        <w:t>2</w:t>
      </w:r>
      <w:r w:rsidR="00FB0616" w:rsidRPr="00884485">
        <w:rPr>
          <w:rFonts w:ascii="Times New Roman" w:hAnsi="Times New Roman" w:cs="Times New Roman"/>
          <w:sz w:val="28"/>
          <w:szCs w:val="28"/>
        </w:rPr>
        <w:t>1</w:t>
      </w:r>
      <w:r w:rsidR="003B0374" w:rsidRPr="00884485">
        <w:rPr>
          <w:rFonts w:ascii="Times New Roman" w:hAnsi="Times New Roman" w:cs="Times New Roman"/>
          <w:sz w:val="28"/>
          <w:szCs w:val="28"/>
        </w:rPr>
        <w:t>. Izteikt 39.</w:t>
      </w:r>
      <w:r w:rsidR="003B0374" w:rsidRPr="00BC0CFB">
        <w:rPr>
          <w:rFonts w:ascii="Times New Roman" w:hAnsi="Times New Roman" w:cs="Times New Roman"/>
          <w:sz w:val="28"/>
          <w:szCs w:val="28"/>
        </w:rPr>
        <w:t> punkta pirmo teikumu šādā redakcijā: “</w:t>
      </w:r>
      <w:r w:rsidR="003B0374" w:rsidRPr="00BC0CFB">
        <w:rPr>
          <w:rFonts w:ascii="Times New Roman" w:eastAsia="Times New Roman" w:hAnsi="Times New Roman" w:cs="Times New Roman"/>
          <w:sz w:val="28"/>
          <w:szCs w:val="28"/>
          <w:lang w:eastAsia="lv-LV"/>
        </w:rPr>
        <w:t>Pēc tam, kad pēdējais pārsolītais solītājs viena mēneša laikā iemaksājis zvērināta tiesu izpildītāja depozīta kontā visu summu, ko viņš nosolījis, Civilprocesa likumā noteikto valsts nodevu par pieteikuma par nekustamā īpašuma nostiprināšanu uz ieguvēja vārda iesniegšanu tiesā, kā arī valsts un kancelejas nodevu, kāda normatīvajos aktos noteikta īpašuma tiesību nostiprināšanai zemesgrāmatā, zvērināts tiesu izpildītājs saskaņā ar Civilprocesa likuma noteikumiem iesniedz pieteikumu par nekustamā īpašuma nostiprināšanu uz ieguvēja vārda rajona (pilsētas) tiesas zemesgrāmatas nodaļā, kuras darbības teritorijā atrodas nekustamais īpašums, un lūdz nostiprināt īpašuma tiesības zemesgrāmatā uz ieguvēja vārda.”</w:t>
      </w:r>
    </w:p>
    <w:p w:rsidR="003B0374" w:rsidRPr="00BC0CFB" w:rsidRDefault="003B0374" w:rsidP="003B0374">
      <w:pPr>
        <w:tabs>
          <w:tab w:val="left" w:pos="6521"/>
        </w:tabs>
        <w:spacing w:after="0" w:line="240" w:lineRule="auto"/>
        <w:jc w:val="both"/>
        <w:rPr>
          <w:rFonts w:ascii="Times New Roman" w:hAnsi="Times New Roman" w:cs="Times New Roman"/>
          <w:sz w:val="28"/>
          <w:szCs w:val="28"/>
        </w:rPr>
      </w:pPr>
    </w:p>
    <w:p w:rsidR="003B0374" w:rsidRPr="00BC0CFB" w:rsidRDefault="00E02C2E"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2</w:t>
      </w:r>
      <w:r w:rsidR="00FB0616" w:rsidRPr="00BC0CFB">
        <w:rPr>
          <w:rFonts w:ascii="Times New Roman" w:hAnsi="Times New Roman" w:cs="Times New Roman"/>
          <w:sz w:val="28"/>
          <w:szCs w:val="28"/>
        </w:rPr>
        <w:t>2</w:t>
      </w:r>
      <w:r w:rsidR="003B0374" w:rsidRPr="00BC0CFB">
        <w:rPr>
          <w:rFonts w:ascii="Times New Roman" w:hAnsi="Times New Roman" w:cs="Times New Roman"/>
          <w:sz w:val="28"/>
          <w:szCs w:val="28"/>
        </w:rPr>
        <w:t>. Aizstāt 41.</w:t>
      </w:r>
      <w:r w:rsidR="00884485">
        <w:rPr>
          <w:rFonts w:ascii="Times New Roman" w:hAnsi="Times New Roman" w:cs="Times New Roman"/>
          <w:sz w:val="28"/>
          <w:szCs w:val="28"/>
        </w:rPr>
        <w:t>1.</w:t>
      </w:r>
      <w:r w:rsidR="003B0374" w:rsidRPr="00BC0CFB">
        <w:rPr>
          <w:rFonts w:ascii="Times New Roman" w:hAnsi="Times New Roman" w:cs="Times New Roman"/>
          <w:sz w:val="28"/>
          <w:szCs w:val="28"/>
        </w:rPr>
        <w:t> apakšpunktā vārdu „apgabaltiesā” ar vārdiem „rajona (pilsētas) tiesas zemesgrāmatu nodaļā, kuras darbības teritorijā atrodas nekustamais īpašums”.</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p>
    <w:p w:rsidR="003B0374" w:rsidRPr="00BC0CFB" w:rsidRDefault="00E02C2E"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2</w:t>
      </w:r>
      <w:r w:rsidR="00FB0616" w:rsidRPr="00BC0CFB">
        <w:rPr>
          <w:rFonts w:ascii="Times New Roman" w:hAnsi="Times New Roman" w:cs="Times New Roman"/>
          <w:sz w:val="28"/>
          <w:szCs w:val="28"/>
        </w:rPr>
        <w:t>3</w:t>
      </w:r>
      <w:r w:rsidR="003B0374" w:rsidRPr="00BC0CFB">
        <w:rPr>
          <w:rFonts w:ascii="Times New Roman" w:hAnsi="Times New Roman" w:cs="Times New Roman"/>
          <w:sz w:val="28"/>
          <w:szCs w:val="28"/>
        </w:rPr>
        <w:t>. 43. punktā: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cs="Times New Roman"/>
          <w:sz w:val="28"/>
          <w:szCs w:val="28"/>
        </w:rPr>
        <w:t>aizstāt vārdu “likumā” ar vārdiem “</w:t>
      </w:r>
      <w:r w:rsidRPr="00BC0CFB">
        <w:rPr>
          <w:rFonts w:ascii="Times New Roman" w:eastAsia="Times New Roman" w:hAnsi="Times New Roman" w:cs="Times New Roman"/>
          <w:sz w:val="28"/>
          <w:szCs w:val="28"/>
          <w:lang w:eastAsia="lv-LV"/>
        </w:rPr>
        <w:t>šo noteikumu 38.2. apakšpunktā”;</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papildināt pirmo teikumu aiz vārdiem “</w:t>
      </w:r>
      <w:r w:rsidRPr="00BC0CFB">
        <w:rPr>
          <w:rFonts w:ascii="Times New Roman" w:eastAsia="Times New Roman" w:hAnsi="Times New Roman" w:cs="Times New Roman"/>
          <w:sz w:val="28"/>
          <w:szCs w:val="28"/>
          <w:lang w:eastAsia="lv-LV"/>
        </w:rPr>
        <w:t>divu nedēļu laikā” ar vārdiem “no zvērināta tiesu izpildītāja uzaicinājuma nosūtīšanas dienas”.</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p>
    <w:p w:rsidR="003B0374" w:rsidRPr="00BC0CFB" w:rsidRDefault="00E02C2E" w:rsidP="003B0374">
      <w:pPr>
        <w:tabs>
          <w:tab w:val="left" w:pos="6521"/>
        </w:tabs>
        <w:spacing w:after="0" w:line="240" w:lineRule="auto"/>
        <w:ind w:firstLine="720"/>
        <w:jc w:val="both"/>
        <w:rPr>
          <w:rFonts w:ascii="Times New Roman" w:hAnsi="Times New Roman" w:cs="Times New Roman"/>
          <w:sz w:val="28"/>
          <w:szCs w:val="28"/>
        </w:rPr>
      </w:pPr>
      <w:r w:rsidRPr="00BC0CFB">
        <w:rPr>
          <w:rFonts w:ascii="Times New Roman" w:hAnsi="Times New Roman" w:cs="Times New Roman"/>
          <w:sz w:val="28"/>
          <w:szCs w:val="28"/>
        </w:rPr>
        <w:t>2</w:t>
      </w:r>
      <w:r w:rsidR="00FB0616" w:rsidRPr="00BC0CFB">
        <w:rPr>
          <w:rFonts w:ascii="Times New Roman" w:hAnsi="Times New Roman" w:cs="Times New Roman"/>
          <w:sz w:val="28"/>
          <w:szCs w:val="28"/>
        </w:rPr>
        <w:t>4</w:t>
      </w:r>
      <w:r w:rsidR="003B0374" w:rsidRPr="00BC0CFB">
        <w:rPr>
          <w:rFonts w:ascii="Times New Roman" w:hAnsi="Times New Roman" w:cs="Times New Roman"/>
          <w:sz w:val="28"/>
          <w:szCs w:val="28"/>
        </w:rPr>
        <w:t>. Svītrot 44. punktā vārdus “un kurš nav lūdzis nekustamā īpašuma novērtēšanu un izsoles rīkošanu” un vārdus “izņemot to, par kuru vēl nav stājies spēkā tiesas nolēmums, ar kuru kreditoru prasījums ir apmierināts”</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p>
    <w:p w:rsidR="003B0374" w:rsidRPr="00364AFC" w:rsidRDefault="00E02C2E" w:rsidP="003B0374">
      <w:pPr>
        <w:tabs>
          <w:tab w:val="left" w:pos="6521"/>
        </w:tabs>
        <w:spacing w:after="0" w:line="240" w:lineRule="auto"/>
        <w:ind w:firstLine="720"/>
        <w:jc w:val="both"/>
        <w:rPr>
          <w:rFonts w:ascii="Times New Roman" w:hAnsi="Times New Roman"/>
          <w:sz w:val="28"/>
          <w:szCs w:val="28"/>
        </w:rPr>
      </w:pPr>
      <w:r w:rsidRPr="00364AFC">
        <w:rPr>
          <w:rFonts w:ascii="Times New Roman" w:hAnsi="Times New Roman" w:cs="Times New Roman"/>
          <w:sz w:val="28"/>
          <w:szCs w:val="28"/>
        </w:rPr>
        <w:t>2</w:t>
      </w:r>
      <w:r w:rsidR="00FB0616" w:rsidRPr="00364AFC">
        <w:rPr>
          <w:rFonts w:ascii="Times New Roman" w:hAnsi="Times New Roman" w:cs="Times New Roman"/>
          <w:sz w:val="28"/>
          <w:szCs w:val="28"/>
        </w:rPr>
        <w:t>5</w:t>
      </w:r>
      <w:r w:rsidR="003B0374" w:rsidRPr="00364AFC">
        <w:rPr>
          <w:rFonts w:ascii="Times New Roman" w:hAnsi="Times New Roman" w:cs="Times New Roman"/>
          <w:sz w:val="28"/>
          <w:szCs w:val="28"/>
        </w:rPr>
        <w:t>. Aizstāt 45. punktā vārdu „apgabaltiesā” ar vārdiem „rajona (pilsētas) tiesas zemesgrāmatu nodaļā”.</w:t>
      </w:r>
    </w:p>
    <w:p w:rsidR="00E02C2E" w:rsidRPr="00364AFC" w:rsidRDefault="00E02C2E" w:rsidP="003B0374">
      <w:pPr>
        <w:tabs>
          <w:tab w:val="left" w:pos="6521"/>
        </w:tabs>
        <w:spacing w:after="0" w:line="240" w:lineRule="auto"/>
        <w:ind w:firstLine="720"/>
        <w:jc w:val="both"/>
        <w:rPr>
          <w:rFonts w:ascii="Times New Roman" w:hAnsi="Times New Roman"/>
          <w:sz w:val="28"/>
          <w:szCs w:val="28"/>
        </w:rPr>
      </w:pPr>
    </w:p>
    <w:p w:rsidR="00E02C2E" w:rsidRPr="00364AFC" w:rsidRDefault="00E02C2E" w:rsidP="003B0374">
      <w:pPr>
        <w:tabs>
          <w:tab w:val="left" w:pos="6521"/>
        </w:tabs>
        <w:spacing w:after="0" w:line="240" w:lineRule="auto"/>
        <w:ind w:firstLine="720"/>
        <w:jc w:val="both"/>
        <w:rPr>
          <w:rFonts w:ascii="Times New Roman" w:hAnsi="Times New Roman"/>
          <w:sz w:val="28"/>
          <w:szCs w:val="28"/>
        </w:rPr>
      </w:pPr>
      <w:r w:rsidRPr="00364AFC">
        <w:rPr>
          <w:rFonts w:ascii="Times New Roman" w:hAnsi="Times New Roman"/>
          <w:sz w:val="28"/>
          <w:szCs w:val="28"/>
        </w:rPr>
        <w:t>2</w:t>
      </w:r>
      <w:r w:rsidR="00FB0616" w:rsidRPr="00364AFC">
        <w:rPr>
          <w:rFonts w:ascii="Times New Roman" w:hAnsi="Times New Roman"/>
          <w:sz w:val="28"/>
          <w:szCs w:val="28"/>
        </w:rPr>
        <w:t>6</w:t>
      </w:r>
      <w:r w:rsidRPr="00364AFC">
        <w:rPr>
          <w:rFonts w:ascii="Times New Roman" w:hAnsi="Times New Roman"/>
          <w:sz w:val="28"/>
          <w:szCs w:val="28"/>
        </w:rPr>
        <w:t>. 46. punktā:</w:t>
      </w:r>
    </w:p>
    <w:p w:rsidR="00E02C2E" w:rsidRPr="00364AFC" w:rsidRDefault="00E02C2E" w:rsidP="003B0374">
      <w:pPr>
        <w:tabs>
          <w:tab w:val="left" w:pos="6521"/>
        </w:tabs>
        <w:spacing w:after="0" w:line="240" w:lineRule="auto"/>
        <w:ind w:firstLine="720"/>
        <w:jc w:val="both"/>
        <w:rPr>
          <w:rFonts w:ascii="Times New Roman" w:hAnsi="Times New Roman"/>
          <w:sz w:val="28"/>
          <w:szCs w:val="28"/>
        </w:rPr>
      </w:pPr>
      <w:r w:rsidRPr="00364AFC">
        <w:rPr>
          <w:rFonts w:ascii="Times New Roman" w:hAnsi="Times New Roman"/>
          <w:sz w:val="28"/>
          <w:szCs w:val="28"/>
        </w:rPr>
        <w:t>svītrot vārdus „šo noteikumu 29., 30., 31. un 32. punktā paredzētajā kārtībā”;</w:t>
      </w:r>
    </w:p>
    <w:p w:rsidR="00E02C2E" w:rsidRPr="00BC0CFB" w:rsidRDefault="00E02C2E" w:rsidP="003B0374">
      <w:pPr>
        <w:tabs>
          <w:tab w:val="left" w:pos="6521"/>
        </w:tabs>
        <w:spacing w:after="0" w:line="240" w:lineRule="auto"/>
        <w:ind w:firstLine="720"/>
        <w:jc w:val="both"/>
        <w:rPr>
          <w:rFonts w:ascii="Times New Roman" w:hAnsi="Times New Roman"/>
          <w:sz w:val="28"/>
          <w:szCs w:val="28"/>
        </w:rPr>
      </w:pPr>
      <w:r w:rsidRPr="00364AFC">
        <w:rPr>
          <w:rFonts w:ascii="Times New Roman" w:hAnsi="Times New Roman"/>
          <w:sz w:val="28"/>
          <w:szCs w:val="28"/>
        </w:rPr>
        <w:t>papildināt ar tekstu šādā redakcijā: „</w:t>
      </w:r>
      <w:r w:rsidRPr="00364AFC">
        <w:rPr>
          <w:rFonts w:ascii="Times New Roman" w:eastAsia="Times New Roman" w:hAnsi="Times New Roman" w:cs="Times New Roman"/>
          <w:sz w:val="28"/>
          <w:szCs w:val="28"/>
          <w:lang w:eastAsia="lv-LV"/>
        </w:rPr>
        <w:t>Personas neierašanās uz izsoli tiek uzskatīta par atteikšanos no tiesībām piedalīties solīšanā. Ja uz izsoli ierodas viena persona, tā var paturēt sev nekustamo īpašumu par rīkotās izsoles sākumcenu.</w:t>
      </w:r>
      <w:r w:rsidRPr="00364AFC">
        <w:rPr>
          <w:rFonts w:ascii="Times New Roman" w:hAnsi="Times New Roman"/>
          <w:sz w:val="28"/>
          <w:szCs w:val="28"/>
        </w:rPr>
        <w:t>”</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4063A9"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2</w:t>
      </w:r>
      <w:r w:rsidR="00FB0616" w:rsidRPr="00BC0CFB">
        <w:rPr>
          <w:rFonts w:ascii="Times New Roman" w:hAnsi="Times New Roman"/>
          <w:sz w:val="28"/>
          <w:szCs w:val="28"/>
        </w:rPr>
        <w:t>7</w:t>
      </w:r>
      <w:r w:rsidR="003B0374" w:rsidRPr="00BC0CFB">
        <w:rPr>
          <w:rFonts w:ascii="Times New Roman" w:hAnsi="Times New Roman"/>
          <w:sz w:val="28"/>
          <w:szCs w:val="28"/>
        </w:rPr>
        <w:t>. Svītrot 51. punktu.</w:t>
      </w:r>
    </w:p>
    <w:p w:rsidR="003B0374" w:rsidRDefault="003B0374" w:rsidP="003B0374">
      <w:pPr>
        <w:tabs>
          <w:tab w:val="left" w:pos="6521"/>
        </w:tabs>
        <w:spacing w:after="0" w:line="240" w:lineRule="auto"/>
        <w:ind w:firstLine="720"/>
        <w:jc w:val="both"/>
        <w:rPr>
          <w:rFonts w:ascii="Times New Roman" w:hAnsi="Times New Roman"/>
          <w:sz w:val="28"/>
          <w:szCs w:val="28"/>
        </w:rPr>
      </w:pPr>
    </w:p>
    <w:p w:rsidR="00364AFC"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28. Izteikt 3. nodaļas un 3.1. apakšnodaļas nosaukumu šādā redakcijā:</w:t>
      </w:r>
    </w:p>
    <w:p w:rsidR="00364AFC" w:rsidRPr="00364AFC" w:rsidRDefault="00364AFC" w:rsidP="00364AFC">
      <w:pPr>
        <w:spacing w:after="0" w:line="240" w:lineRule="auto"/>
        <w:jc w:val="center"/>
        <w:rPr>
          <w:rFonts w:ascii="Times New Roman" w:eastAsia="Times New Roman" w:hAnsi="Times New Roman" w:cs="Times New Roman"/>
          <w:sz w:val="28"/>
          <w:szCs w:val="28"/>
          <w:lang w:eastAsia="lv-LV"/>
        </w:rPr>
      </w:pPr>
      <w:r w:rsidRPr="00364AFC">
        <w:rPr>
          <w:rFonts w:ascii="Times New Roman" w:hAnsi="Times New Roman"/>
          <w:sz w:val="28"/>
          <w:szCs w:val="28"/>
        </w:rPr>
        <w:t>“</w:t>
      </w:r>
      <w:r w:rsidRPr="00364AFC">
        <w:rPr>
          <w:rFonts w:ascii="Times New Roman" w:eastAsia="Times New Roman" w:hAnsi="Times New Roman" w:cs="Times New Roman"/>
          <w:sz w:val="28"/>
          <w:szCs w:val="28"/>
          <w:lang w:eastAsia="lv-LV"/>
        </w:rPr>
        <w:t>3. Zvērināta tiesu izpildītāja rīcība ar bezmantinieku mantā ietilpstošo kustamo mantu un naudas līdzekļiem</w:t>
      </w:r>
    </w:p>
    <w:p w:rsidR="00364AFC" w:rsidRPr="00364AFC" w:rsidRDefault="00364AFC" w:rsidP="00364AFC">
      <w:pPr>
        <w:spacing w:after="0" w:line="240" w:lineRule="auto"/>
        <w:jc w:val="center"/>
        <w:rPr>
          <w:rFonts w:ascii="Times New Roman" w:eastAsia="Times New Roman" w:hAnsi="Times New Roman" w:cs="Times New Roman"/>
          <w:sz w:val="28"/>
          <w:szCs w:val="28"/>
          <w:lang w:eastAsia="lv-LV"/>
        </w:rPr>
      </w:pPr>
      <w:bookmarkStart w:id="8" w:name="n3.1"/>
      <w:bookmarkEnd w:id="8"/>
      <w:r w:rsidRPr="00364AFC">
        <w:rPr>
          <w:rFonts w:ascii="Times New Roman" w:eastAsia="Times New Roman" w:hAnsi="Times New Roman" w:cs="Times New Roman"/>
          <w:sz w:val="28"/>
          <w:szCs w:val="28"/>
          <w:lang w:eastAsia="lv-LV"/>
        </w:rPr>
        <w:t>3.1. Naudas līdzekļu un kustamas mantas pārņemšana un kustamas mantas novērtēšana”</w:t>
      </w:r>
    </w:p>
    <w:p w:rsidR="00364AFC" w:rsidRDefault="00364AFC" w:rsidP="003B0374">
      <w:pPr>
        <w:tabs>
          <w:tab w:val="left" w:pos="6521"/>
        </w:tabs>
        <w:spacing w:after="0" w:line="240" w:lineRule="auto"/>
        <w:ind w:firstLine="720"/>
        <w:jc w:val="both"/>
        <w:rPr>
          <w:rFonts w:ascii="Times New Roman" w:hAnsi="Times New Roman"/>
          <w:sz w:val="28"/>
          <w:szCs w:val="28"/>
        </w:rPr>
      </w:pPr>
    </w:p>
    <w:p w:rsidR="00364AFC"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29</w:t>
      </w:r>
      <w:r w:rsidRPr="00364AFC">
        <w:rPr>
          <w:rFonts w:ascii="Times New Roman" w:hAnsi="Times New Roman"/>
          <w:sz w:val="28"/>
          <w:szCs w:val="28"/>
        </w:rPr>
        <w:t>. </w:t>
      </w:r>
      <w:r>
        <w:rPr>
          <w:rFonts w:ascii="Times New Roman" w:hAnsi="Times New Roman"/>
          <w:sz w:val="28"/>
          <w:szCs w:val="28"/>
        </w:rPr>
        <w:t>papildināt ar 51.</w:t>
      </w:r>
      <w:r w:rsidRPr="00364AFC">
        <w:rPr>
          <w:rFonts w:ascii="Times New Roman" w:hAnsi="Times New Roman"/>
          <w:sz w:val="28"/>
          <w:szCs w:val="28"/>
          <w:vertAlign w:val="superscript"/>
        </w:rPr>
        <w:t>1</w:t>
      </w:r>
      <w:r>
        <w:rPr>
          <w:rFonts w:ascii="Times New Roman" w:hAnsi="Times New Roman"/>
          <w:sz w:val="28"/>
          <w:szCs w:val="28"/>
        </w:rPr>
        <w:t> punktu šādā redakcijā:</w:t>
      </w:r>
    </w:p>
    <w:p w:rsidR="00364AFC" w:rsidRPr="00364AFC"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eastAsia="Times New Roman" w:hAnsi="Times New Roman" w:cs="Times New Roman"/>
          <w:sz w:val="28"/>
          <w:szCs w:val="28"/>
          <w:lang w:eastAsia="lv-LV"/>
        </w:rPr>
        <w:t>“</w:t>
      </w:r>
      <w:r w:rsidRPr="00364AFC">
        <w:rPr>
          <w:rFonts w:ascii="Times New Roman" w:eastAsia="Times New Roman" w:hAnsi="Times New Roman" w:cs="Times New Roman"/>
          <w:sz w:val="28"/>
          <w:szCs w:val="28"/>
          <w:lang w:eastAsia="lv-LV"/>
        </w:rPr>
        <w:t>51.</w:t>
      </w:r>
      <w:r w:rsidRPr="008E41E4">
        <w:rPr>
          <w:rFonts w:ascii="Times New Roman" w:eastAsia="Times New Roman" w:hAnsi="Times New Roman" w:cs="Times New Roman"/>
          <w:sz w:val="28"/>
          <w:szCs w:val="28"/>
          <w:vertAlign w:val="superscript"/>
          <w:lang w:eastAsia="lv-LV"/>
        </w:rPr>
        <w:t>1</w:t>
      </w:r>
      <w:r w:rsidRPr="00364AFC">
        <w:rPr>
          <w:rFonts w:ascii="Times New Roman" w:eastAsia="Times New Roman" w:hAnsi="Times New Roman" w:cs="Times New Roman"/>
          <w:sz w:val="28"/>
          <w:szCs w:val="28"/>
          <w:lang w:eastAsia="lv-LV"/>
        </w:rPr>
        <w:t xml:space="preserve"> Ja akta izrakstā norādītie bezmantinieku mantā ietilpstošie naudas līdzekļi atrodas pie trešās personas, zvērināts tiesu izpildītājs dod šai personai rīkojumu naudas līdzekļus pārskaitīt zvērināta tiesu izpildītāja depozīta kontā.</w:t>
      </w:r>
      <w:r>
        <w:rPr>
          <w:rFonts w:ascii="Times New Roman" w:eastAsia="Times New Roman" w:hAnsi="Times New Roman" w:cs="Times New Roman"/>
          <w:sz w:val="28"/>
          <w:szCs w:val="28"/>
          <w:lang w:eastAsia="lv-LV"/>
        </w:rPr>
        <w:t>”</w:t>
      </w:r>
    </w:p>
    <w:p w:rsidR="00364AFC" w:rsidRPr="00364AFC" w:rsidRDefault="00364AFC"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spacing w:after="0" w:line="240" w:lineRule="auto"/>
        <w:ind w:firstLine="720"/>
        <w:jc w:val="both"/>
        <w:rPr>
          <w:rFonts w:ascii="Times New Roman" w:hAnsi="Times New Roman"/>
          <w:sz w:val="28"/>
          <w:szCs w:val="28"/>
        </w:rPr>
      </w:pPr>
      <w:r>
        <w:rPr>
          <w:rFonts w:ascii="Times New Roman" w:hAnsi="Times New Roman"/>
          <w:sz w:val="28"/>
          <w:szCs w:val="28"/>
        </w:rPr>
        <w:t>30</w:t>
      </w:r>
      <w:r w:rsidR="003B0374" w:rsidRPr="00BC0CFB">
        <w:rPr>
          <w:rFonts w:ascii="Times New Roman" w:hAnsi="Times New Roman"/>
          <w:sz w:val="28"/>
          <w:szCs w:val="28"/>
        </w:rPr>
        <w:t>. Papildināt ar 52.</w:t>
      </w:r>
      <w:r w:rsidR="003B0374" w:rsidRPr="00BC0CFB">
        <w:rPr>
          <w:rFonts w:ascii="Times New Roman" w:hAnsi="Times New Roman"/>
          <w:sz w:val="28"/>
          <w:szCs w:val="28"/>
          <w:vertAlign w:val="superscript"/>
        </w:rPr>
        <w:t>1</w:t>
      </w:r>
      <w:r w:rsidR="003B0374" w:rsidRPr="00BC0CFB">
        <w:rPr>
          <w:rFonts w:ascii="Times New Roman" w:hAnsi="Times New Roman"/>
          <w:sz w:val="28"/>
          <w:szCs w:val="28"/>
        </w:rPr>
        <w:t xml:space="preserve">, </w:t>
      </w:r>
      <w:r w:rsidR="003B0374" w:rsidRPr="00BC0CFB">
        <w:rPr>
          <w:rFonts w:ascii="Times New Roman" w:eastAsia="Times New Roman" w:hAnsi="Times New Roman" w:cs="Times New Roman"/>
          <w:sz w:val="28"/>
          <w:szCs w:val="28"/>
          <w:lang w:eastAsia="lv-LV"/>
        </w:rPr>
        <w:t>52.</w:t>
      </w:r>
      <w:r w:rsidR="003B0374" w:rsidRPr="00BC0CFB">
        <w:rPr>
          <w:rFonts w:ascii="Times New Roman" w:eastAsia="Times New Roman" w:hAnsi="Times New Roman" w:cs="Times New Roman"/>
          <w:sz w:val="28"/>
          <w:szCs w:val="28"/>
          <w:vertAlign w:val="superscript"/>
          <w:lang w:eastAsia="lv-LV"/>
        </w:rPr>
        <w:t>2</w:t>
      </w:r>
      <w:r w:rsidR="003B0374" w:rsidRPr="00BC0CFB">
        <w:rPr>
          <w:rFonts w:ascii="Times New Roman" w:eastAsia="Times New Roman" w:hAnsi="Times New Roman" w:cs="Times New Roman"/>
          <w:sz w:val="28"/>
          <w:szCs w:val="28"/>
          <w:lang w:eastAsia="lv-LV"/>
        </w:rPr>
        <w:t>, 52.</w:t>
      </w:r>
      <w:r w:rsidR="003B0374" w:rsidRPr="00BC0CFB">
        <w:rPr>
          <w:rFonts w:ascii="Times New Roman" w:eastAsia="Times New Roman" w:hAnsi="Times New Roman" w:cs="Times New Roman"/>
          <w:sz w:val="28"/>
          <w:szCs w:val="28"/>
          <w:vertAlign w:val="superscript"/>
          <w:lang w:eastAsia="lv-LV"/>
        </w:rPr>
        <w:t>3</w:t>
      </w:r>
      <w:r w:rsidR="003B0374" w:rsidRPr="00BC0CFB">
        <w:rPr>
          <w:rFonts w:ascii="Times New Roman" w:eastAsia="Times New Roman" w:hAnsi="Times New Roman" w:cs="Times New Roman"/>
          <w:sz w:val="28"/>
          <w:szCs w:val="28"/>
          <w:lang w:eastAsia="lv-LV"/>
        </w:rPr>
        <w:t xml:space="preserve"> un 52.</w:t>
      </w:r>
      <w:r w:rsidR="003B0374" w:rsidRPr="00BC0CFB">
        <w:rPr>
          <w:rFonts w:ascii="Times New Roman" w:eastAsia="Times New Roman" w:hAnsi="Times New Roman" w:cs="Times New Roman"/>
          <w:sz w:val="28"/>
          <w:szCs w:val="28"/>
          <w:vertAlign w:val="superscript"/>
          <w:lang w:eastAsia="lv-LV"/>
        </w:rPr>
        <w:t>4</w:t>
      </w:r>
      <w:r w:rsidR="003B0374" w:rsidRPr="00BC0CFB">
        <w:rPr>
          <w:rFonts w:ascii="Times New Roman" w:eastAsia="Times New Roman" w:hAnsi="Times New Roman" w:cs="Times New Roman"/>
          <w:sz w:val="28"/>
          <w:szCs w:val="28"/>
          <w:lang w:eastAsia="lv-LV"/>
        </w:rPr>
        <w:t xml:space="preserve">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52.</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xml:space="preserve"> Ja aktā norādīts, ka kustamā manta atrodas pie trešās personas, zvērināts tiesu izpildītājs apzina un apķīlā šo mantu šajos noteikumos noteiktajā kārtībā. Ja persona, pie kuras atrodas manta, atsakās ielaist zvērinātu tiesu izpildītāju mantas atrašanās vietā, zvērināts tiesu izpildītājs pieaicina policijas pārstāvi, kura klātbūtnē atver telpu vai glabātavu un veic mantas apskati vai apķīlāšanu.</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52.</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xml:space="preserve"> Ja zvērināts tiesu izpildītājs konstatē, ka telpas vai glabātavas, par kurām aktā ir norādīts, ka tajās atrodas kustamā manta, ir slēgtas, un tajās netiek sastapta neviena pilngadīga persona, zvērināts tiesu izpildītājs nosūta telpu vai glabātavu īpašniekam, valdītājam vai turētājam paziņojumu par apskates vai apķīlāšanas datumu un laiku, norādot, ka gadījumā, ja paziņojumā norādītajā datumā un laikā netiks nodrošināta iekļūšana telpā vai glabātavā, tā tiks atvērta </w:t>
      </w:r>
      <w:r w:rsidRPr="00BC0CFB">
        <w:rPr>
          <w:rFonts w:ascii="Times New Roman" w:eastAsia="Times New Roman" w:hAnsi="Times New Roman" w:cs="Times New Roman"/>
          <w:sz w:val="28"/>
          <w:szCs w:val="28"/>
          <w:lang w:eastAsia="lv-LV"/>
        </w:rPr>
        <w:lastRenderedPageBreak/>
        <w:t>policijas klātbūtnē. Ja arī apskatei vai apķīlāšanai atkārtoti noteiktajā laikā zvērinātam tiesu izpildītājam netiek nodrošināta iekļuve telpā vai glabātavā, tā tiek atvērta piespiedu kārtā, klātesot policijas pārstāvim. Ja telpā vai glabātavā netiek sastapta neviena pilngadīga persona, zvērināts tiesu izpildītājs pēc telpu piespiedu atvēršanas gādā par to drošu aizvēršanu un aizzīmogošanu. Zvērināts tiesu izpildītājs aizvērtā aploksnē atstāj pastkastītē vai, ja tādas nav, pie attiecīgās telpas vai glabātavas paziņojumu ar uzaicinājumu ierasties tiesu izpildītāja birojā, lai saņemtu telpu atslēgas.</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52.</w:t>
      </w:r>
      <w:r w:rsidRPr="00BC0CFB">
        <w:rPr>
          <w:rFonts w:ascii="Times New Roman" w:eastAsia="Times New Roman" w:hAnsi="Times New Roman" w:cs="Times New Roman"/>
          <w:sz w:val="28"/>
          <w:szCs w:val="28"/>
          <w:vertAlign w:val="superscript"/>
          <w:lang w:eastAsia="lv-LV"/>
        </w:rPr>
        <w:t>3</w:t>
      </w:r>
      <w:r w:rsidRPr="00BC0CFB">
        <w:rPr>
          <w:rFonts w:ascii="Times New Roman" w:eastAsia="Times New Roman" w:hAnsi="Times New Roman" w:cs="Times New Roman"/>
          <w:sz w:val="28"/>
          <w:szCs w:val="28"/>
          <w:lang w:eastAsia="lv-LV"/>
        </w:rPr>
        <w:t xml:space="preserve"> Ja manta nav atrodama vai tā ir nederīga atsavināšanai, zvērināts tiesu izpildītājs sastāda par to aktu un nosūta to kreditoram un Valsts ieņēmumu dienestam, norādot, ka šo aktu var pārsūdzēt Civilprocesa likuma 632.pantā noteiktajā kārtībā. Pēc tam, kad izbeidzies zvērināta tiesu izpildītāja sastādītā akta pārsūdzēšanas termiņš, bet, ja tas pārsūdzēts, — pēc tiesas nolēmuma, ar kuru akts nav atcelts, stāšanās likumīgā spēkā, zvērināts tiesu izpildītājs lietu par bezmantinieku mantu pabeidz bez izpildes</w:t>
      </w:r>
      <w:r w:rsidR="00F5325E" w:rsidRPr="00BC0CFB">
        <w:rPr>
          <w:rFonts w:ascii="Times New Roman" w:eastAsia="Times New Roman" w:hAnsi="Times New Roman" w:cs="Times New Roman"/>
          <w:sz w:val="28"/>
          <w:szCs w:val="28"/>
          <w:lang w:eastAsia="lv-LV"/>
        </w:rPr>
        <w:t>.</w:t>
      </w:r>
      <w:r w:rsidRPr="00BC0CFB">
        <w:rPr>
          <w:rFonts w:ascii="Times New Roman" w:eastAsia="Times New Roman" w:hAnsi="Times New Roman" w:cs="Times New Roman"/>
          <w:sz w:val="28"/>
          <w:szCs w:val="28"/>
          <w:lang w:eastAsia="lv-LV"/>
        </w:rPr>
        <w:t xml:space="preserve"> </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52.</w:t>
      </w:r>
      <w:r w:rsidRPr="00BC0CFB">
        <w:rPr>
          <w:rFonts w:ascii="Times New Roman" w:eastAsia="Times New Roman" w:hAnsi="Times New Roman" w:cs="Times New Roman"/>
          <w:sz w:val="28"/>
          <w:szCs w:val="28"/>
          <w:vertAlign w:val="superscript"/>
          <w:lang w:eastAsia="lv-LV"/>
        </w:rPr>
        <w:t>4</w:t>
      </w:r>
      <w:r w:rsidRPr="00BC0CFB">
        <w:rPr>
          <w:rFonts w:ascii="Times New Roman" w:eastAsia="Times New Roman" w:hAnsi="Times New Roman" w:cs="Times New Roman"/>
          <w:sz w:val="28"/>
          <w:szCs w:val="28"/>
          <w:lang w:eastAsia="lv-LV"/>
        </w:rPr>
        <w:t xml:space="preserve"> Ja, apzinot aktā norādīto kustamo mantu, zvērināts tiesu izpildītājs konstatē, ka manta atrodas citas apgabaltiesas darbības teritorijā, viņš par to paziņo kreditoram un zvērinātam notāram, kurš izdevis aktu, un pabeidz lietu par bezmantinieku mantu daļā par kustamo mantu bez izpildes.”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31</w:t>
      </w:r>
      <w:r w:rsidR="003B0374" w:rsidRPr="00BC0CFB">
        <w:rPr>
          <w:rFonts w:ascii="Times New Roman" w:hAnsi="Times New Roman"/>
          <w:sz w:val="28"/>
          <w:szCs w:val="28"/>
        </w:rPr>
        <w:t>. Svītrot 57. punktā vārdus “</w:t>
      </w:r>
      <w:r w:rsidR="003B0374" w:rsidRPr="00BC0CFB">
        <w:rPr>
          <w:rFonts w:ascii="Times New Roman" w:hAnsi="Times New Roman" w:cs="Times New Roman"/>
          <w:sz w:val="28"/>
          <w:szCs w:val="28"/>
        </w:rPr>
        <w:t>izņemot to, par kuru vēl nav stājies spēkā tiesas nolēmums, ar kuru kreditoru prasījums ir apmierināts”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spacing w:after="0" w:line="240" w:lineRule="auto"/>
        <w:ind w:firstLine="720"/>
        <w:jc w:val="both"/>
        <w:rPr>
          <w:rFonts w:ascii="Times New Roman" w:eastAsia="Times New Roman" w:hAnsi="Times New Roman" w:cs="Times New Roman"/>
          <w:sz w:val="28"/>
          <w:szCs w:val="28"/>
          <w:lang w:eastAsia="lv-LV"/>
        </w:rPr>
      </w:pPr>
      <w:r>
        <w:rPr>
          <w:rFonts w:ascii="Times New Roman" w:hAnsi="Times New Roman"/>
          <w:sz w:val="28"/>
          <w:szCs w:val="28"/>
        </w:rPr>
        <w:t>32</w:t>
      </w:r>
      <w:r w:rsidR="003B0374" w:rsidRPr="00BC0CFB">
        <w:rPr>
          <w:rFonts w:ascii="Times New Roman" w:hAnsi="Times New Roman"/>
          <w:sz w:val="28"/>
          <w:szCs w:val="28"/>
        </w:rPr>
        <w:t>. Papildināt 58. punktu ar teikumu šādā redakcijā: “</w:t>
      </w:r>
      <w:r w:rsidR="003B0374" w:rsidRPr="00BC0CFB">
        <w:rPr>
          <w:rFonts w:ascii="Times New Roman" w:eastAsia="Times New Roman" w:hAnsi="Times New Roman" w:cs="Times New Roman"/>
          <w:sz w:val="28"/>
          <w:szCs w:val="28"/>
          <w:lang w:eastAsia="lv-LV"/>
        </w:rPr>
        <w:t xml:space="preserve">Personas neierašanās uz izsoli tiek uzskatīta par atteikšanos no tiesībām piedalīties solīšanā. Ja uz izsoli ierodas viena persona, tā var paturēt sev </w:t>
      </w:r>
      <w:r w:rsidR="000B68D5" w:rsidRPr="00BC0CFB">
        <w:rPr>
          <w:rFonts w:ascii="Times New Roman" w:eastAsia="Times New Roman" w:hAnsi="Times New Roman" w:cs="Times New Roman"/>
          <w:sz w:val="28"/>
          <w:szCs w:val="28"/>
          <w:lang w:eastAsia="lv-LV"/>
        </w:rPr>
        <w:t xml:space="preserve">mantu </w:t>
      </w:r>
      <w:r w:rsidR="003B0374" w:rsidRPr="00BC0CFB">
        <w:rPr>
          <w:rFonts w:ascii="Times New Roman" w:eastAsia="Times New Roman" w:hAnsi="Times New Roman" w:cs="Times New Roman"/>
          <w:sz w:val="28"/>
          <w:szCs w:val="28"/>
          <w:lang w:eastAsia="lv-LV"/>
        </w:rPr>
        <w:t>par rīkotās izsoles sākumcenu.”</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p>
    <w:p w:rsidR="00F5325E" w:rsidRPr="00BC0CFB" w:rsidRDefault="004063A9"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3</w:t>
      </w:r>
      <w:r w:rsidR="00364AFC">
        <w:rPr>
          <w:rFonts w:ascii="Times New Roman" w:eastAsia="Times New Roman" w:hAnsi="Times New Roman" w:cs="Times New Roman"/>
          <w:sz w:val="28"/>
          <w:szCs w:val="28"/>
          <w:lang w:eastAsia="lv-LV"/>
        </w:rPr>
        <w:t>3</w:t>
      </w:r>
      <w:r w:rsidR="003B0374" w:rsidRPr="00BC0CFB">
        <w:rPr>
          <w:rFonts w:ascii="Times New Roman" w:eastAsia="Times New Roman" w:hAnsi="Times New Roman" w:cs="Times New Roman"/>
          <w:sz w:val="28"/>
          <w:szCs w:val="28"/>
          <w:lang w:eastAsia="lv-LV"/>
        </w:rPr>
        <w:t>. </w:t>
      </w:r>
      <w:r w:rsidR="00F5325E" w:rsidRPr="00BC0CFB">
        <w:rPr>
          <w:rFonts w:ascii="Times New Roman" w:eastAsia="Times New Roman" w:hAnsi="Times New Roman" w:cs="Times New Roman"/>
          <w:sz w:val="28"/>
          <w:szCs w:val="28"/>
          <w:lang w:eastAsia="lv-LV"/>
        </w:rPr>
        <w:t>59. punktā</w:t>
      </w:r>
    </w:p>
    <w:p w:rsidR="003B0374" w:rsidRPr="00BC0CFB" w:rsidRDefault="00F5325E"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i</w:t>
      </w:r>
      <w:r w:rsidR="003B0374" w:rsidRPr="00BC0CFB">
        <w:rPr>
          <w:rFonts w:ascii="Times New Roman" w:eastAsia="Times New Roman" w:hAnsi="Times New Roman" w:cs="Times New Roman"/>
          <w:sz w:val="28"/>
          <w:szCs w:val="28"/>
          <w:lang w:eastAsia="lv-LV"/>
        </w:rPr>
        <w:t>zteikt 59.2. apakšpunktu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“59.2. ja šo noteikumu 58., 90. un 92.punktā paredzētajā kārtībā vairāki kreditori vēlas paturēt kustamo mantu sev, bet neviens no tiem neiemaksā</w:t>
      </w:r>
      <w:proofErr w:type="gramStart"/>
      <w:r w:rsidRPr="00BC0CFB">
        <w:rPr>
          <w:rFonts w:ascii="Times New Roman" w:eastAsia="Times New Roman" w:hAnsi="Times New Roman" w:cs="Times New Roman"/>
          <w:sz w:val="28"/>
          <w:szCs w:val="28"/>
          <w:lang w:eastAsia="lv-LV"/>
        </w:rPr>
        <w:t xml:space="preserve"> zvērināta tiesu izpildītāja depozīta kontā pirkuma nodrošinājuma summu 10 procentu apmērā no mantai noteiktās vērtības</w:t>
      </w:r>
      <w:proofErr w:type="gramEnd"/>
      <w:r w:rsidRPr="00BC0CFB">
        <w:rPr>
          <w:rFonts w:ascii="Times New Roman" w:eastAsia="Times New Roman" w:hAnsi="Times New Roman" w:cs="Times New Roman"/>
          <w:sz w:val="28"/>
          <w:szCs w:val="28"/>
          <w:lang w:eastAsia="lv-LV"/>
        </w:rPr>
        <w:t xml:space="preserve"> vai neviens no tiem neierodas uz izsoli;”</w:t>
      </w:r>
      <w:r w:rsidR="00F5325E" w:rsidRPr="00BC0CFB">
        <w:rPr>
          <w:rFonts w:ascii="Times New Roman" w:eastAsia="Times New Roman" w:hAnsi="Times New Roman" w:cs="Times New Roman"/>
          <w:sz w:val="28"/>
          <w:szCs w:val="28"/>
          <w:lang w:eastAsia="lv-LV"/>
        </w:rPr>
        <w:t>;</w:t>
      </w:r>
    </w:p>
    <w:p w:rsidR="00F5325E" w:rsidRPr="00BC0CFB" w:rsidRDefault="00BC0CFB" w:rsidP="003B03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papildinā</w:t>
      </w:r>
      <w:r w:rsidR="00F5325E" w:rsidRPr="00BC0CFB">
        <w:rPr>
          <w:rFonts w:ascii="Times New Roman" w:eastAsia="Times New Roman" w:hAnsi="Times New Roman" w:cs="Times New Roman"/>
          <w:sz w:val="28"/>
          <w:szCs w:val="28"/>
          <w:lang w:eastAsia="lv-LV"/>
        </w:rPr>
        <w:t>t ar 59.4. apakšpunktu šādā redakcija:</w:t>
      </w:r>
    </w:p>
    <w:p w:rsidR="00F5325E" w:rsidRPr="00BC0CFB" w:rsidRDefault="00BC0CFB" w:rsidP="003B03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„59.4. ja kustamā manta atzī</w:t>
      </w:r>
      <w:r w:rsidR="00F5325E" w:rsidRPr="00BC0CFB">
        <w:rPr>
          <w:rFonts w:ascii="Times New Roman" w:eastAsia="Times New Roman" w:hAnsi="Times New Roman" w:cs="Times New Roman"/>
          <w:sz w:val="28"/>
          <w:szCs w:val="28"/>
          <w:lang w:eastAsia="lv-LV"/>
        </w:rPr>
        <w:t>ta par nederīgu atsavināšanai šo noteikumu 52.</w:t>
      </w:r>
      <w:r w:rsidR="00F5325E" w:rsidRPr="00BC0CFB">
        <w:rPr>
          <w:rFonts w:ascii="Times New Roman" w:eastAsia="Times New Roman" w:hAnsi="Times New Roman" w:cs="Times New Roman"/>
          <w:sz w:val="28"/>
          <w:szCs w:val="28"/>
          <w:vertAlign w:val="superscript"/>
          <w:lang w:eastAsia="lv-LV"/>
        </w:rPr>
        <w:t>3</w:t>
      </w:r>
      <w:r w:rsidR="00F5325E" w:rsidRPr="00BC0CFB">
        <w:rPr>
          <w:rFonts w:ascii="Times New Roman" w:eastAsia="Times New Roman" w:hAnsi="Times New Roman" w:cs="Times New Roman"/>
          <w:sz w:val="28"/>
          <w:szCs w:val="28"/>
          <w:lang w:eastAsia="lv-LV"/>
        </w:rPr>
        <w:t> apakšpunktā noteiktajā kārtībā.”</w:t>
      </w:r>
    </w:p>
    <w:p w:rsidR="003B0374" w:rsidRPr="00BC0CFB" w:rsidRDefault="003B0374" w:rsidP="003B0374">
      <w:pPr>
        <w:tabs>
          <w:tab w:val="left" w:pos="6521"/>
        </w:tabs>
        <w:spacing w:after="0" w:line="240" w:lineRule="auto"/>
        <w:jc w:val="both"/>
        <w:rPr>
          <w:rFonts w:ascii="Times New Roman" w:hAnsi="Times New Roman"/>
          <w:sz w:val="28"/>
          <w:szCs w:val="28"/>
        </w:rPr>
      </w:pPr>
    </w:p>
    <w:p w:rsidR="003B0374" w:rsidRPr="00BC0CFB" w:rsidRDefault="004063A9"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3</w:t>
      </w:r>
      <w:r w:rsidR="00364AFC">
        <w:rPr>
          <w:rFonts w:ascii="Times New Roman" w:hAnsi="Times New Roman"/>
          <w:sz w:val="28"/>
          <w:szCs w:val="28"/>
        </w:rPr>
        <w:t>4</w:t>
      </w:r>
      <w:r w:rsidR="003B0374" w:rsidRPr="00BC0CFB">
        <w:rPr>
          <w:rFonts w:ascii="Times New Roman" w:hAnsi="Times New Roman"/>
          <w:sz w:val="28"/>
          <w:szCs w:val="28"/>
        </w:rPr>
        <w:t>. Izteikt 60. un 61. punktu šādā redakcijā: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“60. </w:t>
      </w:r>
      <w:r w:rsidRPr="00BC0CFB">
        <w:rPr>
          <w:rFonts w:ascii="Times New Roman" w:eastAsia="Times New Roman" w:hAnsi="Times New Roman" w:cs="Times New Roman"/>
          <w:sz w:val="28"/>
          <w:szCs w:val="28"/>
          <w:lang w:eastAsia="lv-LV"/>
        </w:rPr>
        <w:t>Kustamās mantas apķīlāšana izpaužas šīs mantas aprakstīšanā, fotofiksācijā un apsardzībā.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61. Zvērināts tiesu izpildītājs, aprakstot kustamo mantu, precīzi norāda tās individuālās īpašības un daudzumu, kā arī veic mantas fotofiksāciju. Viena veida priekšmetus zvērināts tiesu izpildītājs var sasaiņot pakās, mantas aprakstes aktā norādot sasaiņoto priekšmetu kopējo nosaukumu. Aprakstot kustamu mantu, kas ir:</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61.1. dārgmetāls, norāda provi (raudzi), ja tā ir zināma. Ja apraksta dārgakmeņiem izgreznotas lietas, norāda šo akmeņu skaitu un, krāsu, kā arī lielumu un nosaukumu, ja tie ir zināmi;</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61.2. preces, kā arī preču iesaiņojumos esoši izstrādājumi un materiāli, norāda uz iesaiņojumiem esošos numurus vai zīmes un šajos iesaiņojumos glabājamo preču nosaukumu un aprakstu;</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61.3. papīra formas vērtspapīri, norāda to skaitu, šķiru, numurus un nominālvērtību, ja tā ir zināma. Aprakstītos vērtspapīrus zvērināts tiesu izpildītājs izņem un, ja nevar nodrošināt to saglabāšanu, nodod glabāšanā kredītiestādē.”</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0472B0"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3</w:t>
      </w:r>
      <w:r w:rsidR="00364AFC">
        <w:rPr>
          <w:rFonts w:ascii="Times New Roman" w:eastAsia="Times New Roman" w:hAnsi="Times New Roman" w:cs="Times New Roman"/>
          <w:sz w:val="28"/>
          <w:szCs w:val="28"/>
          <w:lang w:eastAsia="lv-LV"/>
        </w:rPr>
        <w:t>5</w:t>
      </w:r>
      <w:r w:rsidR="003B0374" w:rsidRPr="00BC0CFB">
        <w:rPr>
          <w:rFonts w:ascii="Times New Roman" w:eastAsia="Times New Roman" w:hAnsi="Times New Roman" w:cs="Times New Roman"/>
          <w:sz w:val="28"/>
          <w:szCs w:val="28"/>
          <w:lang w:eastAsia="lv-LV"/>
        </w:rPr>
        <w:t>. Papildināt ar 61.</w:t>
      </w:r>
      <w:r w:rsidR="003B0374" w:rsidRPr="00BC0CFB">
        <w:rPr>
          <w:rFonts w:ascii="Times New Roman" w:eastAsia="Times New Roman" w:hAnsi="Times New Roman" w:cs="Times New Roman"/>
          <w:sz w:val="28"/>
          <w:szCs w:val="28"/>
          <w:vertAlign w:val="superscript"/>
          <w:lang w:eastAsia="lv-LV"/>
        </w:rPr>
        <w:t>1</w:t>
      </w:r>
      <w:r w:rsidR="003B0374" w:rsidRPr="00BC0CFB">
        <w:rPr>
          <w:rFonts w:ascii="Times New Roman" w:eastAsia="Times New Roman" w:hAnsi="Times New Roman" w:cs="Times New Roman"/>
          <w:sz w:val="28"/>
          <w:szCs w:val="28"/>
          <w:lang w:eastAsia="lv-LV"/>
        </w:rPr>
        <w:t>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eastAsia="Times New Roman" w:hAnsi="Times New Roman" w:cs="Times New Roman"/>
          <w:sz w:val="28"/>
          <w:szCs w:val="28"/>
          <w:lang w:eastAsia="lv-LV"/>
        </w:rPr>
        <w:t>“61.</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Publiskā apgrozībā esošus vērtspapīrus un citus finanšu instrumentus zvērināts tiesu izpildītājs apķīlā, dodot rīkojumu Latvijas Centrālajam depozitārijam reģistrēt aizliegumu atsavināt, ieķīlāt vai kā citādi apgrūtināt ar lietu tiesībām aktā norādītos finanšu instrumentus.”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3</w:t>
      </w:r>
      <w:r w:rsidR="00364AFC">
        <w:rPr>
          <w:rFonts w:ascii="Times New Roman" w:hAnsi="Times New Roman"/>
          <w:sz w:val="28"/>
          <w:szCs w:val="28"/>
        </w:rPr>
        <w:t>6</w:t>
      </w:r>
      <w:r w:rsidR="003B0374" w:rsidRPr="00BC0CFB">
        <w:rPr>
          <w:rFonts w:ascii="Times New Roman" w:hAnsi="Times New Roman"/>
          <w:sz w:val="28"/>
          <w:szCs w:val="28"/>
        </w:rPr>
        <w:t xml:space="preserve">. Papildināt 62. punktu ar </w:t>
      </w:r>
      <w:r w:rsidR="003B0374" w:rsidRPr="00BC0CFB">
        <w:rPr>
          <w:rFonts w:ascii="Times New Roman" w:eastAsia="Times New Roman" w:hAnsi="Times New Roman" w:cs="Times New Roman"/>
          <w:sz w:val="28"/>
          <w:szCs w:val="28"/>
          <w:lang w:eastAsia="lv-LV"/>
        </w:rPr>
        <w:t>62.6.</w:t>
      </w:r>
      <w:r w:rsidR="003B0374" w:rsidRPr="00BC0CFB">
        <w:rPr>
          <w:rFonts w:ascii="Times New Roman" w:eastAsia="Times New Roman" w:hAnsi="Times New Roman" w:cs="Times New Roman"/>
          <w:sz w:val="28"/>
          <w:szCs w:val="28"/>
          <w:vertAlign w:val="superscript"/>
          <w:lang w:eastAsia="lv-LV"/>
        </w:rPr>
        <w:t>1</w:t>
      </w:r>
      <w:r w:rsidR="003B0374" w:rsidRPr="00BC0CFB">
        <w:rPr>
          <w:rFonts w:ascii="Times New Roman" w:eastAsia="Times New Roman" w:hAnsi="Times New Roman" w:cs="Times New Roman"/>
          <w:sz w:val="28"/>
          <w:szCs w:val="28"/>
          <w:lang w:eastAsia="lv-LV"/>
        </w:rPr>
        <w:t> apakšpunktu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“62.6.</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mantas glabāšanas vietu;”</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3</w:t>
      </w:r>
      <w:r w:rsidR="00364AFC">
        <w:rPr>
          <w:rFonts w:ascii="Times New Roman" w:hAnsi="Times New Roman"/>
          <w:sz w:val="28"/>
          <w:szCs w:val="28"/>
        </w:rPr>
        <w:t>7</w:t>
      </w:r>
      <w:r w:rsidR="003B0374" w:rsidRPr="00BC0CFB">
        <w:rPr>
          <w:rFonts w:ascii="Times New Roman" w:hAnsi="Times New Roman"/>
          <w:sz w:val="28"/>
          <w:szCs w:val="28"/>
        </w:rPr>
        <w:t>. Papildināt ar 62.</w:t>
      </w:r>
      <w:r w:rsidR="003B0374" w:rsidRPr="00BC0CFB">
        <w:rPr>
          <w:rFonts w:ascii="Times New Roman" w:hAnsi="Times New Roman"/>
          <w:sz w:val="28"/>
          <w:szCs w:val="28"/>
          <w:vertAlign w:val="superscript"/>
        </w:rPr>
        <w:t>1</w:t>
      </w:r>
      <w:r w:rsidR="003B0374" w:rsidRPr="00BC0CFB">
        <w:rPr>
          <w:rFonts w:ascii="Times New Roman" w:hAnsi="Times New Roman"/>
          <w:sz w:val="28"/>
          <w:szCs w:val="28"/>
        </w:rPr>
        <w:t>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“62.</w:t>
      </w:r>
      <w:r w:rsidRPr="00BC0CFB">
        <w:rPr>
          <w:rFonts w:ascii="Times New Roman" w:hAnsi="Times New Roman"/>
          <w:sz w:val="28"/>
          <w:szCs w:val="28"/>
          <w:vertAlign w:val="superscript"/>
        </w:rPr>
        <w:t>1</w:t>
      </w:r>
      <w:r w:rsidRPr="00BC0CFB">
        <w:rPr>
          <w:rFonts w:ascii="Times New Roman" w:hAnsi="Times New Roman"/>
          <w:sz w:val="28"/>
          <w:szCs w:val="28"/>
        </w:rPr>
        <w:t> </w:t>
      </w:r>
      <w:r w:rsidRPr="00BC0CFB">
        <w:rPr>
          <w:rFonts w:ascii="Times New Roman" w:eastAsia="Times New Roman" w:hAnsi="Times New Roman" w:cs="Times New Roman"/>
          <w:sz w:val="28"/>
          <w:szCs w:val="28"/>
          <w:lang w:eastAsia="lv-LV"/>
        </w:rPr>
        <w:t>Mantas aprakstes aktam pievieno aprakstītās mantas fotoattēlus.”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3</w:t>
      </w:r>
      <w:r w:rsidR="00364AFC">
        <w:rPr>
          <w:rFonts w:ascii="Times New Roman" w:hAnsi="Times New Roman"/>
          <w:sz w:val="28"/>
          <w:szCs w:val="28"/>
        </w:rPr>
        <w:t>8</w:t>
      </w:r>
      <w:r w:rsidR="003B0374" w:rsidRPr="00BC0CFB">
        <w:rPr>
          <w:rFonts w:ascii="Times New Roman" w:hAnsi="Times New Roman"/>
          <w:sz w:val="28"/>
          <w:szCs w:val="28"/>
        </w:rPr>
        <w:t>. Izteikt 64. punktu šādā redakcijā: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64. Pēc kustamās mantas aprakstes zvērināts tiesu izpildītājs nekavējoties nodrošina tās glabāšanu, ieceļot mantas glabātāju. Kustamo mantu zvērināts tiesu izpildītājs nodod glabāšanā fiziskajai personai pret parakstu.”</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eastAsia="Times New Roman" w:hAnsi="Times New Roman" w:cs="Times New Roman"/>
          <w:sz w:val="28"/>
          <w:szCs w:val="28"/>
          <w:lang w:eastAsia="lv-LV"/>
        </w:rPr>
        <w:t>3</w:t>
      </w:r>
      <w:r w:rsidR="00364AFC">
        <w:rPr>
          <w:rFonts w:ascii="Times New Roman" w:eastAsia="Times New Roman" w:hAnsi="Times New Roman" w:cs="Times New Roman"/>
          <w:sz w:val="28"/>
          <w:szCs w:val="28"/>
          <w:lang w:eastAsia="lv-LV"/>
        </w:rPr>
        <w:t>9</w:t>
      </w:r>
      <w:r w:rsidR="003B0374" w:rsidRPr="00BC0CFB">
        <w:rPr>
          <w:rFonts w:ascii="Times New Roman" w:eastAsia="Times New Roman" w:hAnsi="Times New Roman" w:cs="Times New Roman"/>
          <w:sz w:val="28"/>
          <w:szCs w:val="28"/>
          <w:lang w:eastAsia="lv-LV"/>
        </w:rPr>
        <w:t>. Papildināt ar 64.</w:t>
      </w:r>
      <w:r w:rsidR="003B0374" w:rsidRPr="00BC0CFB">
        <w:rPr>
          <w:rFonts w:ascii="Times New Roman" w:eastAsia="Times New Roman" w:hAnsi="Times New Roman" w:cs="Times New Roman"/>
          <w:sz w:val="28"/>
          <w:szCs w:val="28"/>
          <w:vertAlign w:val="superscript"/>
          <w:lang w:eastAsia="lv-LV"/>
        </w:rPr>
        <w:t>1</w:t>
      </w:r>
      <w:r w:rsidR="003B0374" w:rsidRPr="00BC0CFB">
        <w:rPr>
          <w:rFonts w:ascii="Times New Roman" w:eastAsia="Times New Roman" w:hAnsi="Times New Roman" w:cs="Times New Roman"/>
          <w:sz w:val="28"/>
          <w:szCs w:val="28"/>
          <w:lang w:eastAsia="lv-LV"/>
        </w:rPr>
        <w:t>, 64.</w:t>
      </w:r>
      <w:r w:rsidR="003B0374" w:rsidRPr="00BC0CFB">
        <w:rPr>
          <w:rFonts w:ascii="Times New Roman" w:eastAsia="Times New Roman" w:hAnsi="Times New Roman" w:cs="Times New Roman"/>
          <w:sz w:val="28"/>
          <w:szCs w:val="28"/>
          <w:vertAlign w:val="superscript"/>
          <w:lang w:eastAsia="lv-LV"/>
        </w:rPr>
        <w:t>2</w:t>
      </w:r>
      <w:r w:rsidR="003B0374" w:rsidRPr="00BC0CFB">
        <w:rPr>
          <w:rFonts w:ascii="Times New Roman" w:eastAsia="Times New Roman" w:hAnsi="Times New Roman" w:cs="Times New Roman"/>
          <w:sz w:val="28"/>
          <w:szCs w:val="28"/>
          <w:lang w:eastAsia="lv-LV"/>
        </w:rPr>
        <w:t xml:space="preserve"> un 64.</w:t>
      </w:r>
      <w:r w:rsidR="003B0374" w:rsidRPr="00BC0CFB">
        <w:rPr>
          <w:rFonts w:ascii="Times New Roman" w:eastAsia="Times New Roman" w:hAnsi="Times New Roman" w:cs="Times New Roman"/>
          <w:sz w:val="28"/>
          <w:szCs w:val="28"/>
          <w:vertAlign w:val="superscript"/>
          <w:lang w:eastAsia="lv-LV"/>
        </w:rPr>
        <w:t>3</w:t>
      </w:r>
      <w:r w:rsidR="003B0374" w:rsidRPr="00BC0CFB">
        <w:rPr>
          <w:rFonts w:ascii="Times New Roman" w:eastAsia="Times New Roman" w:hAnsi="Times New Roman" w:cs="Times New Roman"/>
          <w:sz w:val="28"/>
          <w:szCs w:val="28"/>
          <w:lang w:eastAsia="lv-LV"/>
        </w:rPr>
        <w:t xml:space="preserve">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“64.</w:t>
      </w:r>
      <w:r w:rsidRPr="00BC0CFB">
        <w:rPr>
          <w:rFonts w:ascii="Times New Roman" w:eastAsia="Times New Roman" w:hAnsi="Times New Roman" w:cs="Times New Roman"/>
          <w:sz w:val="28"/>
          <w:szCs w:val="28"/>
          <w:vertAlign w:val="superscript"/>
          <w:lang w:eastAsia="lv-LV"/>
        </w:rPr>
        <w:t>1</w:t>
      </w:r>
      <w:r w:rsidRPr="00BC0CFB">
        <w:rPr>
          <w:rFonts w:ascii="Times New Roman" w:eastAsia="Times New Roman" w:hAnsi="Times New Roman" w:cs="Times New Roman"/>
          <w:sz w:val="28"/>
          <w:szCs w:val="28"/>
          <w:lang w:eastAsia="lv-LV"/>
        </w:rPr>
        <w:t xml:space="preserve"> Ja kustamās mantas glabātājs nevar nodrošināt tās apsardzību tajā adresē, kur tā atrodas, zvērināts tiesu izpildītājs kustamo mantu izņem un nodod mantas glabātājam, mantas aprakstes aktā norādot adresi, kurā mantas glabātājs apņēmies mantu glabāt</w:t>
      </w:r>
      <w:r w:rsidR="00B358B3" w:rsidRPr="00BC0CFB">
        <w:rPr>
          <w:rFonts w:ascii="Times New Roman" w:eastAsia="Times New Roman" w:hAnsi="Times New Roman" w:cs="Times New Roman"/>
          <w:sz w:val="28"/>
          <w:szCs w:val="28"/>
          <w:lang w:eastAsia="lv-LV"/>
        </w:rPr>
        <w:t>.</w:t>
      </w:r>
      <w:r w:rsidRPr="00BC0CFB">
        <w:rPr>
          <w:rFonts w:ascii="Times New Roman" w:eastAsia="Times New Roman" w:hAnsi="Times New Roman" w:cs="Times New Roman"/>
          <w:sz w:val="28"/>
          <w:szCs w:val="28"/>
          <w:lang w:eastAsia="lv-LV"/>
        </w:rPr>
        <w:t xml:space="preserve"> Pārvest mantu glabāšanai citas apgabaltiesas teritorijā var tikai ar zvērināta tiesu izpildītāja atļauju. Mantas glabātājs pēc zvērināta tiesu izpildītāja pieprasījuma uzrāda apķīlāto un viņam glabāšanā nodoto mantu, ja nepieciešams, nogādājot to zvērināta tiesu izpildītāja noteiktajā vietā.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64.</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xml:space="preserve"> Zvērināts tiesu izpildītājs jebkurā brīdī ir tiesīgs pieņemt lēmumu par kustamās mantas glabātāja nomaiņu, ja glabātājs nevar turpināt savu pienākumu pildīšanu vai nenodrošina pienācīgu kustamās mantas glabāšanu.</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64.</w:t>
      </w:r>
      <w:r w:rsidRPr="00BC0CFB">
        <w:rPr>
          <w:rFonts w:ascii="Times New Roman" w:eastAsia="Times New Roman" w:hAnsi="Times New Roman" w:cs="Times New Roman"/>
          <w:sz w:val="28"/>
          <w:szCs w:val="28"/>
          <w:vertAlign w:val="superscript"/>
          <w:lang w:eastAsia="lv-LV"/>
        </w:rPr>
        <w:t>3</w:t>
      </w:r>
      <w:r w:rsidRPr="00BC0CFB">
        <w:rPr>
          <w:rFonts w:ascii="Times New Roman" w:eastAsia="Times New Roman" w:hAnsi="Times New Roman" w:cs="Times New Roman"/>
          <w:sz w:val="28"/>
          <w:szCs w:val="28"/>
          <w:lang w:eastAsia="lv-LV"/>
        </w:rPr>
        <w:t xml:space="preserve"> Atceļot apķīlājumu vai veicot mantas glabātāja nomaiņu, zvērināts tiesu izpildītājs dod rīkojumu glabātājam zvērināta tiesu izpildītāja noteiktā laikā un vietā nodot glabāšanā nodoto mantu rīkojumā norādītajai personai. Par mantas nodošanu zvērināts tiesu izpildītājs sastāda aktu. Ja mantas glabātājs nepilda zvērināta tiesu izpildītāja rīkojumu vai nav nodrošinājis pienācīgu mantas glabāšanu, zvērināts tiesu izpildītājs sastāda par to aktu un nosūta prokuroram jautājuma izlemšanai par mantas glabātāja atbildību.”</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40</w:t>
      </w:r>
      <w:r w:rsidR="003B0374" w:rsidRPr="00BC0CFB">
        <w:rPr>
          <w:rFonts w:ascii="Times New Roman" w:hAnsi="Times New Roman"/>
          <w:sz w:val="28"/>
          <w:szCs w:val="28"/>
        </w:rPr>
        <w:t>. Izteikt 65. punktu šādā redakcijā: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“65. </w:t>
      </w:r>
      <w:r w:rsidRPr="00BC0CFB">
        <w:rPr>
          <w:rFonts w:ascii="Times New Roman" w:eastAsia="Times New Roman" w:hAnsi="Times New Roman" w:cs="Times New Roman"/>
          <w:sz w:val="28"/>
          <w:szCs w:val="28"/>
          <w:lang w:eastAsia="lv-LV"/>
        </w:rPr>
        <w:t>Šo noteikumu 61. punktā paredzētajā kārtībā aprakstītās vērtslietas zvērināts tiesu izpildītājs izņem un, ja nevar nodrošināt to saglabāšanu, nodod glabāšanā kredītiestādē.”</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364AFC"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w:t>
      </w:r>
      <w:r w:rsidR="003B0374" w:rsidRPr="00BC0CFB">
        <w:rPr>
          <w:rFonts w:ascii="Times New Roman" w:eastAsia="Times New Roman" w:hAnsi="Times New Roman" w:cs="Times New Roman"/>
          <w:sz w:val="28"/>
          <w:szCs w:val="28"/>
          <w:lang w:eastAsia="lv-LV"/>
        </w:rPr>
        <w:t>. 67. punktā: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svītrot vārdus “(izņemot finanšu instrumentu un šo noteikumu 61. punktā norādīto lietu)”;</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papildināt ar vārdiem “</w:t>
      </w:r>
      <w:r w:rsidRPr="00BC0CFB">
        <w:rPr>
          <w:rFonts w:ascii="Times New Roman" w:eastAsia="Times New Roman" w:hAnsi="Times New Roman" w:cs="Times New Roman"/>
          <w:sz w:val="28"/>
          <w:szCs w:val="28"/>
          <w:lang w:eastAsia="lv-LV"/>
        </w:rPr>
        <w:t>Finanšu instrumentu vērtību nosaka zvērināts tiesu izpildītājs atbilstoši finanšu instrumenta nominālvērtībai. Zvērināts tiesu izpildītājs pēc savas iniciatīvas var pieaicināt sertificētu ekspertu finanšu instrumentu novērtēšanai.”</w:t>
      </w:r>
    </w:p>
    <w:p w:rsidR="003B0374" w:rsidRPr="00BC0CFB" w:rsidRDefault="003B0374" w:rsidP="00364AFC">
      <w:pPr>
        <w:tabs>
          <w:tab w:val="left" w:pos="6521"/>
        </w:tabs>
        <w:spacing w:after="0" w:line="240" w:lineRule="auto"/>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w:t>
      </w:r>
      <w:r w:rsidR="00364AFC">
        <w:rPr>
          <w:rFonts w:ascii="Times New Roman" w:hAnsi="Times New Roman"/>
          <w:sz w:val="28"/>
          <w:szCs w:val="28"/>
        </w:rPr>
        <w:t>2</w:t>
      </w:r>
      <w:r w:rsidR="003B0374" w:rsidRPr="00BC0CFB">
        <w:rPr>
          <w:rFonts w:ascii="Times New Roman" w:hAnsi="Times New Roman"/>
          <w:sz w:val="28"/>
          <w:szCs w:val="28"/>
        </w:rPr>
        <w:t>. Izteikt 84. punktu šādā redakcijā:</w:t>
      </w:r>
    </w:p>
    <w:p w:rsidR="003B0374" w:rsidRPr="00BC0CFB" w:rsidRDefault="003B0374" w:rsidP="003B0374">
      <w:pPr>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84. Persona, kura nosolījusi pārdodamo priekšmetu, 14 dienu laikā pēc izsoles samaksā pilnu nosolīto summu.</w:t>
      </w:r>
      <w:r w:rsidRPr="00BC0CFB">
        <w:rPr>
          <w:rFonts w:ascii="Times New Roman" w:hAnsi="Times New Roman"/>
          <w:sz w:val="28"/>
          <w:szCs w:val="28"/>
        </w:rPr>
        <w:t xml:space="preserve"> </w:t>
      </w:r>
      <w:r w:rsidRPr="00BC0CFB">
        <w:rPr>
          <w:rFonts w:ascii="Times New Roman" w:eastAsia="Times New Roman" w:hAnsi="Times New Roman" w:cs="Times New Roman"/>
          <w:sz w:val="28"/>
          <w:szCs w:val="28"/>
          <w:lang w:eastAsia="lv-LV"/>
        </w:rPr>
        <w:t>Nosolītājam atļauts ieskaitīt summā, kas no viņa pienākas, savu akta izrakstā norādīto kreditora prasījumu. Ja ar ieņemto summu nepietiek visu prasījumu apmierināšanai, kreditors var ieskaitīt pirkuma cenā savus prasījumus tikai tās summas apmērā, kāda viņam saskaņā ar aprēķinu pienākas pēc tam, kad segti tie prasījumi, kuriem salīdzinājumā ar viņa prasījumu ir priekšrocība.”</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w:t>
      </w:r>
      <w:r w:rsidR="00364AFC">
        <w:rPr>
          <w:rFonts w:ascii="Times New Roman" w:hAnsi="Times New Roman"/>
          <w:sz w:val="28"/>
          <w:szCs w:val="28"/>
        </w:rPr>
        <w:t>3</w:t>
      </w:r>
      <w:r w:rsidR="003B0374" w:rsidRPr="00BC0CFB">
        <w:rPr>
          <w:rFonts w:ascii="Times New Roman" w:hAnsi="Times New Roman"/>
          <w:sz w:val="28"/>
          <w:szCs w:val="28"/>
        </w:rPr>
        <w:t>. Izteikt 89.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89. Par to, ka izsole uzskatāma par nenotikušu šo noteikumu 87.2.</w:t>
      </w:r>
      <w:r w:rsidR="0033602A" w:rsidRPr="00BC0CFB">
        <w:rPr>
          <w:rFonts w:ascii="Times New Roman" w:eastAsia="Times New Roman" w:hAnsi="Times New Roman" w:cs="Times New Roman"/>
          <w:sz w:val="28"/>
          <w:szCs w:val="28"/>
          <w:lang w:eastAsia="lv-LV"/>
        </w:rPr>
        <w:t> </w:t>
      </w:r>
      <w:r w:rsidRPr="00BC0CFB">
        <w:rPr>
          <w:rFonts w:ascii="Times New Roman" w:eastAsia="Times New Roman" w:hAnsi="Times New Roman" w:cs="Times New Roman"/>
          <w:sz w:val="28"/>
          <w:szCs w:val="28"/>
          <w:lang w:eastAsia="lv-LV"/>
        </w:rPr>
        <w:t>apakšpunktā minētajā gadījumā, zvērināts tiesu izpildītājs ieraksta izsoles aktā un paziņo personām, kas ieradušās uz izsoli. Par to, ka izsole uzskatāma par nenotikušu šo noteikumu 87.1.</w:t>
      </w:r>
      <w:r w:rsidR="0033602A" w:rsidRPr="00BC0CFB">
        <w:rPr>
          <w:rFonts w:ascii="Times New Roman" w:eastAsia="Times New Roman" w:hAnsi="Times New Roman" w:cs="Times New Roman"/>
          <w:sz w:val="28"/>
          <w:szCs w:val="28"/>
          <w:lang w:eastAsia="lv-LV"/>
        </w:rPr>
        <w:t> </w:t>
      </w:r>
      <w:r w:rsidRPr="00BC0CFB">
        <w:rPr>
          <w:rFonts w:ascii="Times New Roman" w:eastAsia="Times New Roman" w:hAnsi="Times New Roman" w:cs="Times New Roman"/>
          <w:sz w:val="28"/>
          <w:szCs w:val="28"/>
          <w:lang w:eastAsia="lv-LV"/>
        </w:rPr>
        <w:t>apakšpunktā minētajos gadījumos, tiesu izpildītājs sastāda aktu un paziņo kreditoriem</w:t>
      </w:r>
      <w:r w:rsidR="0033602A" w:rsidRPr="00BC0CFB">
        <w:rPr>
          <w:rFonts w:ascii="Times New Roman" w:eastAsia="Times New Roman" w:hAnsi="Times New Roman" w:cs="Times New Roman"/>
          <w:sz w:val="28"/>
          <w:szCs w:val="28"/>
          <w:lang w:eastAsia="lv-LV"/>
        </w:rPr>
        <w:t>, bet šo noteikumu 87.3. apakšpunktā minētajos gadījumos – nosolītājam un kreditoriem</w:t>
      </w:r>
      <w:r w:rsidRPr="00BC0CFB">
        <w:rPr>
          <w:rFonts w:ascii="Times New Roman" w:eastAsia="Times New Roman" w:hAnsi="Times New Roman" w:cs="Times New Roman"/>
          <w:sz w:val="28"/>
          <w:szCs w:val="28"/>
          <w:lang w:eastAsia="lv-LV"/>
        </w:rPr>
        <w:t>.”</w:t>
      </w:r>
    </w:p>
    <w:p w:rsidR="003B0374" w:rsidRPr="00BC0CFB" w:rsidRDefault="003B0374" w:rsidP="003B0374">
      <w:pPr>
        <w:tabs>
          <w:tab w:val="left" w:pos="6521"/>
        </w:tabs>
        <w:spacing w:after="0" w:line="240" w:lineRule="auto"/>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w:t>
      </w:r>
      <w:r w:rsidR="00364AFC">
        <w:rPr>
          <w:rFonts w:ascii="Times New Roman" w:hAnsi="Times New Roman"/>
          <w:sz w:val="28"/>
          <w:szCs w:val="28"/>
        </w:rPr>
        <w:t>4</w:t>
      </w:r>
      <w:r w:rsidR="003B0374" w:rsidRPr="00BC0CFB">
        <w:rPr>
          <w:rFonts w:ascii="Times New Roman" w:hAnsi="Times New Roman"/>
          <w:sz w:val="28"/>
          <w:szCs w:val="28"/>
        </w:rPr>
        <w:t>. Svītrot 91. punktā vārdus “</w:t>
      </w:r>
      <w:r w:rsidR="003B0374" w:rsidRPr="00BC0CFB">
        <w:rPr>
          <w:rFonts w:ascii="Times New Roman" w:hAnsi="Times New Roman" w:cs="Times New Roman"/>
          <w:sz w:val="28"/>
          <w:szCs w:val="28"/>
        </w:rPr>
        <w:t>izņemot to, par kuru vēl nav stājies spēkā tiesas nolēmums, ar kuru kreditoru prasījums ir apmierināts”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45</w:t>
      </w:r>
      <w:r w:rsidR="003B0374" w:rsidRPr="00BC0CFB">
        <w:rPr>
          <w:rFonts w:ascii="Times New Roman" w:hAnsi="Times New Roman"/>
          <w:sz w:val="28"/>
          <w:szCs w:val="28"/>
        </w:rPr>
        <w:t>. Aizstāt 97. punktā skaitli “10” ar skaitli “30”.</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64AFC"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46</w:t>
      </w:r>
      <w:r w:rsidR="003B0374" w:rsidRPr="00BC0CFB">
        <w:rPr>
          <w:rFonts w:ascii="Times New Roman" w:hAnsi="Times New Roman"/>
          <w:sz w:val="28"/>
          <w:szCs w:val="28"/>
        </w:rPr>
        <w:t>. Svītrot 100. punktu.</w:t>
      </w:r>
    </w:p>
    <w:p w:rsidR="003B0374" w:rsidRPr="00BC0CFB" w:rsidRDefault="003B0374" w:rsidP="00364AFC">
      <w:pPr>
        <w:tabs>
          <w:tab w:val="left" w:pos="6521"/>
        </w:tabs>
        <w:spacing w:after="0" w:line="240" w:lineRule="auto"/>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47</w:t>
      </w:r>
      <w:r w:rsidR="003B0374" w:rsidRPr="00BC0CFB">
        <w:rPr>
          <w:rFonts w:ascii="Times New Roman" w:hAnsi="Times New Roman"/>
          <w:sz w:val="28"/>
          <w:szCs w:val="28"/>
        </w:rPr>
        <w:t>. Izteikt 107.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107. Pamatkapitāla daļu vērtību nosaka zvērināts tiesu izpildītājs atbilstoši pamatkapitāla daļas nominālvērtībai. Zvērināts tiesu izpildītājs pēc savas iniciatīvas var pieaicināt sertificētu ekspertu pamatkapitāla daļu (akciju) novērtēšanai.”</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48</w:t>
      </w:r>
      <w:r w:rsidR="003B0374" w:rsidRPr="00BC0CFB">
        <w:rPr>
          <w:rFonts w:ascii="Times New Roman" w:hAnsi="Times New Roman"/>
          <w:sz w:val="28"/>
          <w:szCs w:val="28"/>
        </w:rPr>
        <w:t>. Svītrot 114. punktā vārdus “</w:t>
      </w:r>
      <w:r w:rsidR="003B0374" w:rsidRPr="00BC0CFB">
        <w:rPr>
          <w:rFonts w:ascii="Times New Roman" w:hAnsi="Times New Roman" w:cs="Times New Roman"/>
          <w:sz w:val="28"/>
          <w:szCs w:val="28"/>
        </w:rPr>
        <w:t>izņemot to, par kuru vēl nav stājies spēkā tiesas nolēmums, ar kuru kreditoru prasījums ir apmierināts”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49</w:t>
      </w:r>
      <w:r w:rsidR="003B0374" w:rsidRPr="00BC0CFB">
        <w:rPr>
          <w:rFonts w:ascii="Times New Roman" w:hAnsi="Times New Roman"/>
          <w:sz w:val="28"/>
          <w:szCs w:val="28"/>
        </w:rPr>
        <w:t>. Svītrot 118. punktu.</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8E41E4"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50</w:t>
      </w:r>
      <w:r w:rsidR="003B0374" w:rsidRPr="008E41E4">
        <w:rPr>
          <w:rFonts w:ascii="Times New Roman" w:hAnsi="Times New Roman"/>
          <w:sz w:val="28"/>
          <w:szCs w:val="28"/>
        </w:rPr>
        <w:t>. 120.punktā:</w:t>
      </w:r>
    </w:p>
    <w:p w:rsidR="003B0374" w:rsidRPr="008E41E4"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8E41E4">
        <w:rPr>
          <w:rFonts w:ascii="Times New Roman" w:hAnsi="Times New Roman"/>
          <w:sz w:val="28"/>
          <w:szCs w:val="28"/>
        </w:rPr>
        <w:t xml:space="preserve">papildināt ar </w:t>
      </w:r>
      <w:r w:rsidRPr="008E41E4">
        <w:rPr>
          <w:rFonts w:ascii="Times New Roman" w:eastAsia="Times New Roman" w:hAnsi="Times New Roman" w:cs="Times New Roman"/>
          <w:sz w:val="28"/>
          <w:szCs w:val="28"/>
          <w:lang w:eastAsia="lv-LV"/>
        </w:rPr>
        <w:t>120.2</w:t>
      </w:r>
      <w:r w:rsidRPr="008E41E4">
        <w:rPr>
          <w:rFonts w:ascii="Times New Roman" w:eastAsia="Times New Roman" w:hAnsi="Times New Roman" w:cs="Times New Roman"/>
          <w:sz w:val="28"/>
          <w:szCs w:val="28"/>
          <w:vertAlign w:val="superscript"/>
          <w:lang w:eastAsia="lv-LV"/>
        </w:rPr>
        <w:t>1</w:t>
      </w:r>
      <w:r w:rsidRPr="008E41E4">
        <w:rPr>
          <w:rFonts w:ascii="Times New Roman" w:eastAsia="Times New Roman" w:hAnsi="Times New Roman" w:cs="Times New Roman"/>
          <w:sz w:val="28"/>
          <w:szCs w:val="28"/>
          <w:lang w:eastAsia="lv-LV"/>
        </w:rPr>
        <w:t> apakšpunktu šādā redakcijā:</w:t>
      </w:r>
    </w:p>
    <w:p w:rsidR="003B0374" w:rsidRPr="008E41E4"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8E41E4">
        <w:rPr>
          <w:rFonts w:ascii="Times New Roman" w:eastAsia="Times New Roman" w:hAnsi="Times New Roman" w:cs="Times New Roman"/>
          <w:sz w:val="28"/>
          <w:szCs w:val="28"/>
          <w:lang w:eastAsia="lv-LV"/>
        </w:rPr>
        <w:t>“120.2</w:t>
      </w:r>
      <w:r w:rsidRPr="008E41E4">
        <w:rPr>
          <w:rFonts w:ascii="Times New Roman" w:eastAsia="Times New Roman" w:hAnsi="Times New Roman" w:cs="Times New Roman"/>
          <w:sz w:val="28"/>
          <w:szCs w:val="28"/>
          <w:vertAlign w:val="superscript"/>
          <w:lang w:eastAsia="lv-LV"/>
        </w:rPr>
        <w:t>1</w:t>
      </w:r>
      <w:r w:rsidRPr="008E41E4">
        <w:rPr>
          <w:rFonts w:ascii="Times New Roman" w:eastAsia="Times New Roman" w:hAnsi="Times New Roman" w:cs="Times New Roman"/>
          <w:sz w:val="28"/>
          <w:szCs w:val="28"/>
          <w:lang w:eastAsia="lv-LV"/>
        </w:rPr>
        <w:t> kreditora izdevumus, kas saistīti ar iesnieguma par mantojuma atklāšanās izsludināšanu iesniegšanu zvērinātam notāram un kurus apliecina zvērināta notāra izrakstīta kvīts vai rēķins;”</w:t>
      </w:r>
    </w:p>
    <w:p w:rsidR="003B0374" w:rsidRPr="00BC0CFB" w:rsidRDefault="003B0374" w:rsidP="003B0374">
      <w:pPr>
        <w:tabs>
          <w:tab w:val="left" w:pos="6521"/>
        </w:tabs>
        <w:spacing w:after="0" w:line="240" w:lineRule="auto"/>
        <w:ind w:firstLine="720"/>
        <w:jc w:val="both"/>
        <w:rPr>
          <w:rFonts w:ascii="Times New Roman" w:hAnsi="Times New Roman" w:cs="Times New Roman"/>
          <w:sz w:val="28"/>
          <w:szCs w:val="28"/>
        </w:rPr>
      </w:pPr>
      <w:r w:rsidRPr="008E41E4">
        <w:rPr>
          <w:rFonts w:ascii="Times New Roman" w:hAnsi="Times New Roman"/>
          <w:sz w:val="28"/>
          <w:szCs w:val="28"/>
        </w:rPr>
        <w:t>svītrot 120.3. apakšpunktā vārdus “</w:t>
      </w:r>
      <w:r w:rsidRPr="008E41E4">
        <w:rPr>
          <w:rFonts w:ascii="Times New Roman" w:hAnsi="Times New Roman" w:cs="Times New Roman"/>
          <w:sz w:val="28"/>
          <w:szCs w:val="28"/>
        </w:rPr>
        <w:t>pēc tam, kad akta izrakstā norādīto kreditoru saistības, ar kurām pamatotas viņu pretenzijas, tiek atzītas ar spēkā stājušos tiesas nolēmumu, tiek apmierināti”.</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51</w:t>
      </w:r>
      <w:r w:rsidR="003B0374" w:rsidRPr="00BC0CFB">
        <w:rPr>
          <w:rFonts w:ascii="Times New Roman" w:hAnsi="Times New Roman"/>
          <w:sz w:val="28"/>
          <w:szCs w:val="28"/>
        </w:rPr>
        <w:t>. Papildināt 121.2. apakšpunktu aiz vārda “valsts” ar vārdiem “vai pašvaldības;”</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hAnsi="Times New Roman"/>
          <w:sz w:val="28"/>
          <w:szCs w:val="28"/>
        </w:rPr>
        <w:t>52</w:t>
      </w:r>
      <w:r w:rsidR="003B0374" w:rsidRPr="00BC0CFB">
        <w:rPr>
          <w:rFonts w:ascii="Times New Roman" w:hAnsi="Times New Roman"/>
          <w:sz w:val="28"/>
          <w:szCs w:val="28"/>
        </w:rPr>
        <w:t>. Papildināt 121.4. apakšpunktu aiz vārda “prasījumi” ar vārdiem “</w:t>
      </w:r>
      <w:r w:rsidR="003B0374" w:rsidRPr="00BC0CFB">
        <w:rPr>
          <w:rFonts w:ascii="Times New Roman" w:eastAsia="Times New Roman" w:hAnsi="Times New Roman" w:cs="Times New Roman"/>
          <w:sz w:val="28"/>
          <w:szCs w:val="28"/>
          <w:lang w:eastAsia="lv-LV"/>
        </w:rPr>
        <w:t>šajos noteikumos noteiktajā secībā;”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0472B0"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r w:rsidRPr="00BC0CFB">
        <w:rPr>
          <w:rFonts w:ascii="Times New Roman" w:eastAsia="Times New Roman" w:hAnsi="Times New Roman" w:cs="Times New Roman"/>
          <w:sz w:val="28"/>
          <w:szCs w:val="28"/>
          <w:lang w:eastAsia="lv-LV"/>
        </w:rPr>
        <w:t>53</w:t>
      </w:r>
      <w:r w:rsidR="003B0374" w:rsidRPr="00BC0CFB">
        <w:rPr>
          <w:rFonts w:ascii="Times New Roman" w:eastAsia="Times New Roman" w:hAnsi="Times New Roman" w:cs="Times New Roman"/>
          <w:sz w:val="28"/>
          <w:szCs w:val="28"/>
          <w:lang w:eastAsia="lv-LV"/>
        </w:rPr>
        <w:t>. Papildināt 123.2. </w:t>
      </w:r>
      <w:r w:rsidR="003B0374" w:rsidRPr="00BC0CFB">
        <w:rPr>
          <w:rFonts w:ascii="Times New Roman" w:hAnsi="Times New Roman"/>
          <w:sz w:val="28"/>
          <w:szCs w:val="28"/>
        </w:rPr>
        <w:t>apakšpunktu aiz vārda “prasījumi” ar vārdiem “</w:t>
      </w:r>
      <w:r w:rsidR="003B0374" w:rsidRPr="00BC0CFB">
        <w:rPr>
          <w:rFonts w:ascii="Times New Roman" w:eastAsia="Times New Roman" w:hAnsi="Times New Roman" w:cs="Times New Roman"/>
          <w:sz w:val="28"/>
          <w:szCs w:val="28"/>
          <w:lang w:eastAsia="lv-LV"/>
        </w:rPr>
        <w:t>šajos noteikumos noteiktajā secībā;”</w:t>
      </w:r>
    </w:p>
    <w:p w:rsidR="003B0374" w:rsidRPr="00BC0CFB" w:rsidRDefault="003B0374" w:rsidP="003B0374">
      <w:pPr>
        <w:tabs>
          <w:tab w:val="left" w:pos="6521"/>
        </w:tabs>
        <w:spacing w:after="0" w:line="240" w:lineRule="auto"/>
        <w:ind w:firstLine="720"/>
        <w:jc w:val="both"/>
        <w:rPr>
          <w:rFonts w:ascii="Times New Roman" w:eastAsia="Times New Roman" w:hAnsi="Times New Roman" w:cs="Times New Roman"/>
          <w:sz w:val="28"/>
          <w:szCs w:val="28"/>
          <w:lang w:eastAsia="lv-LV"/>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eastAsia="Times New Roman" w:hAnsi="Times New Roman" w:cs="Times New Roman"/>
          <w:sz w:val="28"/>
          <w:szCs w:val="28"/>
          <w:lang w:eastAsia="lv-LV"/>
        </w:rPr>
        <w:t>54</w:t>
      </w:r>
      <w:r w:rsidR="003B0374" w:rsidRPr="00BC0CFB">
        <w:rPr>
          <w:rFonts w:ascii="Times New Roman" w:eastAsia="Times New Roman" w:hAnsi="Times New Roman" w:cs="Times New Roman"/>
          <w:sz w:val="28"/>
          <w:szCs w:val="28"/>
          <w:lang w:eastAsia="lv-LV"/>
        </w:rPr>
        <w:t xml:space="preserve">. Papildināt 124.5. apakšpunktu </w:t>
      </w:r>
      <w:r w:rsidR="003B0374" w:rsidRPr="00BC0CFB">
        <w:rPr>
          <w:rFonts w:ascii="Times New Roman" w:hAnsi="Times New Roman"/>
          <w:sz w:val="28"/>
          <w:szCs w:val="28"/>
        </w:rPr>
        <w:t>aiz vārda “prasījumi” ar vārdiem “</w:t>
      </w:r>
      <w:r w:rsidR="003B0374" w:rsidRPr="00BC0CFB">
        <w:rPr>
          <w:rFonts w:ascii="Times New Roman" w:eastAsia="Times New Roman" w:hAnsi="Times New Roman" w:cs="Times New Roman"/>
          <w:sz w:val="28"/>
          <w:szCs w:val="28"/>
          <w:lang w:eastAsia="lv-LV"/>
        </w:rPr>
        <w:t>šajos noteikumos noteiktajā secībā;”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55</w:t>
      </w:r>
      <w:r w:rsidR="003B0374" w:rsidRPr="00BC0CFB">
        <w:rPr>
          <w:rFonts w:ascii="Times New Roman" w:hAnsi="Times New Roman"/>
          <w:sz w:val="28"/>
          <w:szCs w:val="28"/>
        </w:rPr>
        <w:t>. Aizstāt 125. punktā vārdus “izsniedz to viņiem” ar vārdiem “</w:t>
      </w:r>
      <w:r w:rsidR="003B0374" w:rsidRPr="00BC0CFB">
        <w:rPr>
          <w:rFonts w:ascii="Times New Roman" w:eastAsia="Times New Roman" w:hAnsi="Times New Roman" w:cs="Times New Roman"/>
          <w:sz w:val="28"/>
          <w:szCs w:val="28"/>
          <w:lang w:eastAsia="lv-LV"/>
        </w:rPr>
        <w:t>izsniedz vai nosūta to viņiem un Valsts ieņēmumu dienestam”</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56</w:t>
      </w:r>
      <w:r w:rsidR="003B0374" w:rsidRPr="00BC0CFB">
        <w:rPr>
          <w:rFonts w:ascii="Times New Roman" w:hAnsi="Times New Roman"/>
          <w:sz w:val="28"/>
          <w:szCs w:val="28"/>
        </w:rPr>
        <w:t>. Izteikt 127.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“127. </w:t>
      </w:r>
      <w:r w:rsidRPr="00BC0CFB">
        <w:rPr>
          <w:rFonts w:ascii="Times New Roman" w:eastAsia="Times New Roman" w:hAnsi="Times New Roman" w:cs="Times New Roman"/>
          <w:sz w:val="28"/>
          <w:szCs w:val="28"/>
          <w:lang w:eastAsia="lv-LV"/>
        </w:rPr>
        <w:t>Par visām šo noteikumu 120.1.apakšpunktā minētajām summām zvērināts tiesu izpildītājs sastāda aprēķinu, ko nosūta kreditoriem.”</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0472B0"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57</w:t>
      </w:r>
      <w:r w:rsidR="003B0374" w:rsidRPr="00BC0CFB">
        <w:rPr>
          <w:rFonts w:ascii="Times New Roman" w:hAnsi="Times New Roman"/>
          <w:sz w:val="28"/>
          <w:szCs w:val="28"/>
        </w:rPr>
        <w:t>. Izteikt 129. punktu šādā redakcijā:</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w:t>
      </w:r>
      <w:r w:rsidRPr="00BC0CFB">
        <w:rPr>
          <w:rFonts w:ascii="Times New Roman" w:eastAsia="Times New Roman" w:hAnsi="Times New Roman" w:cs="Times New Roman"/>
          <w:sz w:val="28"/>
          <w:szCs w:val="28"/>
          <w:lang w:eastAsia="lv-LV"/>
        </w:rPr>
        <w:t>129. Ja viena bezmantinieku mantas pārņemšanas un pārdošanas administrēšanas procesa ietvaros viens vai vairāki kreditori iemaksājuši drošības naudu, tā no gūtajiem ienākumiem viņam vai viņiem tiek atmaksāta.”</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8E41E4" w:rsidRDefault="000472B0" w:rsidP="008E41E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58</w:t>
      </w:r>
      <w:r w:rsidR="003B0374" w:rsidRPr="00BC0CFB">
        <w:rPr>
          <w:rFonts w:ascii="Times New Roman" w:hAnsi="Times New Roman"/>
          <w:sz w:val="28"/>
          <w:szCs w:val="28"/>
        </w:rPr>
        <w:t>. Svītrot 130. punktu.</w:t>
      </w:r>
    </w:p>
    <w:p w:rsidR="008E41E4" w:rsidRDefault="008E41E4" w:rsidP="003B0374">
      <w:pPr>
        <w:tabs>
          <w:tab w:val="left" w:pos="6521"/>
        </w:tabs>
        <w:spacing w:after="0" w:line="240" w:lineRule="auto"/>
        <w:ind w:firstLine="720"/>
        <w:jc w:val="both"/>
        <w:rPr>
          <w:rFonts w:ascii="Times New Roman" w:hAnsi="Times New Roman"/>
          <w:sz w:val="28"/>
          <w:szCs w:val="28"/>
        </w:rPr>
      </w:pPr>
    </w:p>
    <w:p w:rsidR="008E41E4" w:rsidRDefault="008E41E4"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59. Svītrot 134. </w:t>
      </w:r>
      <w:r w:rsidR="003801D3">
        <w:rPr>
          <w:rFonts w:ascii="Times New Roman" w:hAnsi="Times New Roman"/>
          <w:sz w:val="28"/>
          <w:szCs w:val="28"/>
        </w:rPr>
        <w:t>p</w:t>
      </w:r>
      <w:bookmarkStart w:id="9" w:name="_GoBack"/>
      <w:bookmarkEnd w:id="9"/>
      <w:r>
        <w:rPr>
          <w:rFonts w:ascii="Times New Roman" w:hAnsi="Times New Roman"/>
          <w:sz w:val="28"/>
          <w:szCs w:val="28"/>
        </w:rPr>
        <w:t>unktu.</w:t>
      </w:r>
    </w:p>
    <w:p w:rsidR="008E41E4" w:rsidRPr="00BC0CFB" w:rsidRDefault="008E41E4" w:rsidP="003B0374">
      <w:pPr>
        <w:tabs>
          <w:tab w:val="left" w:pos="6521"/>
        </w:tabs>
        <w:spacing w:after="0" w:line="240" w:lineRule="auto"/>
        <w:ind w:firstLine="720"/>
        <w:jc w:val="both"/>
        <w:rPr>
          <w:rFonts w:ascii="Times New Roman" w:hAnsi="Times New Roman"/>
          <w:sz w:val="28"/>
          <w:szCs w:val="28"/>
        </w:rPr>
      </w:pPr>
    </w:p>
    <w:p w:rsidR="008A7215" w:rsidRPr="00BC0CFB" w:rsidRDefault="008E41E4" w:rsidP="003B0374">
      <w:pPr>
        <w:tabs>
          <w:tab w:val="left" w:pos="6521"/>
        </w:tabs>
        <w:spacing w:after="0" w:line="240" w:lineRule="auto"/>
        <w:ind w:firstLine="720"/>
        <w:jc w:val="both"/>
        <w:rPr>
          <w:rFonts w:ascii="Times New Roman" w:hAnsi="Times New Roman"/>
          <w:sz w:val="28"/>
          <w:szCs w:val="28"/>
        </w:rPr>
      </w:pPr>
      <w:r>
        <w:rPr>
          <w:rFonts w:ascii="Times New Roman" w:hAnsi="Times New Roman"/>
          <w:sz w:val="28"/>
          <w:szCs w:val="28"/>
        </w:rPr>
        <w:t>60</w:t>
      </w:r>
      <w:r w:rsidR="008A7215" w:rsidRPr="00BC0CFB">
        <w:rPr>
          <w:rFonts w:ascii="Times New Roman" w:hAnsi="Times New Roman"/>
          <w:sz w:val="28"/>
          <w:szCs w:val="28"/>
        </w:rPr>
        <w:t>. Papildināt ar 135. punktu šādā redakcijā:</w:t>
      </w:r>
    </w:p>
    <w:p w:rsidR="008A7215" w:rsidRPr="00BC0CFB" w:rsidRDefault="008A7215" w:rsidP="003B0374">
      <w:pPr>
        <w:tabs>
          <w:tab w:val="left" w:pos="6521"/>
        </w:tabs>
        <w:spacing w:after="0" w:line="240" w:lineRule="auto"/>
        <w:ind w:firstLine="720"/>
        <w:jc w:val="both"/>
        <w:rPr>
          <w:rFonts w:ascii="Times New Roman" w:hAnsi="Times New Roman"/>
          <w:sz w:val="28"/>
          <w:szCs w:val="28"/>
        </w:rPr>
      </w:pPr>
      <w:r w:rsidRPr="00BC0CFB">
        <w:rPr>
          <w:rFonts w:ascii="Times New Roman" w:hAnsi="Times New Roman"/>
          <w:sz w:val="28"/>
          <w:szCs w:val="28"/>
        </w:rPr>
        <w:t>„135. Šo noteikumu 21.</w:t>
      </w:r>
      <w:r w:rsidRPr="00BC0CFB">
        <w:rPr>
          <w:rFonts w:ascii="Times New Roman" w:hAnsi="Times New Roman"/>
          <w:sz w:val="28"/>
          <w:szCs w:val="28"/>
          <w:vertAlign w:val="superscript"/>
        </w:rPr>
        <w:t>1</w:t>
      </w:r>
      <w:r w:rsidRPr="00BC0CFB">
        <w:rPr>
          <w:rFonts w:ascii="Times New Roman" w:hAnsi="Times New Roman"/>
          <w:sz w:val="28"/>
          <w:szCs w:val="28"/>
        </w:rPr>
        <w:t xml:space="preserve">, </w:t>
      </w:r>
      <w:r w:rsidRPr="00BC0CFB">
        <w:rPr>
          <w:rFonts w:ascii="Times New Roman" w:eastAsia="Times New Roman" w:hAnsi="Times New Roman" w:cs="Times New Roman"/>
          <w:sz w:val="28"/>
          <w:szCs w:val="28"/>
          <w:lang w:eastAsia="lv-LV"/>
        </w:rPr>
        <w:t>21.</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21.</w:t>
      </w:r>
      <w:r w:rsidRPr="00BC0CFB">
        <w:rPr>
          <w:rFonts w:ascii="Times New Roman" w:eastAsia="Times New Roman" w:hAnsi="Times New Roman" w:cs="Times New Roman"/>
          <w:sz w:val="28"/>
          <w:szCs w:val="28"/>
          <w:vertAlign w:val="superscript"/>
          <w:lang w:eastAsia="lv-LV"/>
        </w:rPr>
        <w:t>3</w:t>
      </w:r>
      <w:r w:rsidRPr="00BC0CFB">
        <w:rPr>
          <w:rFonts w:ascii="Times New Roman" w:eastAsia="Times New Roman" w:hAnsi="Times New Roman" w:cs="Times New Roman"/>
          <w:sz w:val="28"/>
          <w:szCs w:val="28"/>
          <w:lang w:eastAsia="lv-LV"/>
        </w:rPr>
        <w:t>, 21.</w:t>
      </w:r>
      <w:r w:rsidRPr="00BC0CFB">
        <w:rPr>
          <w:rFonts w:ascii="Times New Roman" w:eastAsia="Times New Roman" w:hAnsi="Times New Roman" w:cs="Times New Roman"/>
          <w:sz w:val="28"/>
          <w:szCs w:val="28"/>
          <w:vertAlign w:val="superscript"/>
          <w:lang w:eastAsia="lv-LV"/>
        </w:rPr>
        <w:t>4</w:t>
      </w:r>
      <w:r w:rsidRPr="00BC0CFB">
        <w:rPr>
          <w:rFonts w:ascii="Times New Roman" w:eastAsia="Times New Roman" w:hAnsi="Times New Roman" w:cs="Times New Roman"/>
          <w:sz w:val="28"/>
          <w:szCs w:val="28"/>
          <w:lang w:eastAsia="lv-LV"/>
        </w:rPr>
        <w:t>, 21.</w:t>
      </w:r>
      <w:r w:rsidRPr="00BC0CFB">
        <w:rPr>
          <w:rFonts w:ascii="Times New Roman" w:eastAsia="Times New Roman" w:hAnsi="Times New Roman" w:cs="Times New Roman"/>
          <w:sz w:val="28"/>
          <w:szCs w:val="28"/>
          <w:vertAlign w:val="superscript"/>
          <w:lang w:eastAsia="lv-LV"/>
        </w:rPr>
        <w:t>5</w:t>
      </w:r>
      <w:r w:rsidRPr="00BC0CFB">
        <w:rPr>
          <w:rFonts w:ascii="Times New Roman" w:eastAsia="Times New Roman" w:hAnsi="Times New Roman" w:cs="Times New Roman"/>
          <w:sz w:val="28"/>
          <w:szCs w:val="28"/>
          <w:lang w:eastAsia="lv-LV"/>
        </w:rPr>
        <w:t xml:space="preserve">, </w:t>
      </w:r>
      <w:r w:rsidRPr="00BC0CFB">
        <w:rPr>
          <w:rFonts w:ascii="Times New Roman" w:hAnsi="Times New Roman"/>
          <w:sz w:val="28"/>
          <w:szCs w:val="28"/>
        </w:rPr>
        <w:t>52.</w:t>
      </w:r>
      <w:r w:rsidRPr="00BC0CFB">
        <w:rPr>
          <w:rFonts w:ascii="Times New Roman" w:hAnsi="Times New Roman"/>
          <w:sz w:val="28"/>
          <w:szCs w:val="28"/>
          <w:vertAlign w:val="superscript"/>
        </w:rPr>
        <w:t>1</w:t>
      </w:r>
      <w:r w:rsidRPr="00BC0CFB">
        <w:rPr>
          <w:rFonts w:ascii="Times New Roman" w:hAnsi="Times New Roman"/>
          <w:sz w:val="28"/>
          <w:szCs w:val="28"/>
        </w:rPr>
        <w:t xml:space="preserve">, </w:t>
      </w:r>
      <w:r w:rsidRPr="00BC0CFB">
        <w:rPr>
          <w:rFonts w:ascii="Times New Roman" w:eastAsia="Times New Roman" w:hAnsi="Times New Roman" w:cs="Times New Roman"/>
          <w:sz w:val="28"/>
          <w:szCs w:val="28"/>
          <w:lang w:eastAsia="lv-LV"/>
        </w:rPr>
        <w:t>52.</w:t>
      </w:r>
      <w:r w:rsidRPr="00BC0CFB">
        <w:rPr>
          <w:rFonts w:ascii="Times New Roman" w:eastAsia="Times New Roman" w:hAnsi="Times New Roman" w:cs="Times New Roman"/>
          <w:sz w:val="28"/>
          <w:szCs w:val="28"/>
          <w:vertAlign w:val="superscript"/>
          <w:lang w:eastAsia="lv-LV"/>
        </w:rPr>
        <w:t>2</w:t>
      </w:r>
      <w:r w:rsidRPr="00BC0CFB">
        <w:rPr>
          <w:rFonts w:ascii="Times New Roman" w:eastAsia="Times New Roman" w:hAnsi="Times New Roman" w:cs="Times New Roman"/>
          <w:sz w:val="28"/>
          <w:szCs w:val="28"/>
          <w:lang w:eastAsia="lv-LV"/>
        </w:rPr>
        <w:t>, 52.</w:t>
      </w:r>
      <w:r w:rsidRPr="00BC0CFB">
        <w:rPr>
          <w:rFonts w:ascii="Times New Roman" w:eastAsia="Times New Roman" w:hAnsi="Times New Roman" w:cs="Times New Roman"/>
          <w:sz w:val="28"/>
          <w:szCs w:val="28"/>
          <w:vertAlign w:val="superscript"/>
          <w:lang w:eastAsia="lv-LV"/>
        </w:rPr>
        <w:t>3</w:t>
      </w:r>
      <w:r w:rsidRPr="00BC0CFB">
        <w:rPr>
          <w:rFonts w:ascii="Times New Roman" w:eastAsia="Times New Roman" w:hAnsi="Times New Roman" w:cs="Times New Roman"/>
          <w:sz w:val="28"/>
          <w:szCs w:val="28"/>
          <w:lang w:eastAsia="lv-LV"/>
        </w:rPr>
        <w:t xml:space="preserve"> un 52.</w:t>
      </w:r>
      <w:r w:rsidRPr="00BC0CFB">
        <w:rPr>
          <w:rFonts w:ascii="Times New Roman" w:eastAsia="Times New Roman" w:hAnsi="Times New Roman" w:cs="Times New Roman"/>
          <w:sz w:val="28"/>
          <w:szCs w:val="28"/>
          <w:vertAlign w:val="superscript"/>
          <w:lang w:eastAsia="lv-LV"/>
        </w:rPr>
        <w:t>4</w:t>
      </w:r>
      <w:r w:rsidRPr="00BC0CFB">
        <w:rPr>
          <w:rFonts w:ascii="Times New Roman" w:eastAsia="Times New Roman" w:hAnsi="Times New Roman" w:cs="Times New Roman"/>
          <w:sz w:val="28"/>
          <w:szCs w:val="28"/>
          <w:lang w:eastAsia="lv-LV"/>
        </w:rPr>
        <w:t xml:space="preserve"> punkts </w:t>
      </w:r>
      <w:r w:rsidRPr="00BC0CFB">
        <w:rPr>
          <w:rFonts w:ascii="Times New Roman" w:hAnsi="Times New Roman"/>
          <w:sz w:val="28"/>
          <w:szCs w:val="28"/>
        </w:rPr>
        <w:t xml:space="preserve">stājas spēkā </w:t>
      </w:r>
      <w:r w:rsidR="0038487B" w:rsidRPr="00BC0CFB">
        <w:rPr>
          <w:rFonts w:ascii="Times New Roman" w:hAnsi="Times New Roman"/>
          <w:sz w:val="28"/>
          <w:szCs w:val="28"/>
        </w:rPr>
        <w:t>vienlaikus ar groz</w:t>
      </w:r>
      <w:r w:rsidR="003111B0" w:rsidRPr="00BC0CFB">
        <w:rPr>
          <w:rFonts w:ascii="Times New Roman" w:hAnsi="Times New Roman"/>
          <w:sz w:val="28"/>
          <w:szCs w:val="28"/>
        </w:rPr>
        <w:t>ī</w:t>
      </w:r>
      <w:r w:rsidR="0038487B" w:rsidRPr="00BC0CFB">
        <w:rPr>
          <w:rFonts w:ascii="Times New Roman" w:hAnsi="Times New Roman"/>
          <w:sz w:val="28"/>
          <w:szCs w:val="28"/>
        </w:rPr>
        <w:t xml:space="preserve">jumiem Tiesu izpildītāju likumā, kas paredz tiesības </w:t>
      </w:r>
      <w:r w:rsidR="0038487B" w:rsidRPr="00BC0CFB">
        <w:rPr>
          <w:rFonts w:ascii="Times New Roman" w:hAnsi="Times New Roman" w:cs="Times New Roman"/>
          <w:sz w:val="28"/>
          <w:szCs w:val="28"/>
        </w:rPr>
        <w:t>zvērinātam tiesu izpildītājam, veicot darbības ar bezmantinieku mantu, atvērt un bez valdītāja piekrišanas ieiet bezmantinieku mantā ietilpstošajā nekustamajā īpašumā, kā arī citās telpās un glabātavās, par kurām ir ziņas, ka tajās atrodas bezmantinieku manta</w:t>
      </w:r>
      <w:r w:rsidR="0038487B" w:rsidRPr="00BC0CFB">
        <w:rPr>
          <w:rFonts w:ascii="Times New Roman" w:hAnsi="Times New Roman"/>
          <w:sz w:val="28"/>
          <w:szCs w:val="28"/>
        </w:rPr>
        <w:t>.”</w:t>
      </w: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B0374" w:rsidRPr="00BC0CFB" w:rsidRDefault="003B0374" w:rsidP="003B0374">
      <w:pPr>
        <w:tabs>
          <w:tab w:val="left" w:pos="6521"/>
        </w:tabs>
        <w:spacing w:after="0" w:line="240" w:lineRule="auto"/>
        <w:ind w:firstLine="720"/>
        <w:jc w:val="both"/>
        <w:rPr>
          <w:rFonts w:ascii="Times New Roman" w:hAnsi="Times New Roman"/>
          <w:sz w:val="28"/>
          <w:szCs w:val="28"/>
        </w:rPr>
      </w:pPr>
    </w:p>
    <w:p w:rsidR="0031535B" w:rsidRPr="0031535B" w:rsidRDefault="0031535B" w:rsidP="0031535B">
      <w:pPr>
        <w:spacing w:after="0" w:line="240" w:lineRule="auto"/>
        <w:jc w:val="both"/>
        <w:rPr>
          <w:rFonts w:ascii="Times New Roman" w:eastAsia="Times New Roman" w:hAnsi="Times New Roman" w:cs="Times New Roman"/>
          <w:color w:val="000000"/>
          <w:sz w:val="28"/>
          <w:szCs w:val="28"/>
          <w:lang w:eastAsia="lv-LV"/>
        </w:rPr>
      </w:pPr>
      <w:r w:rsidRPr="0031535B">
        <w:rPr>
          <w:rFonts w:ascii="Times New Roman" w:eastAsia="Times New Roman" w:hAnsi="Times New Roman" w:cs="Times New Roman"/>
          <w:color w:val="000000"/>
          <w:sz w:val="28"/>
          <w:szCs w:val="28"/>
          <w:lang w:eastAsia="lv-LV"/>
        </w:rPr>
        <w:t xml:space="preserve">Ministru prezidente </w:t>
      </w:r>
      <w:r w:rsidRPr="0031535B">
        <w:rPr>
          <w:rFonts w:ascii="Times New Roman" w:eastAsia="Times New Roman" w:hAnsi="Times New Roman" w:cs="Times New Roman"/>
          <w:color w:val="000000"/>
          <w:sz w:val="28"/>
          <w:szCs w:val="28"/>
          <w:lang w:eastAsia="lv-LV"/>
        </w:rPr>
        <w:tab/>
      </w:r>
      <w:r w:rsidRPr="0031535B">
        <w:rPr>
          <w:rFonts w:ascii="Times New Roman" w:eastAsia="Times New Roman" w:hAnsi="Times New Roman" w:cs="Times New Roman"/>
          <w:color w:val="000000"/>
          <w:sz w:val="28"/>
          <w:szCs w:val="28"/>
          <w:lang w:eastAsia="lv-LV"/>
        </w:rPr>
        <w:tab/>
      </w:r>
      <w:r w:rsidRPr="0031535B">
        <w:rPr>
          <w:rFonts w:ascii="Times New Roman" w:eastAsia="Times New Roman" w:hAnsi="Times New Roman" w:cs="Times New Roman"/>
          <w:color w:val="000000"/>
          <w:sz w:val="28"/>
          <w:szCs w:val="28"/>
          <w:lang w:eastAsia="lv-LV"/>
        </w:rPr>
        <w:tab/>
      </w:r>
      <w:r w:rsidRPr="0031535B">
        <w:rPr>
          <w:rFonts w:ascii="Times New Roman" w:eastAsia="Times New Roman" w:hAnsi="Times New Roman" w:cs="Times New Roman"/>
          <w:color w:val="000000"/>
          <w:sz w:val="28"/>
          <w:szCs w:val="28"/>
          <w:lang w:eastAsia="lv-LV"/>
        </w:rPr>
        <w:tab/>
      </w:r>
      <w:r w:rsidRPr="0031535B">
        <w:rPr>
          <w:rFonts w:ascii="Times New Roman" w:eastAsia="Times New Roman" w:hAnsi="Times New Roman" w:cs="Times New Roman"/>
          <w:color w:val="000000"/>
          <w:sz w:val="28"/>
          <w:szCs w:val="28"/>
          <w:lang w:eastAsia="lv-LV"/>
        </w:rPr>
        <w:tab/>
      </w:r>
      <w:r w:rsidRPr="0031535B">
        <w:rPr>
          <w:rFonts w:ascii="Times New Roman" w:eastAsia="Times New Roman" w:hAnsi="Times New Roman" w:cs="Times New Roman"/>
          <w:color w:val="000000"/>
          <w:sz w:val="28"/>
          <w:szCs w:val="28"/>
          <w:lang w:eastAsia="lv-LV"/>
        </w:rPr>
        <w:tab/>
        <w:t>Laimdota Straujuma</w:t>
      </w:r>
    </w:p>
    <w:p w:rsidR="0031535B" w:rsidRPr="0031535B" w:rsidRDefault="0031535B" w:rsidP="0031535B">
      <w:pPr>
        <w:spacing w:after="0" w:line="240" w:lineRule="auto"/>
        <w:rPr>
          <w:rFonts w:ascii="Times New Roman" w:eastAsia="Times New Roman" w:hAnsi="Times New Roman" w:cs="Times New Roman"/>
          <w:sz w:val="28"/>
          <w:szCs w:val="28"/>
          <w:lang w:eastAsia="lv-LV"/>
        </w:rPr>
      </w:pPr>
    </w:p>
    <w:p w:rsidR="0031535B" w:rsidRPr="0031535B" w:rsidRDefault="0031535B" w:rsidP="0031535B">
      <w:pPr>
        <w:spacing w:after="0" w:line="240" w:lineRule="auto"/>
        <w:rPr>
          <w:rFonts w:ascii="Times New Roman" w:eastAsia="Times New Roman" w:hAnsi="Times New Roman" w:cs="Times New Roman"/>
          <w:color w:val="000000"/>
          <w:sz w:val="28"/>
          <w:szCs w:val="28"/>
          <w:lang w:eastAsia="lv-LV"/>
        </w:rPr>
      </w:pPr>
      <w:r w:rsidRPr="0031535B">
        <w:rPr>
          <w:rFonts w:ascii="Times New Roman" w:eastAsia="Times New Roman" w:hAnsi="Times New Roman" w:cs="Times New Roman"/>
          <w:sz w:val="28"/>
          <w:szCs w:val="28"/>
          <w:lang w:eastAsia="lv-LV"/>
        </w:rPr>
        <w:t>Tieslietu ministrs</w:t>
      </w:r>
      <w:r w:rsidRPr="0031535B">
        <w:rPr>
          <w:rFonts w:ascii="Times New Roman" w:eastAsia="Times New Roman" w:hAnsi="Times New Roman" w:cs="Times New Roman"/>
          <w:sz w:val="28"/>
          <w:szCs w:val="28"/>
          <w:lang w:eastAsia="lv-LV"/>
        </w:rPr>
        <w:tab/>
        <w:t xml:space="preserve"> </w:t>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color w:val="000000"/>
          <w:sz w:val="28"/>
          <w:szCs w:val="28"/>
          <w:lang w:eastAsia="lv-LV"/>
        </w:rPr>
        <w:t>Dzintars Rasnačs</w:t>
      </w:r>
    </w:p>
    <w:p w:rsidR="0031535B" w:rsidRPr="0031535B" w:rsidRDefault="0031535B" w:rsidP="0031535B">
      <w:pPr>
        <w:spacing w:after="0" w:line="240" w:lineRule="auto"/>
        <w:jc w:val="both"/>
        <w:rPr>
          <w:rFonts w:ascii="Times New Roman" w:eastAsia="Times New Roman" w:hAnsi="Times New Roman" w:cs="Times New Roman"/>
          <w:sz w:val="28"/>
          <w:szCs w:val="28"/>
          <w:lang w:eastAsia="lv-LV"/>
        </w:rPr>
      </w:pPr>
    </w:p>
    <w:p w:rsidR="0031535B" w:rsidRPr="0031535B" w:rsidRDefault="0031535B" w:rsidP="0031535B">
      <w:pPr>
        <w:spacing w:after="0" w:line="240" w:lineRule="auto"/>
        <w:rPr>
          <w:rFonts w:ascii="Times New Roman" w:eastAsia="Times New Roman" w:hAnsi="Times New Roman" w:cs="Times New Roman"/>
          <w:sz w:val="28"/>
          <w:szCs w:val="28"/>
          <w:lang w:eastAsia="lv-LV"/>
        </w:rPr>
      </w:pPr>
      <w:r w:rsidRPr="0031535B">
        <w:rPr>
          <w:rFonts w:ascii="Times New Roman" w:eastAsia="Times New Roman" w:hAnsi="Times New Roman" w:cs="Times New Roman"/>
          <w:sz w:val="28"/>
          <w:szCs w:val="28"/>
          <w:lang w:eastAsia="lv-LV"/>
        </w:rPr>
        <w:t>Iesniedzējs:</w:t>
      </w:r>
    </w:p>
    <w:p w:rsidR="0031535B" w:rsidRPr="0031535B" w:rsidRDefault="0031535B" w:rsidP="0031535B">
      <w:pPr>
        <w:spacing w:after="0" w:line="240" w:lineRule="auto"/>
        <w:rPr>
          <w:rFonts w:ascii="Times New Roman" w:eastAsia="Times New Roman" w:hAnsi="Times New Roman" w:cs="Times New Roman"/>
          <w:sz w:val="28"/>
          <w:szCs w:val="28"/>
          <w:lang w:eastAsia="lv-LV"/>
        </w:rPr>
      </w:pPr>
      <w:r w:rsidRPr="0031535B">
        <w:rPr>
          <w:rFonts w:ascii="Times New Roman" w:eastAsia="Times New Roman" w:hAnsi="Times New Roman" w:cs="Times New Roman"/>
          <w:sz w:val="28"/>
          <w:szCs w:val="28"/>
          <w:lang w:eastAsia="lv-LV"/>
        </w:rPr>
        <w:t xml:space="preserve">Tieslietu ministrijas valsts sekretārs </w:t>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r>
      <w:r w:rsidRPr="0031535B">
        <w:rPr>
          <w:rFonts w:ascii="Times New Roman" w:eastAsia="Times New Roman" w:hAnsi="Times New Roman" w:cs="Times New Roman"/>
          <w:sz w:val="28"/>
          <w:szCs w:val="28"/>
          <w:lang w:eastAsia="lv-LV"/>
        </w:rPr>
        <w:tab/>
        <w:t>Raivis Kronbergs</w:t>
      </w:r>
    </w:p>
    <w:p w:rsidR="0031535B" w:rsidRPr="0031535B" w:rsidRDefault="0031535B" w:rsidP="0031535B">
      <w:pPr>
        <w:spacing w:after="0" w:line="240" w:lineRule="auto"/>
        <w:jc w:val="both"/>
        <w:rPr>
          <w:rFonts w:ascii="Times New Roman" w:eastAsia="Times New Roman" w:hAnsi="Times New Roman" w:cs="Times New Roman"/>
          <w:sz w:val="20"/>
          <w:szCs w:val="20"/>
          <w:lang w:eastAsia="lv-LV"/>
        </w:rPr>
      </w:pPr>
    </w:p>
    <w:p w:rsidR="0031535B" w:rsidRPr="0031535B" w:rsidRDefault="0031535B" w:rsidP="0031535B">
      <w:pPr>
        <w:spacing w:after="0" w:line="240" w:lineRule="auto"/>
        <w:jc w:val="both"/>
        <w:rPr>
          <w:rFonts w:ascii="Times New Roman" w:eastAsia="Times New Roman" w:hAnsi="Times New Roman" w:cs="Times New Roman"/>
          <w:sz w:val="20"/>
          <w:szCs w:val="20"/>
          <w:lang w:eastAsia="lv-LV"/>
        </w:rPr>
      </w:pPr>
    </w:p>
    <w:p w:rsidR="0031535B" w:rsidRPr="0031535B" w:rsidRDefault="0031535B" w:rsidP="0031535B">
      <w:pPr>
        <w:spacing w:after="0" w:line="240" w:lineRule="auto"/>
        <w:jc w:val="both"/>
        <w:rPr>
          <w:rFonts w:ascii="Times New Roman" w:eastAsia="Times New Roman" w:hAnsi="Times New Roman" w:cs="Times New Roman"/>
          <w:sz w:val="20"/>
          <w:szCs w:val="20"/>
          <w:lang w:eastAsia="lv-LV"/>
        </w:rPr>
      </w:pPr>
      <w:r w:rsidRPr="0031535B">
        <w:rPr>
          <w:rFonts w:ascii="Times New Roman" w:eastAsia="Times New Roman" w:hAnsi="Times New Roman" w:cs="Times New Roman"/>
          <w:sz w:val="20"/>
          <w:szCs w:val="20"/>
          <w:lang w:eastAsia="lv-LV"/>
        </w:rPr>
        <w:t>16</w:t>
      </w:r>
      <w:r>
        <w:rPr>
          <w:rFonts w:ascii="Times New Roman" w:eastAsia="Times New Roman" w:hAnsi="Times New Roman" w:cs="Times New Roman"/>
          <w:sz w:val="20"/>
          <w:szCs w:val="20"/>
          <w:lang w:eastAsia="lv-LV"/>
        </w:rPr>
        <w:t>.11</w:t>
      </w:r>
      <w:r w:rsidRPr="0031535B">
        <w:rPr>
          <w:rFonts w:ascii="Times New Roman" w:eastAsia="Times New Roman" w:hAnsi="Times New Roman" w:cs="Times New Roman"/>
          <w:sz w:val="20"/>
          <w:szCs w:val="20"/>
          <w:lang w:eastAsia="lv-LV"/>
        </w:rPr>
        <w:t>.2015.</w:t>
      </w:r>
      <w:r>
        <w:rPr>
          <w:rFonts w:ascii="Times New Roman" w:eastAsia="Times New Roman" w:hAnsi="Times New Roman" w:cs="Times New Roman"/>
          <w:sz w:val="20"/>
          <w:szCs w:val="20"/>
          <w:lang w:eastAsia="lv-LV"/>
        </w:rPr>
        <w:t xml:space="preserve"> 12</w:t>
      </w:r>
      <w:r w:rsidRPr="0031535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30</w:t>
      </w:r>
    </w:p>
    <w:p w:rsidR="0031535B" w:rsidRPr="0031535B" w:rsidRDefault="0031535B" w:rsidP="0031535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3067</w:t>
      </w:r>
    </w:p>
    <w:p w:rsidR="0031535B" w:rsidRPr="0031535B" w:rsidRDefault="0031535B" w:rsidP="0031535B">
      <w:pPr>
        <w:spacing w:after="0" w:line="240" w:lineRule="auto"/>
        <w:rPr>
          <w:rFonts w:ascii="Times New Roman" w:eastAsia="Times New Roman" w:hAnsi="Times New Roman" w:cs="Times New Roman"/>
          <w:sz w:val="20"/>
          <w:szCs w:val="20"/>
          <w:lang w:eastAsia="lv-LV"/>
        </w:rPr>
      </w:pPr>
      <w:proofErr w:type="spellStart"/>
      <w:r>
        <w:rPr>
          <w:rFonts w:ascii="Times New Roman" w:eastAsia="Times New Roman" w:hAnsi="Times New Roman" w:cs="Times New Roman"/>
          <w:sz w:val="20"/>
          <w:szCs w:val="20"/>
          <w:lang w:eastAsia="lv-LV"/>
        </w:rPr>
        <w:t>E.Timpare</w:t>
      </w:r>
      <w:proofErr w:type="spellEnd"/>
    </w:p>
    <w:p w:rsidR="0031535B" w:rsidRPr="0031535B" w:rsidRDefault="0031535B" w:rsidP="0031535B">
      <w:pPr>
        <w:spacing w:after="0" w:line="240" w:lineRule="auto"/>
        <w:rPr>
          <w:rFonts w:ascii="Times New Roman" w:eastAsia="Times New Roman" w:hAnsi="Times New Roman" w:cs="Times New Roman"/>
          <w:sz w:val="20"/>
          <w:szCs w:val="20"/>
          <w:lang w:eastAsia="lv-LV"/>
        </w:rPr>
      </w:pPr>
      <w:r w:rsidRPr="0031535B">
        <w:rPr>
          <w:rFonts w:ascii="Times New Roman" w:eastAsia="Times New Roman" w:hAnsi="Times New Roman" w:cs="Times New Roman"/>
          <w:sz w:val="20"/>
          <w:szCs w:val="20"/>
          <w:lang w:eastAsia="lv-LV"/>
        </w:rPr>
        <w:t>67</w:t>
      </w:r>
      <w:r>
        <w:rPr>
          <w:rFonts w:ascii="Times New Roman" w:eastAsia="Times New Roman" w:hAnsi="Times New Roman" w:cs="Times New Roman"/>
          <w:sz w:val="20"/>
          <w:szCs w:val="20"/>
          <w:lang w:eastAsia="lv-LV"/>
        </w:rPr>
        <w:t>036829</w:t>
      </w:r>
      <w:r w:rsidR="00EA7C10">
        <w:rPr>
          <w:rFonts w:ascii="Times New Roman" w:eastAsia="Times New Roman" w:hAnsi="Times New Roman" w:cs="Times New Roman"/>
          <w:sz w:val="20"/>
          <w:szCs w:val="20"/>
          <w:lang w:eastAsia="lv-LV"/>
        </w:rPr>
        <w:t xml:space="preserve">, </w:t>
      </w:r>
      <w:hyperlink r:id="rId17" w:history="1">
        <w:r w:rsidR="00EA7C10" w:rsidRPr="00F759D7">
          <w:rPr>
            <w:rStyle w:val="Hipersaite"/>
            <w:rFonts w:ascii="Times New Roman" w:eastAsia="Times New Roman" w:hAnsi="Times New Roman" w:cs="Times New Roman"/>
            <w:sz w:val="20"/>
            <w:szCs w:val="20"/>
            <w:lang w:eastAsia="lv-LV"/>
          </w:rPr>
          <w:t>evija.timpare@tm.gov.lv</w:t>
        </w:r>
      </w:hyperlink>
      <w:r w:rsidR="00EA7C10">
        <w:rPr>
          <w:rFonts w:ascii="Times New Roman" w:eastAsia="Times New Roman" w:hAnsi="Times New Roman" w:cs="Times New Roman"/>
          <w:sz w:val="20"/>
          <w:szCs w:val="20"/>
          <w:lang w:eastAsia="lv-LV"/>
        </w:rPr>
        <w:t xml:space="preserve"> </w:t>
      </w:r>
    </w:p>
    <w:p w:rsidR="003B0374" w:rsidRPr="00BC0CFB" w:rsidRDefault="003B0374" w:rsidP="003B0374">
      <w:pPr>
        <w:spacing w:after="0" w:line="240" w:lineRule="auto"/>
        <w:ind w:firstLine="720"/>
        <w:jc w:val="both"/>
        <w:rPr>
          <w:rFonts w:ascii="Times New Roman" w:hAnsi="Times New Roman"/>
          <w:sz w:val="24"/>
        </w:rPr>
      </w:pPr>
    </w:p>
    <w:p w:rsidR="003B0374" w:rsidRPr="00BC0CFB" w:rsidRDefault="003B0374" w:rsidP="003B0374">
      <w:pPr>
        <w:tabs>
          <w:tab w:val="left" w:pos="1725"/>
        </w:tabs>
        <w:spacing w:after="0" w:line="240" w:lineRule="auto"/>
        <w:ind w:firstLine="720"/>
        <w:jc w:val="both"/>
        <w:rPr>
          <w:rFonts w:ascii="Times New Roman" w:hAnsi="Times New Roman"/>
          <w:sz w:val="24"/>
        </w:rPr>
      </w:pPr>
      <w:r w:rsidRPr="00BC0CFB">
        <w:rPr>
          <w:rFonts w:ascii="Times New Roman" w:hAnsi="Times New Roman"/>
          <w:sz w:val="24"/>
        </w:rPr>
        <w:tab/>
      </w:r>
    </w:p>
    <w:p w:rsidR="00492524" w:rsidRPr="00BC0CFB" w:rsidRDefault="00492524"/>
    <w:sectPr w:rsidR="00492524" w:rsidRPr="00BC0CFB" w:rsidSect="007E54D0">
      <w:headerReference w:type="default" r:id="rId18"/>
      <w:footerReference w:type="default" r:id="rId19"/>
      <w:headerReference w:type="first" r:id="rId20"/>
      <w:footerReference w:type="first" r:id="rId2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A4" w:rsidRDefault="003021A4" w:rsidP="004D7685">
      <w:pPr>
        <w:spacing w:after="0" w:line="240" w:lineRule="auto"/>
      </w:pPr>
      <w:r>
        <w:separator/>
      </w:r>
    </w:p>
  </w:endnote>
  <w:endnote w:type="continuationSeparator" w:id="0">
    <w:p w:rsidR="003021A4" w:rsidRDefault="003021A4" w:rsidP="004D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A4" w:rsidRPr="00D675FA" w:rsidRDefault="003021A4" w:rsidP="007E54D0">
    <w:pPr>
      <w:pStyle w:val="Kjene"/>
      <w:spacing w:before="240"/>
      <w:jc w:val="both"/>
      <w:rPr>
        <w:rFonts w:ascii="Times New Roman" w:hAnsi="Times New Roman" w:cs="Times New Roman"/>
        <w:sz w:val="20"/>
        <w:szCs w:val="20"/>
      </w:rPr>
    </w:pPr>
    <w:r w:rsidRPr="00D675FA">
      <w:rPr>
        <w:rFonts w:ascii="Times New Roman" w:hAnsi="Times New Roman" w:cs="Times New Roman"/>
        <w:sz w:val="20"/>
        <w:szCs w:val="20"/>
      </w:rPr>
      <w:t>TM</w:t>
    </w:r>
    <w:r w:rsidR="00D675FA">
      <w:rPr>
        <w:rFonts w:ascii="Times New Roman" w:hAnsi="Times New Roman" w:cs="Times New Roman"/>
        <w:sz w:val="20"/>
        <w:szCs w:val="20"/>
      </w:rPr>
      <w:t>Not_</w:t>
    </w:r>
    <w:r w:rsidR="008E41E4">
      <w:rPr>
        <w:rFonts w:ascii="Times New Roman" w:hAnsi="Times New Roman" w:cs="Times New Roman"/>
        <w:sz w:val="20"/>
        <w:szCs w:val="20"/>
      </w:rPr>
      <w:t>1611</w:t>
    </w:r>
    <w:r w:rsidR="00D675FA">
      <w:rPr>
        <w:rFonts w:ascii="Times New Roman" w:hAnsi="Times New Roman" w:cs="Times New Roman"/>
        <w:sz w:val="20"/>
        <w:szCs w:val="20"/>
      </w:rPr>
      <w:t>15</w:t>
    </w:r>
    <w:r w:rsidRPr="00D675FA">
      <w:rPr>
        <w:rFonts w:ascii="Times New Roman" w:hAnsi="Times New Roman" w:cs="Times New Roman"/>
        <w:sz w:val="20"/>
        <w:szCs w:val="20"/>
      </w:rPr>
      <w:t>_kreditpunkti; Ministru kabineta noteikumu „Grozījumi Ministru kabineta 2011. gada 15. novembra noteikumos Nr. 877 “Kārtība un nosacījumi, ar kādiem zvērinātu tiesu izpildītāju atbrīvo no kvalifikācijas eksāmena kārtošana”” projekts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A4" w:rsidRPr="00D675FA" w:rsidRDefault="00D675FA" w:rsidP="007E54D0">
    <w:pPr>
      <w:pStyle w:val="Kjene"/>
      <w:spacing w:before="240"/>
      <w:jc w:val="both"/>
      <w:rPr>
        <w:rFonts w:ascii="Times New Roman" w:hAnsi="Times New Roman" w:cs="Times New Roman"/>
        <w:sz w:val="20"/>
        <w:szCs w:val="20"/>
      </w:rPr>
    </w:pPr>
    <w:r w:rsidRPr="00D675FA">
      <w:rPr>
        <w:rFonts w:ascii="Times New Roman" w:hAnsi="Times New Roman" w:cs="Times New Roman"/>
        <w:sz w:val="20"/>
        <w:szCs w:val="20"/>
      </w:rPr>
      <w:t>TMNot_</w:t>
    </w:r>
    <w:r w:rsidR="008E41E4">
      <w:rPr>
        <w:rFonts w:ascii="Times New Roman" w:hAnsi="Times New Roman" w:cs="Times New Roman"/>
        <w:sz w:val="20"/>
        <w:szCs w:val="20"/>
      </w:rPr>
      <w:t>1611</w:t>
    </w:r>
    <w:r w:rsidRPr="00D675FA">
      <w:rPr>
        <w:rFonts w:ascii="Times New Roman" w:hAnsi="Times New Roman" w:cs="Times New Roman"/>
        <w:sz w:val="20"/>
        <w:szCs w:val="20"/>
      </w:rPr>
      <w:t>15</w:t>
    </w:r>
    <w:r w:rsidR="003021A4" w:rsidRPr="00D675FA">
      <w:rPr>
        <w:rFonts w:ascii="Times New Roman" w:hAnsi="Times New Roman" w:cs="Times New Roman"/>
        <w:sz w:val="20"/>
        <w:szCs w:val="20"/>
      </w:rPr>
      <w:t>_bezmantinieki; Ministru kabineta noteikumu „Grozījumi Ministru kabineta 2013. gada 2. jūlija noteikumos Nr. 364 “Noteikumi par zvērināta tiesu izpildītāja rīcību ar bezmantinieka mantu”” projekts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A4" w:rsidRDefault="003021A4" w:rsidP="004D7685">
      <w:pPr>
        <w:spacing w:after="0" w:line="240" w:lineRule="auto"/>
      </w:pPr>
      <w:r>
        <w:separator/>
      </w:r>
    </w:p>
  </w:footnote>
  <w:footnote w:type="continuationSeparator" w:id="0">
    <w:p w:rsidR="003021A4" w:rsidRDefault="003021A4" w:rsidP="004D7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35284"/>
      <w:docPartObj>
        <w:docPartGallery w:val="Page Numbers (Top of Page)"/>
        <w:docPartUnique/>
      </w:docPartObj>
    </w:sdtPr>
    <w:sdtEndPr/>
    <w:sdtContent>
      <w:p w:rsidR="003021A4" w:rsidRDefault="00BC0CFB">
        <w:pPr>
          <w:pStyle w:val="Galvene"/>
          <w:jc w:val="center"/>
        </w:pPr>
        <w:r>
          <w:fldChar w:fldCharType="begin"/>
        </w:r>
        <w:r>
          <w:instrText>PAGE   \* MERGEFORMAT</w:instrText>
        </w:r>
        <w:r>
          <w:fldChar w:fldCharType="separate"/>
        </w:r>
        <w:r w:rsidR="000C0C99">
          <w:rPr>
            <w:noProof/>
          </w:rPr>
          <w:t>11</w:t>
        </w:r>
        <w:r>
          <w:rPr>
            <w:noProof/>
          </w:rPr>
          <w:fldChar w:fldCharType="end"/>
        </w:r>
      </w:p>
    </w:sdtContent>
  </w:sdt>
  <w:p w:rsidR="003021A4" w:rsidRDefault="003021A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A4" w:rsidRPr="00A14B2B" w:rsidRDefault="003021A4" w:rsidP="007E54D0">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74"/>
    <w:rsid w:val="000472B0"/>
    <w:rsid w:val="000B68D5"/>
    <w:rsid w:val="000C0C99"/>
    <w:rsid w:val="001102F7"/>
    <w:rsid w:val="00155CB0"/>
    <w:rsid w:val="00245A21"/>
    <w:rsid w:val="002678CD"/>
    <w:rsid w:val="00293B3A"/>
    <w:rsid w:val="003021A4"/>
    <w:rsid w:val="003111B0"/>
    <w:rsid w:val="0031535B"/>
    <w:rsid w:val="00334A3E"/>
    <w:rsid w:val="0033602A"/>
    <w:rsid w:val="0034514B"/>
    <w:rsid w:val="00364AFC"/>
    <w:rsid w:val="003735B6"/>
    <w:rsid w:val="003801D3"/>
    <w:rsid w:val="0038487B"/>
    <w:rsid w:val="003B0374"/>
    <w:rsid w:val="003F765D"/>
    <w:rsid w:val="004063A9"/>
    <w:rsid w:val="00492524"/>
    <w:rsid w:val="004D7685"/>
    <w:rsid w:val="004E3C89"/>
    <w:rsid w:val="00572C70"/>
    <w:rsid w:val="0058164B"/>
    <w:rsid w:val="00677D4E"/>
    <w:rsid w:val="00680F9C"/>
    <w:rsid w:val="006F6B0B"/>
    <w:rsid w:val="007402B0"/>
    <w:rsid w:val="007C08EB"/>
    <w:rsid w:val="007E5388"/>
    <w:rsid w:val="007E54D0"/>
    <w:rsid w:val="00855A6F"/>
    <w:rsid w:val="00884485"/>
    <w:rsid w:val="008A7215"/>
    <w:rsid w:val="008E41E4"/>
    <w:rsid w:val="009451B3"/>
    <w:rsid w:val="009458CC"/>
    <w:rsid w:val="009710AE"/>
    <w:rsid w:val="009B318B"/>
    <w:rsid w:val="009E58C7"/>
    <w:rsid w:val="00A13049"/>
    <w:rsid w:val="00A17A9F"/>
    <w:rsid w:val="00A45426"/>
    <w:rsid w:val="00B1315E"/>
    <w:rsid w:val="00B358B3"/>
    <w:rsid w:val="00B46D2C"/>
    <w:rsid w:val="00B74276"/>
    <w:rsid w:val="00B8375E"/>
    <w:rsid w:val="00BC0CFB"/>
    <w:rsid w:val="00C47A05"/>
    <w:rsid w:val="00CC0C34"/>
    <w:rsid w:val="00CC24FF"/>
    <w:rsid w:val="00D431AD"/>
    <w:rsid w:val="00D675FA"/>
    <w:rsid w:val="00DB4E15"/>
    <w:rsid w:val="00DF2B5B"/>
    <w:rsid w:val="00E02C2E"/>
    <w:rsid w:val="00E30CD5"/>
    <w:rsid w:val="00E530FA"/>
    <w:rsid w:val="00E73513"/>
    <w:rsid w:val="00E74B07"/>
    <w:rsid w:val="00EA7C10"/>
    <w:rsid w:val="00F5325E"/>
    <w:rsid w:val="00F925DD"/>
    <w:rsid w:val="00FB06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B037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B0374"/>
  </w:style>
  <w:style w:type="paragraph" w:styleId="Kjene">
    <w:name w:val="footer"/>
    <w:basedOn w:val="Parasts"/>
    <w:link w:val="KjeneRakstz"/>
    <w:uiPriority w:val="99"/>
    <w:unhideWhenUsed/>
    <w:rsid w:val="003B037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B0374"/>
  </w:style>
  <w:style w:type="character" w:styleId="Komentraatsauce">
    <w:name w:val="annotation reference"/>
    <w:basedOn w:val="Noklusjumarindkopasfonts"/>
    <w:uiPriority w:val="99"/>
    <w:semiHidden/>
    <w:unhideWhenUsed/>
    <w:rsid w:val="003B0374"/>
    <w:rPr>
      <w:sz w:val="16"/>
      <w:szCs w:val="16"/>
    </w:rPr>
  </w:style>
  <w:style w:type="paragraph" w:styleId="Komentrateksts">
    <w:name w:val="annotation text"/>
    <w:basedOn w:val="Parasts"/>
    <w:link w:val="KomentratekstsRakstz"/>
    <w:uiPriority w:val="99"/>
    <w:semiHidden/>
    <w:unhideWhenUsed/>
    <w:rsid w:val="003B0374"/>
    <w:pPr>
      <w:spacing w:after="0" w:line="240" w:lineRule="auto"/>
      <w:ind w:firstLine="720"/>
      <w:jc w:val="both"/>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semiHidden/>
    <w:rsid w:val="003B0374"/>
    <w:rPr>
      <w:rFonts w:ascii="Times New Roman" w:hAnsi="Times New Roman"/>
      <w:sz w:val="20"/>
      <w:szCs w:val="20"/>
    </w:rPr>
  </w:style>
  <w:style w:type="paragraph" w:styleId="Balonteksts">
    <w:name w:val="Balloon Text"/>
    <w:basedOn w:val="Parasts"/>
    <w:link w:val="BalontekstsRakstz"/>
    <w:uiPriority w:val="99"/>
    <w:semiHidden/>
    <w:unhideWhenUsed/>
    <w:rsid w:val="003B03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0374"/>
    <w:rPr>
      <w:rFonts w:ascii="Tahoma" w:hAnsi="Tahoma" w:cs="Tahoma"/>
      <w:sz w:val="16"/>
      <w:szCs w:val="16"/>
    </w:rPr>
  </w:style>
  <w:style w:type="paragraph" w:customStyle="1" w:styleId="tv213">
    <w:name w:val="tv213"/>
    <w:basedOn w:val="Parasts"/>
    <w:rsid w:val="00B131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855A6F"/>
    <w:pPr>
      <w:spacing w:after="200"/>
      <w:ind w:firstLine="0"/>
      <w:jc w:val="left"/>
    </w:pPr>
    <w:rPr>
      <w:rFonts w:asciiTheme="minorHAnsi" w:hAnsiTheme="minorHAnsi"/>
      <w:b/>
      <w:bCs/>
    </w:rPr>
  </w:style>
  <w:style w:type="character" w:customStyle="1" w:styleId="KomentratmaRakstz">
    <w:name w:val="Komentāra tēma Rakstz."/>
    <w:basedOn w:val="KomentratekstsRakstz"/>
    <w:link w:val="Komentratma"/>
    <w:uiPriority w:val="99"/>
    <w:semiHidden/>
    <w:rsid w:val="00855A6F"/>
    <w:rPr>
      <w:rFonts w:ascii="Times New Roman" w:hAnsi="Times New Roman"/>
      <w:b/>
      <w:bCs/>
      <w:sz w:val="20"/>
      <w:szCs w:val="20"/>
    </w:rPr>
  </w:style>
  <w:style w:type="character" w:styleId="Hipersaite">
    <w:name w:val="Hyperlink"/>
    <w:basedOn w:val="Noklusjumarindkopasfonts"/>
    <w:uiPriority w:val="99"/>
    <w:unhideWhenUsed/>
    <w:rsid w:val="00EA7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B037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B0374"/>
  </w:style>
  <w:style w:type="paragraph" w:styleId="Kjene">
    <w:name w:val="footer"/>
    <w:basedOn w:val="Parasts"/>
    <w:link w:val="KjeneRakstz"/>
    <w:uiPriority w:val="99"/>
    <w:unhideWhenUsed/>
    <w:rsid w:val="003B037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B0374"/>
  </w:style>
  <w:style w:type="character" w:styleId="Komentraatsauce">
    <w:name w:val="annotation reference"/>
    <w:basedOn w:val="Noklusjumarindkopasfonts"/>
    <w:uiPriority w:val="99"/>
    <w:semiHidden/>
    <w:unhideWhenUsed/>
    <w:rsid w:val="003B0374"/>
    <w:rPr>
      <w:sz w:val="16"/>
      <w:szCs w:val="16"/>
    </w:rPr>
  </w:style>
  <w:style w:type="paragraph" w:styleId="Komentrateksts">
    <w:name w:val="annotation text"/>
    <w:basedOn w:val="Parasts"/>
    <w:link w:val="KomentratekstsRakstz"/>
    <w:uiPriority w:val="99"/>
    <w:semiHidden/>
    <w:unhideWhenUsed/>
    <w:rsid w:val="003B0374"/>
    <w:pPr>
      <w:spacing w:after="0" w:line="240" w:lineRule="auto"/>
      <w:ind w:firstLine="720"/>
      <w:jc w:val="both"/>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semiHidden/>
    <w:rsid w:val="003B0374"/>
    <w:rPr>
      <w:rFonts w:ascii="Times New Roman" w:hAnsi="Times New Roman"/>
      <w:sz w:val="20"/>
      <w:szCs w:val="20"/>
    </w:rPr>
  </w:style>
  <w:style w:type="paragraph" w:styleId="Balonteksts">
    <w:name w:val="Balloon Text"/>
    <w:basedOn w:val="Parasts"/>
    <w:link w:val="BalontekstsRakstz"/>
    <w:uiPriority w:val="99"/>
    <w:semiHidden/>
    <w:unhideWhenUsed/>
    <w:rsid w:val="003B03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0374"/>
    <w:rPr>
      <w:rFonts w:ascii="Tahoma" w:hAnsi="Tahoma" w:cs="Tahoma"/>
      <w:sz w:val="16"/>
      <w:szCs w:val="16"/>
    </w:rPr>
  </w:style>
  <w:style w:type="paragraph" w:customStyle="1" w:styleId="tv213">
    <w:name w:val="tv213"/>
    <w:basedOn w:val="Parasts"/>
    <w:rsid w:val="00B131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855A6F"/>
    <w:pPr>
      <w:spacing w:after="200"/>
      <w:ind w:firstLine="0"/>
      <w:jc w:val="left"/>
    </w:pPr>
    <w:rPr>
      <w:rFonts w:asciiTheme="minorHAnsi" w:hAnsiTheme="minorHAnsi"/>
      <w:b/>
      <w:bCs/>
    </w:rPr>
  </w:style>
  <w:style w:type="character" w:customStyle="1" w:styleId="KomentratmaRakstz">
    <w:name w:val="Komentāra tēma Rakstz."/>
    <w:basedOn w:val="KomentratekstsRakstz"/>
    <w:link w:val="Komentratma"/>
    <w:uiPriority w:val="99"/>
    <w:semiHidden/>
    <w:rsid w:val="00855A6F"/>
    <w:rPr>
      <w:rFonts w:ascii="Times New Roman" w:hAnsi="Times New Roman"/>
      <w:b/>
      <w:bCs/>
      <w:sz w:val="20"/>
      <w:szCs w:val="20"/>
    </w:rPr>
  </w:style>
  <w:style w:type="character" w:styleId="Hipersaite">
    <w:name w:val="Hyperlink"/>
    <w:basedOn w:val="Noklusjumarindkopasfonts"/>
    <w:uiPriority w:val="99"/>
    <w:unhideWhenUsed/>
    <w:rsid w:val="00EA7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4947">
      <w:bodyDiv w:val="1"/>
      <w:marLeft w:val="0"/>
      <w:marRight w:val="0"/>
      <w:marTop w:val="0"/>
      <w:marBottom w:val="0"/>
      <w:divBdr>
        <w:top w:val="none" w:sz="0" w:space="0" w:color="auto"/>
        <w:left w:val="none" w:sz="0" w:space="0" w:color="auto"/>
        <w:bottom w:val="none" w:sz="0" w:space="0" w:color="auto"/>
        <w:right w:val="none" w:sz="0" w:space="0" w:color="auto"/>
      </w:divBdr>
    </w:div>
    <w:div w:id="661353457">
      <w:bodyDiv w:val="1"/>
      <w:marLeft w:val="0"/>
      <w:marRight w:val="0"/>
      <w:marTop w:val="0"/>
      <w:marBottom w:val="0"/>
      <w:divBdr>
        <w:top w:val="none" w:sz="0" w:space="0" w:color="auto"/>
        <w:left w:val="none" w:sz="0" w:space="0" w:color="auto"/>
        <w:bottom w:val="none" w:sz="0" w:space="0" w:color="auto"/>
        <w:right w:val="none" w:sz="0" w:space="0" w:color="auto"/>
      </w:divBdr>
    </w:div>
    <w:div w:id="1471939100">
      <w:bodyDiv w:val="1"/>
      <w:marLeft w:val="0"/>
      <w:marRight w:val="0"/>
      <w:marTop w:val="0"/>
      <w:marBottom w:val="0"/>
      <w:divBdr>
        <w:top w:val="none" w:sz="0" w:space="0" w:color="auto"/>
        <w:left w:val="none" w:sz="0" w:space="0" w:color="auto"/>
        <w:bottom w:val="none" w:sz="0" w:space="0" w:color="auto"/>
        <w:right w:val="none" w:sz="0" w:space="0" w:color="auto"/>
      </w:divBdr>
    </w:div>
    <w:div w:id="16156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8295-tiesu-izpilditaju-likums" TargetMode="External"/><Relationship Id="rId13" Type="http://schemas.openxmlformats.org/officeDocument/2006/relationships/hyperlink" Target="http://likumi.lv/ta/id/2825-meza-likum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likumi.lv/ta/id/68295-tiesu-izpilditaju-likums" TargetMode="External"/><Relationship Id="rId12" Type="http://schemas.openxmlformats.org/officeDocument/2006/relationships/hyperlink" Target="http://likumi.lv/ta/id/2825-meza-likums" TargetMode="External"/><Relationship Id="rId17" Type="http://schemas.openxmlformats.org/officeDocument/2006/relationships/hyperlink" Target="mailto:evija.timpare@tm.gov.lv" TargetMode="External"/><Relationship Id="rId2" Type="http://schemas.microsoft.com/office/2007/relationships/stylesWithEffects" Target="stylesWithEffects.xml"/><Relationship Id="rId16" Type="http://schemas.openxmlformats.org/officeDocument/2006/relationships/hyperlink" Target="http://likumi.lv/ta/id/225418-civillikums"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kumi.lv/ta/id/5490-komerclikums" TargetMode="External"/><Relationship Id="rId5" Type="http://schemas.openxmlformats.org/officeDocument/2006/relationships/footnotes" Target="footnotes.xml"/><Relationship Id="rId15" Type="http://schemas.openxmlformats.org/officeDocument/2006/relationships/hyperlink" Target="http://likumi.lv/ta/id/225418-civillikums" TargetMode="External"/><Relationship Id="rId23" Type="http://schemas.openxmlformats.org/officeDocument/2006/relationships/theme" Target="theme/theme1.xml"/><Relationship Id="rId10" Type="http://schemas.openxmlformats.org/officeDocument/2006/relationships/hyperlink" Target="http://likumi.lv/ta/id/5490-komerclikum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ta/id/5490-komerclikums" TargetMode="External"/><Relationship Id="rId14" Type="http://schemas.openxmlformats.org/officeDocument/2006/relationships/hyperlink" Target="http://likumi.lv/ta/id/"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15466</Words>
  <Characters>8817</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Inita.Ilgaza@tm.gov.lv</Manager>
  <Company>Tieslietu ministrija</Company>
  <LinksUpToDate>false</LinksUpToDate>
  <CharactersWithSpaces>24235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02.07.2013. noteikumos Nr.364 "Noteikumi par zvērināta tiesu izpildītāja rīcību ar bezmantinieku mantu"</dc:title>
  <dc:creator>Evija Timpare</dc:creator>
  <cp:keywords>MK noteikumu projekts</cp:keywords>
  <dc:description>evija.timpare@tm.gov.lv
67036829</dc:description>
  <cp:lastModifiedBy>Evija Timpare</cp:lastModifiedBy>
  <cp:revision>7</cp:revision>
  <dcterms:created xsi:type="dcterms:W3CDTF">2015-11-04T08:31:00Z</dcterms:created>
  <dcterms:modified xsi:type="dcterms:W3CDTF">2015-11-16T10:29:00Z</dcterms:modified>
</cp:coreProperties>
</file>