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9355" w14:textId="77777777" w:rsidR="000D0120" w:rsidRPr="00885B6D" w:rsidRDefault="000D0120" w:rsidP="00E760E1">
      <w:pPr>
        <w:jc w:val="right"/>
        <w:rPr>
          <w:sz w:val="28"/>
          <w:szCs w:val="28"/>
        </w:rPr>
      </w:pPr>
      <w:r w:rsidRPr="00885B6D">
        <w:rPr>
          <w:i/>
          <w:sz w:val="28"/>
          <w:szCs w:val="28"/>
        </w:rPr>
        <w:t>Projekts</w:t>
      </w:r>
    </w:p>
    <w:p w14:paraId="4EFD3371" w14:textId="77777777" w:rsidR="000D0120" w:rsidRPr="00885B6D" w:rsidRDefault="000D0120" w:rsidP="00E760E1">
      <w:pPr>
        <w:rPr>
          <w:sz w:val="28"/>
          <w:szCs w:val="28"/>
        </w:rPr>
      </w:pPr>
    </w:p>
    <w:p w14:paraId="62AB50CA" w14:textId="77777777" w:rsidR="000D0120" w:rsidRPr="00885B6D" w:rsidRDefault="000D0120" w:rsidP="00E760E1">
      <w:pPr>
        <w:jc w:val="center"/>
        <w:rPr>
          <w:sz w:val="28"/>
          <w:szCs w:val="28"/>
        </w:rPr>
      </w:pPr>
      <w:proofErr w:type="gramStart"/>
      <w:r w:rsidRPr="00885B6D">
        <w:rPr>
          <w:sz w:val="28"/>
          <w:szCs w:val="28"/>
        </w:rPr>
        <w:t>LATVIJAS REPUBLIKAS MINISTRU KABINETS</w:t>
      </w:r>
      <w:proofErr w:type="gramEnd"/>
    </w:p>
    <w:p w14:paraId="61472DF2" w14:textId="77777777" w:rsidR="000D0120" w:rsidRPr="00885B6D" w:rsidRDefault="000D0120" w:rsidP="00E760E1">
      <w:pPr>
        <w:rPr>
          <w:sz w:val="28"/>
          <w:szCs w:val="28"/>
        </w:rPr>
      </w:pPr>
      <w:r w:rsidRPr="00885B6D">
        <w:rPr>
          <w:sz w:val="28"/>
          <w:szCs w:val="28"/>
        </w:rPr>
        <w:t> </w:t>
      </w:r>
    </w:p>
    <w:p w14:paraId="02BA9195" w14:textId="77777777" w:rsidR="000D0120" w:rsidRPr="00954E68" w:rsidRDefault="00203744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 w:rsidR="005A796E">
        <w:rPr>
          <w:sz w:val="28"/>
          <w:szCs w:val="28"/>
        </w:rPr>
        <w:t>17</w:t>
      </w:r>
      <w:r w:rsidR="000D0120" w:rsidRPr="006B529F">
        <w:rPr>
          <w:sz w:val="28"/>
          <w:szCs w:val="28"/>
        </w:rPr>
        <w:t>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 xml:space="preserve">gada </w:t>
      </w:r>
      <w:r w:rsidR="000D0120" w:rsidRPr="006B529F">
        <w:rPr>
          <w:sz w:val="28"/>
          <w:szCs w:val="28"/>
        </w:rPr>
        <w:tab/>
      </w:r>
      <w:r w:rsidR="008560D3" w:rsidRPr="00954E68">
        <w:rPr>
          <w:color w:val="000000"/>
          <w:sz w:val="28"/>
          <w:szCs w:val="28"/>
        </w:rPr>
        <w:t>Noteikumi</w:t>
      </w:r>
      <w:r w:rsidR="000D0120" w:rsidRPr="00954E68">
        <w:rPr>
          <w:color w:val="000000"/>
          <w:sz w:val="28"/>
          <w:szCs w:val="28"/>
        </w:rPr>
        <w:t xml:space="preserve"> Nr.</w:t>
      </w:r>
      <w:r w:rsidR="00BE5D9E" w:rsidRPr="00954E68">
        <w:rPr>
          <w:color w:val="000000"/>
          <w:sz w:val="28"/>
          <w:szCs w:val="28"/>
        </w:rPr>
        <w:t> </w:t>
      </w:r>
      <w:r w:rsidR="000D0120" w:rsidRPr="00954E68">
        <w:rPr>
          <w:color w:val="000000"/>
          <w:sz w:val="28"/>
          <w:szCs w:val="28"/>
        </w:rPr>
        <w:t>__</w:t>
      </w:r>
    </w:p>
    <w:p w14:paraId="4A6FAD7C" w14:textId="77777777" w:rsidR="000D0120" w:rsidRPr="00954E68" w:rsidRDefault="000D0120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</w:r>
      <w:r w:rsidR="0071599B" w:rsidRPr="00954E68">
        <w:rPr>
          <w:color w:val="000000"/>
          <w:sz w:val="28"/>
          <w:szCs w:val="28"/>
        </w:rPr>
        <w:t>(</w:t>
      </w:r>
      <w:r w:rsidRPr="00954E68">
        <w:rPr>
          <w:color w:val="000000"/>
          <w:sz w:val="28"/>
          <w:szCs w:val="28"/>
        </w:rPr>
        <w:t>prot. Nr.</w:t>
      </w:r>
      <w:r w:rsidR="00BE5D9E" w:rsidRPr="00954E68">
        <w:rPr>
          <w:color w:val="000000"/>
          <w:sz w:val="28"/>
          <w:szCs w:val="28"/>
        </w:rPr>
        <w:t> </w:t>
      </w:r>
      <w:r w:rsidRPr="00954E68">
        <w:rPr>
          <w:color w:val="000000"/>
          <w:sz w:val="28"/>
          <w:szCs w:val="28"/>
        </w:rPr>
        <w:t>__ __.</w:t>
      </w:r>
      <w:r w:rsidR="00BE5D9E" w:rsidRPr="00954E68">
        <w:rPr>
          <w:color w:val="000000"/>
          <w:sz w:val="28"/>
          <w:szCs w:val="28"/>
        </w:rPr>
        <w:t> </w:t>
      </w:r>
      <w:r w:rsidR="007C69D2" w:rsidRPr="00954E68">
        <w:rPr>
          <w:color w:val="000000"/>
          <w:sz w:val="28"/>
          <w:szCs w:val="28"/>
        </w:rPr>
        <w:t>§</w:t>
      </w:r>
      <w:r w:rsidR="0071599B" w:rsidRPr="00954E68">
        <w:rPr>
          <w:color w:val="000000"/>
          <w:sz w:val="28"/>
          <w:szCs w:val="28"/>
        </w:rPr>
        <w:t>)</w:t>
      </w:r>
    </w:p>
    <w:p w14:paraId="395F5C45" w14:textId="0BA57BA3" w:rsidR="00EF18EA" w:rsidRDefault="00EF18EA" w:rsidP="00E760E1">
      <w:pPr>
        <w:jc w:val="center"/>
        <w:rPr>
          <w:b/>
          <w:bCs/>
          <w:color w:val="000000"/>
          <w:sz w:val="28"/>
          <w:szCs w:val="28"/>
        </w:rPr>
      </w:pPr>
    </w:p>
    <w:p w14:paraId="6684CC51" w14:textId="52988301" w:rsidR="00AD4905" w:rsidRDefault="00AD4905" w:rsidP="00E760E1">
      <w:pPr>
        <w:jc w:val="center"/>
        <w:rPr>
          <w:b/>
          <w:bCs/>
          <w:color w:val="000000"/>
          <w:sz w:val="28"/>
          <w:szCs w:val="28"/>
        </w:rPr>
      </w:pPr>
    </w:p>
    <w:p w14:paraId="3FE6957B" w14:textId="77777777" w:rsidR="00AD4905" w:rsidRPr="00954E68" w:rsidRDefault="00AD4905" w:rsidP="00E760E1">
      <w:pPr>
        <w:jc w:val="center"/>
        <w:rPr>
          <w:b/>
          <w:bCs/>
          <w:color w:val="000000"/>
          <w:sz w:val="28"/>
          <w:szCs w:val="28"/>
        </w:rPr>
      </w:pPr>
    </w:p>
    <w:p w14:paraId="1A6394F7" w14:textId="5F56E659" w:rsidR="00E752E9" w:rsidRPr="00954E68" w:rsidRDefault="007675C6" w:rsidP="00D229F9">
      <w:pPr>
        <w:jc w:val="center"/>
        <w:rPr>
          <w:b/>
          <w:bCs/>
          <w:color w:val="000000"/>
          <w:sz w:val="28"/>
          <w:szCs w:val="28"/>
        </w:rPr>
      </w:pPr>
      <w:bookmarkStart w:id="0" w:name="_Hlk490574297"/>
      <w:r w:rsidRPr="00954E68">
        <w:rPr>
          <w:b/>
          <w:bCs/>
          <w:color w:val="000000"/>
          <w:sz w:val="28"/>
          <w:szCs w:val="28"/>
        </w:rPr>
        <w:t>Grozījum</w:t>
      </w:r>
      <w:r w:rsidR="003D6780" w:rsidRPr="00954E68">
        <w:rPr>
          <w:b/>
          <w:bCs/>
          <w:color w:val="000000"/>
          <w:sz w:val="28"/>
          <w:szCs w:val="28"/>
        </w:rPr>
        <w:t>i</w:t>
      </w:r>
      <w:r w:rsidRPr="00954E68">
        <w:rPr>
          <w:b/>
          <w:bCs/>
          <w:color w:val="000000"/>
          <w:sz w:val="28"/>
          <w:szCs w:val="28"/>
        </w:rPr>
        <w:t xml:space="preserve"> Ministru kabineta 20</w:t>
      </w:r>
      <w:r w:rsidR="005A796E">
        <w:rPr>
          <w:b/>
          <w:bCs/>
          <w:color w:val="000000"/>
          <w:sz w:val="28"/>
          <w:szCs w:val="28"/>
        </w:rPr>
        <w:t>16</w:t>
      </w:r>
      <w:r w:rsidR="00D229F9">
        <w:rPr>
          <w:b/>
          <w:bCs/>
          <w:color w:val="000000"/>
          <w:sz w:val="28"/>
          <w:szCs w:val="28"/>
        </w:rPr>
        <w:t>. </w:t>
      </w:r>
      <w:r w:rsidRPr="00954E68">
        <w:rPr>
          <w:b/>
          <w:bCs/>
          <w:color w:val="000000"/>
          <w:sz w:val="28"/>
          <w:szCs w:val="28"/>
        </w:rPr>
        <w:t xml:space="preserve">gada </w:t>
      </w:r>
      <w:r w:rsidR="00684E60">
        <w:rPr>
          <w:b/>
          <w:bCs/>
          <w:color w:val="000000"/>
          <w:sz w:val="28"/>
          <w:szCs w:val="28"/>
        </w:rPr>
        <w:t>26.</w:t>
      </w:r>
      <w:r w:rsidR="008A6C52">
        <w:rPr>
          <w:b/>
          <w:bCs/>
          <w:color w:val="000000"/>
          <w:sz w:val="28"/>
          <w:szCs w:val="28"/>
        </w:rPr>
        <w:t> </w:t>
      </w:r>
      <w:r w:rsidR="00684E60">
        <w:rPr>
          <w:b/>
          <w:bCs/>
          <w:color w:val="000000"/>
          <w:sz w:val="28"/>
          <w:szCs w:val="28"/>
        </w:rPr>
        <w:t xml:space="preserve">aprīļa </w:t>
      </w:r>
      <w:r w:rsidR="005A796E">
        <w:rPr>
          <w:b/>
          <w:bCs/>
          <w:color w:val="000000"/>
          <w:sz w:val="28"/>
          <w:szCs w:val="28"/>
        </w:rPr>
        <w:t xml:space="preserve">Ministru kabineta </w:t>
      </w:r>
      <w:r w:rsidRPr="00954E68">
        <w:rPr>
          <w:b/>
          <w:bCs/>
          <w:color w:val="000000"/>
          <w:sz w:val="28"/>
          <w:szCs w:val="28"/>
        </w:rPr>
        <w:t>noteikumos Nr. </w:t>
      </w:r>
      <w:r w:rsidR="005A796E">
        <w:rPr>
          <w:b/>
          <w:bCs/>
          <w:color w:val="000000"/>
          <w:sz w:val="28"/>
          <w:szCs w:val="28"/>
        </w:rPr>
        <w:t>2</w:t>
      </w:r>
      <w:r w:rsidR="00684E60">
        <w:rPr>
          <w:b/>
          <w:bCs/>
          <w:color w:val="000000"/>
          <w:sz w:val="28"/>
          <w:szCs w:val="28"/>
        </w:rPr>
        <w:t>64</w:t>
      </w:r>
      <w:r w:rsidRPr="00954E68">
        <w:rPr>
          <w:b/>
          <w:bCs/>
          <w:color w:val="000000"/>
          <w:sz w:val="28"/>
          <w:szCs w:val="28"/>
        </w:rPr>
        <w:t xml:space="preserve"> </w:t>
      </w:r>
      <w:r w:rsidR="008A6C52">
        <w:rPr>
          <w:b/>
          <w:bCs/>
          <w:color w:val="000000"/>
          <w:sz w:val="28"/>
          <w:szCs w:val="28"/>
        </w:rPr>
        <w:t>"</w:t>
      </w:r>
      <w:r w:rsidR="00684E60" w:rsidRPr="00684E60">
        <w:rPr>
          <w:b/>
          <w:bCs/>
          <w:color w:val="000000"/>
          <w:sz w:val="28"/>
          <w:szCs w:val="28"/>
        </w:rPr>
        <w:t>Darbības programmas "Izaugsme un nodarbinātība" 9.1.3. specifiskā atbalsta mērķa "Paaugstināt resocializācijas sistēmas efektivitāti" īstenošanas noteikumi</w:t>
      </w:r>
      <w:r w:rsidR="00D229F9">
        <w:rPr>
          <w:b/>
          <w:bCs/>
          <w:color w:val="000000"/>
          <w:sz w:val="28"/>
          <w:szCs w:val="28"/>
        </w:rPr>
        <w:t>"</w:t>
      </w:r>
      <w:r w:rsidR="007140E4">
        <w:rPr>
          <w:b/>
          <w:bCs/>
          <w:color w:val="000000"/>
          <w:sz w:val="28"/>
          <w:szCs w:val="28"/>
        </w:rPr>
        <w:t xml:space="preserve"> </w:t>
      </w:r>
    </w:p>
    <w:p w14:paraId="79568FA9" w14:textId="17D0FF16" w:rsidR="00E760E1" w:rsidRDefault="00E760E1" w:rsidP="00D229F9">
      <w:pPr>
        <w:rPr>
          <w:color w:val="000000"/>
          <w:sz w:val="28"/>
          <w:szCs w:val="28"/>
        </w:rPr>
      </w:pPr>
    </w:p>
    <w:p w14:paraId="2E3CD449" w14:textId="47D6BD9E" w:rsidR="00AD4905" w:rsidRDefault="00AD4905" w:rsidP="00D229F9">
      <w:pPr>
        <w:rPr>
          <w:color w:val="000000"/>
          <w:sz w:val="28"/>
          <w:szCs w:val="28"/>
        </w:rPr>
      </w:pPr>
    </w:p>
    <w:p w14:paraId="14353B68" w14:textId="77777777" w:rsidR="00AD4905" w:rsidRPr="00954E68" w:rsidRDefault="00AD4905" w:rsidP="00D229F9">
      <w:pPr>
        <w:rPr>
          <w:color w:val="000000"/>
          <w:sz w:val="28"/>
          <w:szCs w:val="28"/>
        </w:rPr>
      </w:pPr>
    </w:p>
    <w:bookmarkEnd w:id="0"/>
    <w:p w14:paraId="08D22EA0" w14:textId="77777777" w:rsidR="0032091C" w:rsidRDefault="00B36E1F" w:rsidP="0032091C">
      <w:pPr>
        <w:jc w:val="right"/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 xml:space="preserve">Izdoti saskaņā ar </w:t>
      </w:r>
      <w:r w:rsidR="0032091C">
        <w:rPr>
          <w:color w:val="000000"/>
          <w:sz w:val="28"/>
          <w:szCs w:val="28"/>
        </w:rPr>
        <w:t xml:space="preserve">Eiropas Savienības </w:t>
      </w:r>
    </w:p>
    <w:p w14:paraId="025356B8" w14:textId="77777777" w:rsidR="0032091C" w:rsidRDefault="0032091C" w:rsidP="00D229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Struktūrfondu </w:t>
      </w:r>
      <w:r w:rsidR="00CC4B15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n Kohēzijas fonda </w:t>
      </w:r>
    </w:p>
    <w:p w14:paraId="523272DC" w14:textId="77777777" w:rsidR="0032091C" w:rsidRDefault="0032091C" w:rsidP="0032091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2014.-</w:t>
      </w:r>
      <w:r w:rsidR="003C633B">
        <w:rPr>
          <w:color w:val="000000"/>
          <w:sz w:val="28"/>
          <w:szCs w:val="28"/>
        </w:rPr>
        <w:t>2020. gada</w:t>
      </w:r>
      <w:r>
        <w:rPr>
          <w:color w:val="000000"/>
          <w:sz w:val="28"/>
          <w:szCs w:val="28"/>
        </w:rPr>
        <w:t xml:space="preserve"> plānošanas perioda </w:t>
      </w:r>
    </w:p>
    <w:p w14:paraId="746D4D98" w14:textId="77777777" w:rsidR="0032091C" w:rsidRPr="00954E68" w:rsidRDefault="0032091C" w:rsidP="0032091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vadības likuma </w:t>
      </w:r>
      <w:r w:rsidR="003C633B">
        <w:rPr>
          <w:color w:val="000000"/>
          <w:sz w:val="28"/>
          <w:szCs w:val="28"/>
        </w:rPr>
        <w:t>20. panta</w:t>
      </w:r>
      <w:r>
        <w:rPr>
          <w:color w:val="000000"/>
          <w:sz w:val="28"/>
          <w:szCs w:val="28"/>
        </w:rPr>
        <w:t xml:space="preserve"> 6. un 13.punktu</w:t>
      </w:r>
    </w:p>
    <w:p w14:paraId="2046B1BD" w14:textId="77777777" w:rsidR="00B36E1F" w:rsidRPr="00954E68" w:rsidRDefault="00B36E1F" w:rsidP="00D229F9">
      <w:pPr>
        <w:jc w:val="right"/>
        <w:rPr>
          <w:color w:val="000000"/>
          <w:sz w:val="28"/>
          <w:szCs w:val="28"/>
        </w:rPr>
      </w:pPr>
    </w:p>
    <w:p w14:paraId="531D5A54" w14:textId="7D861A63" w:rsidR="00C0245F" w:rsidRDefault="00C0245F" w:rsidP="00D229F9">
      <w:pPr>
        <w:jc w:val="both"/>
        <w:rPr>
          <w:color w:val="000000"/>
          <w:sz w:val="28"/>
          <w:szCs w:val="28"/>
        </w:rPr>
      </w:pPr>
    </w:p>
    <w:p w14:paraId="1CAF306B" w14:textId="77777777" w:rsidR="00AD4905" w:rsidRPr="00954E68" w:rsidRDefault="00AD4905" w:rsidP="00D229F9">
      <w:pPr>
        <w:jc w:val="both"/>
        <w:rPr>
          <w:color w:val="000000"/>
          <w:sz w:val="28"/>
          <w:szCs w:val="28"/>
        </w:rPr>
      </w:pPr>
    </w:p>
    <w:p w14:paraId="281F2AF9" w14:textId="24DC0447" w:rsidR="008226B6" w:rsidRDefault="007675C6" w:rsidP="004211E9">
      <w:pPr>
        <w:ind w:firstLine="720"/>
        <w:jc w:val="both"/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Izdarīt Ministru kabineta 20</w:t>
      </w:r>
      <w:r w:rsidR="00684E60">
        <w:rPr>
          <w:color w:val="000000"/>
          <w:sz w:val="28"/>
          <w:szCs w:val="28"/>
        </w:rPr>
        <w:t>16</w:t>
      </w:r>
      <w:r w:rsidR="00356334">
        <w:rPr>
          <w:color w:val="000000"/>
          <w:sz w:val="28"/>
          <w:szCs w:val="28"/>
        </w:rPr>
        <w:t xml:space="preserve">. gada </w:t>
      </w:r>
      <w:r w:rsidR="00684E60">
        <w:rPr>
          <w:color w:val="000000"/>
          <w:sz w:val="28"/>
          <w:szCs w:val="28"/>
        </w:rPr>
        <w:t>26</w:t>
      </w:r>
      <w:r w:rsidR="00954376" w:rsidRPr="00954E68">
        <w:rPr>
          <w:color w:val="000000"/>
          <w:sz w:val="28"/>
          <w:szCs w:val="28"/>
        </w:rPr>
        <w:t>. </w:t>
      </w:r>
      <w:r w:rsidR="00684E60">
        <w:rPr>
          <w:color w:val="000000"/>
          <w:sz w:val="28"/>
          <w:szCs w:val="28"/>
        </w:rPr>
        <w:t>aprīļa</w:t>
      </w:r>
      <w:r w:rsidRPr="00954E68">
        <w:rPr>
          <w:color w:val="000000"/>
          <w:sz w:val="28"/>
          <w:szCs w:val="28"/>
        </w:rPr>
        <w:t xml:space="preserve"> </w:t>
      </w:r>
      <w:r w:rsidR="00684E60">
        <w:rPr>
          <w:color w:val="000000"/>
          <w:sz w:val="28"/>
          <w:szCs w:val="28"/>
        </w:rPr>
        <w:t xml:space="preserve">Ministru kabineta </w:t>
      </w:r>
      <w:r w:rsidRPr="00954E68">
        <w:rPr>
          <w:color w:val="000000"/>
          <w:sz w:val="28"/>
          <w:szCs w:val="28"/>
        </w:rPr>
        <w:t>noteikumos Nr</w:t>
      </w:r>
      <w:r w:rsidR="00684E60">
        <w:rPr>
          <w:color w:val="000000"/>
          <w:sz w:val="28"/>
          <w:szCs w:val="28"/>
        </w:rPr>
        <w:t>.</w:t>
      </w:r>
      <w:r w:rsidR="008A6C52">
        <w:rPr>
          <w:color w:val="000000"/>
          <w:sz w:val="28"/>
          <w:szCs w:val="28"/>
        </w:rPr>
        <w:t> </w:t>
      </w:r>
      <w:r w:rsidR="00684E60" w:rsidRPr="00684E60">
        <w:rPr>
          <w:color w:val="000000"/>
          <w:sz w:val="28"/>
          <w:szCs w:val="28"/>
        </w:rPr>
        <w:t xml:space="preserve">264 </w:t>
      </w:r>
      <w:r w:rsidR="008A6C52">
        <w:rPr>
          <w:color w:val="000000"/>
          <w:sz w:val="28"/>
          <w:szCs w:val="28"/>
        </w:rPr>
        <w:t>"</w:t>
      </w:r>
      <w:r w:rsidR="00684E60" w:rsidRPr="00684E60">
        <w:rPr>
          <w:color w:val="000000"/>
          <w:sz w:val="28"/>
          <w:szCs w:val="28"/>
        </w:rPr>
        <w:t xml:space="preserve">Darbības programmas "Izaugsme un nodarbinātība" 9.1.3. specifiskā atbalsta mērķa "Paaugstināt resocializācijas sistēmas efektivitāti" īstenošanas noteikumi </w:t>
      </w:r>
      <w:r w:rsidRPr="00954E68">
        <w:rPr>
          <w:color w:val="000000"/>
          <w:sz w:val="28"/>
          <w:szCs w:val="28"/>
        </w:rPr>
        <w:t>(</w:t>
      </w:r>
      <w:r w:rsidR="00087E74" w:rsidRPr="00087E74">
        <w:rPr>
          <w:color w:val="000000"/>
          <w:sz w:val="28"/>
          <w:szCs w:val="28"/>
        </w:rPr>
        <w:t xml:space="preserve">Latvijas Vēstnesis, 2016, </w:t>
      </w:r>
      <w:r w:rsidR="007F69D4">
        <w:rPr>
          <w:color w:val="000000"/>
          <w:sz w:val="28"/>
          <w:szCs w:val="28"/>
        </w:rPr>
        <w:t>87</w:t>
      </w:r>
      <w:r w:rsidR="00087E74" w:rsidRPr="00087E74">
        <w:rPr>
          <w:color w:val="000000"/>
          <w:sz w:val="28"/>
          <w:szCs w:val="28"/>
        </w:rPr>
        <w:t xml:space="preserve">. </w:t>
      </w:r>
      <w:r w:rsidR="003C633B" w:rsidRPr="00087E74">
        <w:rPr>
          <w:color w:val="000000"/>
          <w:sz w:val="28"/>
          <w:szCs w:val="28"/>
        </w:rPr>
        <w:t>nr.</w:t>
      </w:r>
      <w:r w:rsidR="0014092E" w:rsidRPr="00954E68">
        <w:rPr>
          <w:color w:val="000000"/>
          <w:sz w:val="28"/>
          <w:szCs w:val="28"/>
        </w:rPr>
        <w:t xml:space="preserve">) </w:t>
      </w:r>
      <w:r w:rsidR="00D17F6A" w:rsidRPr="00954E68">
        <w:rPr>
          <w:color w:val="000000"/>
          <w:sz w:val="28"/>
          <w:szCs w:val="28"/>
        </w:rPr>
        <w:t>šādu</w:t>
      </w:r>
      <w:r w:rsidR="003D6780" w:rsidRPr="00954E68">
        <w:rPr>
          <w:color w:val="000000"/>
          <w:sz w:val="28"/>
          <w:szCs w:val="28"/>
        </w:rPr>
        <w:t>s</w:t>
      </w:r>
      <w:r w:rsidR="00D17F6A" w:rsidRPr="00954E68">
        <w:rPr>
          <w:color w:val="000000"/>
          <w:sz w:val="28"/>
          <w:szCs w:val="28"/>
        </w:rPr>
        <w:t xml:space="preserve"> </w:t>
      </w:r>
      <w:r w:rsidRPr="00954E68">
        <w:rPr>
          <w:color w:val="000000"/>
          <w:sz w:val="28"/>
          <w:szCs w:val="28"/>
        </w:rPr>
        <w:t>grozījumu</w:t>
      </w:r>
      <w:r w:rsidR="003D6780" w:rsidRPr="00954E68">
        <w:rPr>
          <w:color w:val="000000"/>
          <w:sz w:val="28"/>
          <w:szCs w:val="28"/>
        </w:rPr>
        <w:t>s:</w:t>
      </w:r>
    </w:p>
    <w:p w14:paraId="4EC05FDB" w14:textId="77777777" w:rsidR="00D229F9" w:rsidRPr="00D229F9" w:rsidRDefault="00D229F9" w:rsidP="00D229F9">
      <w:pPr>
        <w:rPr>
          <w:color w:val="000000"/>
          <w:sz w:val="28"/>
          <w:szCs w:val="28"/>
        </w:rPr>
      </w:pPr>
    </w:p>
    <w:p w14:paraId="63B2B76C" w14:textId="3437C7A3" w:rsidR="0010067D" w:rsidRPr="00AD4905" w:rsidRDefault="00DC0DC9" w:rsidP="00AD4905">
      <w:pPr>
        <w:pStyle w:val="Sarakstarindkopa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AD4905">
        <w:rPr>
          <w:color w:val="000000"/>
          <w:sz w:val="28"/>
          <w:szCs w:val="28"/>
        </w:rPr>
        <w:t xml:space="preserve">Aizstāt </w:t>
      </w:r>
      <w:r w:rsidR="0022602D">
        <w:rPr>
          <w:color w:val="000000"/>
          <w:sz w:val="28"/>
          <w:szCs w:val="28"/>
        </w:rPr>
        <w:t xml:space="preserve">noteikumu </w:t>
      </w:r>
      <w:r w:rsidRPr="00AD4905">
        <w:rPr>
          <w:color w:val="000000"/>
          <w:sz w:val="28"/>
          <w:szCs w:val="28"/>
        </w:rPr>
        <w:t>4.1.2. apakšpunktā skaitli "1 411 759" ar skaitli "1 211 759".</w:t>
      </w:r>
    </w:p>
    <w:p w14:paraId="5A33A57E" w14:textId="77777777" w:rsidR="00DC0DC9" w:rsidRDefault="00DC0DC9" w:rsidP="00AD4905">
      <w:pPr>
        <w:ind w:firstLine="284"/>
        <w:jc w:val="both"/>
        <w:rPr>
          <w:color w:val="000000"/>
          <w:sz w:val="28"/>
          <w:szCs w:val="28"/>
        </w:rPr>
      </w:pPr>
    </w:p>
    <w:p w14:paraId="156B5ED7" w14:textId="241A42EA" w:rsidR="00125162" w:rsidRDefault="00125162" w:rsidP="00AD4905">
      <w:pPr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125162">
        <w:rPr>
          <w:color w:val="000000"/>
          <w:sz w:val="28"/>
          <w:szCs w:val="28"/>
        </w:rPr>
        <w:t xml:space="preserve">Papildināt </w:t>
      </w:r>
      <w:r w:rsidR="0022602D">
        <w:rPr>
          <w:color w:val="000000"/>
          <w:sz w:val="28"/>
          <w:szCs w:val="28"/>
        </w:rPr>
        <w:t xml:space="preserve">noteikumus </w:t>
      </w:r>
      <w:r w:rsidR="00134F01">
        <w:rPr>
          <w:color w:val="000000"/>
          <w:sz w:val="28"/>
          <w:szCs w:val="28"/>
        </w:rPr>
        <w:t>ar 4</w:t>
      </w:r>
      <w:r w:rsidR="00134F01" w:rsidRPr="00134F01">
        <w:rPr>
          <w:color w:val="000000"/>
          <w:sz w:val="28"/>
          <w:szCs w:val="28"/>
          <w:vertAlign w:val="superscript"/>
        </w:rPr>
        <w:t>1</w:t>
      </w:r>
      <w:r w:rsidR="00134F01">
        <w:rPr>
          <w:color w:val="000000"/>
          <w:sz w:val="28"/>
          <w:szCs w:val="28"/>
        </w:rPr>
        <w:t>. </w:t>
      </w:r>
      <w:r w:rsidRPr="00125162">
        <w:rPr>
          <w:color w:val="000000"/>
          <w:sz w:val="28"/>
          <w:szCs w:val="28"/>
        </w:rPr>
        <w:t xml:space="preserve">punktu šādā redakcijā: </w:t>
      </w:r>
    </w:p>
    <w:p w14:paraId="4A81184B" w14:textId="79469C01" w:rsidR="00E306F6" w:rsidRDefault="008A6C52" w:rsidP="00AD4905">
      <w:pPr>
        <w:pStyle w:val="Sarakstarindkopa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125162" w:rsidRPr="00125162">
        <w:rPr>
          <w:color w:val="000000"/>
          <w:sz w:val="28"/>
          <w:szCs w:val="28"/>
        </w:rPr>
        <w:t>4</w:t>
      </w:r>
      <w:r w:rsidR="00134F01" w:rsidRPr="00134F01">
        <w:rPr>
          <w:color w:val="000000"/>
          <w:sz w:val="28"/>
          <w:szCs w:val="28"/>
          <w:vertAlign w:val="superscript"/>
        </w:rPr>
        <w:t>1</w:t>
      </w:r>
      <w:r w:rsidR="00125162">
        <w:rPr>
          <w:color w:val="000000"/>
          <w:sz w:val="28"/>
          <w:szCs w:val="28"/>
        </w:rPr>
        <w:t>.</w:t>
      </w:r>
      <w:r w:rsidR="00134F01">
        <w:rPr>
          <w:color w:val="000000"/>
          <w:sz w:val="28"/>
          <w:szCs w:val="28"/>
        </w:rPr>
        <w:t> </w:t>
      </w:r>
      <w:bookmarkStart w:id="1" w:name="_Hlk489355486"/>
      <w:r w:rsidR="00125162" w:rsidRPr="00125162">
        <w:rPr>
          <w:color w:val="000000"/>
          <w:sz w:val="28"/>
          <w:szCs w:val="28"/>
        </w:rPr>
        <w:t>4.1.</w:t>
      </w:r>
      <w:r w:rsidR="00125162">
        <w:rPr>
          <w:color w:val="000000"/>
          <w:sz w:val="28"/>
          <w:szCs w:val="28"/>
        </w:rPr>
        <w:t>1.2., 4.2.1.2. un</w:t>
      </w:r>
      <w:r w:rsidR="00125162" w:rsidRPr="00125162">
        <w:rPr>
          <w:color w:val="000000"/>
          <w:sz w:val="28"/>
          <w:szCs w:val="28"/>
        </w:rPr>
        <w:t xml:space="preserve"> 4.2.2.</w:t>
      </w:r>
      <w:r w:rsidR="00125162">
        <w:rPr>
          <w:color w:val="000000"/>
          <w:sz w:val="28"/>
          <w:szCs w:val="28"/>
        </w:rPr>
        <w:t>2.</w:t>
      </w:r>
      <w:r w:rsidR="00125162" w:rsidRPr="00125162">
        <w:rPr>
          <w:color w:val="000000"/>
          <w:sz w:val="28"/>
          <w:szCs w:val="28"/>
        </w:rPr>
        <w:t xml:space="preserve"> apakšpunktā minētos iznākuma rādītājus veido noteikumu </w:t>
      </w:r>
      <w:r w:rsidR="00125162">
        <w:rPr>
          <w:color w:val="000000"/>
          <w:sz w:val="28"/>
          <w:szCs w:val="28"/>
        </w:rPr>
        <w:t>17</w:t>
      </w:r>
      <w:r w:rsidR="00125162" w:rsidRPr="00125162">
        <w:rPr>
          <w:color w:val="000000"/>
          <w:sz w:val="28"/>
          <w:szCs w:val="28"/>
        </w:rPr>
        <w:t>.</w:t>
      </w:r>
      <w:r w:rsidR="00E306F6">
        <w:rPr>
          <w:color w:val="000000"/>
          <w:sz w:val="28"/>
          <w:szCs w:val="28"/>
        </w:rPr>
        <w:t xml:space="preserve">1.3., 17.4.3. un 17.4.4. </w:t>
      </w:r>
      <w:r w:rsidR="00125162" w:rsidRPr="00125162">
        <w:rPr>
          <w:color w:val="000000"/>
          <w:sz w:val="28"/>
          <w:szCs w:val="28"/>
        </w:rPr>
        <w:t>apakšpunktu darbībās piedalījušos dalībnieku kop</w:t>
      </w:r>
      <w:r w:rsidR="00E306F6">
        <w:rPr>
          <w:color w:val="000000"/>
          <w:sz w:val="28"/>
          <w:szCs w:val="28"/>
        </w:rPr>
        <w:t>ējais s</w:t>
      </w:r>
      <w:r w:rsidR="00125162" w:rsidRPr="00125162">
        <w:rPr>
          <w:color w:val="000000"/>
          <w:sz w:val="28"/>
          <w:szCs w:val="28"/>
        </w:rPr>
        <w:t>kaits.</w:t>
      </w:r>
      <w:r>
        <w:rPr>
          <w:color w:val="000000"/>
          <w:sz w:val="28"/>
          <w:szCs w:val="28"/>
        </w:rPr>
        <w:t>"</w:t>
      </w:r>
      <w:bookmarkEnd w:id="1"/>
    </w:p>
    <w:p w14:paraId="76EE572C" w14:textId="5278EDCC" w:rsidR="00E306F6" w:rsidRDefault="00E306F6" w:rsidP="00AD4905">
      <w:pPr>
        <w:pStyle w:val="Sarakstarindkopa"/>
        <w:ind w:left="0" w:firstLine="284"/>
        <w:jc w:val="both"/>
        <w:rPr>
          <w:color w:val="000000"/>
          <w:sz w:val="28"/>
          <w:szCs w:val="28"/>
        </w:rPr>
      </w:pPr>
    </w:p>
    <w:p w14:paraId="40D1994B" w14:textId="4829E3E2" w:rsidR="00006461" w:rsidRDefault="00765A98" w:rsidP="00AD4905">
      <w:pPr>
        <w:pStyle w:val="Sarakstarindkopa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 punktā:</w:t>
      </w:r>
    </w:p>
    <w:p w14:paraId="044781E1" w14:textId="2BEE2FAE" w:rsidR="00337799" w:rsidRDefault="00006461" w:rsidP="00006461">
      <w:pPr>
        <w:pStyle w:val="Sarakstarindkopa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337799">
        <w:rPr>
          <w:color w:val="000000"/>
          <w:sz w:val="28"/>
          <w:szCs w:val="28"/>
        </w:rPr>
        <w:t xml:space="preserve">apildināt </w:t>
      </w:r>
      <w:r w:rsidR="00337799" w:rsidRPr="00337799">
        <w:rPr>
          <w:color w:val="000000"/>
          <w:sz w:val="28"/>
          <w:szCs w:val="28"/>
        </w:rPr>
        <w:t>ar 17.</w:t>
      </w:r>
      <w:r w:rsidR="006F0797">
        <w:rPr>
          <w:color w:val="000000"/>
          <w:sz w:val="28"/>
          <w:szCs w:val="28"/>
        </w:rPr>
        <w:t>1</w:t>
      </w:r>
      <w:r w:rsidR="00337799" w:rsidRPr="00337799">
        <w:rPr>
          <w:color w:val="000000"/>
          <w:sz w:val="28"/>
          <w:szCs w:val="28"/>
        </w:rPr>
        <w:t>.</w:t>
      </w:r>
      <w:r w:rsidR="006F0797">
        <w:rPr>
          <w:color w:val="000000"/>
          <w:sz w:val="28"/>
          <w:szCs w:val="28"/>
        </w:rPr>
        <w:t>6</w:t>
      </w:r>
      <w:r w:rsidR="00337799" w:rsidRPr="00337799">
        <w:rPr>
          <w:color w:val="000000"/>
          <w:sz w:val="28"/>
          <w:szCs w:val="28"/>
        </w:rPr>
        <w:t>. apakšpunktu šādā redakcijā</w:t>
      </w:r>
      <w:r w:rsidR="001D5892">
        <w:rPr>
          <w:color w:val="000000"/>
          <w:sz w:val="28"/>
          <w:szCs w:val="28"/>
        </w:rPr>
        <w:t xml:space="preserve">: </w:t>
      </w:r>
    </w:p>
    <w:p w14:paraId="66013933" w14:textId="71466DEF" w:rsidR="001D5892" w:rsidRDefault="001D5892" w:rsidP="00006461">
      <w:pPr>
        <w:pStyle w:val="Sarakstarindkopa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6F0797">
        <w:rPr>
          <w:color w:val="000000"/>
          <w:sz w:val="28"/>
          <w:szCs w:val="28"/>
        </w:rPr>
        <w:t>17.1.6.</w:t>
      </w:r>
      <w:r w:rsidR="00134F01">
        <w:rPr>
          <w:color w:val="000000"/>
          <w:sz w:val="28"/>
          <w:szCs w:val="28"/>
        </w:rPr>
        <w:t> </w:t>
      </w:r>
      <w:r w:rsidR="006F0797">
        <w:rPr>
          <w:color w:val="000000"/>
          <w:sz w:val="28"/>
          <w:szCs w:val="28"/>
        </w:rPr>
        <w:t>atbilstošas elektroniskās vides nodrošināšanu."</w:t>
      </w:r>
      <w:r w:rsidR="00006461">
        <w:rPr>
          <w:color w:val="000000"/>
          <w:sz w:val="28"/>
          <w:szCs w:val="28"/>
        </w:rPr>
        <w:t>;</w:t>
      </w:r>
    </w:p>
    <w:p w14:paraId="282BD3A0" w14:textId="77777777" w:rsidR="00337799" w:rsidRPr="00337799" w:rsidRDefault="00337799" w:rsidP="00AD4905">
      <w:pPr>
        <w:ind w:firstLine="284"/>
        <w:jc w:val="both"/>
        <w:rPr>
          <w:color w:val="000000"/>
          <w:sz w:val="28"/>
          <w:szCs w:val="28"/>
        </w:rPr>
      </w:pPr>
    </w:p>
    <w:p w14:paraId="199D9317" w14:textId="35F45B1E" w:rsidR="00456EE2" w:rsidRDefault="00006461" w:rsidP="00006461">
      <w:pPr>
        <w:pStyle w:val="Sarakstarindkopa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9475CB" w:rsidRPr="00E306F6">
        <w:rPr>
          <w:color w:val="000000"/>
          <w:sz w:val="28"/>
          <w:szCs w:val="28"/>
        </w:rPr>
        <w:t>izstāt 17.2. apakšpunktā vārdus "un pilnveide" ar pieturzīmi un vārdiem ", pilnveide un atbilstošas elektroniskās vides nodrošināšana"</w:t>
      </w:r>
      <w:r>
        <w:rPr>
          <w:color w:val="000000"/>
          <w:sz w:val="28"/>
          <w:szCs w:val="28"/>
        </w:rPr>
        <w:t>.</w:t>
      </w:r>
      <w:r w:rsidR="009475CB" w:rsidRPr="00E306F6" w:rsidDel="009475CB">
        <w:rPr>
          <w:color w:val="000000"/>
          <w:sz w:val="28"/>
          <w:szCs w:val="28"/>
        </w:rPr>
        <w:t xml:space="preserve"> </w:t>
      </w:r>
    </w:p>
    <w:p w14:paraId="75E744A6" w14:textId="77777777" w:rsidR="00E306F6" w:rsidRPr="00E306F6" w:rsidRDefault="00E306F6" w:rsidP="00AD4905">
      <w:pPr>
        <w:pStyle w:val="Sarakstarindkopa"/>
        <w:ind w:left="0" w:firstLine="284"/>
        <w:jc w:val="both"/>
        <w:rPr>
          <w:color w:val="000000"/>
          <w:sz w:val="28"/>
          <w:szCs w:val="28"/>
        </w:rPr>
      </w:pPr>
    </w:p>
    <w:p w14:paraId="4D209599" w14:textId="5ABDC4E0" w:rsidR="00596D57" w:rsidRDefault="00456EE2" w:rsidP="00AD4905">
      <w:pPr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456EE2">
        <w:rPr>
          <w:color w:val="000000"/>
          <w:sz w:val="28"/>
          <w:szCs w:val="28"/>
        </w:rPr>
        <w:lastRenderedPageBreak/>
        <w:t xml:space="preserve">Papildināt </w:t>
      </w:r>
      <w:r w:rsidR="0022602D">
        <w:rPr>
          <w:color w:val="000000"/>
          <w:sz w:val="28"/>
          <w:szCs w:val="28"/>
        </w:rPr>
        <w:t xml:space="preserve">noteikumu </w:t>
      </w:r>
      <w:r w:rsidRPr="00456EE2">
        <w:rPr>
          <w:color w:val="000000"/>
          <w:sz w:val="28"/>
          <w:szCs w:val="28"/>
        </w:rPr>
        <w:t>1</w:t>
      </w:r>
      <w:r w:rsidR="005C147A">
        <w:rPr>
          <w:color w:val="000000"/>
          <w:sz w:val="28"/>
          <w:szCs w:val="28"/>
        </w:rPr>
        <w:t>9</w:t>
      </w:r>
      <w:r w:rsidRPr="00456EE2">
        <w:rPr>
          <w:color w:val="000000"/>
          <w:sz w:val="28"/>
          <w:szCs w:val="28"/>
        </w:rPr>
        <w:t>.2.</w:t>
      </w:r>
      <w:r w:rsidR="005C147A">
        <w:rPr>
          <w:color w:val="000000"/>
          <w:sz w:val="28"/>
          <w:szCs w:val="28"/>
        </w:rPr>
        <w:t xml:space="preserve">2., 19.2.4., </w:t>
      </w:r>
      <w:r w:rsidR="005C147A" w:rsidRPr="007B3572">
        <w:rPr>
          <w:color w:val="000000"/>
          <w:sz w:val="28"/>
          <w:szCs w:val="28"/>
        </w:rPr>
        <w:t>19.2.6.,</w:t>
      </w:r>
      <w:r w:rsidR="005C147A">
        <w:rPr>
          <w:color w:val="000000"/>
          <w:sz w:val="28"/>
          <w:szCs w:val="28"/>
        </w:rPr>
        <w:t xml:space="preserve"> 19.2.7. </w:t>
      </w:r>
      <w:r w:rsidRPr="00456EE2">
        <w:rPr>
          <w:color w:val="000000"/>
          <w:sz w:val="28"/>
          <w:szCs w:val="28"/>
        </w:rPr>
        <w:t>apakšpunkt</w:t>
      </w:r>
      <w:r w:rsidR="00134F01">
        <w:rPr>
          <w:color w:val="000000"/>
          <w:sz w:val="28"/>
          <w:szCs w:val="28"/>
        </w:rPr>
        <w:t>ā</w:t>
      </w:r>
      <w:r w:rsidRPr="00456EE2">
        <w:rPr>
          <w:color w:val="000000"/>
          <w:sz w:val="28"/>
          <w:szCs w:val="28"/>
        </w:rPr>
        <w:t xml:space="preserve"> aiz skaitļa </w:t>
      </w:r>
      <w:r w:rsidR="008A6C52">
        <w:rPr>
          <w:color w:val="000000"/>
          <w:sz w:val="28"/>
          <w:szCs w:val="28"/>
        </w:rPr>
        <w:t>"</w:t>
      </w:r>
      <w:r w:rsidRPr="00456EE2">
        <w:rPr>
          <w:color w:val="000000"/>
          <w:sz w:val="28"/>
          <w:szCs w:val="28"/>
        </w:rPr>
        <w:t>1</w:t>
      </w:r>
      <w:r w:rsidR="005C147A">
        <w:rPr>
          <w:color w:val="000000"/>
          <w:sz w:val="28"/>
          <w:szCs w:val="28"/>
        </w:rPr>
        <w:t>7</w:t>
      </w:r>
      <w:r w:rsidRPr="00456EE2">
        <w:rPr>
          <w:color w:val="000000"/>
          <w:sz w:val="28"/>
          <w:szCs w:val="28"/>
        </w:rPr>
        <w:t>.2.</w:t>
      </w:r>
      <w:r w:rsidR="008A6C52" w:rsidRPr="008A6C52">
        <w:rPr>
          <w:color w:val="000000"/>
          <w:sz w:val="28"/>
          <w:szCs w:val="28"/>
        </w:rPr>
        <w:t xml:space="preserve"> </w:t>
      </w:r>
      <w:r w:rsidR="008A6C52">
        <w:rPr>
          <w:color w:val="000000"/>
          <w:sz w:val="28"/>
          <w:szCs w:val="28"/>
        </w:rPr>
        <w:t>"</w:t>
      </w:r>
      <w:r w:rsidRPr="00456EE2">
        <w:rPr>
          <w:color w:val="000000"/>
          <w:sz w:val="28"/>
          <w:szCs w:val="28"/>
        </w:rPr>
        <w:t xml:space="preserve"> ar skaitli </w:t>
      </w:r>
      <w:r w:rsidR="008A6C52">
        <w:rPr>
          <w:color w:val="000000"/>
          <w:sz w:val="28"/>
          <w:szCs w:val="28"/>
        </w:rPr>
        <w:t>"</w:t>
      </w:r>
      <w:r w:rsidRPr="00456EE2">
        <w:rPr>
          <w:color w:val="000000"/>
          <w:sz w:val="28"/>
          <w:szCs w:val="28"/>
        </w:rPr>
        <w:t>1</w:t>
      </w:r>
      <w:r w:rsidR="005C147A">
        <w:rPr>
          <w:color w:val="000000"/>
          <w:sz w:val="28"/>
          <w:szCs w:val="28"/>
        </w:rPr>
        <w:t>7</w:t>
      </w:r>
      <w:r w:rsidRPr="00456EE2">
        <w:rPr>
          <w:color w:val="000000"/>
          <w:sz w:val="28"/>
          <w:szCs w:val="28"/>
        </w:rPr>
        <w:t>.3.</w:t>
      </w:r>
      <w:r w:rsidR="008A6C52" w:rsidRPr="008A6C52">
        <w:rPr>
          <w:color w:val="000000"/>
          <w:sz w:val="28"/>
          <w:szCs w:val="28"/>
        </w:rPr>
        <w:t xml:space="preserve"> </w:t>
      </w:r>
      <w:r w:rsidR="008A6C52">
        <w:rPr>
          <w:color w:val="000000"/>
          <w:sz w:val="28"/>
          <w:szCs w:val="28"/>
        </w:rPr>
        <w:t>"</w:t>
      </w:r>
      <w:r w:rsidRPr="00456EE2">
        <w:rPr>
          <w:color w:val="000000"/>
          <w:sz w:val="28"/>
          <w:szCs w:val="28"/>
        </w:rPr>
        <w:t>.</w:t>
      </w:r>
    </w:p>
    <w:p w14:paraId="7617E9EB" w14:textId="77777777" w:rsidR="00596D57" w:rsidRDefault="00596D57" w:rsidP="00AD4905">
      <w:pPr>
        <w:pStyle w:val="Sarakstarindkopa"/>
        <w:ind w:left="0" w:firstLine="284"/>
        <w:rPr>
          <w:color w:val="000000"/>
          <w:sz w:val="28"/>
          <w:szCs w:val="28"/>
        </w:rPr>
      </w:pPr>
    </w:p>
    <w:p w14:paraId="35392982" w14:textId="485EF2F4" w:rsidR="006205A4" w:rsidRPr="00E306F6" w:rsidRDefault="000A2BB4" w:rsidP="00AD4905">
      <w:pPr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E306F6">
        <w:rPr>
          <w:color w:val="000000"/>
          <w:sz w:val="28"/>
          <w:szCs w:val="28"/>
        </w:rPr>
        <w:t xml:space="preserve">Papildināt </w:t>
      </w:r>
      <w:r w:rsidR="00FF51A1">
        <w:rPr>
          <w:color w:val="000000"/>
          <w:sz w:val="28"/>
          <w:szCs w:val="28"/>
        </w:rPr>
        <w:t xml:space="preserve">noteikumu </w:t>
      </w:r>
      <w:bookmarkStart w:id="2" w:name="_GoBack"/>
      <w:bookmarkEnd w:id="2"/>
      <w:r w:rsidR="003E245D" w:rsidRPr="00E306F6">
        <w:rPr>
          <w:color w:val="000000"/>
          <w:sz w:val="28"/>
          <w:szCs w:val="28"/>
        </w:rPr>
        <w:t>19.2.2. apakšpunkt</w:t>
      </w:r>
      <w:r w:rsidR="00134F01">
        <w:rPr>
          <w:color w:val="000000"/>
          <w:sz w:val="28"/>
          <w:szCs w:val="28"/>
        </w:rPr>
        <w:t>ā</w:t>
      </w:r>
      <w:r w:rsidR="003E245D" w:rsidRPr="00E306F6">
        <w:rPr>
          <w:color w:val="000000"/>
          <w:sz w:val="28"/>
          <w:szCs w:val="28"/>
        </w:rPr>
        <w:t xml:space="preserve"> aiz skaitļa </w:t>
      </w:r>
      <w:r w:rsidR="008A6C52" w:rsidRPr="00E306F6">
        <w:rPr>
          <w:color w:val="000000"/>
          <w:sz w:val="28"/>
          <w:szCs w:val="28"/>
        </w:rPr>
        <w:t>"</w:t>
      </w:r>
      <w:r w:rsidR="003E245D" w:rsidRPr="00E306F6">
        <w:rPr>
          <w:color w:val="000000"/>
          <w:sz w:val="28"/>
          <w:szCs w:val="28"/>
        </w:rPr>
        <w:t>17.4.</w:t>
      </w:r>
      <w:r w:rsidR="008A6C52" w:rsidRPr="00E306F6">
        <w:rPr>
          <w:color w:val="000000"/>
          <w:sz w:val="28"/>
          <w:szCs w:val="28"/>
        </w:rPr>
        <w:t>"</w:t>
      </w:r>
      <w:r w:rsidR="003E245D" w:rsidRPr="00E306F6">
        <w:rPr>
          <w:color w:val="000000"/>
          <w:sz w:val="28"/>
          <w:szCs w:val="28"/>
        </w:rPr>
        <w:t xml:space="preserve"> ar skaitli </w:t>
      </w:r>
      <w:r w:rsidR="008A6C52" w:rsidRPr="00E306F6">
        <w:rPr>
          <w:color w:val="000000"/>
          <w:sz w:val="28"/>
          <w:szCs w:val="28"/>
        </w:rPr>
        <w:t>"</w:t>
      </w:r>
      <w:r w:rsidR="003E245D" w:rsidRPr="00E306F6">
        <w:rPr>
          <w:color w:val="000000"/>
          <w:sz w:val="28"/>
          <w:szCs w:val="28"/>
        </w:rPr>
        <w:t>17.5.</w:t>
      </w:r>
      <w:r w:rsidR="008A6C52" w:rsidRPr="00E306F6">
        <w:rPr>
          <w:color w:val="000000"/>
          <w:sz w:val="28"/>
          <w:szCs w:val="28"/>
        </w:rPr>
        <w:t xml:space="preserve"> "</w:t>
      </w:r>
    </w:p>
    <w:p w14:paraId="1BFD2C9F" w14:textId="77777777" w:rsidR="001D2FF6" w:rsidRDefault="001D2FF6" w:rsidP="00D229F9">
      <w:pPr>
        <w:rPr>
          <w:sz w:val="28"/>
          <w:szCs w:val="28"/>
        </w:rPr>
      </w:pPr>
    </w:p>
    <w:p w14:paraId="5AA59A8A" w14:textId="77777777" w:rsidR="00F617B4" w:rsidRDefault="00F617B4" w:rsidP="00D229F9">
      <w:pPr>
        <w:rPr>
          <w:sz w:val="28"/>
          <w:szCs w:val="28"/>
        </w:rPr>
      </w:pPr>
    </w:p>
    <w:p w14:paraId="1E26849D" w14:textId="77777777" w:rsidR="00203744" w:rsidRDefault="00FA41CD" w:rsidP="00D229F9">
      <w:pPr>
        <w:pStyle w:val="StyleRight"/>
        <w:spacing w:after="0"/>
        <w:ind w:firstLine="0"/>
        <w:jc w:val="both"/>
      </w:pPr>
      <w:r>
        <w:t xml:space="preserve">Ministru </w:t>
      </w:r>
      <w:r w:rsidR="00203744">
        <w:t>prezidents</w:t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4211E9">
        <w:t>Māris Kučinskis</w:t>
      </w:r>
    </w:p>
    <w:p w14:paraId="46BA44C4" w14:textId="77777777" w:rsidR="001C62D7" w:rsidRDefault="001C62D7" w:rsidP="00D229F9">
      <w:pPr>
        <w:pStyle w:val="StyleRight"/>
        <w:spacing w:after="0"/>
        <w:ind w:firstLine="0"/>
        <w:jc w:val="both"/>
      </w:pPr>
    </w:p>
    <w:p w14:paraId="72ECE2D9" w14:textId="77777777" w:rsidR="00203744" w:rsidRDefault="00FA41CD" w:rsidP="00D229F9">
      <w:pPr>
        <w:pStyle w:val="StyleRight"/>
        <w:spacing w:after="0"/>
        <w:ind w:firstLine="0"/>
        <w:jc w:val="both"/>
      </w:pPr>
      <w:r>
        <w:t xml:space="preserve">Tieslietu </w:t>
      </w:r>
      <w:r w:rsidR="00203744">
        <w:t>ministrs</w:t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203744">
        <w:tab/>
      </w:r>
      <w:r w:rsidR="004211E9">
        <w:t>Dzintars Rasnačs</w:t>
      </w:r>
    </w:p>
    <w:p w14:paraId="04C7A243" w14:textId="77777777" w:rsidR="001C62D7" w:rsidRDefault="001C62D7" w:rsidP="00D229F9">
      <w:pPr>
        <w:pStyle w:val="StyleRight"/>
        <w:spacing w:after="0"/>
        <w:ind w:firstLine="0"/>
        <w:jc w:val="both"/>
      </w:pPr>
    </w:p>
    <w:p w14:paraId="79A88887" w14:textId="77777777" w:rsidR="00CC4B15" w:rsidRDefault="00771F5B" w:rsidP="00D229F9">
      <w:pPr>
        <w:pStyle w:val="StyleRight"/>
        <w:spacing w:after="0"/>
        <w:ind w:firstLine="0"/>
        <w:jc w:val="both"/>
      </w:pPr>
      <w:r>
        <w:t>Iesniedzējs:</w:t>
      </w:r>
      <w:r w:rsidR="00203744">
        <w:tab/>
      </w:r>
    </w:p>
    <w:p w14:paraId="518A98FB" w14:textId="77777777" w:rsidR="00CC4B15" w:rsidRPr="00CC4B15" w:rsidRDefault="00CC4B15" w:rsidP="00CC4B15">
      <w:pPr>
        <w:rPr>
          <w:sz w:val="28"/>
          <w:szCs w:val="28"/>
          <w:lang w:eastAsia="en-US"/>
        </w:rPr>
      </w:pPr>
      <w:r w:rsidRPr="00CC4B15">
        <w:rPr>
          <w:sz w:val="28"/>
          <w:szCs w:val="28"/>
          <w:lang w:eastAsia="en-US"/>
        </w:rPr>
        <w:t>tieslietu ministrs</w:t>
      </w:r>
      <w:r w:rsidRPr="00CC4B15">
        <w:rPr>
          <w:sz w:val="28"/>
          <w:szCs w:val="28"/>
          <w:lang w:eastAsia="en-US"/>
        </w:rPr>
        <w:tab/>
      </w:r>
      <w:r w:rsidRPr="00CC4B15">
        <w:rPr>
          <w:sz w:val="28"/>
          <w:szCs w:val="28"/>
          <w:lang w:eastAsia="en-US"/>
        </w:rPr>
        <w:tab/>
      </w:r>
      <w:r w:rsidRPr="00CC4B15">
        <w:rPr>
          <w:sz w:val="28"/>
          <w:szCs w:val="28"/>
          <w:lang w:eastAsia="en-US"/>
        </w:rPr>
        <w:tab/>
      </w:r>
      <w:r w:rsidRPr="00CC4B15">
        <w:rPr>
          <w:sz w:val="28"/>
          <w:szCs w:val="28"/>
          <w:lang w:eastAsia="en-US"/>
        </w:rPr>
        <w:tab/>
      </w:r>
      <w:r w:rsidRPr="00CC4B1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CC4B15">
        <w:rPr>
          <w:sz w:val="28"/>
          <w:szCs w:val="28"/>
          <w:lang w:eastAsia="en-US"/>
        </w:rPr>
        <w:tab/>
        <w:t>Dzintars Rasnačs</w:t>
      </w:r>
    </w:p>
    <w:p w14:paraId="4D1BAB6D" w14:textId="7FCE8E48" w:rsidR="001D2FF6" w:rsidRDefault="001D2FF6" w:rsidP="00D229F9">
      <w:pPr>
        <w:pStyle w:val="StyleRight"/>
        <w:spacing w:after="0"/>
        <w:ind w:firstLine="0"/>
        <w:jc w:val="both"/>
      </w:pPr>
    </w:p>
    <w:p w14:paraId="398C510F" w14:textId="77777777" w:rsidR="001D2FF6" w:rsidRDefault="001D2FF6" w:rsidP="00D229F9">
      <w:pPr>
        <w:pStyle w:val="StyleRight"/>
        <w:spacing w:after="0"/>
        <w:ind w:firstLine="0"/>
        <w:jc w:val="both"/>
      </w:pPr>
    </w:p>
    <w:p w14:paraId="6926E0F6" w14:textId="7745E36B" w:rsidR="009F25E2" w:rsidRDefault="009F25E2" w:rsidP="00020168">
      <w:pPr>
        <w:tabs>
          <w:tab w:val="left" w:pos="2250"/>
        </w:tabs>
        <w:rPr>
          <w:sz w:val="20"/>
          <w:szCs w:val="20"/>
        </w:rPr>
      </w:pPr>
      <w:r>
        <w:rPr>
          <w:sz w:val="20"/>
          <w:szCs w:val="20"/>
        </w:rPr>
        <w:t>Studente, 67046123</w:t>
      </w:r>
    </w:p>
    <w:p w14:paraId="4F326C24" w14:textId="4E397449" w:rsidR="009F25E2" w:rsidRDefault="009F25E2" w:rsidP="00020168">
      <w:pPr>
        <w:tabs>
          <w:tab w:val="left" w:pos="2250"/>
        </w:tabs>
        <w:rPr>
          <w:sz w:val="20"/>
          <w:szCs w:val="20"/>
        </w:rPr>
      </w:pPr>
      <w:r>
        <w:rPr>
          <w:sz w:val="20"/>
          <w:szCs w:val="20"/>
        </w:rPr>
        <w:t>Vita.Studente@tm.gov.lv</w:t>
      </w:r>
    </w:p>
    <w:p w14:paraId="0CA2D727" w14:textId="77777777" w:rsidR="009F25E2" w:rsidRDefault="009F25E2" w:rsidP="00020168">
      <w:pPr>
        <w:tabs>
          <w:tab w:val="left" w:pos="2250"/>
        </w:tabs>
      </w:pPr>
    </w:p>
    <w:sectPr w:rsidR="009F25E2" w:rsidSect="0076421E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ECF9D" w14:textId="77777777" w:rsidR="00435B84" w:rsidRDefault="00435B84">
      <w:r>
        <w:separator/>
      </w:r>
    </w:p>
  </w:endnote>
  <w:endnote w:type="continuationSeparator" w:id="0">
    <w:p w14:paraId="64ABA3D7" w14:textId="77777777" w:rsidR="00435B84" w:rsidRDefault="0043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9A96" w14:textId="77777777" w:rsidR="00D229F9" w:rsidRDefault="00D229F9" w:rsidP="00D229F9">
    <w:pPr>
      <w:rPr>
        <w:sz w:val="20"/>
        <w:szCs w:val="20"/>
      </w:rPr>
    </w:pPr>
  </w:p>
  <w:p w14:paraId="12434DC1" w14:textId="118C850A" w:rsidR="003D6780" w:rsidRPr="00D229F9" w:rsidRDefault="00D73A8E" w:rsidP="00D73A8E">
    <w:r w:rsidRPr="00D73A8E">
      <w:rPr>
        <w:sz w:val="20"/>
        <w:szCs w:val="20"/>
      </w:rPr>
      <w:t>TMNot_</w:t>
    </w:r>
    <w:r w:rsidR="00020168">
      <w:rPr>
        <w:sz w:val="20"/>
        <w:szCs w:val="20"/>
      </w:rPr>
      <w:t>1</w:t>
    </w:r>
    <w:r w:rsidR="005760D0">
      <w:rPr>
        <w:sz w:val="20"/>
        <w:szCs w:val="20"/>
      </w:rPr>
      <w:t>7</w:t>
    </w:r>
    <w:r w:rsidRPr="00D73A8E">
      <w:rPr>
        <w:sz w:val="20"/>
        <w:szCs w:val="20"/>
      </w:rPr>
      <w:t>1</w:t>
    </w:r>
    <w:r w:rsidR="00020168">
      <w:rPr>
        <w:sz w:val="20"/>
        <w:szCs w:val="20"/>
      </w:rPr>
      <w:t>1</w:t>
    </w:r>
    <w:r w:rsidRPr="00D73A8E">
      <w:rPr>
        <w:sz w:val="20"/>
        <w:szCs w:val="20"/>
      </w:rPr>
      <w:t>17_groz_9.1.3.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79CA" w14:textId="1556012F" w:rsidR="008669F2" w:rsidRPr="00D229F9" w:rsidRDefault="00D229F9" w:rsidP="00D229F9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64255D">
      <w:rPr>
        <w:noProof/>
        <w:sz w:val="20"/>
        <w:szCs w:val="20"/>
      </w:rPr>
      <w:t>TMNot_</w:t>
    </w:r>
    <w:r w:rsidR="00020168">
      <w:rPr>
        <w:noProof/>
        <w:sz w:val="20"/>
        <w:szCs w:val="20"/>
      </w:rPr>
      <w:t>1</w:t>
    </w:r>
    <w:r w:rsidR="005760D0">
      <w:rPr>
        <w:noProof/>
        <w:sz w:val="20"/>
        <w:szCs w:val="20"/>
      </w:rPr>
      <w:t>7</w:t>
    </w:r>
    <w:r w:rsidR="0064255D">
      <w:rPr>
        <w:noProof/>
        <w:sz w:val="20"/>
        <w:szCs w:val="20"/>
      </w:rPr>
      <w:t>1</w:t>
    </w:r>
    <w:r w:rsidR="00020168">
      <w:rPr>
        <w:noProof/>
        <w:sz w:val="20"/>
        <w:szCs w:val="20"/>
      </w:rPr>
      <w:t>1</w:t>
    </w:r>
    <w:r w:rsidR="0064255D">
      <w:rPr>
        <w:noProof/>
        <w:sz w:val="20"/>
        <w:szCs w:val="20"/>
      </w:rPr>
      <w:t>17_groz_9.1.3.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D2E8" w14:textId="77777777" w:rsidR="00435B84" w:rsidRDefault="00435B84">
      <w:r>
        <w:separator/>
      </w:r>
    </w:p>
  </w:footnote>
  <w:footnote w:type="continuationSeparator" w:id="0">
    <w:p w14:paraId="2080712C" w14:textId="77777777" w:rsidR="00435B84" w:rsidRDefault="0043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6679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85FF2CC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DD9C" w14:textId="0DFB6506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F51A1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6549E56" w14:textId="77777777" w:rsidR="003D6780" w:rsidRDefault="003D67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3AFC"/>
    <w:multiLevelType w:val="hybridMultilevel"/>
    <w:tmpl w:val="88A48252"/>
    <w:lvl w:ilvl="0" w:tplc="8576A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3F764009"/>
    <w:multiLevelType w:val="hybridMultilevel"/>
    <w:tmpl w:val="33440DC8"/>
    <w:lvl w:ilvl="0" w:tplc="84ECF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964C7D"/>
    <w:multiLevelType w:val="hybridMultilevel"/>
    <w:tmpl w:val="D336569C"/>
    <w:lvl w:ilvl="0" w:tplc="10ACE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AE54AA"/>
    <w:multiLevelType w:val="hybridMultilevel"/>
    <w:tmpl w:val="14625D12"/>
    <w:lvl w:ilvl="0" w:tplc="6C78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B0698"/>
    <w:multiLevelType w:val="hybridMultilevel"/>
    <w:tmpl w:val="F51A68AE"/>
    <w:lvl w:ilvl="0" w:tplc="0D247C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D51D4"/>
    <w:multiLevelType w:val="hybridMultilevel"/>
    <w:tmpl w:val="BAB41458"/>
    <w:lvl w:ilvl="0" w:tplc="4F52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E9"/>
    <w:rsid w:val="00006461"/>
    <w:rsid w:val="00020168"/>
    <w:rsid w:val="000271D4"/>
    <w:rsid w:val="00040994"/>
    <w:rsid w:val="00044295"/>
    <w:rsid w:val="00066AB7"/>
    <w:rsid w:val="000800BB"/>
    <w:rsid w:val="00087E74"/>
    <w:rsid w:val="000A2BB4"/>
    <w:rsid w:val="000B6E2D"/>
    <w:rsid w:val="000D0120"/>
    <w:rsid w:val="000D1FED"/>
    <w:rsid w:val="000E7544"/>
    <w:rsid w:val="000F537E"/>
    <w:rsid w:val="000F7F74"/>
    <w:rsid w:val="0010067D"/>
    <w:rsid w:val="001026A0"/>
    <w:rsid w:val="0010576D"/>
    <w:rsid w:val="00125162"/>
    <w:rsid w:val="00134F01"/>
    <w:rsid w:val="0014092E"/>
    <w:rsid w:val="001A459B"/>
    <w:rsid w:val="001C62D7"/>
    <w:rsid w:val="001D2FF6"/>
    <w:rsid w:val="001D5892"/>
    <w:rsid w:val="001E002F"/>
    <w:rsid w:val="001F314A"/>
    <w:rsid w:val="00203744"/>
    <w:rsid w:val="0022412F"/>
    <w:rsid w:val="0022602D"/>
    <w:rsid w:val="002510DC"/>
    <w:rsid w:val="00292513"/>
    <w:rsid w:val="002A2959"/>
    <w:rsid w:val="002A47F7"/>
    <w:rsid w:val="002C26A7"/>
    <w:rsid w:val="002E4478"/>
    <w:rsid w:val="00305A23"/>
    <w:rsid w:val="0032091C"/>
    <w:rsid w:val="003255C3"/>
    <w:rsid w:val="00337799"/>
    <w:rsid w:val="00356334"/>
    <w:rsid w:val="00393280"/>
    <w:rsid w:val="003C633B"/>
    <w:rsid w:val="003D6780"/>
    <w:rsid w:val="003E092B"/>
    <w:rsid w:val="003E245D"/>
    <w:rsid w:val="003F5711"/>
    <w:rsid w:val="003F5DC3"/>
    <w:rsid w:val="00406E9E"/>
    <w:rsid w:val="00415BBC"/>
    <w:rsid w:val="004211E9"/>
    <w:rsid w:val="0042572C"/>
    <w:rsid w:val="00431340"/>
    <w:rsid w:val="00435B84"/>
    <w:rsid w:val="00455C69"/>
    <w:rsid w:val="00456EE2"/>
    <w:rsid w:val="00486B08"/>
    <w:rsid w:val="004950DD"/>
    <w:rsid w:val="004A1B6D"/>
    <w:rsid w:val="004A224C"/>
    <w:rsid w:val="004A7652"/>
    <w:rsid w:val="004F09F7"/>
    <w:rsid w:val="004F0DF1"/>
    <w:rsid w:val="004F5378"/>
    <w:rsid w:val="00503967"/>
    <w:rsid w:val="00520217"/>
    <w:rsid w:val="0052659E"/>
    <w:rsid w:val="00574EB9"/>
    <w:rsid w:val="005760D0"/>
    <w:rsid w:val="00583D32"/>
    <w:rsid w:val="00583FC2"/>
    <w:rsid w:val="00596D57"/>
    <w:rsid w:val="005A796E"/>
    <w:rsid w:val="005C147A"/>
    <w:rsid w:val="005F1A69"/>
    <w:rsid w:val="006177D6"/>
    <w:rsid w:val="006205A4"/>
    <w:rsid w:val="00623B7F"/>
    <w:rsid w:val="0064255D"/>
    <w:rsid w:val="00646781"/>
    <w:rsid w:val="00651DED"/>
    <w:rsid w:val="00653805"/>
    <w:rsid w:val="00684E60"/>
    <w:rsid w:val="006B529F"/>
    <w:rsid w:val="006B53D1"/>
    <w:rsid w:val="006C113A"/>
    <w:rsid w:val="006C43C8"/>
    <w:rsid w:val="006F0797"/>
    <w:rsid w:val="006F0FA6"/>
    <w:rsid w:val="0070087B"/>
    <w:rsid w:val="00706414"/>
    <w:rsid w:val="00706898"/>
    <w:rsid w:val="007140E4"/>
    <w:rsid w:val="0071599B"/>
    <w:rsid w:val="00724F32"/>
    <w:rsid w:val="00734BDE"/>
    <w:rsid w:val="007534B9"/>
    <w:rsid w:val="007548CD"/>
    <w:rsid w:val="00761BF2"/>
    <w:rsid w:val="0076421E"/>
    <w:rsid w:val="00765A98"/>
    <w:rsid w:val="007675C6"/>
    <w:rsid w:val="00771F5B"/>
    <w:rsid w:val="007B2E8E"/>
    <w:rsid w:val="007B3572"/>
    <w:rsid w:val="007B6294"/>
    <w:rsid w:val="007C4358"/>
    <w:rsid w:val="007C69D2"/>
    <w:rsid w:val="007D5A39"/>
    <w:rsid w:val="007F2BFD"/>
    <w:rsid w:val="007F69D4"/>
    <w:rsid w:val="00800A3F"/>
    <w:rsid w:val="00804D13"/>
    <w:rsid w:val="008073B0"/>
    <w:rsid w:val="00807B6A"/>
    <w:rsid w:val="0081346B"/>
    <w:rsid w:val="008226B6"/>
    <w:rsid w:val="00847BC8"/>
    <w:rsid w:val="008545F4"/>
    <w:rsid w:val="008560D3"/>
    <w:rsid w:val="00862248"/>
    <w:rsid w:val="008669F2"/>
    <w:rsid w:val="00871AB5"/>
    <w:rsid w:val="008745A0"/>
    <w:rsid w:val="00885B6D"/>
    <w:rsid w:val="0089213E"/>
    <w:rsid w:val="008A6C52"/>
    <w:rsid w:val="008B3E17"/>
    <w:rsid w:val="008B6108"/>
    <w:rsid w:val="008D65F2"/>
    <w:rsid w:val="009475CB"/>
    <w:rsid w:val="00954376"/>
    <w:rsid w:val="00954E68"/>
    <w:rsid w:val="00965B72"/>
    <w:rsid w:val="00987A2A"/>
    <w:rsid w:val="009B0A61"/>
    <w:rsid w:val="009E59E7"/>
    <w:rsid w:val="009F25E2"/>
    <w:rsid w:val="00A316A6"/>
    <w:rsid w:val="00A51F12"/>
    <w:rsid w:val="00A64E2F"/>
    <w:rsid w:val="00A72A1A"/>
    <w:rsid w:val="00AA7A33"/>
    <w:rsid w:val="00AD4905"/>
    <w:rsid w:val="00AE13B8"/>
    <w:rsid w:val="00B36E1F"/>
    <w:rsid w:val="00B37628"/>
    <w:rsid w:val="00B54DCC"/>
    <w:rsid w:val="00B57169"/>
    <w:rsid w:val="00B62977"/>
    <w:rsid w:val="00B70B80"/>
    <w:rsid w:val="00B931B3"/>
    <w:rsid w:val="00BA11C6"/>
    <w:rsid w:val="00BB113A"/>
    <w:rsid w:val="00BC097E"/>
    <w:rsid w:val="00BD2C1E"/>
    <w:rsid w:val="00BE1727"/>
    <w:rsid w:val="00BE5D9E"/>
    <w:rsid w:val="00C00994"/>
    <w:rsid w:val="00C0245F"/>
    <w:rsid w:val="00C3013A"/>
    <w:rsid w:val="00C524D1"/>
    <w:rsid w:val="00C5403B"/>
    <w:rsid w:val="00C60800"/>
    <w:rsid w:val="00C60942"/>
    <w:rsid w:val="00CA3062"/>
    <w:rsid w:val="00CC4B15"/>
    <w:rsid w:val="00D17F6A"/>
    <w:rsid w:val="00D229F9"/>
    <w:rsid w:val="00D345AD"/>
    <w:rsid w:val="00D43BB6"/>
    <w:rsid w:val="00D5448E"/>
    <w:rsid w:val="00D73A8E"/>
    <w:rsid w:val="00D9782E"/>
    <w:rsid w:val="00DC0DC9"/>
    <w:rsid w:val="00DC115E"/>
    <w:rsid w:val="00DC18D4"/>
    <w:rsid w:val="00DE4599"/>
    <w:rsid w:val="00E112DB"/>
    <w:rsid w:val="00E126A6"/>
    <w:rsid w:val="00E1573D"/>
    <w:rsid w:val="00E26C27"/>
    <w:rsid w:val="00E27130"/>
    <w:rsid w:val="00E306F6"/>
    <w:rsid w:val="00E31DBE"/>
    <w:rsid w:val="00E3324C"/>
    <w:rsid w:val="00E3515E"/>
    <w:rsid w:val="00E53C11"/>
    <w:rsid w:val="00E543B3"/>
    <w:rsid w:val="00E56B06"/>
    <w:rsid w:val="00E752E9"/>
    <w:rsid w:val="00E760E1"/>
    <w:rsid w:val="00EA1654"/>
    <w:rsid w:val="00EA486F"/>
    <w:rsid w:val="00EB25EE"/>
    <w:rsid w:val="00EC0954"/>
    <w:rsid w:val="00EE436E"/>
    <w:rsid w:val="00EF18EA"/>
    <w:rsid w:val="00F33C28"/>
    <w:rsid w:val="00F617B4"/>
    <w:rsid w:val="00F61C28"/>
    <w:rsid w:val="00F7449B"/>
    <w:rsid w:val="00FA41CD"/>
    <w:rsid w:val="00FD15B0"/>
    <w:rsid w:val="00FF51A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63D03B"/>
  <w15:chartTrackingRefBased/>
  <w15:docId w15:val="{B7AE5CEF-C5DA-408A-B69B-7475A53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aliases w:val="Parastais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25162"/>
    <w:pPr>
      <w:ind w:left="720"/>
    </w:pPr>
  </w:style>
  <w:style w:type="character" w:styleId="Komentraatsauce">
    <w:name w:val="annotation reference"/>
    <w:rsid w:val="0010067D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0067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10067D"/>
  </w:style>
  <w:style w:type="paragraph" w:styleId="Komentratma">
    <w:name w:val="annotation subject"/>
    <w:basedOn w:val="Komentrateksts"/>
    <w:next w:val="Komentrateksts"/>
    <w:link w:val="KomentratmaRakstz"/>
    <w:rsid w:val="0010067D"/>
    <w:rPr>
      <w:b/>
      <w:bCs/>
    </w:rPr>
  </w:style>
  <w:style w:type="character" w:customStyle="1" w:styleId="KomentratmaRakstz">
    <w:name w:val="Komentāra tēma Rakstz."/>
    <w:link w:val="Komentratma"/>
    <w:rsid w:val="0010067D"/>
    <w:rPr>
      <w:b/>
      <w:bCs/>
    </w:rPr>
  </w:style>
  <w:style w:type="character" w:styleId="Hipersaite">
    <w:name w:val="Hyperlink"/>
    <w:basedOn w:val="Noklusjumarindkopasfonts"/>
    <w:rsid w:val="009F25E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2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91338-49BE-4A94-BB30-BAA3731151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B54526-B2E7-418D-B560-2C4D94278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7518D8-6E51-4639-A5FE-1DB40AF50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5EBE8-1E49-4423-8DD0-FE80C9E8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2016. gada 26. aprīļa Ministru kabineta noteikumos Nr. 264 "Darbības programmas "Izaugsme un nodarbinātība" 9.1.3. specifiskā atbalsta mērķa "Paaugstināt resocializācijas sistēmas efektivitāti" īstenošanas noteikumi"</vt:lpstr>
      <vt:lpstr>Projekts</vt:lpstr>
    </vt:vector>
  </TitlesOfParts>
  <Manager>Jekaterina Macuka</Manager>
  <Company>Tieslietu ministrija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26. aprīļa Ministru kabineta noteikumos Nr. 264 "Darbības programmas "Izaugsme un nodarbinātība" 9.1.3. specifiskā atbalsta mērķa "Paaugstināt resocializācijas sistēmas efektivitāti" īstenošanas noteikumi"</dc:title>
  <dc:subject>Ministru kabineta noteikumu projekts</dc:subject>
  <dc:creator>Vita Studente</dc:creator>
  <cp:keywords/>
  <dc:description>+37167046123, vita.studente@tm.gov.lv</dc:description>
  <cp:lastModifiedBy>Vita Studente</cp:lastModifiedBy>
  <cp:revision>2</cp:revision>
  <cp:lastPrinted>2017-10-19T15:09:00Z</cp:lastPrinted>
  <dcterms:created xsi:type="dcterms:W3CDTF">2017-11-17T07:17:00Z</dcterms:created>
  <dcterms:modified xsi:type="dcterms:W3CDTF">2017-11-17T07:17:00Z</dcterms:modified>
  <cp:category>MK noteikumu grozījumi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