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0CA2C" w14:textId="77777777" w:rsidR="000D0120" w:rsidRPr="00464541" w:rsidRDefault="000D0120" w:rsidP="00E760E1">
      <w:pPr>
        <w:jc w:val="right"/>
        <w:rPr>
          <w:sz w:val="28"/>
          <w:szCs w:val="28"/>
        </w:rPr>
      </w:pPr>
      <w:r w:rsidRPr="00464541">
        <w:rPr>
          <w:i/>
          <w:sz w:val="28"/>
          <w:szCs w:val="28"/>
        </w:rPr>
        <w:t>Projekts</w:t>
      </w:r>
    </w:p>
    <w:p w14:paraId="19C33FA4" w14:textId="77777777" w:rsidR="001F1F9B" w:rsidRPr="00464541" w:rsidRDefault="001F1F9B" w:rsidP="00E760E1">
      <w:pPr>
        <w:rPr>
          <w:sz w:val="28"/>
          <w:szCs w:val="28"/>
        </w:rPr>
      </w:pPr>
    </w:p>
    <w:p w14:paraId="20013037" w14:textId="77777777" w:rsidR="000D0120" w:rsidRPr="00464541" w:rsidRDefault="000D0120" w:rsidP="00E760E1">
      <w:pPr>
        <w:jc w:val="center"/>
        <w:rPr>
          <w:sz w:val="28"/>
          <w:szCs w:val="28"/>
        </w:rPr>
      </w:pPr>
      <w:r w:rsidRPr="00464541">
        <w:rPr>
          <w:sz w:val="28"/>
          <w:szCs w:val="28"/>
        </w:rPr>
        <w:t>LATVIJAS REPUBLIKAS MINISTRU KABINETS</w:t>
      </w:r>
    </w:p>
    <w:p w14:paraId="68A3649A" w14:textId="77777777" w:rsidR="000D0120" w:rsidRDefault="000D0120" w:rsidP="00E760E1">
      <w:pPr>
        <w:rPr>
          <w:sz w:val="28"/>
          <w:szCs w:val="28"/>
        </w:rPr>
      </w:pPr>
      <w:r w:rsidRPr="00464541">
        <w:rPr>
          <w:sz w:val="28"/>
          <w:szCs w:val="28"/>
        </w:rPr>
        <w:t> </w:t>
      </w:r>
    </w:p>
    <w:p w14:paraId="5F5751BE" w14:textId="77777777" w:rsidR="000D0120" w:rsidRPr="00464541" w:rsidRDefault="00203744" w:rsidP="002A47F7">
      <w:pPr>
        <w:tabs>
          <w:tab w:val="right" w:pos="9000"/>
        </w:tabs>
        <w:rPr>
          <w:sz w:val="28"/>
          <w:szCs w:val="28"/>
        </w:rPr>
      </w:pPr>
      <w:r w:rsidRPr="00464541">
        <w:rPr>
          <w:sz w:val="28"/>
          <w:szCs w:val="28"/>
        </w:rPr>
        <w:t>20_</w:t>
      </w:r>
      <w:r w:rsidR="00574EB9" w:rsidRPr="00464541">
        <w:rPr>
          <w:sz w:val="28"/>
          <w:szCs w:val="28"/>
        </w:rPr>
        <w:t>_</w:t>
      </w:r>
      <w:r w:rsidR="000D0120" w:rsidRPr="00464541">
        <w:rPr>
          <w:sz w:val="28"/>
          <w:szCs w:val="28"/>
        </w:rPr>
        <w:t>.gada __.___</w:t>
      </w:r>
      <w:r w:rsidR="000D0120" w:rsidRPr="00464541">
        <w:rPr>
          <w:sz w:val="28"/>
          <w:szCs w:val="28"/>
        </w:rPr>
        <w:tab/>
      </w:r>
      <w:r w:rsidR="008560D3" w:rsidRPr="00464541">
        <w:rPr>
          <w:sz w:val="28"/>
          <w:szCs w:val="28"/>
        </w:rPr>
        <w:t>Noteikumi</w:t>
      </w:r>
      <w:r w:rsidR="000D0120" w:rsidRPr="00464541">
        <w:rPr>
          <w:sz w:val="28"/>
          <w:szCs w:val="28"/>
        </w:rPr>
        <w:t xml:space="preserve"> Nr.__</w:t>
      </w:r>
    </w:p>
    <w:p w14:paraId="33E7D225" w14:textId="77777777" w:rsidR="000D0120" w:rsidRPr="00464541" w:rsidRDefault="000D0120" w:rsidP="002A47F7">
      <w:pPr>
        <w:tabs>
          <w:tab w:val="right" w:pos="9000"/>
        </w:tabs>
        <w:rPr>
          <w:sz w:val="28"/>
          <w:szCs w:val="28"/>
        </w:rPr>
      </w:pPr>
      <w:r w:rsidRPr="00464541">
        <w:rPr>
          <w:sz w:val="28"/>
          <w:szCs w:val="28"/>
        </w:rPr>
        <w:t>Rīgā</w:t>
      </w:r>
      <w:r w:rsidRPr="00464541">
        <w:rPr>
          <w:sz w:val="28"/>
          <w:szCs w:val="28"/>
        </w:rPr>
        <w:tab/>
      </w:r>
      <w:r w:rsidR="0071599B" w:rsidRPr="00464541">
        <w:rPr>
          <w:sz w:val="28"/>
          <w:szCs w:val="28"/>
        </w:rPr>
        <w:t>(</w:t>
      </w:r>
      <w:r w:rsidRPr="00464541">
        <w:rPr>
          <w:sz w:val="28"/>
          <w:szCs w:val="28"/>
        </w:rPr>
        <w:t>prot. Nr.__ __.</w:t>
      </w:r>
      <w:r w:rsidR="007C69D2" w:rsidRPr="00464541">
        <w:rPr>
          <w:sz w:val="28"/>
          <w:szCs w:val="28"/>
        </w:rPr>
        <w:t>§</w:t>
      </w:r>
      <w:r w:rsidR="0071599B" w:rsidRPr="00464541">
        <w:rPr>
          <w:sz w:val="28"/>
          <w:szCs w:val="28"/>
        </w:rPr>
        <w:t>)</w:t>
      </w:r>
    </w:p>
    <w:p w14:paraId="5F75B366" w14:textId="77777777" w:rsidR="00EF18EA" w:rsidRDefault="00EF18EA" w:rsidP="00E760E1">
      <w:pPr>
        <w:jc w:val="center"/>
        <w:rPr>
          <w:b/>
          <w:bCs/>
          <w:sz w:val="28"/>
          <w:szCs w:val="28"/>
        </w:rPr>
      </w:pPr>
    </w:p>
    <w:p w14:paraId="417047B7" w14:textId="77777777" w:rsidR="00E752E9" w:rsidRPr="00464541" w:rsidRDefault="001E0172" w:rsidP="001E0172">
      <w:pPr>
        <w:jc w:val="center"/>
        <w:rPr>
          <w:b/>
          <w:bCs/>
          <w:sz w:val="28"/>
          <w:szCs w:val="28"/>
        </w:rPr>
      </w:pPr>
      <w:r w:rsidRPr="001E0172">
        <w:rPr>
          <w:b/>
          <w:bCs/>
          <w:sz w:val="28"/>
          <w:szCs w:val="28"/>
        </w:rPr>
        <w:t>Grozījumi Ministru kabineta 2012.gada 10.aprīļa noteikumos Nr.263 „Kadastra objekta reģistrācijas un kadastra datu aktualizācijas noteikum</w:t>
      </w:r>
      <w:r>
        <w:rPr>
          <w:b/>
          <w:bCs/>
          <w:sz w:val="28"/>
          <w:szCs w:val="28"/>
        </w:rPr>
        <w:t>i</w:t>
      </w:r>
      <w:r w:rsidR="00203744" w:rsidRPr="00464541">
        <w:rPr>
          <w:b/>
          <w:bCs/>
          <w:sz w:val="28"/>
          <w:szCs w:val="28"/>
        </w:rPr>
        <w:t>”</w:t>
      </w:r>
    </w:p>
    <w:p w14:paraId="507041B7" w14:textId="77777777" w:rsidR="001F1F9B" w:rsidRPr="00464541" w:rsidRDefault="001F1F9B" w:rsidP="00F33C28">
      <w:pPr>
        <w:rPr>
          <w:sz w:val="28"/>
          <w:szCs w:val="28"/>
        </w:rPr>
      </w:pPr>
    </w:p>
    <w:p w14:paraId="32272329" w14:textId="77777777" w:rsidR="00464541" w:rsidRDefault="00B36E1F" w:rsidP="004C1192">
      <w:pPr>
        <w:ind w:left="4536"/>
        <w:jc w:val="right"/>
        <w:rPr>
          <w:sz w:val="28"/>
          <w:szCs w:val="28"/>
        </w:rPr>
      </w:pPr>
      <w:r w:rsidRPr="00464541">
        <w:rPr>
          <w:sz w:val="28"/>
          <w:szCs w:val="28"/>
        </w:rPr>
        <w:t>Izdoti saskaņā ar</w:t>
      </w:r>
      <w:r w:rsidR="001E0172">
        <w:rPr>
          <w:sz w:val="28"/>
          <w:szCs w:val="28"/>
        </w:rPr>
        <w:t xml:space="preserve"> </w:t>
      </w:r>
      <w:r w:rsidR="004C1192" w:rsidRPr="004C1192">
        <w:rPr>
          <w:sz w:val="28"/>
          <w:szCs w:val="28"/>
        </w:rPr>
        <w:t>Nekustamā īpašuma valsts kadastra likuma 22.panta 5. un 7.punktu, 24.panta piekto daļu, 60. un 88.pantu un Zemes pārvaldības likuma 13.panta pirmās daļas 5. un 11.punktu</w:t>
      </w:r>
    </w:p>
    <w:p w14:paraId="227CA5C7" w14:textId="77777777" w:rsidR="001E0172" w:rsidRDefault="001E0172" w:rsidP="001E0172">
      <w:pPr>
        <w:jc w:val="right"/>
        <w:rPr>
          <w:sz w:val="28"/>
          <w:szCs w:val="28"/>
        </w:rPr>
      </w:pPr>
    </w:p>
    <w:p w14:paraId="22F07A84" w14:textId="3171FF9F" w:rsidR="00464541" w:rsidRDefault="00464541" w:rsidP="00464541">
      <w:pPr>
        <w:spacing w:after="120"/>
        <w:jc w:val="both"/>
        <w:rPr>
          <w:sz w:val="28"/>
          <w:szCs w:val="28"/>
        </w:rPr>
      </w:pPr>
      <w:r>
        <w:rPr>
          <w:sz w:val="28"/>
          <w:szCs w:val="28"/>
        </w:rPr>
        <w:tab/>
      </w:r>
      <w:r w:rsidR="007675C6" w:rsidRPr="00464541">
        <w:rPr>
          <w:sz w:val="28"/>
          <w:szCs w:val="28"/>
        </w:rPr>
        <w:t xml:space="preserve">Izdarīt Ministru kabineta </w:t>
      </w:r>
      <w:r w:rsidR="001E0172" w:rsidRPr="001E0172">
        <w:rPr>
          <w:bCs/>
          <w:sz w:val="28"/>
          <w:szCs w:val="28"/>
        </w:rPr>
        <w:t>2012.gada 10.aprīļa noteikumos Nr.263 „Kadastra objekta reģistrācijas un kadastra datu aktualizācijas noteikumi”</w:t>
      </w:r>
      <w:r w:rsidR="007675C6" w:rsidRPr="00464541">
        <w:rPr>
          <w:sz w:val="28"/>
          <w:szCs w:val="28"/>
        </w:rPr>
        <w:t xml:space="preserve"> (</w:t>
      </w:r>
      <w:r w:rsidR="001E0172" w:rsidRPr="00611835">
        <w:rPr>
          <w:sz w:val="28"/>
          <w:szCs w:val="28"/>
        </w:rPr>
        <w:t>Latvijas Vēstnesis, 2012, 68.nr.</w:t>
      </w:r>
      <w:r w:rsidR="008376DF">
        <w:rPr>
          <w:sz w:val="28"/>
          <w:szCs w:val="28"/>
        </w:rPr>
        <w:t xml:space="preserve">; </w:t>
      </w:r>
      <w:r w:rsidR="008376DF" w:rsidRPr="007E39E7">
        <w:rPr>
          <w:sz w:val="28"/>
          <w:szCs w:val="28"/>
        </w:rPr>
        <w:t>2014, 41.nr.</w:t>
      </w:r>
      <w:r w:rsidR="001368BC">
        <w:rPr>
          <w:sz w:val="28"/>
          <w:szCs w:val="28"/>
        </w:rPr>
        <w:t xml:space="preserve">, </w:t>
      </w:r>
      <w:r w:rsidR="00132522" w:rsidRPr="00132522">
        <w:rPr>
          <w:sz w:val="28"/>
          <w:szCs w:val="28"/>
        </w:rPr>
        <w:t>257</w:t>
      </w:r>
      <w:r w:rsidR="00132522">
        <w:rPr>
          <w:sz w:val="28"/>
          <w:szCs w:val="28"/>
        </w:rPr>
        <w:t>.nr.</w:t>
      </w:r>
      <w:r w:rsidR="0014092E" w:rsidRPr="007E39E7">
        <w:rPr>
          <w:sz w:val="28"/>
          <w:szCs w:val="28"/>
        </w:rPr>
        <w:t>)</w:t>
      </w:r>
      <w:r w:rsidR="0014092E" w:rsidRPr="00464541">
        <w:rPr>
          <w:sz w:val="28"/>
          <w:szCs w:val="28"/>
        </w:rPr>
        <w:t xml:space="preserve"> </w:t>
      </w:r>
      <w:r w:rsidR="00D17F6A" w:rsidRPr="00464541">
        <w:rPr>
          <w:sz w:val="28"/>
          <w:szCs w:val="28"/>
        </w:rPr>
        <w:t>šādu</w:t>
      </w:r>
      <w:r w:rsidR="003D6780" w:rsidRPr="00464541">
        <w:rPr>
          <w:sz w:val="28"/>
          <w:szCs w:val="28"/>
        </w:rPr>
        <w:t>s</w:t>
      </w:r>
      <w:r w:rsidR="00D17F6A" w:rsidRPr="00464541">
        <w:rPr>
          <w:sz w:val="28"/>
          <w:szCs w:val="28"/>
        </w:rPr>
        <w:t xml:space="preserve"> </w:t>
      </w:r>
      <w:r w:rsidR="007675C6" w:rsidRPr="00464541">
        <w:rPr>
          <w:sz w:val="28"/>
          <w:szCs w:val="28"/>
        </w:rPr>
        <w:t>grozījumu</w:t>
      </w:r>
      <w:r w:rsidR="003D6780" w:rsidRPr="00464541">
        <w:rPr>
          <w:sz w:val="28"/>
          <w:szCs w:val="28"/>
        </w:rPr>
        <w:t>s:</w:t>
      </w:r>
    </w:p>
    <w:p w14:paraId="7E98EEC5" w14:textId="2E5C4C89" w:rsidR="006E0265" w:rsidRDefault="0076403B" w:rsidP="008379B0">
      <w:pPr>
        <w:jc w:val="both"/>
        <w:rPr>
          <w:sz w:val="28"/>
          <w:szCs w:val="28"/>
        </w:rPr>
      </w:pPr>
      <w:r>
        <w:rPr>
          <w:sz w:val="28"/>
          <w:szCs w:val="28"/>
        </w:rPr>
        <w:tab/>
      </w:r>
      <w:r w:rsidR="0057218B">
        <w:rPr>
          <w:sz w:val="28"/>
          <w:szCs w:val="28"/>
        </w:rPr>
        <w:t>1.</w:t>
      </w:r>
      <w:r w:rsidR="001368BC">
        <w:rPr>
          <w:sz w:val="28"/>
          <w:szCs w:val="28"/>
        </w:rPr>
        <w:t> </w:t>
      </w:r>
      <w:r w:rsidR="00D7160C">
        <w:rPr>
          <w:sz w:val="28"/>
          <w:szCs w:val="28"/>
        </w:rPr>
        <w:t>I</w:t>
      </w:r>
      <w:r w:rsidR="006E0265">
        <w:rPr>
          <w:sz w:val="28"/>
          <w:szCs w:val="28"/>
        </w:rPr>
        <w:t>zteikt norādi</w:t>
      </w:r>
      <w:r w:rsidR="00927D71" w:rsidRPr="00927D71">
        <w:rPr>
          <w:sz w:val="28"/>
          <w:szCs w:val="28"/>
        </w:rPr>
        <w:t xml:space="preserve">, uz kāda likuma pamata noteikumi izdoti, </w:t>
      </w:r>
      <w:r w:rsidR="006E0265">
        <w:rPr>
          <w:sz w:val="28"/>
          <w:szCs w:val="28"/>
        </w:rPr>
        <w:t xml:space="preserve">šādā redakcijā: </w:t>
      </w:r>
    </w:p>
    <w:p w14:paraId="4C0CED15" w14:textId="77777777" w:rsidR="00927D71" w:rsidRDefault="006E0265" w:rsidP="002252AE">
      <w:pPr>
        <w:spacing w:after="120"/>
        <w:ind w:firstLine="709"/>
        <w:jc w:val="both"/>
        <w:rPr>
          <w:sz w:val="28"/>
          <w:szCs w:val="28"/>
        </w:rPr>
      </w:pPr>
      <w:r w:rsidRPr="001E0172">
        <w:rPr>
          <w:bCs/>
          <w:sz w:val="28"/>
          <w:szCs w:val="28"/>
        </w:rPr>
        <w:t>„</w:t>
      </w:r>
      <w:r w:rsidRPr="006E0265">
        <w:rPr>
          <w:sz w:val="28"/>
          <w:szCs w:val="28"/>
        </w:rPr>
        <w:t>Izdoti saskaņā ar Nekustamā īpašuma valsts</w:t>
      </w:r>
      <w:r>
        <w:rPr>
          <w:sz w:val="28"/>
          <w:szCs w:val="28"/>
        </w:rPr>
        <w:t xml:space="preserve"> </w:t>
      </w:r>
      <w:r w:rsidRPr="006E0265">
        <w:rPr>
          <w:sz w:val="28"/>
          <w:szCs w:val="28"/>
        </w:rPr>
        <w:t>kadastra likuma 22.panta 5. un 7.punktu, 24.panta piekto daļu, 60. un 88.pantu</w:t>
      </w:r>
      <w:r>
        <w:rPr>
          <w:sz w:val="28"/>
          <w:szCs w:val="28"/>
        </w:rPr>
        <w:t xml:space="preserve"> </w:t>
      </w:r>
      <w:r w:rsidRPr="006E0265">
        <w:rPr>
          <w:sz w:val="28"/>
          <w:szCs w:val="28"/>
        </w:rPr>
        <w:t xml:space="preserve">un Zemes pārvaldības likuma </w:t>
      </w:r>
      <w:r>
        <w:rPr>
          <w:sz w:val="28"/>
          <w:szCs w:val="28"/>
        </w:rPr>
        <w:t>13.panta pirmās daļas 5. un 11.</w:t>
      </w:r>
      <w:r w:rsidRPr="006E0265">
        <w:rPr>
          <w:sz w:val="28"/>
          <w:szCs w:val="28"/>
        </w:rPr>
        <w:t>punktu</w:t>
      </w:r>
      <w:r w:rsidRPr="001E0172">
        <w:rPr>
          <w:bCs/>
          <w:sz w:val="28"/>
          <w:szCs w:val="28"/>
        </w:rPr>
        <w:t>”</w:t>
      </w:r>
      <w:r w:rsidR="00D7160C">
        <w:rPr>
          <w:sz w:val="28"/>
          <w:szCs w:val="28"/>
        </w:rPr>
        <w:t>.</w:t>
      </w:r>
    </w:p>
    <w:p w14:paraId="26F01FAA" w14:textId="7731153B" w:rsidR="006E0265" w:rsidRDefault="006E0265" w:rsidP="008379B0">
      <w:pPr>
        <w:ind w:firstLine="709"/>
        <w:jc w:val="both"/>
        <w:rPr>
          <w:sz w:val="28"/>
          <w:szCs w:val="28"/>
        </w:rPr>
      </w:pPr>
      <w:r>
        <w:rPr>
          <w:sz w:val="28"/>
          <w:szCs w:val="28"/>
        </w:rPr>
        <w:t>2.</w:t>
      </w:r>
      <w:r w:rsidR="001368BC">
        <w:rPr>
          <w:sz w:val="28"/>
          <w:szCs w:val="28"/>
        </w:rPr>
        <w:t> </w:t>
      </w:r>
      <w:r w:rsidR="00D7160C">
        <w:rPr>
          <w:sz w:val="28"/>
          <w:szCs w:val="28"/>
        </w:rPr>
        <w:t>P</w:t>
      </w:r>
      <w:r w:rsidR="006D24C3" w:rsidRPr="006D24C3">
        <w:rPr>
          <w:sz w:val="28"/>
          <w:szCs w:val="28"/>
        </w:rPr>
        <w:t>apildināt noteikumus ar 1.1</w:t>
      </w:r>
      <w:r w:rsidR="006D24C3">
        <w:rPr>
          <w:sz w:val="28"/>
          <w:szCs w:val="28"/>
        </w:rPr>
        <w:t>1</w:t>
      </w:r>
      <w:r w:rsidR="006D24C3" w:rsidRPr="006D24C3">
        <w:rPr>
          <w:sz w:val="28"/>
          <w:szCs w:val="28"/>
        </w:rPr>
        <w:t>.</w:t>
      </w:r>
      <w:r w:rsidR="006D24C3">
        <w:rPr>
          <w:sz w:val="28"/>
          <w:szCs w:val="28"/>
        </w:rPr>
        <w:t>, 1.12. un 1.13.</w:t>
      </w:r>
      <w:r w:rsidR="006D24C3" w:rsidRPr="006D24C3">
        <w:rPr>
          <w:sz w:val="28"/>
          <w:szCs w:val="28"/>
        </w:rPr>
        <w:t>apakšpunktu šādā redakcijā:</w:t>
      </w:r>
    </w:p>
    <w:p w14:paraId="64FB78D9" w14:textId="199A0CB7" w:rsidR="006D24C3" w:rsidRPr="006D24C3" w:rsidRDefault="006D24C3" w:rsidP="002252AE">
      <w:pPr>
        <w:ind w:firstLine="709"/>
        <w:jc w:val="both"/>
        <w:rPr>
          <w:sz w:val="28"/>
          <w:szCs w:val="28"/>
        </w:rPr>
      </w:pPr>
      <w:r w:rsidRPr="006D24C3">
        <w:rPr>
          <w:sz w:val="28"/>
          <w:szCs w:val="28"/>
        </w:rPr>
        <w:t>„1.11.</w:t>
      </w:r>
      <w:r w:rsidR="001368BC">
        <w:rPr>
          <w:sz w:val="28"/>
          <w:szCs w:val="28"/>
        </w:rPr>
        <w:t> </w:t>
      </w:r>
      <w:r w:rsidRPr="006D24C3">
        <w:rPr>
          <w:sz w:val="28"/>
          <w:szCs w:val="28"/>
        </w:rPr>
        <w:t>gadījumus, ka</w:t>
      </w:r>
      <w:r w:rsidR="00025B34">
        <w:rPr>
          <w:sz w:val="28"/>
          <w:szCs w:val="28"/>
        </w:rPr>
        <w:t>d</w:t>
      </w:r>
      <w:r w:rsidRPr="006D24C3">
        <w:rPr>
          <w:sz w:val="28"/>
          <w:szCs w:val="28"/>
        </w:rPr>
        <w:t xml:space="preserve"> būvniecības procesa ietvaros iesniegtais iesniegums vienlaikus ir uzskatāms arī par Nekustamā īpašuma valsts kadastra likuma 24.panta pirmajā daļā minēto personu iesniegumu ierosināt kadastra objekta noteikšanu, nekustamā īpašuma veidošanu vai tā sastāva grozīšanu;</w:t>
      </w:r>
    </w:p>
    <w:p w14:paraId="1E581099" w14:textId="4DB713CB" w:rsidR="006D24C3" w:rsidRPr="006D24C3" w:rsidRDefault="006D24C3" w:rsidP="002252AE">
      <w:pPr>
        <w:ind w:firstLine="709"/>
        <w:jc w:val="both"/>
        <w:rPr>
          <w:sz w:val="28"/>
          <w:szCs w:val="28"/>
        </w:rPr>
      </w:pPr>
      <w:r w:rsidRPr="006D24C3">
        <w:rPr>
          <w:sz w:val="28"/>
          <w:szCs w:val="28"/>
        </w:rPr>
        <w:t>1.12.</w:t>
      </w:r>
      <w:r w:rsidR="001368BC">
        <w:rPr>
          <w:sz w:val="28"/>
          <w:szCs w:val="28"/>
        </w:rPr>
        <w:t> </w:t>
      </w:r>
      <w:r w:rsidRPr="006D24C3">
        <w:rPr>
          <w:sz w:val="28"/>
          <w:szCs w:val="28"/>
        </w:rPr>
        <w:t>kārtību, kādā Kadastra informācijas sistēmā reģistrē un aktualizē informāciju par jūras piekrastes joslu un iekšzemes publiskajiem ūdeņiem;</w:t>
      </w:r>
    </w:p>
    <w:p w14:paraId="33818969" w14:textId="603B9956" w:rsidR="006E0265" w:rsidRDefault="006D24C3" w:rsidP="002252AE">
      <w:pPr>
        <w:spacing w:after="120"/>
        <w:ind w:firstLine="709"/>
        <w:jc w:val="both"/>
        <w:rPr>
          <w:sz w:val="28"/>
          <w:szCs w:val="28"/>
        </w:rPr>
      </w:pPr>
      <w:r w:rsidRPr="006D24C3">
        <w:rPr>
          <w:sz w:val="28"/>
          <w:szCs w:val="28"/>
        </w:rPr>
        <w:t>1.13.</w:t>
      </w:r>
      <w:r w:rsidR="001368BC">
        <w:rPr>
          <w:sz w:val="28"/>
          <w:szCs w:val="28"/>
        </w:rPr>
        <w:t> </w:t>
      </w:r>
      <w:r w:rsidRPr="006D24C3">
        <w:rPr>
          <w:sz w:val="28"/>
          <w:szCs w:val="28"/>
        </w:rPr>
        <w:t>kārtību, kādā Kadastra informācijas sistēmā dzēš zemes reformas laikā ar kompetentās institūcijas lēmumu noteiktu ceļa servitūtu un koplietošanas ceļu, un gadījumus, ka</w:t>
      </w:r>
      <w:r w:rsidR="006A57EE">
        <w:rPr>
          <w:sz w:val="28"/>
          <w:szCs w:val="28"/>
        </w:rPr>
        <w:t>d</w:t>
      </w:r>
      <w:r w:rsidRPr="006D24C3">
        <w:rPr>
          <w:sz w:val="28"/>
          <w:szCs w:val="28"/>
        </w:rPr>
        <w:t xml:space="preserve"> tie dzēšami.</w:t>
      </w:r>
      <w:r w:rsidRPr="001E0172">
        <w:rPr>
          <w:bCs/>
          <w:sz w:val="28"/>
          <w:szCs w:val="28"/>
        </w:rPr>
        <w:t>”</w:t>
      </w:r>
      <w:r w:rsidR="00D7160C">
        <w:rPr>
          <w:sz w:val="28"/>
          <w:szCs w:val="28"/>
        </w:rPr>
        <w:t>.</w:t>
      </w:r>
    </w:p>
    <w:p w14:paraId="0B815418" w14:textId="7B7D058D" w:rsidR="002E2DCB" w:rsidRDefault="002E2DCB" w:rsidP="008379B0">
      <w:pPr>
        <w:spacing w:after="120"/>
        <w:ind w:firstLine="709"/>
        <w:jc w:val="both"/>
        <w:rPr>
          <w:sz w:val="28"/>
          <w:szCs w:val="28"/>
        </w:rPr>
      </w:pPr>
      <w:r>
        <w:rPr>
          <w:sz w:val="28"/>
          <w:szCs w:val="28"/>
        </w:rPr>
        <w:t>3.</w:t>
      </w:r>
      <w:r w:rsidR="001368BC">
        <w:rPr>
          <w:sz w:val="28"/>
          <w:szCs w:val="28"/>
        </w:rPr>
        <w:t> </w:t>
      </w:r>
      <w:r w:rsidR="00D7160C">
        <w:rPr>
          <w:sz w:val="28"/>
          <w:szCs w:val="28"/>
        </w:rPr>
        <w:t>P</w:t>
      </w:r>
      <w:r w:rsidRPr="002E2DCB">
        <w:rPr>
          <w:sz w:val="28"/>
          <w:szCs w:val="28"/>
        </w:rPr>
        <w:t>apildināt 1</w:t>
      </w:r>
      <w:r>
        <w:rPr>
          <w:sz w:val="28"/>
          <w:szCs w:val="28"/>
        </w:rPr>
        <w:t>1.</w:t>
      </w:r>
      <w:r w:rsidRPr="002E2DCB">
        <w:rPr>
          <w:sz w:val="28"/>
          <w:szCs w:val="28"/>
        </w:rPr>
        <w:t xml:space="preserve">punktu </w:t>
      </w:r>
      <w:r w:rsidR="003427C6">
        <w:rPr>
          <w:sz w:val="28"/>
          <w:szCs w:val="28"/>
        </w:rPr>
        <w:t>aiz</w:t>
      </w:r>
      <w:r w:rsidR="003427C6" w:rsidRPr="002E2DCB">
        <w:rPr>
          <w:sz w:val="28"/>
          <w:szCs w:val="28"/>
        </w:rPr>
        <w:t xml:space="preserve"> </w:t>
      </w:r>
      <w:r w:rsidRPr="002E2DCB">
        <w:rPr>
          <w:sz w:val="28"/>
          <w:szCs w:val="28"/>
        </w:rPr>
        <w:t>vārdiem „informācijas sistēmām”</w:t>
      </w:r>
      <w:r>
        <w:rPr>
          <w:sz w:val="28"/>
          <w:szCs w:val="28"/>
        </w:rPr>
        <w:t xml:space="preserve"> </w:t>
      </w:r>
      <w:r w:rsidRPr="002E2DCB">
        <w:rPr>
          <w:sz w:val="28"/>
          <w:szCs w:val="28"/>
        </w:rPr>
        <w:t>ar vārdiem „</w:t>
      </w:r>
      <w:r w:rsidR="004A69D9" w:rsidRPr="004A69D9">
        <w:rPr>
          <w:sz w:val="28"/>
          <w:szCs w:val="28"/>
        </w:rPr>
        <w:t>un datu aktualizāciju neveic uz ierosinātāja iesnieguma pamata</w:t>
      </w:r>
      <w:r w:rsidR="00D7160C">
        <w:rPr>
          <w:sz w:val="28"/>
          <w:szCs w:val="28"/>
        </w:rPr>
        <w:t>”.</w:t>
      </w:r>
    </w:p>
    <w:p w14:paraId="7B83D31D" w14:textId="6A077086" w:rsidR="00FB3581" w:rsidRDefault="00FB3581" w:rsidP="008379B0">
      <w:pPr>
        <w:ind w:firstLine="709"/>
        <w:jc w:val="both"/>
        <w:rPr>
          <w:sz w:val="28"/>
          <w:szCs w:val="28"/>
        </w:rPr>
      </w:pPr>
      <w:r>
        <w:rPr>
          <w:sz w:val="28"/>
          <w:szCs w:val="28"/>
        </w:rPr>
        <w:t>4.</w:t>
      </w:r>
      <w:r w:rsidR="001368BC">
        <w:rPr>
          <w:sz w:val="28"/>
          <w:szCs w:val="28"/>
        </w:rPr>
        <w:t> </w:t>
      </w:r>
      <w:r w:rsidR="00D7160C">
        <w:rPr>
          <w:sz w:val="28"/>
          <w:szCs w:val="28"/>
        </w:rPr>
        <w:t>I</w:t>
      </w:r>
      <w:r w:rsidR="00C92255">
        <w:rPr>
          <w:sz w:val="28"/>
          <w:szCs w:val="28"/>
        </w:rPr>
        <w:t xml:space="preserve">zteikt </w:t>
      </w:r>
      <w:r w:rsidR="00C92255" w:rsidRPr="002E2DCB">
        <w:rPr>
          <w:sz w:val="28"/>
          <w:szCs w:val="28"/>
        </w:rPr>
        <w:t>1</w:t>
      </w:r>
      <w:r w:rsidR="00C92255">
        <w:rPr>
          <w:sz w:val="28"/>
          <w:szCs w:val="28"/>
        </w:rPr>
        <w:t>7.</w:t>
      </w:r>
      <w:r w:rsidR="00C92255" w:rsidRPr="002E2DCB">
        <w:rPr>
          <w:sz w:val="28"/>
          <w:szCs w:val="28"/>
        </w:rPr>
        <w:t xml:space="preserve"> </w:t>
      </w:r>
      <w:r w:rsidR="00C92255">
        <w:rPr>
          <w:sz w:val="28"/>
          <w:szCs w:val="28"/>
        </w:rPr>
        <w:t>un 18.</w:t>
      </w:r>
      <w:r w:rsidR="00C92255" w:rsidRPr="002E2DCB">
        <w:rPr>
          <w:sz w:val="28"/>
          <w:szCs w:val="28"/>
        </w:rPr>
        <w:t>punktu</w:t>
      </w:r>
      <w:r w:rsidR="00C92255" w:rsidRPr="00C92255">
        <w:t xml:space="preserve"> </w:t>
      </w:r>
      <w:r w:rsidR="00C92255" w:rsidRPr="00C92255">
        <w:rPr>
          <w:sz w:val="28"/>
          <w:szCs w:val="28"/>
        </w:rPr>
        <w:t>šādā redakcijā:</w:t>
      </w:r>
    </w:p>
    <w:p w14:paraId="0B46FACC" w14:textId="69766AF5" w:rsidR="004C5CF2" w:rsidRPr="004C5CF2" w:rsidRDefault="004C5CF2" w:rsidP="002252AE">
      <w:pPr>
        <w:spacing w:after="120"/>
        <w:ind w:firstLine="709"/>
        <w:jc w:val="both"/>
        <w:rPr>
          <w:sz w:val="28"/>
          <w:szCs w:val="28"/>
        </w:rPr>
      </w:pPr>
      <w:r w:rsidRPr="004C5CF2">
        <w:rPr>
          <w:sz w:val="28"/>
          <w:szCs w:val="28"/>
        </w:rPr>
        <w:t>„17.</w:t>
      </w:r>
      <w:r w:rsidR="001368BC">
        <w:rPr>
          <w:sz w:val="28"/>
          <w:szCs w:val="28"/>
        </w:rPr>
        <w:t> </w:t>
      </w:r>
      <w:r w:rsidRPr="004C5CF2">
        <w:rPr>
          <w:sz w:val="28"/>
          <w:szCs w:val="28"/>
        </w:rPr>
        <w:t xml:space="preserve">Valsts zemes dienesta teritoriālā struktūrvienība triju darbdienu laikā pēc pieprasījuma saņemšanas tiešsaistes datu pārraides režīmā par plānotās </w:t>
      </w:r>
      <w:r w:rsidRPr="00F3129F">
        <w:rPr>
          <w:sz w:val="28"/>
          <w:szCs w:val="28"/>
        </w:rPr>
        <w:t xml:space="preserve">(projektētās) zemes vienības kadastra apzīmējumu veic zemes vienības pirmsreģistrāciju vai </w:t>
      </w:r>
      <w:r w:rsidR="00F3129F" w:rsidRPr="0087786B">
        <w:rPr>
          <w:sz w:val="28"/>
          <w:szCs w:val="28"/>
        </w:rPr>
        <w:t>atsaka</w:t>
      </w:r>
      <w:r w:rsidRPr="00F3129F">
        <w:rPr>
          <w:sz w:val="28"/>
          <w:szCs w:val="28"/>
        </w:rPr>
        <w:t xml:space="preserve"> </w:t>
      </w:r>
      <w:r w:rsidR="00F3129F" w:rsidRPr="0087786B">
        <w:rPr>
          <w:sz w:val="28"/>
          <w:szCs w:val="28"/>
        </w:rPr>
        <w:t xml:space="preserve">veikt </w:t>
      </w:r>
      <w:r w:rsidRPr="00F3129F">
        <w:rPr>
          <w:sz w:val="28"/>
          <w:szCs w:val="28"/>
        </w:rPr>
        <w:t>pirmsreģistrācij</w:t>
      </w:r>
      <w:r w:rsidR="00F3129F" w:rsidRPr="0087786B">
        <w:rPr>
          <w:sz w:val="28"/>
          <w:szCs w:val="28"/>
        </w:rPr>
        <w:t>u</w:t>
      </w:r>
      <w:r w:rsidRPr="00F3129F">
        <w:rPr>
          <w:sz w:val="28"/>
          <w:szCs w:val="28"/>
        </w:rPr>
        <w:t>.</w:t>
      </w:r>
    </w:p>
    <w:p w14:paraId="3D100FF1" w14:textId="29B2664E" w:rsidR="00C92255" w:rsidRDefault="004C5CF2" w:rsidP="008379B0">
      <w:pPr>
        <w:spacing w:after="120"/>
        <w:ind w:firstLine="709"/>
        <w:jc w:val="both"/>
        <w:rPr>
          <w:sz w:val="28"/>
          <w:szCs w:val="28"/>
        </w:rPr>
      </w:pPr>
      <w:r w:rsidRPr="004C5CF2">
        <w:rPr>
          <w:sz w:val="28"/>
          <w:szCs w:val="28"/>
        </w:rPr>
        <w:lastRenderedPageBreak/>
        <w:t>18.</w:t>
      </w:r>
      <w:r w:rsidR="001368BC">
        <w:rPr>
          <w:sz w:val="28"/>
          <w:szCs w:val="28"/>
        </w:rPr>
        <w:t> </w:t>
      </w:r>
      <w:r w:rsidRPr="004C5CF2">
        <w:rPr>
          <w:sz w:val="28"/>
          <w:szCs w:val="28"/>
        </w:rPr>
        <w:t>Kadastra informācijas sistēmā pirmsreģistrētai zemes vienībai piešķir kadastra apzīmējumu un reģistrē tai plānoto (projektēto) platību.”</w:t>
      </w:r>
      <w:r w:rsidR="00D7160C">
        <w:rPr>
          <w:sz w:val="28"/>
          <w:szCs w:val="28"/>
        </w:rPr>
        <w:t>.</w:t>
      </w:r>
    </w:p>
    <w:p w14:paraId="2C40745B" w14:textId="6D006A36" w:rsidR="003B7A67" w:rsidRDefault="000F3B6F" w:rsidP="008379B0">
      <w:pPr>
        <w:spacing w:after="120"/>
        <w:ind w:firstLine="709"/>
        <w:jc w:val="both"/>
        <w:rPr>
          <w:sz w:val="28"/>
          <w:szCs w:val="28"/>
        </w:rPr>
      </w:pPr>
      <w:r>
        <w:rPr>
          <w:sz w:val="28"/>
          <w:szCs w:val="28"/>
        </w:rPr>
        <w:t>5.</w:t>
      </w:r>
      <w:r w:rsidR="001368BC">
        <w:rPr>
          <w:sz w:val="28"/>
          <w:szCs w:val="28"/>
        </w:rPr>
        <w:t> </w:t>
      </w:r>
      <w:r w:rsidR="00D7160C">
        <w:rPr>
          <w:sz w:val="28"/>
          <w:szCs w:val="28"/>
        </w:rPr>
        <w:t>A</w:t>
      </w:r>
      <w:r w:rsidR="00391B10">
        <w:rPr>
          <w:sz w:val="28"/>
          <w:szCs w:val="28"/>
        </w:rPr>
        <w:t>izstāt</w:t>
      </w:r>
      <w:r w:rsidR="008C1E49" w:rsidRPr="002E2DCB">
        <w:rPr>
          <w:sz w:val="28"/>
          <w:szCs w:val="28"/>
        </w:rPr>
        <w:t xml:space="preserve"> </w:t>
      </w:r>
      <w:r w:rsidR="008C1E49" w:rsidRPr="008C1E49">
        <w:rPr>
          <w:sz w:val="28"/>
          <w:szCs w:val="28"/>
        </w:rPr>
        <w:t>25.</w:t>
      </w:r>
      <w:r w:rsidR="008C1E49" w:rsidRPr="002E2DCB">
        <w:rPr>
          <w:sz w:val="28"/>
          <w:szCs w:val="28"/>
        </w:rPr>
        <w:t>punkt</w:t>
      </w:r>
      <w:r w:rsidR="00391B10">
        <w:rPr>
          <w:sz w:val="28"/>
          <w:szCs w:val="28"/>
        </w:rPr>
        <w:t xml:space="preserve">ā vārdus </w:t>
      </w:r>
      <w:r w:rsidR="00391B10" w:rsidRPr="00391B10">
        <w:rPr>
          <w:sz w:val="28"/>
          <w:szCs w:val="28"/>
        </w:rPr>
        <w:t>„tam, kad saņemts mērnieka pieprasījums”</w:t>
      </w:r>
      <w:r w:rsidR="00D91A22" w:rsidRPr="00391B10">
        <w:rPr>
          <w:sz w:val="28"/>
          <w:szCs w:val="28"/>
        </w:rPr>
        <w:t xml:space="preserve"> </w:t>
      </w:r>
      <w:r w:rsidR="00391B10" w:rsidRPr="00391B10">
        <w:rPr>
          <w:sz w:val="28"/>
          <w:szCs w:val="28"/>
        </w:rPr>
        <w:t xml:space="preserve">ar vārdiem </w:t>
      </w:r>
      <w:r w:rsidR="00D91A22" w:rsidRPr="00391B10">
        <w:rPr>
          <w:sz w:val="28"/>
          <w:szCs w:val="28"/>
        </w:rPr>
        <w:t>„pieprasījuma saņemšanas tie</w:t>
      </w:r>
      <w:r w:rsidR="001368BC">
        <w:rPr>
          <w:sz w:val="28"/>
          <w:szCs w:val="28"/>
        </w:rPr>
        <w:t>šsaistes datu pārraides režīmā”</w:t>
      </w:r>
      <w:r w:rsidR="00D7160C">
        <w:rPr>
          <w:sz w:val="28"/>
          <w:szCs w:val="28"/>
        </w:rPr>
        <w:t>.</w:t>
      </w:r>
    </w:p>
    <w:p w14:paraId="0AC3C67A" w14:textId="73B6D4A2" w:rsidR="00C06080" w:rsidRDefault="00C06080" w:rsidP="00C06080">
      <w:pPr>
        <w:ind w:firstLine="709"/>
        <w:jc w:val="both"/>
        <w:rPr>
          <w:sz w:val="28"/>
          <w:szCs w:val="28"/>
        </w:rPr>
      </w:pPr>
      <w:r>
        <w:rPr>
          <w:sz w:val="28"/>
          <w:szCs w:val="28"/>
        </w:rPr>
        <w:t>6. Papildināt noteikumus ar 28.</w:t>
      </w:r>
      <w:r w:rsidRPr="00C06080">
        <w:rPr>
          <w:sz w:val="28"/>
          <w:szCs w:val="28"/>
          <w:vertAlign w:val="superscript"/>
        </w:rPr>
        <w:t>1</w:t>
      </w:r>
      <w:r>
        <w:rPr>
          <w:sz w:val="28"/>
          <w:szCs w:val="28"/>
        </w:rPr>
        <w:t>punktu šādā redakcijā:</w:t>
      </w:r>
    </w:p>
    <w:p w14:paraId="4224ECD9" w14:textId="064AF7C0" w:rsidR="000F3B6F" w:rsidRDefault="00C06080" w:rsidP="00C06080">
      <w:pPr>
        <w:spacing w:after="120"/>
        <w:ind w:firstLine="709"/>
        <w:jc w:val="both"/>
        <w:rPr>
          <w:sz w:val="28"/>
          <w:szCs w:val="28"/>
        </w:rPr>
      </w:pPr>
      <w:r w:rsidRPr="00391B10">
        <w:rPr>
          <w:sz w:val="28"/>
          <w:szCs w:val="28"/>
        </w:rPr>
        <w:t>„</w:t>
      </w:r>
      <w:r w:rsidRPr="00C06080">
        <w:rPr>
          <w:sz w:val="28"/>
          <w:szCs w:val="28"/>
        </w:rPr>
        <w:t>28.</w:t>
      </w:r>
      <w:r w:rsidRPr="00C06080">
        <w:rPr>
          <w:sz w:val="28"/>
          <w:szCs w:val="28"/>
          <w:vertAlign w:val="superscript"/>
        </w:rPr>
        <w:t>1</w:t>
      </w:r>
      <w:r>
        <w:rPr>
          <w:sz w:val="28"/>
          <w:szCs w:val="28"/>
        </w:rPr>
        <w:t> </w:t>
      </w:r>
      <w:r w:rsidRPr="00C06080">
        <w:rPr>
          <w:sz w:val="28"/>
          <w:szCs w:val="28"/>
        </w:rPr>
        <w:t xml:space="preserve">Kadastra informācijas sistēmā reģistrē uz apbūves </w:t>
      </w:r>
      <w:r w:rsidR="00E05291" w:rsidRPr="00C06080">
        <w:rPr>
          <w:sz w:val="28"/>
          <w:szCs w:val="28"/>
        </w:rPr>
        <w:t>tiesīb</w:t>
      </w:r>
      <w:r w:rsidR="00E05291">
        <w:rPr>
          <w:sz w:val="28"/>
          <w:szCs w:val="28"/>
        </w:rPr>
        <w:t>as</w:t>
      </w:r>
      <w:r w:rsidR="00E05291" w:rsidRPr="00C06080">
        <w:rPr>
          <w:sz w:val="28"/>
          <w:szCs w:val="28"/>
        </w:rPr>
        <w:t xml:space="preserve"> </w:t>
      </w:r>
      <w:r w:rsidRPr="00C06080">
        <w:rPr>
          <w:sz w:val="28"/>
          <w:szCs w:val="28"/>
        </w:rPr>
        <w:t xml:space="preserve">pamata celtu nedzīvojamo ēku vai inženierbūvi, ja tajā nav projektēta neviena dzīvojamo telpu grupa. Uz apbūves tiesības pamata uzceltu </w:t>
      </w:r>
      <w:r w:rsidR="00F3129F" w:rsidRPr="00F3129F">
        <w:rPr>
          <w:sz w:val="28"/>
          <w:szCs w:val="28"/>
        </w:rPr>
        <w:t>nedzīvojamo ēku vai inženierbūvi</w:t>
      </w:r>
      <w:r w:rsidRPr="00C06080">
        <w:rPr>
          <w:sz w:val="28"/>
          <w:szCs w:val="28"/>
        </w:rPr>
        <w:t xml:space="preserve"> Kadastra informācijas sistēmā reģistrē kā patstāvīgu kadastra objektu, neiekļaujot to nekustamā īpašuma sastāvā apbūves tiesības spēkā esamības laikā.</w:t>
      </w:r>
      <w:r>
        <w:rPr>
          <w:sz w:val="28"/>
          <w:szCs w:val="28"/>
        </w:rPr>
        <w:t>”.</w:t>
      </w:r>
    </w:p>
    <w:p w14:paraId="1D9F1A86" w14:textId="7E1E856D" w:rsidR="001A2C08" w:rsidRPr="00391B10" w:rsidRDefault="001A2C08" w:rsidP="008379B0">
      <w:pPr>
        <w:ind w:firstLine="709"/>
        <w:jc w:val="both"/>
        <w:rPr>
          <w:sz w:val="28"/>
          <w:szCs w:val="28"/>
        </w:rPr>
      </w:pPr>
      <w:r>
        <w:rPr>
          <w:sz w:val="28"/>
          <w:szCs w:val="28"/>
        </w:rPr>
        <w:t>7.</w:t>
      </w:r>
      <w:r w:rsidR="0068771B">
        <w:rPr>
          <w:sz w:val="28"/>
          <w:szCs w:val="28"/>
        </w:rPr>
        <w:t> </w:t>
      </w:r>
      <w:r w:rsidR="00D7160C">
        <w:rPr>
          <w:sz w:val="28"/>
          <w:szCs w:val="28"/>
        </w:rPr>
        <w:t>I</w:t>
      </w:r>
      <w:r>
        <w:rPr>
          <w:sz w:val="28"/>
          <w:szCs w:val="28"/>
        </w:rPr>
        <w:t xml:space="preserve">zteikt </w:t>
      </w:r>
      <w:r w:rsidRPr="001A2C08">
        <w:rPr>
          <w:sz w:val="28"/>
          <w:szCs w:val="28"/>
        </w:rPr>
        <w:t>29.1.3.</w:t>
      </w:r>
      <w:r>
        <w:rPr>
          <w:sz w:val="28"/>
          <w:szCs w:val="28"/>
        </w:rPr>
        <w:t>apakšpunkt</w:t>
      </w:r>
      <w:r w:rsidR="00DA7B6B">
        <w:rPr>
          <w:sz w:val="28"/>
          <w:szCs w:val="28"/>
        </w:rPr>
        <w:t>a</w:t>
      </w:r>
      <w:r>
        <w:rPr>
          <w:sz w:val="28"/>
          <w:szCs w:val="28"/>
        </w:rPr>
        <w:t xml:space="preserve"> otro teikumu šādā redakcijā:</w:t>
      </w:r>
    </w:p>
    <w:p w14:paraId="7BC94A69" w14:textId="2E3EA387" w:rsidR="006D24C3" w:rsidRDefault="00DA7B6B" w:rsidP="008379B0">
      <w:pPr>
        <w:spacing w:after="120"/>
        <w:ind w:firstLine="709"/>
        <w:jc w:val="both"/>
        <w:rPr>
          <w:sz w:val="28"/>
          <w:szCs w:val="28"/>
        </w:rPr>
      </w:pPr>
      <w:r w:rsidRPr="00391B10">
        <w:rPr>
          <w:sz w:val="28"/>
          <w:szCs w:val="28"/>
        </w:rPr>
        <w:t>„</w:t>
      </w:r>
      <w:r w:rsidR="008D791D" w:rsidRPr="008D791D">
        <w:rPr>
          <w:sz w:val="28"/>
          <w:szCs w:val="28"/>
        </w:rPr>
        <w:t xml:space="preserve">Ja reģistrē inženierbūvi, </w:t>
      </w:r>
      <w:r w:rsidR="0068771B">
        <w:rPr>
          <w:sz w:val="28"/>
          <w:szCs w:val="28"/>
        </w:rPr>
        <w:t>kas</w:t>
      </w:r>
      <w:r w:rsidR="008D791D" w:rsidRPr="008D791D">
        <w:rPr>
          <w:sz w:val="28"/>
          <w:szCs w:val="28"/>
        </w:rPr>
        <w:t xml:space="preserve"> ietverta kompleksā būvniecības iecerē, var iesniegt</w:t>
      </w:r>
      <w:r w:rsidR="008D791D">
        <w:rPr>
          <w:sz w:val="28"/>
          <w:szCs w:val="28"/>
        </w:rPr>
        <w:t xml:space="preserve"> </w:t>
      </w:r>
      <w:r w:rsidR="008D791D" w:rsidRPr="008D791D">
        <w:rPr>
          <w:sz w:val="28"/>
          <w:szCs w:val="28"/>
        </w:rPr>
        <w:t>būvniecību pamatojošo dokumentāciju, kurā norādītā vai attēlotā inženierbūve ir identificējama ar būvi, par kuru ierosināta reģistrācija;</w:t>
      </w:r>
      <w:r w:rsidR="0068771B">
        <w:rPr>
          <w:sz w:val="28"/>
          <w:szCs w:val="28"/>
        </w:rPr>
        <w:t>”</w:t>
      </w:r>
      <w:r w:rsidR="00D7160C">
        <w:rPr>
          <w:sz w:val="28"/>
          <w:szCs w:val="28"/>
        </w:rPr>
        <w:t>.</w:t>
      </w:r>
    </w:p>
    <w:p w14:paraId="7438A623" w14:textId="5DEC5D3F" w:rsidR="00EB3138" w:rsidRDefault="00EB3138" w:rsidP="008379B0">
      <w:pPr>
        <w:ind w:firstLine="709"/>
        <w:jc w:val="both"/>
        <w:rPr>
          <w:sz w:val="28"/>
          <w:szCs w:val="28"/>
        </w:rPr>
      </w:pPr>
      <w:r>
        <w:rPr>
          <w:sz w:val="28"/>
          <w:szCs w:val="28"/>
        </w:rPr>
        <w:t>8.</w:t>
      </w:r>
      <w:r w:rsidR="0068771B">
        <w:rPr>
          <w:sz w:val="28"/>
          <w:szCs w:val="28"/>
        </w:rPr>
        <w:t> </w:t>
      </w:r>
      <w:r w:rsidR="00D7160C">
        <w:rPr>
          <w:sz w:val="28"/>
          <w:szCs w:val="28"/>
        </w:rPr>
        <w:t>P</w:t>
      </w:r>
      <w:r>
        <w:rPr>
          <w:sz w:val="28"/>
          <w:szCs w:val="28"/>
        </w:rPr>
        <w:t xml:space="preserve">apildināt noteikumus ar </w:t>
      </w:r>
      <w:r w:rsidRPr="00EB3138">
        <w:rPr>
          <w:sz w:val="28"/>
          <w:szCs w:val="28"/>
        </w:rPr>
        <w:t>29</w:t>
      </w:r>
      <w:r w:rsidR="00D53995">
        <w:rPr>
          <w:sz w:val="28"/>
          <w:szCs w:val="28"/>
        </w:rPr>
        <w:t>.</w:t>
      </w:r>
      <w:r w:rsidRPr="00EB3138">
        <w:rPr>
          <w:sz w:val="28"/>
          <w:szCs w:val="28"/>
          <w:vertAlign w:val="superscript"/>
        </w:rPr>
        <w:t>1</w:t>
      </w:r>
      <w:r>
        <w:rPr>
          <w:sz w:val="28"/>
          <w:szCs w:val="28"/>
        </w:rPr>
        <w:t>punktu</w:t>
      </w:r>
      <w:r w:rsidRPr="00EB3138">
        <w:rPr>
          <w:sz w:val="28"/>
          <w:szCs w:val="28"/>
        </w:rPr>
        <w:t xml:space="preserve"> </w:t>
      </w:r>
      <w:r>
        <w:rPr>
          <w:sz w:val="28"/>
          <w:szCs w:val="28"/>
        </w:rPr>
        <w:t>šādā redakcijā:</w:t>
      </w:r>
    </w:p>
    <w:p w14:paraId="3C4A80A1" w14:textId="05756E7D" w:rsidR="00EB3138" w:rsidRDefault="00EB3138" w:rsidP="008379B0">
      <w:pPr>
        <w:spacing w:after="120"/>
        <w:ind w:firstLine="709"/>
        <w:jc w:val="both"/>
        <w:rPr>
          <w:sz w:val="28"/>
          <w:szCs w:val="28"/>
        </w:rPr>
      </w:pPr>
      <w:r w:rsidRPr="00391B10">
        <w:rPr>
          <w:sz w:val="28"/>
          <w:szCs w:val="28"/>
        </w:rPr>
        <w:t>„</w:t>
      </w:r>
      <w:r w:rsidRPr="00EB3138">
        <w:rPr>
          <w:sz w:val="28"/>
          <w:szCs w:val="28"/>
        </w:rPr>
        <w:t>29</w:t>
      </w:r>
      <w:r w:rsidR="00D53995">
        <w:rPr>
          <w:sz w:val="28"/>
          <w:szCs w:val="28"/>
        </w:rPr>
        <w:t>.</w:t>
      </w:r>
      <w:r w:rsidRPr="00EB3138">
        <w:rPr>
          <w:sz w:val="28"/>
          <w:szCs w:val="28"/>
          <w:vertAlign w:val="superscript"/>
        </w:rPr>
        <w:t>1</w:t>
      </w:r>
      <w:r w:rsidR="0068771B">
        <w:rPr>
          <w:sz w:val="28"/>
          <w:szCs w:val="28"/>
        </w:rPr>
        <w:t> </w:t>
      </w:r>
      <w:r w:rsidRPr="00EB3138">
        <w:rPr>
          <w:sz w:val="28"/>
          <w:szCs w:val="28"/>
        </w:rPr>
        <w:t>Lai Kadastra informācijas sistēmā reģistrētu jaunbūves p</w:t>
      </w:r>
      <w:r w:rsidR="004231AC">
        <w:rPr>
          <w:sz w:val="28"/>
          <w:szCs w:val="28"/>
        </w:rPr>
        <w:t>amatus, iesniedz iesniegumu, k</w:t>
      </w:r>
      <w:r w:rsidRPr="00EB3138">
        <w:rPr>
          <w:sz w:val="28"/>
          <w:szCs w:val="28"/>
        </w:rPr>
        <w:t>am pievieno šo noteikumu 29.1.2.apakšpunktā minēto dokumentu un jaunbūves pamatu izpildmērījumu plānu.</w:t>
      </w:r>
      <w:r w:rsidR="0068771B">
        <w:rPr>
          <w:sz w:val="28"/>
          <w:szCs w:val="28"/>
        </w:rPr>
        <w:t>”</w:t>
      </w:r>
      <w:r w:rsidR="00D7160C">
        <w:rPr>
          <w:sz w:val="28"/>
          <w:szCs w:val="28"/>
        </w:rPr>
        <w:t>.</w:t>
      </w:r>
    </w:p>
    <w:p w14:paraId="11357A55" w14:textId="595333AF" w:rsidR="0054283A" w:rsidRDefault="0054283A" w:rsidP="008379B0">
      <w:pPr>
        <w:spacing w:after="120"/>
        <w:ind w:firstLine="709"/>
        <w:jc w:val="both"/>
        <w:rPr>
          <w:sz w:val="28"/>
          <w:szCs w:val="28"/>
        </w:rPr>
      </w:pPr>
      <w:r>
        <w:rPr>
          <w:sz w:val="28"/>
          <w:szCs w:val="28"/>
        </w:rPr>
        <w:t>9.</w:t>
      </w:r>
      <w:r w:rsidR="0068771B">
        <w:rPr>
          <w:sz w:val="28"/>
          <w:szCs w:val="28"/>
        </w:rPr>
        <w:t> </w:t>
      </w:r>
      <w:r w:rsidR="00D7160C">
        <w:rPr>
          <w:sz w:val="28"/>
          <w:szCs w:val="28"/>
        </w:rPr>
        <w:t>S</w:t>
      </w:r>
      <w:r w:rsidR="002C66C8">
        <w:rPr>
          <w:sz w:val="28"/>
          <w:szCs w:val="28"/>
        </w:rPr>
        <w:t xml:space="preserve">vītrot </w:t>
      </w:r>
      <w:r w:rsidR="002B13C2">
        <w:rPr>
          <w:sz w:val="28"/>
          <w:szCs w:val="28"/>
        </w:rPr>
        <w:t>32</w:t>
      </w:r>
      <w:r w:rsidR="00D53995">
        <w:rPr>
          <w:sz w:val="28"/>
          <w:szCs w:val="28"/>
        </w:rPr>
        <w:t>.</w:t>
      </w:r>
      <w:r w:rsidR="002C66C8" w:rsidRPr="002B13C2">
        <w:rPr>
          <w:sz w:val="28"/>
          <w:szCs w:val="28"/>
          <w:vertAlign w:val="superscript"/>
        </w:rPr>
        <w:t>1</w:t>
      </w:r>
      <w:r w:rsidR="002C66C8">
        <w:rPr>
          <w:sz w:val="28"/>
          <w:szCs w:val="28"/>
        </w:rPr>
        <w:t>punktu</w:t>
      </w:r>
      <w:r w:rsidR="00D7160C">
        <w:rPr>
          <w:sz w:val="28"/>
          <w:szCs w:val="28"/>
        </w:rPr>
        <w:t>.</w:t>
      </w:r>
    </w:p>
    <w:p w14:paraId="4BA2BA30" w14:textId="64AD3977" w:rsidR="00824C69" w:rsidRDefault="00824C69" w:rsidP="008379B0">
      <w:pPr>
        <w:ind w:firstLine="709"/>
        <w:jc w:val="both"/>
        <w:rPr>
          <w:sz w:val="28"/>
          <w:szCs w:val="28"/>
        </w:rPr>
      </w:pPr>
      <w:r>
        <w:rPr>
          <w:sz w:val="28"/>
          <w:szCs w:val="28"/>
        </w:rPr>
        <w:t>10.</w:t>
      </w:r>
      <w:r w:rsidR="0068771B">
        <w:rPr>
          <w:sz w:val="28"/>
          <w:szCs w:val="28"/>
        </w:rPr>
        <w:t> </w:t>
      </w:r>
      <w:r w:rsidR="00D7160C">
        <w:rPr>
          <w:sz w:val="28"/>
          <w:szCs w:val="28"/>
        </w:rPr>
        <w:t>I</w:t>
      </w:r>
      <w:r w:rsidR="00786F7D">
        <w:rPr>
          <w:sz w:val="28"/>
          <w:szCs w:val="28"/>
        </w:rPr>
        <w:t>zteikt 35.2</w:t>
      </w:r>
      <w:r w:rsidR="00786F7D" w:rsidRPr="001A2C08">
        <w:rPr>
          <w:sz w:val="28"/>
          <w:szCs w:val="28"/>
        </w:rPr>
        <w:t>.</w:t>
      </w:r>
      <w:r w:rsidR="00786F7D">
        <w:rPr>
          <w:sz w:val="28"/>
          <w:szCs w:val="28"/>
        </w:rPr>
        <w:t xml:space="preserve"> un 35.</w:t>
      </w:r>
      <w:r w:rsidR="00CB5048">
        <w:rPr>
          <w:sz w:val="28"/>
          <w:szCs w:val="28"/>
        </w:rPr>
        <w:t>3</w:t>
      </w:r>
      <w:r w:rsidR="00786F7D">
        <w:rPr>
          <w:sz w:val="28"/>
          <w:szCs w:val="28"/>
        </w:rPr>
        <w:t>.apakšpunktu</w:t>
      </w:r>
      <w:r w:rsidR="00786F7D" w:rsidRPr="00786F7D">
        <w:rPr>
          <w:sz w:val="28"/>
          <w:szCs w:val="28"/>
        </w:rPr>
        <w:t xml:space="preserve"> </w:t>
      </w:r>
      <w:r w:rsidR="00786F7D">
        <w:rPr>
          <w:sz w:val="28"/>
          <w:szCs w:val="28"/>
        </w:rPr>
        <w:t>šādā redakcijā:</w:t>
      </w:r>
    </w:p>
    <w:p w14:paraId="3CCD9CD4" w14:textId="64826A36" w:rsidR="0068771B" w:rsidRPr="0068771B" w:rsidRDefault="0068771B" w:rsidP="0068771B">
      <w:pPr>
        <w:ind w:firstLine="709"/>
        <w:jc w:val="both"/>
        <w:rPr>
          <w:sz w:val="28"/>
          <w:szCs w:val="28"/>
        </w:rPr>
      </w:pPr>
      <w:r>
        <w:rPr>
          <w:sz w:val="28"/>
          <w:szCs w:val="28"/>
        </w:rPr>
        <w:t>„</w:t>
      </w:r>
      <w:r w:rsidRPr="0068771B">
        <w:rPr>
          <w:sz w:val="28"/>
          <w:szCs w:val="28"/>
        </w:rPr>
        <w:t>35.2.</w:t>
      </w:r>
      <w:r>
        <w:rPr>
          <w:sz w:val="28"/>
          <w:szCs w:val="28"/>
        </w:rPr>
        <w:t> </w:t>
      </w:r>
      <w:r w:rsidRPr="0068771B">
        <w:rPr>
          <w:sz w:val="28"/>
          <w:szCs w:val="28"/>
        </w:rPr>
        <w:t>reģistrē kadastrālās uzmērīšanas vai inženierbūves izpildmērījumu ziņas;</w:t>
      </w:r>
    </w:p>
    <w:p w14:paraId="37063F3E" w14:textId="0C2EF0A8" w:rsidR="0068771B" w:rsidRDefault="0068771B" w:rsidP="0068771B">
      <w:pPr>
        <w:spacing w:after="120"/>
        <w:ind w:firstLine="709"/>
        <w:jc w:val="both"/>
        <w:rPr>
          <w:sz w:val="28"/>
          <w:szCs w:val="28"/>
        </w:rPr>
      </w:pPr>
      <w:r w:rsidRPr="0068771B">
        <w:rPr>
          <w:sz w:val="28"/>
          <w:szCs w:val="28"/>
        </w:rPr>
        <w:t>35.3.</w:t>
      </w:r>
      <w:r>
        <w:rPr>
          <w:sz w:val="28"/>
          <w:szCs w:val="28"/>
        </w:rPr>
        <w:t> </w:t>
      </w:r>
      <w:r w:rsidRPr="0068771B">
        <w:rPr>
          <w:sz w:val="28"/>
          <w:szCs w:val="28"/>
        </w:rPr>
        <w:t>ievieto būves kadastrālās uzmērīšanas telpiskās vektordatu datnes un būves attēlus, izņemot šo noteikumu 29.2.apakšpunktā un 30.punktā noteiktajos gadījumos, vai inženierbūves izpildmērījumu telpiskās vektordatu datnes</w:t>
      </w:r>
      <w:r>
        <w:rPr>
          <w:sz w:val="28"/>
          <w:szCs w:val="28"/>
        </w:rPr>
        <w:t>;”</w:t>
      </w:r>
      <w:r w:rsidR="00D7160C">
        <w:rPr>
          <w:sz w:val="28"/>
          <w:szCs w:val="28"/>
        </w:rPr>
        <w:t>.</w:t>
      </w:r>
    </w:p>
    <w:p w14:paraId="05B4F948" w14:textId="522D0BD1" w:rsidR="00925B20" w:rsidRDefault="00925B20" w:rsidP="008379B0">
      <w:pPr>
        <w:ind w:firstLine="709"/>
        <w:jc w:val="both"/>
        <w:rPr>
          <w:sz w:val="28"/>
          <w:szCs w:val="28"/>
        </w:rPr>
      </w:pPr>
      <w:r>
        <w:rPr>
          <w:sz w:val="28"/>
          <w:szCs w:val="28"/>
        </w:rPr>
        <w:t>11.</w:t>
      </w:r>
      <w:r w:rsidR="0068771B">
        <w:rPr>
          <w:sz w:val="28"/>
          <w:szCs w:val="28"/>
        </w:rPr>
        <w:t> </w:t>
      </w:r>
      <w:r w:rsidR="00D7160C">
        <w:rPr>
          <w:sz w:val="28"/>
          <w:szCs w:val="28"/>
        </w:rPr>
        <w:t>I</w:t>
      </w:r>
      <w:r w:rsidR="00EC3F55">
        <w:rPr>
          <w:sz w:val="28"/>
          <w:szCs w:val="28"/>
        </w:rPr>
        <w:t>zteikt 36., 37. un 38.punktu</w:t>
      </w:r>
      <w:r w:rsidR="00EC3F55" w:rsidRPr="00786F7D">
        <w:rPr>
          <w:sz w:val="28"/>
          <w:szCs w:val="28"/>
        </w:rPr>
        <w:t xml:space="preserve"> </w:t>
      </w:r>
      <w:r w:rsidR="00EC3F55">
        <w:rPr>
          <w:sz w:val="28"/>
          <w:szCs w:val="28"/>
        </w:rPr>
        <w:t>šādā redakcijā:</w:t>
      </w:r>
    </w:p>
    <w:p w14:paraId="0ACBE4C6" w14:textId="044270CF" w:rsidR="00EC3F55" w:rsidRPr="00EC3F55" w:rsidRDefault="00EC3F55" w:rsidP="002252AE">
      <w:pPr>
        <w:spacing w:after="120"/>
        <w:ind w:firstLine="709"/>
        <w:jc w:val="both"/>
        <w:rPr>
          <w:sz w:val="28"/>
          <w:szCs w:val="28"/>
        </w:rPr>
      </w:pPr>
      <w:r w:rsidRPr="00391B10">
        <w:rPr>
          <w:sz w:val="28"/>
          <w:szCs w:val="28"/>
        </w:rPr>
        <w:t>„</w:t>
      </w:r>
      <w:r w:rsidRPr="00EC3F55">
        <w:rPr>
          <w:sz w:val="28"/>
          <w:szCs w:val="28"/>
        </w:rPr>
        <w:t>36.</w:t>
      </w:r>
      <w:r w:rsidR="0068771B">
        <w:rPr>
          <w:sz w:val="28"/>
          <w:szCs w:val="28"/>
        </w:rPr>
        <w:t> </w:t>
      </w:r>
      <w:r w:rsidRPr="00EC3F55">
        <w:rPr>
          <w:sz w:val="28"/>
          <w:szCs w:val="28"/>
        </w:rPr>
        <w:t xml:space="preserve">Būves pirmsreģistrāciju Kadastra informācijas sistēmā veic, pamatojoties uz ziņām, kas saņemtas no </w:t>
      </w:r>
      <w:r w:rsidR="0068771B">
        <w:rPr>
          <w:sz w:val="28"/>
          <w:szCs w:val="28"/>
        </w:rPr>
        <w:t>b</w:t>
      </w:r>
      <w:r w:rsidRPr="00EC3F55">
        <w:rPr>
          <w:sz w:val="28"/>
          <w:szCs w:val="28"/>
        </w:rPr>
        <w:t>ūvniecības informācijas sistēmas, vai kadastrālā uzmērītāja iesniegtajām ziņām, ja viņš zemes vai būves kadastrālajā uzmērīšanā konstatējis Kadastra informācijas sistēmā nereģistrētu būvi.</w:t>
      </w:r>
      <w:bookmarkStart w:id="0" w:name="p37"/>
      <w:bookmarkStart w:id="1" w:name="p-429703"/>
      <w:bookmarkEnd w:id="0"/>
      <w:bookmarkEnd w:id="1"/>
    </w:p>
    <w:p w14:paraId="4B143A73" w14:textId="6DBF34AC" w:rsidR="00EC3F55" w:rsidRPr="00EC3F55" w:rsidRDefault="00EC3F55" w:rsidP="002252AE">
      <w:pPr>
        <w:spacing w:after="120"/>
        <w:ind w:firstLine="709"/>
        <w:jc w:val="both"/>
        <w:rPr>
          <w:sz w:val="28"/>
          <w:szCs w:val="28"/>
        </w:rPr>
      </w:pPr>
      <w:r w:rsidRPr="00EC3F55">
        <w:rPr>
          <w:sz w:val="28"/>
          <w:szCs w:val="28"/>
        </w:rPr>
        <w:t>37.</w:t>
      </w:r>
      <w:r w:rsidR="0068771B">
        <w:rPr>
          <w:sz w:val="28"/>
          <w:szCs w:val="28"/>
        </w:rPr>
        <w:t> </w:t>
      </w:r>
      <w:r w:rsidRPr="00EC3F55">
        <w:rPr>
          <w:sz w:val="28"/>
          <w:szCs w:val="28"/>
        </w:rPr>
        <w:t>Būves pirmsreģistrācija Kadastra informācijas sistēmā ietver kadastra apzīmējuma piešķiršanu un ierakstu veikšanu par būves raksturojošajiem datiem. Pirmsreģistrētas būves kadastra kartē attēlo pēc būves kontūras saņemšanas</w:t>
      </w:r>
      <w:r w:rsidR="0068771B">
        <w:rPr>
          <w:sz w:val="28"/>
          <w:szCs w:val="28"/>
        </w:rPr>
        <w:t>.</w:t>
      </w:r>
    </w:p>
    <w:p w14:paraId="6213224B" w14:textId="5B548A9E" w:rsidR="00122AA4" w:rsidRDefault="00EC3F55" w:rsidP="002252AE">
      <w:pPr>
        <w:spacing w:after="120"/>
        <w:ind w:firstLine="709"/>
        <w:jc w:val="both"/>
        <w:rPr>
          <w:sz w:val="28"/>
          <w:szCs w:val="28"/>
        </w:rPr>
      </w:pPr>
      <w:bookmarkStart w:id="2" w:name="p38"/>
      <w:bookmarkStart w:id="3" w:name="p-429704"/>
      <w:bookmarkEnd w:id="2"/>
      <w:bookmarkEnd w:id="3"/>
      <w:r w:rsidRPr="00EC3F55">
        <w:rPr>
          <w:sz w:val="28"/>
          <w:szCs w:val="28"/>
        </w:rPr>
        <w:t>38.</w:t>
      </w:r>
      <w:r w:rsidR="0068771B">
        <w:rPr>
          <w:sz w:val="28"/>
          <w:szCs w:val="28"/>
        </w:rPr>
        <w:t> </w:t>
      </w:r>
      <w:r w:rsidRPr="00EC3F55">
        <w:rPr>
          <w:sz w:val="28"/>
          <w:szCs w:val="28"/>
        </w:rPr>
        <w:t>Telpu grupai kadastra apzīmējumu piešķir, reģistrējot būves kadastrālās uzmērīšanas vai inženierbūves izpildmērījumu ziņas atbilstoši šo noteikumu 5.pielikumam, ja būvē ir telpu grupa.</w:t>
      </w:r>
      <w:r w:rsidR="0068771B">
        <w:rPr>
          <w:sz w:val="28"/>
          <w:szCs w:val="28"/>
        </w:rPr>
        <w:t>”</w:t>
      </w:r>
      <w:r w:rsidR="00D7160C">
        <w:rPr>
          <w:sz w:val="28"/>
          <w:szCs w:val="28"/>
        </w:rPr>
        <w:t>.</w:t>
      </w:r>
    </w:p>
    <w:p w14:paraId="13179341" w14:textId="5D84B6BB" w:rsidR="005056F5" w:rsidRPr="00EC3F55" w:rsidRDefault="005056F5" w:rsidP="008379B0">
      <w:pPr>
        <w:ind w:firstLine="709"/>
        <w:jc w:val="both"/>
        <w:rPr>
          <w:sz w:val="28"/>
          <w:szCs w:val="28"/>
        </w:rPr>
      </w:pPr>
      <w:r>
        <w:rPr>
          <w:sz w:val="28"/>
          <w:szCs w:val="28"/>
        </w:rPr>
        <w:t>12.</w:t>
      </w:r>
      <w:r w:rsidR="0068771B">
        <w:rPr>
          <w:sz w:val="28"/>
          <w:szCs w:val="28"/>
        </w:rPr>
        <w:t> </w:t>
      </w:r>
      <w:r w:rsidR="00D7160C">
        <w:rPr>
          <w:sz w:val="28"/>
          <w:szCs w:val="28"/>
        </w:rPr>
        <w:t>I</w:t>
      </w:r>
      <w:r w:rsidR="00FB6DC7">
        <w:rPr>
          <w:sz w:val="28"/>
          <w:szCs w:val="28"/>
        </w:rPr>
        <w:t>zteikt 42.punktu</w:t>
      </w:r>
      <w:r w:rsidR="00FB6DC7" w:rsidRPr="00786F7D">
        <w:rPr>
          <w:sz w:val="28"/>
          <w:szCs w:val="28"/>
        </w:rPr>
        <w:t xml:space="preserve"> </w:t>
      </w:r>
      <w:r w:rsidR="00FB6DC7">
        <w:rPr>
          <w:sz w:val="28"/>
          <w:szCs w:val="28"/>
        </w:rPr>
        <w:t>šādā redakcijā:</w:t>
      </w:r>
    </w:p>
    <w:p w14:paraId="0A78EFB2" w14:textId="4763153A" w:rsidR="00122AA4" w:rsidRDefault="00FB6DC7" w:rsidP="002252AE">
      <w:pPr>
        <w:spacing w:after="120"/>
        <w:ind w:firstLine="709"/>
        <w:jc w:val="both"/>
        <w:rPr>
          <w:sz w:val="28"/>
          <w:szCs w:val="28"/>
        </w:rPr>
      </w:pPr>
      <w:r w:rsidRPr="00391B10">
        <w:rPr>
          <w:sz w:val="28"/>
          <w:szCs w:val="28"/>
        </w:rPr>
        <w:lastRenderedPageBreak/>
        <w:t>„</w:t>
      </w:r>
      <w:r w:rsidRPr="00FB6DC7">
        <w:rPr>
          <w:sz w:val="28"/>
          <w:szCs w:val="28"/>
        </w:rPr>
        <w:t>42.</w:t>
      </w:r>
      <w:r w:rsidR="0068771B">
        <w:rPr>
          <w:sz w:val="28"/>
          <w:szCs w:val="28"/>
        </w:rPr>
        <w:t> </w:t>
      </w:r>
      <w:r w:rsidRPr="00FB6DC7">
        <w:rPr>
          <w:sz w:val="28"/>
          <w:szCs w:val="28"/>
        </w:rPr>
        <w:t>Atbilstoši būves kadastrālās uzmērīšanas dokumentiem vai inženierbūves izpildmērījumam kadastra kartē attēlo šo noteikumu 131.3.apakšpunktā minētos telpiskos uzmērīšanas datus.</w:t>
      </w:r>
      <w:r w:rsidR="0068771B">
        <w:rPr>
          <w:sz w:val="28"/>
          <w:szCs w:val="28"/>
        </w:rPr>
        <w:t>”</w:t>
      </w:r>
      <w:r w:rsidR="00D7160C">
        <w:rPr>
          <w:sz w:val="28"/>
          <w:szCs w:val="28"/>
        </w:rPr>
        <w:t>.</w:t>
      </w:r>
    </w:p>
    <w:p w14:paraId="5C90334A" w14:textId="0BDEEFF0" w:rsidR="002B11C5" w:rsidRDefault="006200B2" w:rsidP="008379B0">
      <w:pPr>
        <w:tabs>
          <w:tab w:val="left" w:pos="720"/>
        </w:tabs>
        <w:ind w:firstLine="720"/>
        <w:jc w:val="both"/>
        <w:rPr>
          <w:sz w:val="28"/>
          <w:szCs w:val="28"/>
        </w:rPr>
      </w:pPr>
      <w:r>
        <w:rPr>
          <w:sz w:val="28"/>
          <w:szCs w:val="28"/>
        </w:rPr>
        <w:t>13.</w:t>
      </w:r>
      <w:r w:rsidRPr="006200B2">
        <w:rPr>
          <w:sz w:val="28"/>
          <w:szCs w:val="28"/>
        </w:rPr>
        <w:t xml:space="preserve"> </w:t>
      </w:r>
      <w:r w:rsidR="00D7160C">
        <w:rPr>
          <w:sz w:val="28"/>
          <w:szCs w:val="28"/>
        </w:rPr>
        <w:t>I</w:t>
      </w:r>
      <w:r>
        <w:rPr>
          <w:sz w:val="28"/>
          <w:szCs w:val="28"/>
        </w:rPr>
        <w:t>zteikt 49.1.apakšpunktu</w:t>
      </w:r>
      <w:r w:rsidRPr="00786F7D">
        <w:rPr>
          <w:sz w:val="28"/>
          <w:szCs w:val="28"/>
        </w:rPr>
        <w:t xml:space="preserve"> </w:t>
      </w:r>
      <w:r>
        <w:rPr>
          <w:sz w:val="28"/>
          <w:szCs w:val="28"/>
        </w:rPr>
        <w:t>šādā redakcijā:</w:t>
      </w:r>
    </w:p>
    <w:p w14:paraId="230C7D7E" w14:textId="31877B6F" w:rsidR="006200B2" w:rsidRDefault="0068771B" w:rsidP="00A034BD">
      <w:pPr>
        <w:tabs>
          <w:tab w:val="left" w:pos="720"/>
        </w:tabs>
        <w:spacing w:after="120"/>
        <w:jc w:val="both"/>
        <w:rPr>
          <w:sz w:val="28"/>
          <w:szCs w:val="28"/>
        </w:rPr>
      </w:pPr>
      <w:r>
        <w:rPr>
          <w:sz w:val="28"/>
          <w:szCs w:val="28"/>
        </w:rPr>
        <w:tab/>
      </w:r>
      <w:r w:rsidR="006200B2" w:rsidRPr="00391B10">
        <w:rPr>
          <w:sz w:val="28"/>
          <w:szCs w:val="28"/>
        </w:rPr>
        <w:t>„</w:t>
      </w:r>
      <w:r w:rsidR="006200B2" w:rsidRPr="006200B2">
        <w:rPr>
          <w:sz w:val="28"/>
          <w:szCs w:val="28"/>
        </w:rPr>
        <w:t>49.1.</w:t>
      </w:r>
      <w:r>
        <w:rPr>
          <w:sz w:val="28"/>
          <w:szCs w:val="28"/>
        </w:rPr>
        <w:t> </w:t>
      </w:r>
      <w:r w:rsidR="006200B2" w:rsidRPr="006200B2">
        <w:rPr>
          <w:sz w:val="28"/>
          <w:szCs w:val="28"/>
        </w:rPr>
        <w:t>zemes nomas līgumu vai patapinājuma līgumu, kas nos</w:t>
      </w:r>
      <w:r w:rsidR="006200B2">
        <w:rPr>
          <w:sz w:val="28"/>
          <w:szCs w:val="28"/>
        </w:rPr>
        <w:t>lēgts līdz 2017.gada 1.janvārim</w:t>
      </w:r>
      <w:r w:rsidR="006200B2" w:rsidRPr="006200B2">
        <w:rPr>
          <w:sz w:val="28"/>
          <w:szCs w:val="28"/>
        </w:rPr>
        <w:t xml:space="preserve"> uz laiku ne mazāku par 10 gadiem, un kurā ir paredzētas tiesības celt uz iznomātās zemes būves kā patstāvīgus īpašuma objektus, ja uz tā pamata līdz </w:t>
      </w:r>
      <w:r w:rsidR="00B13800" w:rsidRPr="006200B2">
        <w:rPr>
          <w:sz w:val="28"/>
          <w:szCs w:val="28"/>
        </w:rPr>
        <w:t>201</w:t>
      </w:r>
      <w:r w:rsidR="00B13800">
        <w:rPr>
          <w:sz w:val="28"/>
          <w:szCs w:val="28"/>
        </w:rPr>
        <w:t>6</w:t>
      </w:r>
      <w:r w:rsidR="006200B2" w:rsidRPr="006200B2">
        <w:rPr>
          <w:sz w:val="28"/>
          <w:szCs w:val="28"/>
        </w:rPr>
        <w:t xml:space="preserve">.gada </w:t>
      </w:r>
      <w:r w:rsidR="00B13800">
        <w:rPr>
          <w:sz w:val="28"/>
          <w:szCs w:val="28"/>
        </w:rPr>
        <w:t>31.decembrim</w:t>
      </w:r>
      <w:r w:rsidR="006200B2" w:rsidRPr="006200B2">
        <w:rPr>
          <w:sz w:val="28"/>
          <w:szCs w:val="28"/>
        </w:rPr>
        <w:t xml:space="preserve"> ir saņemta būvatļauja </w:t>
      </w:r>
      <w:r>
        <w:rPr>
          <w:sz w:val="28"/>
          <w:szCs w:val="28"/>
        </w:rPr>
        <w:t xml:space="preserve">normatīvajos aktos būvniecības jomā </w:t>
      </w:r>
      <w:r w:rsidR="006200B2" w:rsidRPr="006200B2">
        <w:rPr>
          <w:sz w:val="28"/>
          <w:szCs w:val="28"/>
        </w:rPr>
        <w:t>noteiktajā kārtībā;</w:t>
      </w:r>
      <w:r>
        <w:rPr>
          <w:sz w:val="28"/>
          <w:szCs w:val="28"/>
        </w:rPr>
        <w:t>”</w:t>
      </w:r>
      <w:r w:rsidR="00D7160C">
        <w:rPr>
          <w:sz w:val="28"/>
          <w:szCs w:val="28"/>
        </w:rPr>
        <w:t>.</w:t>
      </w:r>
    </w:p>
    <w:p w14:paraId="31371BEC" w14:textId="572C8D91" w:rsidR="008F6D5B" w:rsidRDefault="008F6D5B" w:rsidP="008379B0">
      <w:pPr>
        <w:tabs>
          <w:tab w:val="left" w:pos="720"/>
        </w:tabs>
        <w:ind w:firstLine="709"/>
        <w:jc w:val="both"/>
        <w:rPr>
          <w:sz w:val="28"/>
          <w:szCs w:val="28"/>
        </w:rPr>
      </w:pPr>
      <w:r>
        <w:rPr>
          <w:sz w:val="28"/>
          <w:szCs w:val="28"/>
        </w:rPr>
        <w:t>14.</w:t>
      </w:r>
      <w:r w:rsidR="0068771B">
        <w:rPr>
          <w:sz w:val="28"/>
          <w:szCs w:val="28"/>
        </w:rPr>
        <w:t> </w:t>
      </w:r>
      <w:r w:rsidR="00D7160C">
        <w:rPr>
          <w:sz w:val="28"/>
          <w:szCs w:val="28"/>
        </w:rPr>
        <w:t>I</w:t>
      </w:r>
      <w:r w:rsidR="00022AA5">
        <w:rPr>
          <w:sz w:val="28"/>
          <w:szCs w:val="28"/>
        </w:rPr>
        <w:t>zteikt 66.3.apakšpunktu</w:t>
      </w:r>
      <w:r w:rsidR="00022AA5" w:rsidRPr="00786F7D">
        <w:rPr>
          <w:sz w:val="28"/>
          <w:szCs w:val="28"/>
        </w:rPr>
        <w:t xml:space="preserve"> </w:t>
      </w:r>
      <w:r w:rsidR="00022AA5">
        <w:rPr>
          <w:sz w:val="28"/>
          <w:szCs w:val="28"/>
        </w:rPr>
        <w:t>šādā redakcijā:</w:t>
      </w:r>
    </w:p>
    <w:p w14:paraId="2A36FBB6" w14:textId="633FEAA9" w:rsidR="002B11C5" w:rsidRDefault="0068771B" w:rsidP="00D44DA1">
      <w:pPr>
        <w:tabs>
          <w:tab w:val="left" w:pos="720"/>
        </w:tabs>
        <w:spacing w:after="120"/>
        <w:jc w:val="both"/>
        <w:rPr>
          <w:sz w:val="28"/>
          <w:szCs w:val="28"/>
        </w:rPr>
      </w:pPr>
      <w:r>
        <w:rPr>
          <w:sz w:val="28"/>
          <w:szCs w:val="28"/>
        </w:rPr>
        <w:tab/>
      </w:r>
      <w:r w:rsidR="00022AA5" w:rsidRPr="00391B10">
        <w:rPr>
          <w:sz w:val="28"/>
          <w:szCs w:val="28"/>
        </w:rPr>
        <w:t>„</w:t>
      </w:r>
      <w:r w:rsidR="00022AA5" w:rsidRPr="00022AA5">
        <w:rPr>
          <w:sz w:val="28"/>
          <w:szCs w:val="28"/>
        </w:rPr>
        <w:t>66.3.</w:t>
      </w:r>
      <w:r>
        <w:rPr>
          <w:sz w:val="28"/>
          <w:szCs w:val="28"/>
        </w:rPr>
        <w:t> </w:t>
      </w:r>
      <w:r w:rsidR="00022AA5" w:rsidRPr="00022AA5">
        <w:rPr>
          <w:sz w:val="28"/>
          <w:szCs w:val="28"/>
        </w:rPr>
        <w:t>telpisko kadastrālās uzmērīšanas vai inženierbūves izpildmērījumu vektordatu datnes ievietošanu Kadastra informācijas sistēmā un kadastra kartes aktualizēšanu, ja iesniegti kadastrālās uzmērīšanas dokumenti vai in</w:t>
      </w:r>
      <w:r w:rsidR="00022AA5">
        <w:rPr>
          <w:sz w:val="28"/>
          <w:szCs w:val="28"/>
        </w:rPr>
        <w:t>ženierbūves izpildmērījumu plān</w:t>
      </w:r>
      <w:r w:rsidR="00022AA5" w:rsidRPr="00022AA5">
        <w:rPr>
          <w:sz w:val="28"/>
          <w:szCs w:val="28"/>
        </w:rPr>
        <w:t>i;</w:t>
      </w:r>
      <w:r>
        <w:rPr>
          <w:sz w:val="28"/>
          <w:szCs w:val="28"/>
        </w:rPr>
        <w:t>”</w:t>
      </w:r>
      <w:r w:rsidR="00D7160C">
        <w:rPr>
          <w:sz w:val="28"/>
          <w:szCs w:val="28"/>
        </w:rPr>
        <w:t>.</w:t>
      </w:r>
    </w:p>
    <w:p w14:paraId="1A6339D4" w14:textId="38027601" w:rsidR="00C047F1" w:rsidRDefault="00C047F1" w:rsidP="00A034BD">
      <w:pPr>
        <w:tabs>
          <w:tab w:val="left" w:pos="720"/>
        </w:tabs>
        <w:spacing w:after="120"/>
        <w:ind w:firstLine="709"/>
        <w:jc w:val="both"/>
        <w:rPr>
          <w:sz w:val="28"/>
          <w:szCs w:val="28"/>
        </w:rPr>
      </w:pPr>
      <w:r>
        <w:rPr>
          <w:sz w:val="28"/>
          <w:szCs w:val="28"/>
        </w:rPr>
        <w:t>15.</w:t>
      </w:r>
      <w:r w:rsidR="0068771B">
        <w:rPr>
          <w:sz w:val="28"/>
          <w:szCs w:val="28"/>
        </w:rPr>
        <w:t> </w:t>
      </w:r>
      <w:r w:rsidR="00D7160C">
        <w:rPr>
          <w:sz w:val="28"/>
          <w:szCs w:val="28"/>
        </w:rPr>
        <w:t>A</w:t>
      </w:r>
      <w:r>
        <w:rPr>
          <w:sz w:val="28"/>
          <w:szCs w:val="28"/>
        </w:rPr>
        <w:t xml:space="preserve">izstāt </w:t>
      </w:r>
      <w:r w:rsidRPr="00C047F1">
        <w:rPr>
          <w:sz w:val="28"/>
          <w:szCs w:val="28"/>
        </w:rPr>
        <w:t>74.1.</w:t>
      </w:r>
      <w:r>
        <w:rPr>
          <w:sz w:val="28"/>
          <w:szCs w:val="28"/>
        </w:rPr>
        <w:t xml:space="preserve">apakšpunktā skaitli </w:t>
      </w:r>
      <w:r w:rsidRPr="00391B10">
        <w:rPr>
          <w:sz w:val="28"/>
          <w:szCs w:val="28"/>
        </w:rPr>
        <w:t>„</w:t>
      </w:r>
      <w:r>
        <w:rPr>
          <w:sz w:val="28"/>
          <w:szCs w:val="28"/>
        </w:rPr>
        <w:t>5</w:t>
      </w:r>
      <w:r w:rsidRPr="00391B10">
        <w:rPr>
          <w:sz w:val="28"/>
          <w:szCs w:val="28"/>
        </w:rPr>
        <w:t>”</w:t>
      </w:r>
      <w:r>
        <w:rPr>
          <w:sz w:val="28"/>
          <w:szCs w:val="28"/>
        </w:rPr>
        <w:t xml:space="preserve"> ar skaitli </w:t>
      </w:r>
      <w:r w:rsidRPr="00391B10">
        <w:rPr>
          <w:sz w:val="28"/>
          <w:szCs w:val="28"/>
        </w:rPr>
        <w:t>„</w:t>
      </w:r>
      <w:r>
        <w:rPr>
          <w:sz w:val="28"/>
          <w:szCs w:val="28"/>
        </w:rPr>
        <w:t>10</w:t>
      </w:r>
      <w:r w:rsidRPr="00391B10">
        <w:rPr>
          <w:sz w:val="28"/>
          <w:szCs w:val="28"/>
        </w:rPr>
        <w:t>”</w:t>
      </w:r>
      <w:r w:rsidR="00D7160C">
        <w:rPr>
          <w:sz w:val="28"/>
          <w:szCs w:val="28"/>
        </w:rPr>
        <w:t>.</w:t>
      </w:r>
    </w:p>
    <w:p w14:paraId="6BAE4325" w14:textId="229F93CC" w:rsidR="00C047F1" w:rsidRDefault="00C047F1" w:rsidP="00A034BD">
      <w:pPr>
        <w:tabs>
          <w:tab w:val="left" w:pos="720"/>
        </w:tabs>
        <w:spacing w:after="120"/>
        <w:ind w:firstLine="709"/>
        <w:jc w:val="both"/>
        <w:rPr>
          <w:sz w:val="28"/>
          <w:szCs w:val="28"/>
        </w:rPr>
      </w:pPr>
      <w:r>
        <w:rPr>
          <w:sz w:val="28"/>
          <w:szCs w:val="28"/>
        </w:rPr>
        <w:t>16.</w:t>
      </w:r>
      <w:r w:rsidR="0068771B">
        <w:rPr>
          <w:sz w:val="28"/>
          <w:szCs w:val="28"/>
        </w:rPr>
        <w:t> </w:t>
      </w:r>
      <w:r w:rsidR="00D7160C">
        <w:rPr>
          <w:sz w:val="28"/>
          <w:szCs w:val="28"/>
        </w:rPr>
        <w:t>S</w:t>
      </w:r>
      <w:r w:rsidR="005965F0">
        <w:rPr>
          <w:sz w:val="28"/>
          <w:szCs w:val="28"/>
        </w:rPr>
        <w:t xml:space="preserve">vītrot </w:t>
      </w:r>
      <w:r w:rsidR="00AC098F">
        <w:rPr>
          <w:sz w:val="28"/>
          <w:szCs w:val="28"/>
        </w:rPr>
        <w:t>75.6.</w:t>
      </w:r>
      <w:r w:rsidR="0068771B">
        <w:rPr>
          <w:sz w:val="28"/>
          <w:szCs w:val="28"/>
        </w:rPr>
        <w:t>apakšpunktu</w:t>
      </w:r>
      <w:r w:rsidR="00D7160C">
        <w:rPr>
          <w:sz w:val="28"/>
          <w:szCs w:val="28"/>
        </w:rPr>
        <w:t>.</w:t>
      </w:r>
    </w:p>
    <w:p w14:paraId="1752C713" w14:textId="359731E8" w:rsidR="00FB13CB" w:rsidRDefault="00FB13CB" w:rsidP="008379B0">
      <w:pPr>
        <w:tabs>
          <w:tab w:val="left" w:pos="720"/>
        </w:tabs>
        <w:ind w:firstLine="709"/>
        <w:jc w:val="both"/>
        <w:rPr>
          <w:sz w:val="28"/>
          <w:szCs w:val="28"/>
        </w:rPr>
      </w:pPr>
      <w:r>
        <w:rPr>
          <w:sz w:val="28"/>
          <w:szCs w:val="28"/>
        </w:rPr>
        <w:t>17.</w:t>
      </w:r>
      <w:r w:rsidR="0068771B">
        <w:rPr>
          <w:sz w:val="28"/>
          <w:szCs w:val="28"/>
        </w:rPr>
        <w:t> </w:t>
      </w:r>
      <w:r w:rsidR="00D7160C">
        <w:rPr>
          <w:sz w:val="28"/>
          <w:szCs w:val="28"/>
        </w:rPr>
        <w:t>P</w:t>
      </w:r>
      <w:r w:rsidR="00662A5D" w:rsidRPr="00662A5D">
        <w:rPr>
          <w:sz w:val="28"/>
          <w:szCs w:val="28"/>
        </w:rPr>
        <w:t>apildināt noteikumus ar 79.ˡ</w:t>
      </w:r>
      <w:r w:rsidR="00662A5D">
        <w:rPr>
          <w:sz w:val="28"/>
          <w:szCs w:val="28"/>
        </w:rPr>
        <w:t>punktu šādā redakcijā:</w:t>
      </w:r>
    </w:p>
    <w:p w14:paraId="5DABD547" w14:textId="182B7902" w:rsidR="009D6168" w:rsidRDefault="0068771B" w:rsidP="004A5D13">
      <w:pPr>
        <w:tabs>
          <w:tab w:val="left" w:pos="720"/>
        </w:tabs>
        <w:spacing w:after="120"/>
        <w:jc w:val="both"/>
        <w:rPr>
          <w:sz w:val="28"/>
          <w:szCs w:val="28"/>
        </w:rPr>
      </w:pPr>
      <w:r>
        <w:rPr>
          <w:sz w:val="28"/>
          <w:szCs w:val="28"/>
        </w:rPr>
        <w:tab/>
      </w:r>
      <w:r w:rsidR="00662A5D" w:rsidRPr="00391B10">
        <w:rPr>
          <w:sz w:val="28"/>
          <w:szCs w:val="28"/>
        </w:rPr>
        <w:t>„</w:t>
      </w:r>
      <w:r w:rsidR="00662A5D" w:rsidRPr="00662A5D">
        <w:rPr>
          <w:sz w:val="28"/>
          <w:szCs w:val="28"/>
        </w:rPr>
        <w:t>79.ˡ</w:t>
      </w:r>
      <w:r>
        <w:rPr>
          <w:sz w:val="28"/>
          <w:szCs w:val="28"/>
        </w:rPr>
        <w:t> </w:t>
      </w:r>
      <w:r w:rsidR="00662A5D" w:rsidRPr="00662A5D">
        <w:rPr>
          <w:sz w:val="28"/>
          <w:szCs w:val="28"/>
        </w:rPr>
        <w:t>Atbilstoši ierosinātāja iesniegumam par zemes vienības robežas novietojuma precizēšanu kadastra kartē aktualizē ierādīt</w:t>
      </w:r>
      <w:r w:rsidR="005D319F">
        <w:rPr>
          <w:sz w:val="28"/>
          <w:szCs w:val="28"/>
        </w:rPr>
        <w:t>as</w:t>
      </w:r>
      <w:r w:rsidR="00662A5D" w:rsidRPr="00662A5D">
        <w:rPr>
          <w:sz w:val="28"/>
          <w:szCs w:val="28"/>
        </w:rPr>
        <w:t xml:space="preserve"> zemes vienīb</w:t>
      </w:r>
      <w:r w:rsidR="005D319F">
        <w:rPr>
          <w:sz w:val="28"/>
          <w:szCs w:val="28"/>
        </w:rPr>
        <w:t>as</w:t>
      </w:r>
      <w:r w:rsidR="00662A5D" w:rsidRPr="00662A5D">
        <w:rPr>
          <w:sz w:val="28"/>
          <w:szCs w:val="28"/>
        </w:rPr>
        <w:t xml:space="preserve"> robež</w:t>
      </w:r>
      <w:r w:rsidR="005D319F">
        <w:rPr>
          <w:sz w:val="28"/>
          <w:szCs w:val="28"/>
        </w:rPr>
        <w:t>u</w:t>
      </w:r>
      <w:r w:rsidR="00662A5D" w:rsidRPr="00662A5D">
        <w:rPr>
          <w:sz w:val="28"/>
          <w:szCs w:val="28"/>
        </w:rPr>
        <w:t xml:space="preserve"> (ievērojot robežu noteikšanas dokumentos minēto attālumu no ceļa ass) un projektēt</w:t>
      </w:r>
      <w:r w:rsidR="005D319F">
        <w:rPr>
          <w:sz w:val="28"/>
          <w:szCs w:val="28"/>
        </w:rPr>
        <w:t>as</w:t>
      </w:r>
      <w:r w:rsidR="00662A5D" w:rsidRPr="00662A5D">
        <w:rPr>
          <w:sz w:val="28"/>
          <w:szCs w:val="28"/>
        </w:rPr>
        <w:t xml:space="preserve"> zemes vienīb</w:t>
      </w:r>
      <w:r w:rsidR="005D319F">
        <w:rPr>
          <w:sz w:val="28"/>
          <w:szCs w:val="28"/>
        </w:rPr>
        <w:t>as</w:t>
      </w:r>
      <w:r w:rsidR="00662A5D" w:rsidRPr="00662A5D">
        <w:rPr>
          <w:sz w:val="28"/>
          <w:szCs w:val="28"/>
        </w:rPr>
        <w:t xml:space="preserve"> robež</w:t>
      </w:r>
      <w:r w:rsidR="005D319F">
        <w:rPr>
          <w:sz w:val="28"/>
          <w:szCs w:val="28"/>
        </w:rPr>
        <w:t>u</w:t>
      </w:r>
      <w:r w:rsidR="00662A5D" w:rsidRPr="00662A5D">
        <w:rPr>
          <w:sz w:val="28"/>
          <w:szCs w:val="28"/>
        </w:rPr>
        <w:t>, kas noteikta pa dabīgiem situācijas elementiem, izmantojot Valsts zemes dienesta rīcībā esošo aktuālo ortofotokarti.</w:t>
      </w:r>
      <w:r>
        <w:rPr>
          <w:sz w:val="28"/>
          <w:szCs w:val="28"/>
        </w:rPr>
        <w:t>”</w:t>
      </w:r>
      <w:r w:rsidR="00D7160C">
        <w:rPr>
          <w:sz w:val="28"/>
          <w:szCs w:val="28"/>
        </w:rPr>
        <w:t>.</w:t>
      </w:r>
    </w:p>
    <w:p w14:paraId="2421F989" w14:textId="27310A0E" w:rsidR="00AA64C7" w:rsidRDefault="0094009E" w:rsidP="004A5D13">
      <w:pPr>
        <w:tabs>
          <w:tab w:val="left" w:pos="720"/>
        </w:tabs>
        <w:ind w:firstLine="709"/>
        <w:jc w:val="both"/>
        <w:rPr>
          <w:sz w:val="28"/>
          <w:szCs w:val="28"/>
        </w:rPr>
      </w:pPr>
      <w:r>
        <w:rPr>
          <w:sz w:val="28"/>
          <w:szCs w:val="28"/>
        </w:rPr>
        <w:t>18.</w:t>
      </w:r>
      <w:r w:rsidR="00C65452">
        <w:rPr>
          <w:sz w:val="28"/>
          <w:szCs w:val="28"/>
        </w:rPr>
        <w:t> </w:t>
      </w:r>
      <w:r w:rsidR="00D7160C">
        <w:rPr>
          <w:sz w:val="28"/>
          <w:szCs w:val="28"/>
        </w:rPr>
        <w:t>I</w:t>
      </w:r>
      <w:r w:rsidR="007E0791">
        <w:rPr>
          <w:sz w:val="28"/>
          <w:szCs w:val="28"/>
        </w:rPr>
        <w:t>zteikt 85.7.apakšpunktu šādā redakcijā:</w:t>
      </w:r>
    </w:p>
    <w:p w14:paraId="466EB018" w14:textId="1F5B924E" w:rsidR="007E0791" w:rsidRDefault="0068771B" w:rsidP="004A5D13">
      <w:pPr>
        <w:tabs>
          <w:tab w:val="left" w:pos="720"/>
        </w:tabs>
        <w:spacing w:after="120"/>
        <w:jc w:val="both"/>
        <w:rPr>
          <w:sz w:val="28"/>
          <w:szCs w:val="28"/>
        </w:rPr>
      </w:pPr>
      <w:r>
        <w:rPr>
          <w:sz w:val="28"/>
          <w:szCs w:val="28"/>
        </w:rPr>
        <w:tab/>
      </w:r>
      <w:r w:rsidR="007E0791" w:rsidRPr="00391B10">
        <w:rPr>
          <w:sz w:val="28"/>
          <w:szCs w:val="28"/>
        </w:rPr>
        <w:t>„</w:t>
      </w:r>
      <w:r w:rsidR="007E0791" w:rsidRPr="007E0791">
        <w:rPr>
          <w:sz w:val="28"/>
          <w:szCs w:val="28"/>
        </w:rPr>
        <w:t>85.7.</w:t>
      </w:r>
      <w:r w:rsidR="00C65452">
        <w:rPr>
          <w:sz w:val="28"/>
          <w:szCs w:val="28"/>
        </w:rPr>
        <w:t> </w:t>
      </w:r>
      <w:r w:rsidR="007E0791" w:rsidRPr="007E0791">
        <w:rPr>
          <w:sz w:val="28"/>
          <w:szCs w:val="28"/>
        </w:rPr>
        <w:t>iesniegts dokuments, uz kura pamata ieraksta vai dzēš atzīmi par šķēršļiem ierakstīt ziņas par tiesiskā valdītāja maiņu;</w:t>
      </w:r>
      <w:r>
        <w:rPr>
          <w:sz w:val="28"/>
          <w:szCs w:val="28"/>
        </w:rPr>
        <w:t>”</w:t>
      </w:r>
      <w:r w:rsidR="00D7160C">
        <w:rPr>
          <w:sz w:val="28"/>
          <w:szCs w:val="28"/>
        </w:rPr>
        <w:t>.</w:t>
      </w:r>
    </w:p>
    <w:p w14:paraId="1F6672D2" w14:textId="7726CD45" w:rsidR="0094009E" w:rsidRDefault="00AA64C7" w:rsidP="008379B0">
      <w:pPr>
        <w:tabs>
          <w:tab w:val="left" w:pos="720"/>
        </w:tabs>
        <w:ind w:firstLine="709"/>
        <w:jc w:val="both"/>
        <w:rPr>
          <w:sz w:val="28"/>
          <w:szCs w:val="28"/>
        </w:rPr>
      </w:pPr>
      <w:r>
        <w:rPr>
          <w:sz w:val="28"/>
          <w:szCs w:val="28"/>
        </w:rPr>
        <w:t>19.</w:t>
      </w:r>
      <w:r w:rsidR="0068771B">
        <w:rPr>
          <w:sz w:val="28"/>
          <w:szCs w:val="28"/>
        </w:rPr>
        <w:t> </w:t>
      </w:r>
      <w:r w:rsidR="00D7160C">
        <w:rPr>
          <w:sz w:val="28"/>
          <w:szCs w:val="28"/>
        </w:rPr>
        <w:t>P</w:t>
      </w:r>
      <w:r w:rsidR="009955D2" w:rsidRPr="00662A5D">
        <w:rPr>
          <w:sz w:val="28"/>
          <w:szCs w:val="28"/>
        </w:rPr>
        <w:t xml:space="preserve">apildināt noteikumus ar </w:t>
      </w:r>
      <w:r w:rsidR="009955D2">
        <w:rPr>
          <w:sz w:val="28"/>
          <w:szCs w:val="28"/>
        </w:rPr>
        <w:t>85.8.apakšpunktu šādā redakcijā:</w:t>
      </w:r>
    </w:p>
    <w:p w14:paraId="384F9D8F" w14:textId="39BA1D6B" w:rsidR="0068771B" w:rsidRPr="002252AE" w:rsidRDefault="0068771B" w:rsidP="002252AE">
      <w:pPr>
        <w:ind w:firstLine="709"/>
        <w:jc w:val="both"/>
        <w:rPr>
          <w:sz w:val="28"/>
        </w:rPr>
      </w:pPr>
      <w:r w:rsidRPr="0068771B">
        <w:rPr>
          <w:sz w:val="28"/>
          <w:szCs w:val="28"/>
        </w:rPr>
        <w:t>„</w:t>
      </w:r>
      <w:r w:rsidRPr="002252AE">
        <w:rPr>
          <w:sz w:val="28"/>
        </w:rPr>
        <w:t>85.8.</w:t>
      </w:r>
      <w:r>
        <w:rPr>
          <w:sz w:val="28"/>
          <w:szCs w:val="28"/>
        </w:rPr>
        <w:t> </w:t>
      </w:r>
      <w:r w:rsidRPr="002252AE">
        <w:rPr>
          <w:sz w:val="28"/>
        </w:rPr>
        <w:t xml:space="preserve">no </w:t>
      </w:r>
      <w:r>
        <w:rPr>
          <w:sz w:val="28"/>
          <w:szCs w:val="28"/>
        </w:rPr>
        <w:t>b</w:t>
      </w:r>
      <w:r w:rsidRPr="0068771B">
        <w:rPr>
          <w:sz w:val="28"/>
          <w:szCs w:val="28"/>
        </w:rPr>
        <w:t>ūvniecības</w:t>
      </w:r>
      <w:r w:rsidRPr="002252AE">
        <w:rPr>
          <w:sz w:val="28"/>
        </w:rPr>
        <w:t xml:space="preserve"> informācijas sistēmas saņemts ierosinātāja būvniecības procesa ietvaros iesniegtais iesniegums </w:t>
      </w:r>
      <w:r w:rsidR="000631E4">
        <w:rPr>
          <w:sz w:val="28"/>
        </w:rPr>
        <w:t>(</w:t>
      </w:r>
      <w:r w:rsidR="00924024">
        <w:rPr>
          <w:sz w:val="28"/>
          <w:szCs w:val="28"/>
        </w:rPr>
        <w:t>kas vienlaikus uzskatām</w:t>
      </w:r>
      <w:r w:rsidR="00B5727D">
        <w:rPr>
          <w:sz w:val="28"/>
          <w:szCs w:val="28"/>
        </w:rPr>
        <w:t>s</w:t>
      </w:r>
      <w:r w:rsidR="00924024">
        <w:rPr>
          <w:sz w:val="28"/>
          <w:szCs w:val="28"/>
        </w:rPr>
        <w:t xml:space="preserve"> par iesniegumu ierosināt </w:t>
      </w:r>
      <w:r w:rsidR="004C7986">
        <w:rPr>
          <w:sz w:val="28"/>
        </w:rPr>
        <w:t>būves datu reģistrāciju vai aktualizāciju</w:t>
      </w:r>
      <w:r w:rsidR="000631E4">
        <w:rPr>
          <w:sz w:val="28"/>
        </w:rPr>
        <w:t>)</w:t>
      </w:r>
      <w:r w:rsidR="000631E4" w:rsidRPr="0068771B">
        <w:rPr>
          <w:sz w:val="28"/>
          <w:szCs w:val="28"/>
        </w:rPr>
        <w:t xml:space="preserve"> </w:t>
      </w:r>
      <w:r w:rsidRPr="0068771B">
        <w:rPr>
          <w:sz w:val="28"/>
          <w:szCs w:val="28"/>
        </w:rPr>
        <w:t xml:space="preserve">un </w:t>
      </w:r>
      <w:r w:rsidRPr="002252AE">
        <w:rPr>
          <w:sz w:val="28"/>
        </w:rPr>
        <w:t xml:space="preserve">būvniecības </w:t>
      </w:r>
      <w:r w:rsidRPr="0068771B">
        <w:rPr>
          <w:sz w:val="28"/>
          <w:szCs w:val="28"/>
        </w:rPr>
        <w:t>dokumentācija</w:t>
      </w:r>
      <w:r w:rsidR="004C7986">
        <w:rPr>
          <w:sz w:val="28"/>
        </w:rPr>
        <w:t xml:space="preserve"> </w:t>
      </w:r>
      <w:r w:rsidRPr="002252AE">
        <w:rPr>
          <w:sz w:val="28"/>
        </w:rPr>
        <w:t>par:</w:t>
      </w:r>
    </w:p>
    <w:p w14:paraId="615C446C" w14:textId="0B82BD58" w:rsidR="0068771B" w:rsidRPr="002252AE" w:rsidRDefault="0068771B" w:rsidP="002252AE">
      <w:pPr>
        <w:ind w:firstLine="709"/>
        <w:jc w:val="both"/>
        <w:rPr>
          <w:sz w:val="28"/>
        </w:rPr>
      </w:pPr>
      <w:r w:rsidRPr="002252AE">
        <w:rPr>
          <w:sz w:val="28"/>
        </w:rPr>
        <w:t>85.8.1.</w:t>
      </w:r>
      <w:r w:rsidR="00C65452">
        <w:rPr>
          <w:sz w:val="28"/>
          <w:szCs w:val="28"/>
        </w:rPr>
        <w:t> </w:t>
      </w:r>
      <w:r w:rsidRPr="002252AE">
        <w:rPr>
          <w:sz w:val="28"/>
        </w:rPr>
        <w:t xml:space="preserve">būves vai tās daļas </w:t>
      </w:r>
      <w:r w:rsidRPr="0068771B">
        <w:rPr>
          <w:sz w:val="28"/>
          <w:szCs w:val="28"/>
        </w:rPr>
        <w:t>pieņemšanu</w:t>
      </w:r>
      <w:r w:rsidRPr="002252AE">
        <w:rPr>
          <w:sz w:val="28"/>
        </w:rPr>
        <w:t xml:space="preserve"> ekspluatācijā vai </w:t>
      </w:r>
      <w:r w:rsidR="004738B0" w:rsidRPr="004738B0">
        <w:rPr>
          <w:sz w:val="28"/>
        </w:rPr>
        <w:t>būvdarbu pabeigšanas apstiprināšanu</w:t>
      </w:r>
      <w:r w:rsidRPr="002252AE">
        <w:rPr>
          <w:sz w:val="28"/>
        </w:rPr>
        <w:t>;</w:t>
      </w:r>
    </w:p>
    <w:p w14:paraId="2BB9DC65" w14:textId="0E6A8CAC" w:rsidR="0068771B" w:rsidRPr="002252AE" w:rsidRDefault="0068771B" w:rsidP="002252AE">
      <w:pPr>
        <w:ind w:firstLine="709"/>
        <w:jc w:val="both"/>
        <w:rPr>
          <w:sz w:val="28"/>
        </w:rPr>
      </w:pPr>
      <w:r w:rsidRPr="00B5727D">
        <w:rPr>
          <w:sz w:val="28"/>
        </w:rPr>
        <w:t>85.8.2.</w:t>
      </w:r>
      <w:r w:rsidR="00B5727D">
        <w:rPr>
          <w:sz w:val="28"/>
        </w:rPr>
        <w:t> </w:t>
      </w:r>
      <w:r w:rsidRPr="00B5727D">
        <w:rPr>
          <w:sz w:val="28"/>
        </w:rPr>
        <w:t xml:space="preserve">telpu grupas lietošanas veida </w:t>
      </w:r>
      <w:r w:rsidR="004738B0" w:rsidRPr="00B5727D">
        <w:rPr>
          <w:sz w:val="28"/>
        </w:rPr>
        <w:t xml:space="preserve">vai būves </w:t>
      </w:r>
      <w:r w:rsidR="004738B0" w:rsidRPr="00025B34">
        <w:rPr>
          <w:sz w:val="28"/>
        </w:rPr>
        <w:t>galvenā</w:t>
      </w:r>
      <w:r w:rsidRPr="00B5727D">
        <w:rPr>
          <w:sz w:val="28"/>
        </w:rPr>
        <w:t xml:space="preserve"> lietošanas veida </w:t>
      </w:r>
      <w:r w:rsidRPr="00B5727D">
        <w:rPr>
          <w:sz w:val="28"/>
          <w:szCs w:val="28"/>
        </w:rPr>
        <w:t>maiņu</w:t>
      </w:r>
      <w:r w:rsidRPr="00B5727D">
        <w:rPr>
          <w:sz w:val="28"/>
        </w:rPr>
        <w:t xml:space="preserve"> bez pārbūves;</w:t>
      </w:r>
    </w:p>
    <w:p w14:paraId="1448DD85" w14:textId="43F27891" w:rsidR="00B23A97" w:rsidRDefault="0068771B" w:rsidP="002252AE">
      <w:pPr>
        <w:spacing w:after="120"/>
        <w:ind w:firstLine="709"/>
        <w:jc w:val="both"/>
        <w:rPr>
          <w:sz w:val="28"/>
          <w:szCs w:val="28"/>
        </w:rPr>
      </w:pPr>
      <w:r w:rsidRPr="002252AE">
        <w:rPr>
          <w:sz w:val="28"/>
        </w:rPr>
        <w:t>85.8.3.</w:t>
      </w:r>
      <w:r w:rsidR="00C65452">
        <w:rPr>
          <w:sz w:val="28"/>
          <w:szCs w:val="28"/>
        </w:rPr>
        <w:t> </w:t>
      </w:r>
      <w:r w:rsidRPr="002252AE">
        <w:rPr>
          <w:sz w:val="28"/>
        </w:rPr>
        <w:t xml:space="preserve">zemesgrāmatā neierakstītas būves </w:t>
      </w:r>
      <w:r w:rsidRPr="0068771B">
        <w:rPr>
          <w:sz w:val="28"/>
          <w:szCs w:val="28"/>
        </w:rPr>
        <w:t>neesīb</w:t>
      </w:r>
      <w:r w:rsidR="004738B0">
        <w:rPr>
          <w:sz w:val="28"/>
          <w:szCs w:val="28"/>
        </w:rPr>
        <w:t>as konstatāciju</w:t>
      </w:r>
      <w:r w:rsidR="00C65452" w:rsidRPr="00C65452">
        <w:rPr>
          <w:sz w:val="28"/>
          <w:szCs w:val="28"/>
        </w:rPr>
        <w:t>.”</w:t>
      </w:r>
      <w:r w:rsidR="00D7160C">
        <w:rPr>
          <w:sz w:val="28"/>
          <w:szCs w:val="28"/>
        </w:rPr>
        <w:t>.</w:t>
      </w:r>
    </w:p>
    <w:p w14:paraId="5FC49964" w14:textId="6B9EDF70" w:rsidR="00C06080" w:rsidRPr="00C06080" w:rsidRDefault="00C06080" w:rsidP="00C06080">
      <w:pPr>
        <w:ind w:firstLine="709"/>
        <w:jc w:val="both"/>
        <w:rPr>
          <w:sz w:val="28"/>
          <w:szCs w:val="28"/>
        </w:rPr>
      </w:pPr>
      <w:r w:rsidRPr="00C06080">
        <w:rPr>
          <w:sz w:val="28"/>
          <w:szCs w:val="28"/>
        </w:rPr>
        <w:t>20. Papildināt noteikumus ar 86.</w:t>
      </w:r>
      <w:r w:rsidRPr="00C06080">
        <w:rPr>
          <w:sz w:val="28"/>
          <w:szCs w:val="28"/>
          <w:vertAlign w:val="superscript"/>
        </w:rPr>
        <w:t>1</w:t>
      </w:r>
      <w:r w:rsidRPr="00C06080">
        <w:rPr>
          <w:sz w:val="28"/>
          <w:szCs w:val="28"/>
        </w:rPr>
        <w:t>punktu šādā redakcijā:</w:t>
      </w:r>
    </w:p>
    <w:p w14:paraId="2E18DE5A" w14:textId="56CE0383" w:rsidR="00C06080" w:rsidRDefault="00C06080" w:rsidP="002252AE">
      <w:pPr>
        <w:spacing w:after="120"/>
        <w:ind w:firstLine="709"/>
        <w:jc w:val="both"/>
        <w:rPr>
          <w:sz w:val="28"/>
          <w:szCs w:val="28"/>
        </w:rPr>
      </w:pPr>
      <w:r w:rsidRPr="00C06080">
        <w:rPr>
          <w:sz w:val="28"/>
          <w:szCs w:val="28"/>
        </w:rPr>
        <w:t>„</w:t>
      </w:r>
      <w:r w:rsidRPr="00C06080">
        <w:rPr>
          <w:rFonts w:eastAsia="Calibri"/>
          <w:sz w:val="28"/>
          <w:szCs w:val="28"/>
          <w:lang w:eastAsia="en-US"/>
        </w:rPr>
        <w:t>86.</w:t>
      </w:r>
      <w:r w:rsidRPr="00C06080">
        <w:rPr>
          <w:rFonts w:eastAsia="Calibri"/>
          <w:sz w:val="28"/>
          <w:szCs w:val="28"/>
          <w:vertAlign w:val="superscript"/>
          <w:lang w:eastAsia="en-US"/>
        </w:rPr>
        <w:t>1 </w:t>
      </w:r>
      <w:r w:rsidRPr="00C06080">
        <w:rPr>
          <w:rFonts w:eastAsia="Calibri"/>
          <w:sz w:val="28"/>
          <w:szCs w:val="28"/>
          <w:lang w:eastAsia="en-US"/>
        </w:rPr>
        <w:t xml:space="preserve">Uz apbūves </w:t>
      </w:r>
      <w:r w:rsidR="00E05291" w:rsidRPr="00C06080">
        <w:rPr>
          <w:rFonts w:eastAsia="Calibri"/>
          <w:sz w:val="28"/>
          <w:szCs w:val="28"/>
          <w:lang w:eastAsia="en-US"/>
        </w:rPr>
        <w:t>tiesīb</w:t>
      </w:r>
      <w:r w:rsidR="00E05291">
        <w:rPr>
          <w:rFonts w:eastAsia="Calibri"/>
          <w:sz w:val="28"/>
          <w:szCs w:val="28"/>
          <w:lang w:eastAsia="en-US"/>
        </w:rPr>
        <w:t>as</w:t>
      </w:r>
      <w:r w:rsidR="00E05291" w:rsidRPr="00C06080">
        <w:rPr>
          <w:rFonts w:eastAsia="Calibri"/>
          <w:sz w:val="28"/>
          <w:szCs w:val="28"/>
          <w:lang w:eastAsia="en-US"/>
        </w:rPr>
        <w:t xml:space="preserve"> </w:t>
      </w:r>
      <w:r w:rsidRPr="00C06080">
        <w:rPr>
          <w:rFonts w:eastAsia="Calibri"/>
          <w:sz w:val="28"/>
          <w:szCs w:val="28"/>
          <w:lang w:eastAsia="en-US"/>
        </w:rPr>
        <w:t>pamata celtā nedzīvojamā ēkā vai inženierbūvē apbūves tiesības spēkā esamības laikā Kadastra informācijas sistēmā nereģistrē dzīvojamo telpu grupu vai reģistrētai telpu grupai neaktualizē lietošanas veidu uz dzīvojamo telpu grupu, kā arī būvei nemaina galveno lietošanas veidu kā rezultātā būve saskaņā ar normatīvajiem aktiem</w:t>
      </w:r>
      <w:r w:rsidR="00640DE9">
        <w:rPr>
          <w:rFonts w:eastAsia="Calibri"/>
          <w:sz w:val="28"/>
          <w:szCs w:val="28"/>
          <w:lang w:eastAsia="en-US"/>
        </w:rPr>
        <w:t xml:space="preserve"> būvju klasifikācijas jomā</w:t>
      </w:r>
      <w:r w:rsidRPr="00C06080">
        <w:rPr>
          <w:rFonts w:eastAsia="Calibri"/>
          <w:sz w:val="28"/>
          <w:szCs w:val="28"/>
          <w:lang w:eastAsia="en-US"/>
        </w:rPr>
        <w:t xml:space="preserve"> kļūst par dzīvojamo māju.</w:t>
      </w:r>
      <w:r>
        <w:rPr>
          <w:rFonts w:eastAsia="Calibri"/>
          <w:sz w:val="28"/>
          <w:szCs w:val="28"/>
          <w:lang w:eastAsia="en-US"/>
        </w:rPr>
        <w:t>”.</w:t>
      </w:r>
    </w:p>
    <w:p w14:paraId="4A66EE17" w14:textId="47E677D2" w:rsidR="0036070C" w:rsidRDefault="0036070C" w:rsidP="00770DBF">
      <w:pPr>
        <w:spacing w:after="120"/>
        <w:ind w:firstLine="709"/>
        <w:jc w:val="both"/>
        <w:rPr>
          <w:sz w:val="28"/>
          <w:szCs w:val="28"/>
        </w:rPr>
      </w:pPr>
      <w:r>
        <w:rPr>
          <w:sz w:val="28"/>
          <w:szCs w:val="28"/>
        </w:rPr>
        <w:t>2</w:t>
      </w:r>
      <w:r w:rsidR="00C06080">
        <w:rPr>
          <w:sz w:val="28"/>
          <w:szCs w:val="28"/>
        </w:rPr>
        <w:t>1</w:t>
      </w:r>
      <w:r>
        <w:rPr>
          <w:sz w:val="28"/>
          <w:szCs w:val="28"/>
        </w:rPr>
        <w:t>.</w:t>
      </w:r>
      <w:r w:rsidR="00C65452">
        <w:rPr>
          <w:sz w:val="28"/>
          <w:szCs w:val="28"/>
        </w:rPr>
        <w:t> </w:t>
      </w:r>
      <w:r w:rsidR="00D7160C">
        <w:rPr>
          <w:sz w:val="28"/>
          <w:szCs w:val="28"/>
        </w:rPr>
        <w:t>P</w:t>
      </w:r>
      <w:r w:rsidR="00CB3252">
        <w:rPr>
          <w:sz w:val="28"/>
          <w:szCs w:val="28"/>
        </w:rPr>
        <w:t xml:space="preserve">apildināt 87.1.apakšpunktu </w:t>
      </w:r>
      <w:r w:rsidR="003427C6">
        <w:rPr>
          <w:sz w:val="28"/>
          <w:szCs w:val="28"/>
        </w:rPr>
        <w:t xml:space="preserve">aiz </w:t>
      </w:r>
      <w:r w:rsidR="00CB3252">
        <w:rPr>
          <w:sz w:val="28"/>
          <w:szCs w:val="28"/>
        </w:rPr>
        <w:t xml:space="preserve">vārda </w:t>
      </w:r>
      <w:r w:rsidR="00CB3252" w:rsidRPr="00391B10">
        <w:rPr>
          <w:sz w:val="28"/>
          <w:szCs w:val="28"/>
        </w:rPr>
        <w:t>„</w:t>
      </w:r>
      <w:r w:rsidR="00CB3252">
        <w:rPr>
          <w:sz w:val="28"/>
          <w:szCs w:val="28"/>
        </w:rPr>
        <w:t>ziņām</w:t>
      </w:r>
      <w:r w:rsidR="00CB3252" w:rsidRPr="00391B10">
        <w:rPr>
          <w:sz w:val="28"/>
          <w:szCs w:val="28"/>
        </w:rPr>
        <w:t>”</w:t>
      </w:r>
      <w:r w:rsidR="00CB3252">
        <w:rPr>
          <w:sz w:val="28"/>
          <w:szCs w:val="28"/>
        </w:rPr>
        <w:t xml:space="preserve"> ar vārdiem </w:t>
      </w:r>
      <w:r w:rsidR="00CB3252" w:rsidRPr="00391B10">
        <w:rPr>
          <w:sz w:val="28"/>
          <w:szCs w:val="28"/>
        </w:rPr>
        <w:t>„</w:t>
      </w:r>
      <w:r w:rsidR="00CB3252" w:rsidRPr="00CB3252">
        <w:rPr>
          <w:sz w:val="28"/>
          <w:szCs w:val="28"/>
        </w:rPr>
        <w:t>vai inženierbūves izpildmērījuma plāna ziņām;</w:t>
      </w:r>
      <w:r w:rsidR="00C65452">
        <w:rPr>
          <w:sz w:val="28"/>
          <w:szCs w:val="28"/>
        </w:rPr>
        <w:t>”</w:t>
      </w:r>
      <w:r w:rsidR="00D7160C">
        <w:rPr>
          <w:sz w:val="28"/>
          <w:szCs w:val="28"/>
        </w:rPr>
        <w:t>.</w:t>
      </w:r>
    </w:p>
    <w:p w14:paraId="69C8B9BA" w14:textId="6D418E9E" w:rsidR="00130FCE" w:rsidRPr="00CC5FC7" w:rsidRDefault="00130FCE" w:rsidP="008379B0">
      <w:pPr>
        <w:ind w:firstLine="709"/>
        <w:jc w:val="both"/>
        <w:rPr>
          <w:b/>
          <w:color w:val="000000"/>
          <w:sz w:val="28"/>
          <w:szCs w:val="28"/>
        </w:rPr>
      </w:pPr>
      <w:r w:rsidRPr="00A253C4">
        <w:rPr>
          <w:sz w:val="28"/>
          <w:szCs w:val="28"/>
        </w:rPr>
        <w:t>2</w:t>
      </w:r>
      <w:r w:rsidR="00C06080">
        <w:rPr>
          <w:sz w:val="28"/>
          <w:szCs w:val="28"/>
        </w:rPr>
        <w:t>2</w:t>
      </w:r>
      <w:r w:rsidRPr="00A253C4">
        <w:rPr>
          <w:sz w:val="28"/>
          <w:szCs w:val="28"/>
        </w:rPr>
        <w:t>.</w:t>
      </w:r>
      <w:r w:rsidR="001F1F9B">
        <w:rPr>
          <w:sz w:val="28"/>
          <w:szCs w:val="28"/>
        </w:rPr>
        <w:t> </w:t>
      </w:r>
      <w:r w:rsidR="00D7160C">
        <w:rPr>
          <w:sz w:val="28"/>
          <w:szCs w:val="28"/>
        </w:rPr>
        <w:t>P</w:t>
      </w:r>
      <w:r w:rsidR="00A253C4" w:rsidRPr="00662A5D">
        <w:rPr>
          <w:sz w:val="28"/>
          <w:szCs w:val="28"/>
        </w:rPr>
        <w:t xml:space="preserve">apildināt noteikumus ar </w:t>
      </w:r>
      <w:r w:rsidR="00A253C4">
        <w:rPr>
          <w:sz w:val="28"/>
          <w:szCs w:val="28"/>
        </w:rPr>
        <w:t>87.6. un 87.7.apakšpunktu šādā redakcijā:</w:t>
      </w:r>
    </w:p>
    <w:p w14:paraId="51AC14AB" w14:textId="1B3AA950" w:rsidR="002C0C47" w:rsidRDefault="00C65452" w:rsidP="002252AE">
      <w:pPr>
        <w:tabs>
          <w:tab w:val="left" w:pos="720"/>
        </w:tabs>
        <w:jc w:val="both"/>
        <w:rPr>
          <w:sz w:val="28"/>
          <w:szCs w:val="28"/>
        </w:rPr>
      </w:pPr>
      <w:r>
        <w:rPr>
          <w:sz w:val="28"/>
          <w:szCs w:val="28"/>
        </w:rPr>
        <w:tab/>
      </w:r>
      <w:r w:rsidR="00A253C4" w:rsidRPr="00391B10">
        <w:rPr>
          <w:sz w:val="28"/>
          <w:szCs w:val="28"/>
        </w:rPr>
        <w:t>„</w:t>
      </w:r>
      <w:r w:rsidR="002C0C47" w:rsidRPr="002C0C47">
        <w:rPr>
          <w:sz w:val="28"/>
          <w:szCs w:val="28"/>
        </w:rPr>
        <w:t>87.6.</w:t>
      </w:r>
      <w:r w:rsidR="001F1F9B">
        <w:rPr>
          <w:sz w:val="28"/>
          <w:szCs w:val="28"/>
        </w:rPr>
        <w:t> </w:t>
      </w:r>
      <w:r w:rsidR="002C0C47" w:rsidRPr="002C0C47">
        <w:rPr>
          <w:sz w:val="28"/>
          <w:szCs w:val="28"/>
        </w:rPr>
        <w:t xml:space="preserve">jaunbūves pamatu izpildmērījumu plānu, ja </w:t>
      </w:r>
      <w:r w:rsidR="002C0C47">
        <w:rPr>
          <w:sz w:val="28"/>
          <w:szCs w:val="28"/>
        </w:rPr>
        <w:t>jaunbūve</w:t>
      </w:r>
      <w:r w:rsidR="002C0C47" w:rsidRPr="002C0C47">
        <w:rPr>
          <w:sz w:val="28"/>
          <w:szCs w:val="28"/>
        </w:rPr>
        <w:t xml:space="preserve"> jau iepriekš reģistrēta saskaņā ar jaunbūves pamatu izpildmērījumu plānu un </w:t>
      </w:r>
      <w:r w:rsidR="00C602B0">
        <w:rPr>
          <w:sz w:val="28"/>
          <w:szCs w:val="28"/>
        </w:rPr>
        <w:t>jaunbūvei</w:t>
      </w:r>
      <w:r w:rsidR="00C602B0" w:rsidRPr="002C0C47">
        <w:rPr>
          <w:sz w:val="28"/>
          <w:szCs w:val="28"/>
        </w:rPr>
        <w:t xml:space="preserve"> </w:t>
      </w:r>
      <w:r w:rsidR="002C0C47" w:rsidRPr="002C0C47">
        <w:rPr>
          <w:sz w:val="28"/>
          <w:szCs w:val="28"/>
        </w:rPr>
        <w:t>nav veikta būves kadastrālā uzmērīšana</w:t>
      </w:r>
      <w:r w:rsidR="002C0C47">
        <w:rPr>
          <w:sz w:val="28"/>
          <w:szCs w:val="28"/>
        </w:rPr>
        <w:t>;</w:t>
      </w:r>
    </w:p>
    <w:p w14:paraId="4C0D327C" w14:textId="48B95C3B" w:rsidR="00C65452" w:rsidRDefault="002C0C47" w:rsidP="00E51850">
      <w:pPr>
        <w:tabs>
          <w:tab w:val="left" w:pos="720"/>
        </w:tabs>
        <w:spacing w:after="120"/>
        <w:jc w:val="both"/>
        <w:rPr>
          <w:sz w:val="28"/>
          <w:szCs w:val="28"/>
        </w:rPr>
      </w:pPr>
      <w:r>
        <w:rPr>
          <w:sz w:val="28"/>
          <w:szCs w:val="28"/>
        </w:rPr>
        <w:tab/>
      </w:r>
      <w:r w:rsidR="00C65452" w:rsidRPr="00C65452">
        <w:rPr>
          <w:sz w:val="28"/>
          <w:szCs w:val="28"/>
        </w:rPr>
        <w:t>87.7.</w:t>
      </w:r>
      <w:r w:rsidR="001F1F9B">
        <w:rPr>
          <w:sz w:val="28"/>
          <w:szCs w:val="28"/>
        </w:rPr>
        <w:t> </w:t>
      </w:r>
      <w:r w:rsidR="00C65452" w:rsidRPr="00C65452">
        <w:rPr>
          <w:sz w:val="28"/>
          <w:szCs w:val="28"/>
        </w:rPr>
        <w:t>valsts vai pašvaldīb</w:t>
      </w:r>
      <w:r w:rsidR="00E51850">
        <w:rPr>
          <w:sz w:val="28"/>
          <w:szCs w:val="28"/>
        </w:rPr>
        <w:t>as</w:t>
      </w:r>
      <w:r w:rsidR="00C65452" w:rsidRPr="00C65452">
        <w:rPr>
          <w:sz w:val="28"/>
          <w:szCs w:val="28"/>
        </w:rPr>
        <w:t xml:space="preserve"> iesniegto informāciju par būves ekspluatācijas uzsākšanas gadu vai ekspluatācijā pieņemšanas gadu.</w:t>
      </w:r>
      <w:r w:rsidR="00C65452">
        <w:rPr>
          <w:sz w:val="28"/>
          <w:szCs w:val="28"/>
        </w:rPr>
        <w:t>”</w:t>
      </w:r>
      <w:r w:rsidR="00D7160C">
        <w:rPr>
          <w:sz w:val="28"/>
          <w:szCs w:val="28"/>
        </w:rPr>
        <w:t>.</w:t>
      </w:r>
    </w:p>
    <w:p w14:paraId="3156AFAA" w14:textId="069EDD49" w:rsidR="00E46B7C" w:rsidRDefault="00E46B7C" w:rsidP="008379B0">
      <w:pPr>
        <w:tabs>
          <w:tab w:val="left" w:pos="720"/>
        </w:tabs>
        <w:ind w:firstLine="709"/>
        <w:jc w:val="both"/>
        <w:rPr>
          <w:sz w:val="28"/>
          <w:szCs w:val="28"/>
        </w:rPr>
      </w:pPr>
      <w:r>
        <w:rPr>
          <w:sz w:val="28"/>
          <w:szCs w:val="28"/>
        </w:rPr>
        <w:t>2</w:t>
      </w:r>
      <w:r w:rsidR="00C06080">
        <w:rPr>
          <w:sz w:val="28"/>
          <w:szCs w:val="28"/>
        </w:rPr>
        <w:t>3</w:t>
      </w:r>
      <w:r w:rsidR="00C65452">
        <w:rPr>
          <w:sz w:val="28"/>
          <w:szCs w:val="28"/>
        </w:rPr>
        <w:t>. </w:t>
      </w:r>
      <w:r w:rsidR="00D7160C">
        <w:rPr>
          <w:sz w:val="28"/>
          <w:szCs w:val="28"/>
        </w:rPr>
        <w:t>P</w:t>
      </w:r>
      <w:r w:rsidRPr="00E46B7C">
        <w:rPr>
          <w:sz w:val="28"/>
          <w:szCs w:val="28"/>
        </w:rPr>
        <w:t>apildināt noteikumus ar 8</w:t>
      </w:r>
      <w:r>
        <w:rPr>
          <w:sz w:val="28"/>
          <w:szCs w:val="28"/>
        </w:rPr>
        <w:t>8.3</w:t>
      </w:r>
      <w:r w:rsidRPr="00E46B7C">
        <w:rPr>
          <w:sz w:val="28"/>
          <w:szCs w:val="28"/>
        </w:rPr>
        <w:t>.apakšpunktu šādā redakcijā:</w:t>
      </w:r>
    </w:p>
    <w:p w14:paraId="659DE6D2" w14:textId="71C1D6DE" w:rsidR="00C65452" w:rsidRDefault="00C65452" w:rsidP="002252AE">
      <w:pPr>
        <w:tabs>
          <w:tab w:val="left" w:pos="720"/>
        </w:tabs>
        <w:spacing w:after="120"/>
        <w:ind w:firstLine="709"/>
        <w:jc w:val="both"/>
        <w:rPr>
          <w:sz w:val="28"/>
          <w:szCs w:val="28"/>
        </w:rPr>
      </w:pPr>
      <w:r>
        <w:rPr>
          <w:sz w:val="28"/>
          <w:szCs w:val="28"/>
        </w:rPr>
        <w:t>„</w:t>
      </w:r>
      <w:r w:rsidRPr="00C65452">
        <w:rPr>
          <w:sz w:val="28"/>
          <w:szCs w:val="28"/>
        </w:rPr>
        <w:t>88.3.</w:t>
      </w:r>
      <w:r>
        <w:rPr>
          <w:sz w:val="28"/>
          <w:szCs w:val="28"/>
        </w:rPr>
        <w:t> b</w:t>
      </w:r>
      <w:r w:rsidRPr="00C65452">
        <w:rPr>
          <w:sz w:val="28"/>
          <w:szCs w:val="28"/>
        </w:rPr>
        <w:t>ūvniecības informācijas sistēmai – ja sniegti aktualizēti būves raksturojoši</w:t>
      </w:r>
      <w:r>
        <w:rPr>
          <w:sz w:val="28"/>
          <w:szCs w:val="28"/>
        </w:rPr>
        <w:t>e dati par pirmsreģistrētu būvi.”</w:t>
      </w:r>
      <w:r w:rsidR="00D7160C">
        <w:rPr>
          <w:sz w:val="28"/>
          <w:szCs w:val="28"/>
        </w:rPr>
        <w:t>.</w:t>
      </w:r>
    </w:p>
    <w:p w14:paraId="75ACECDD" w14:textId="179BF637" w:rsidR="00F414DB" w:rsidRDefault="00F414DB" w:rsidP="008379B0">
      <w:pPr>
        <w:tabs>
          <w:tab w:val="left" w:pos="720"/>
        </w:tabs>
        <w:ind w:firstLine="709"/>
        <w:jc w:val="both"/>
        <w:rPr>
          <w:sz w:val="28"/>
          <w:szCs w:val="28"/>
        </w:rPr>
      </w:pPr>
      <w:r>
        <w:rPr>
          <w:sz w:val="28"/>
          <w:szCs w:val="28"/>
        </w:rPr>
        <w:t>2</w:t>
      </w:r>
      <w:r w:rsidR="00C06080">
        <w:rPr>
          <w:sz w:val="28"/>
          <w:szCs w:val="28"/>
        </w:rPr>
        <w:t>4</w:t>
      </w:r>
      <w:r>
        <w:rPr>
          <w:sz w:val="28"/>
          <w:szCs w:val="28"/>
        </w:rPr>
        <w:t>.</w:t>
      </w:r>
      <w:r w:rsidR="00C65452">
        <w:rPr>
          <w:sz w:val="28"/>
          <w:szCs w:val="28"/>
        </w:rPr>
        <w:t> </w:t>
      </w:r>
      <w:r w:rsidR="00D7160C">
        <w:rPr>
          <w:sz w:val="28"/>
          <w:szCs w:val="28"/>
        </w:rPr>
        <w:t>I</w:t>
      </w:r>
      <w:r w:rsidR="00E74AF2">
        <w:rPr>
          <w:sz w:val="28"/>
          <w:szCs w:val="28"/>
        </w:rPr>
        <w:t>zteikt 91.punktu šādā redakcijā:</w:t>
      </w:r>
    </w:p>
    <w:p w14:paraId="0607CDAE" w14:textId="62754569" w:rsidR="00C65452" w:rsidRDefault="00C65452" w:rsidP="00770DBF">
      <w:pPr>
        <w:tabs>
          <w:tab w:val="left" w:pos="720"/>
        </w:tabs>
        <w:spacing w:after="120"/>
        <w:jc w:val="both"/>
        <w:rPr>
          <w:sz w:val="28"/>
          <w:szCs w:val="28"/>
        </w:rPr>
      </w:pPr>
      <w:r>
        <w:rPr>
          <w:sz w:val="28"/>
          <w:szCs w:val="28"/>
        </w:rPr>
        <w:tab/>
      </w:r>
      <w:r w:rsidR="00E74AF2" w:rsidRPr="00E46B7C">
        <w:rPr>
          <w:sz w:val="28"/>
          <w:szCs w:val="28"/>
        </w:rPr>
        <w:t>„</w:t>
      </w:r>
      <w:r>
        <w:rPr>
          <w:sz w:val="28"/>
          <w:szCs w:val="28"/>
        </w:rPr>
        <w:t>91. </w:t>
      </w:r>
      <w:r w:rsidRPr="00C65452">
        <w:rPr>
          <w:sz w:val="28"/>
          <w:szCs w:val="28"/>
        </w:rPr>
        <w:t>Atbilstoši zemes kadastrālās uzmērīšanas dokumentiem, būves kadastrālās uzmērīšanas dokumentiem vai inženierbūves izpildmērījumu plānam</w:t>
      </w:r>
      <w:r>
        <w:rPr>
          <w:sz w:val="28"/>
          <w:szCs w:val="28"/>
        </w:rPr>
        <w:t xml:space="preserve"> </w:t>
      </w:r>
      <w:r w:rsidRPr="00C65452">
        <w:rPr>
          <w:sz w:val="28"/>
          <w:szCs w:val="28"/>
        </w:rPr>
        <w:t>kadastra kartē aktualizē šo noteikumu 131.3.apakšpunktā minētos būves vektordatus.</w:t>
      </w:r>
      <w:r>
        <w:rPr>
          <w:sz w:val="28"/>
          <w:szCs w:val="28"/>
        </w:rPr>
        <w:t>”</w:t>
      </w:r>
      <w:r w:rsidR="00D7160C">
        <w:rPr>
          <w:sz w:val="28"/>
          <w:szCs w:val="28"/>
        </w:rPr>
        <w:t>.</w:t>
      </w:r>
    </w:p>
    <w:p w14:paraId="746A3532" w14:textId="55415467" w:rsidR="00E74AF2" w:rsidRDefault="00E74AF2" w:rsidP="00770DBF">
      <w:pPr>
        <w:tabs>
          <w:tab w:val="left" w:pos="720"/>
        </w:tabs>
        <w:spacing w:after="120"/>
        <w:ind w:firstLine="709"/>
        <w:jc w:val="both"/>
        <w:rPr>
          <w:sz w:val="28"/>
          <w:szCs w:val="28"/>
        </w:rPr>
      </w:pPr>
      <w:r>
        <w:rPr>
          <w:sz w:val="28"/>
          <w:szCs w:val="28"/>
        </w:rPr>
        <w:t>2</w:t>
      </w:r>
      <w:r w:rsidR="00C06080">
        <w:rPr>
          <w:sz w:val="28"/>
          <w:szCs w:val="28"/>
        </w:rPr>
        <w:t>5</w:t>
      </w:r>
      <w:r>
        <w:rPr>
          <w:sz w:val="28"/>
          <w:szCs w:val="28"/>
        </w:rPr>
        <w:t>.</w:t>
      </w:r>
      <w:r w:rsidR="00C65452">
        <w:rPr>
          <w:sz w:val="28"/>
          <w:szCs w:val="28"/>
        </w:rPr>
        <w:t> </w:t>
      </w:r>
      <w:r w:rsidR="00D7160C">
        <w:rPr>
          <w:sz w:val="28"/>
          <w:szCs w:val="28"/>
        </w:rPr>
        <w:t>S</w:t>
      </w:r>
      <w:r w:rsidR="00B74151">
        <w:rPr>
          <w:sz w:val="28"/>
          <w:szCs w:val="28"/>
        </w:rPr>
        <w:t>vīt</w:t>
      </w:r>
      <w:r w:rsidR="00C65452">
        <w:rPr>
          <w:sz w:val="28"/>
          <w:szCs w:val="28"/>
        </w:rPr>
        <w:t>rot 92.punktu</w:t>
      </w:r>
      <w:r w:rsidR="00D7160C">
        <w:rPr>
          <w:sz w:val="28"/>
          <w:szCs w:val="28"/>
        </w:rPr>
        <w:t>.</w:t>
      </w:r>
    </w:p>
    <w:p w14:paraId="2987A6B7" w14:textId="464FC4A4" w:rsidR="00B74151" w:rsidRDefault="00B74151" w:rsidP="008379B0">
      <w:pPr>
        <w:tabs>
          <w:tab w:val="left" w:pos="720"/>
        </w:tabs>
        <w:ind w:firstLine="709"/>
        <w:jc w:val="both"/>
        <w:rPr>
          <w:sz w:val="28"/>
          <w:szCs w:val="28"/>
        </w:rPr>
      </w:pPr>
      <w:r>
        <w:rPr>
          <w:sz w:val="28"/>
          <w:szCs w:val="28"/>
        </w:rPr>
        <w:t>2</w:t>
      </w:r>
      <w:r w:rsidR="00C06080">
        <w:rPr>
          <w:sz w:val="28"/>
          <w:szCs w:val="28"/>
        </w:rPr>
        <w:t>6</w:t>
      </w:r>
      <w:r>
        <w:rPr>
          <w:sz w:val="28"/>
          <w:szCs w:val="28"/>
        </w:rPr>
        <w:t>.</w:t>
      </w:r>
      <w:r w:rsidR="00C65452">
        <w:rPr>
          <w:sz w:val="28"/>
          <w:szCs w:val="28"/>
        </w:rPr>
        <w:t> </w:t>
      </w:r>
      <w:r w:rsidR="00D7160C">
        <w:rPr>
          <w:sz w:val="28"/>
          <w:szCs w:val="28"/>
        </w:rPr>
        <w:t>I</w:t>
      </w:r>
      <w:r w:rsidR="00303569">
        <w:rPr>
          <w:sz w:val="28"/>
          <w:szCs w:val="28"/>
        </w:rPr>
        <w:t>zteikt 97.punktu šādā redakcijā:</w:t>
      </w:r>
    </w:p>
    <w:p w14:paraId="5413955E" w14:textId="4E7BEACC" w:rsidR="00303569" w:rsidRPr="00303569" w:rsidRDefault="00C65452" w:rsidP="008379B0">
      <w:pPr>
        <w:tabs>
          <w:tab w:val="left" w:pos="720"/>
        </w:tabs>
        <w:jc w:val="both"/>
        <w:rPr>
          <w:sz w:val="28"/>
          <w:szCs w:val="28"/>
        </w:rPr>
      </w:pPr>
      <w:r>
        <w:rPr>
          <w:sz w:val="28"/>
          <w:szCs w:val="28"/>
        </w:rPr>
        <w:tab/>
      </w:r>
      <w:r w:rsidR="00303569" w:rsidRPr="00E46B7C">
        <w:rPr>
          <w:sz w:val="28"/>
          <w:szCs w:val="28"/>
        </w:rPr>
        <w:t>„</w:t>
      </w:r>
      <w:r w:rsidR="00303569" w:rsidRPr="00303569">
        <w:rPr>
          <w:sz w:val="28"/>
          <w:szCs w:val="28"/>
        </w:rPr>
        <w:t>97.</w:t>
      </w:r>
      <w:r>
        <w:rPr>
          <w:sz w:val="28"/>
          <w:szCs w:val="28"/>
        </w:rPr>
        <w:t> </w:t>
      </w:r>
      <w:r w:rsidR="00303569" w:rsidRPr="00303569">
        <w:rPr>
          <w:sz w:val="28"/>
          <w:szCs w:val="28"/>
        </w:rPr>
        <w:t>Informāciju par iznomāto vai lietojumā nodoto nekustamo īpašumu vai tā daļu un par nomnieku vai lietotāju dzēš</w:t>
      </w:r>
      <w:r w:rsidR="009D0605">
        <w:rPr>
          <w:sz w:val="28"/>
          <w:szCs w:val="28"/>
        </w:rPr>
        <w:t>:</w:t>
      </w:r>
      <w:r w:rsidR="00303569" w:rsidRPr="00303569">
        <w:rPr>
          <w:sz w:val="28"/>
          <w:szCs w:val="28"/>
        </w:rPr>
        <w:t xml:space="preserve"> </w:t>
      </w:r>
    </w:p>
    <w:p w14:paraId="0E561DA7" w14:textId="77777777" w:rsidR="00303569" w:rsidRPr="00303569" w:rsidRDefault="00C65452" w:rsidP="008379B0">
      <w:pPr>
        <w:tabs>
          <w:tab w:val="left" w:pos="720"/>
        </w:tabs>
        <w:jc w:val="both"/>
        <w:rPr>
          <w:sz w:val="28"/>
          <w:szCs w:val="28"/>
        </w:rPr>
      </w:pPr>
      <w:r>
        <w:rPr>
          <w:sz w:val="28"/>
          <w:szCs w:val="28"/>
        </w:rPr>
        <w:tab/>
      </w:r>
      <w:r w:rsidR="00303569" w:rsidRPr="00303569">
        <w:rPr>
          <w:sz w:val="28"/>
          <w:szCs w:val="28"/>
        </w:rPr>
        <w:t>97.1.</w:t>
      </w:r>
      <w:r>
        <w:rPr>
          <w:sz w:val="28"/>
          <w:szCs w:val="28"/>
        </w:rPr>
        <w:t> </w:t>
      </w:r>
      <w:r w:rsidRPr="00303569">
        <w:rPr>
          <w:sz w:val="28"/>
          <w:szCs w:val="28"/>
        </w:rPr>
        <w:t xml:space="preserve">pamatojoties uz </w:t>
      </w:r>
      <w:r w:rsidR="00303569" w:rsidRPr="00303569">
        <w:rPr>
          <w:sz w:val="28"/>
          <w:szCs w:val="28"/>
        </w:rPr>
        <w:t>ierosinātāja iesniegumu;</w:t>
      </w:r>
    </w:p>
    <w:p w14:paraId="18BC55BB" w14:textId="02EB6B2E" w:rsidR="00303569" w:rsidRPr="00303569" w:rsidRDefault="00C65452" w:rsidP="008379B0">
      <w:pPr>
        <w:tabs>
          <w:tab w:val="left" w:pos="720"/>
        </w:tabs>
        <w:jc w:val="both"/>
        <w:rPr>
          <w:sz w:val="28"/>
          <w:szCs w:val="28"/>
        </w:rPr>
      </w:pPr>
      <w:r>
        <w:rPr>
          <w:sz w:val="28"/>
          <w:szCs w:val="28"/>
        </w:rPr>
        <w:tab/>
      </w:r>
      <w:r w:rsidR="00303569" w:rsidRPr="00303569">
        <w:rPr>
          <w:sz w:val="28"/>
          <w:szCs w:val="28"/>
        </w:rPr>
        <w:t>97.2.</w:t>
      </w:r>
      <w:r>
        <w:rPr>
          <w:sz w:val="28"/>
          <w:szCs w:val="28"/>
        </w:rPr>
        <w:t> </w:t>
      </w:r>
      <w:r w:rsidR="00303569" w:rsidRPr="00303569">
        <w:rPr>
          <w:sz w:val="28"/>
          <w:szCs w:val="28"/>
        </w:rPr>
        <w:t>bez ierosinātāja iesnieguma vienā no šādiem gadījumiem:</w:t>
      </w:r>
    </w:p>
    <w:p w14:paraId="0C31940B" w14:textId="1C7B79BD" w:rsidR="00303569" w:rsidRPr="00303569" w:rsidRDefault="00C65452" w:rsidP="008379B0">
      <w:pPr>
        <w:tabs>
          <w:tab w:val="left" w:pos="720"/>
        </w:tabs>
        <w:jc w:val="both"/>
        <w:rPr>
          <w:sz w:val="28"/>
          <w:szCs w:val="28"/>
        </w:rPr>
      </w:pPr>
      <w:r>
        <w:rPr>
          <w:sz w:val="28"/>
          <w:szCs w:val="28"/>
        </w:rPr>
        <w:tab/>
      </w:r>
      <w:r w:rsidR="00303569" w:rsidRPr="00303569">
        <w:rPr>
          <w:sz w:val="28"/>
          <w:szCs w:val="28"/>
        </w:rPr>
        <w:t>97.2.1.</w:t>
      </w:r>
      <w:r>
        <w:rPr>
          <w:sz w:val="28"/>
          <w:szCs w:val="28"/>
        </w:rPr>
        <w:t> </w:t>
      </w:r>
      <w:r w:rsidR="00303569" w:rsidRPr="00303569">
        <w:rPr>
          <w:sz w:val="28"/>
          <w:szCs w:val="28"/>
        </w:rPr>
        <w:t>Kadastra informācijas sistēmā dzēsts iznomātais kadastra objekts;</w:t>
      </w:r>
    </w:p>
    <w:p w14:paraId="65092ACF" w14:textId="47F9F9B7" w:rsidR="00303569" w:rsidRPr="00303569" w:rsidRDefault="00C65452" w:rsidP="008379B0">
      <w:pPr>
        <w:tabs>
          <w:tab w:val="left" w:pos="720"/>
        </w:tabs>
        <w:jc w:val="both"/>
        <w:rPr>
          <w:sz w:val="28"/>
          <w:szCs w:val="28"/>
        </w:rPr>
      </w:pPr>
      <w:r>
        <w:rPr>
          <w:sz w:val="28"/>
          <w:szCs w:val="28"/>
        </w:rPr>
        <w:tab/>
      </w:r>
      <w:r w:rsidR="00303569" w:rsidRPr="00303569">
        <w:rPr>
          <w:sz w:val="28"/>
          <w:szCs w:val="28"/>
        </w:rPr>
        <w:t>97.2.2.</w:t>
      </w:r>
      <w:r>
        <w:rPr>
          <w:sz w:val="28"/>
          <w:szCs w:val="28"/>
        </w:rPr>
        <w:t> </w:t>
      </w:r>
      <w:r w:rsidR="00303569" w:rsidRPr="00303569">
        <w:rPr>
          <w:sz w:val="28"/>
          <w:szCs w:val="28"/>
        </w:rPr>
        <w:t>beidzies Kadastra informācijas sistēmā reģistrētais nomas termiņš;</w:t>
      </w:r>
    </w:p>
    <w:p w14:paraId="2BBC259C" w14:textId="5BEDB8D8" w:rsidR="00303569" w:rsidRDefault="00C65452" w:rsidP="00770DBF">
      <w:pPr>
        <w:tabs>
          <w:tab w:val="left" w:pos="720"/>
        </w:tabs>
        <w:spacing w:after="120"/>
        <w:jc w:val="both"/>
        <w:rPr>
          <w:sz w:val="28"/>
          <w:szCs w:val="28"/>
        </w:rPr>
      </w:pPr>
      <w:r>
        <w:rPr>
          <w:sz w:val="28"/>
          <w:szCs w:val="28"/>
        </w:rPr>
        <w:tab/>
      </w:r>
      <w:r w:rsidR="00303569" w:rsidRPr="00303569">
        <w:rPr>
          <w:sz w:val="28"/>
          <w:szCs w:val="28"/>
        </w:rPr>
        <w:t>97.2.3.</w:t>
      </w:r>
      <w:r>
        <w:rPr>
          <w:sz w:val="28"/>
          <w:szCs w:val="28"/>
        </w:rPr>
        <w:t> </w:t>
      </w:r>
      <w:r w:rsidR="00303569" w:rsidRPr="00303569">
        <w:rPr>
          <w:sz w:val="28"/>
          <w:szCs w:val="28"/>
        </w:rPr>
        <w:t>Kadastra informācijas sistēmā reģistrētais iznomātājs un nomnieks ir viena un tā pati persona.</w:t>
      </w:r>
      <w:r w:rsidR="00392B03">
        <w:rPr>
          <w:sz w:val="28"/>
          <w:szCs w:val="28"/>
        </w:rPr>
        <w:t>”</w:t>
      </w:r>
      <w:r w:rsidR="00D7160C">
        <w:rPr>
          <w:sz w:val="28"/>
          <w:szCs w:val="28"/>
        </w:rPr>
        <w:t>.</w:t>
      </w:r>
    </w:p>
    <w:p w14:paraId="6BFBA66A" w14:textId="7D379D84" w:rsidR="005778EE" w:rsidRDefault="005778EE" w:rsidP="00770DBF">
      <w:pPr>
        <w:tabs>
          <w:tab w:val="left" w:pos="720"/>
        </w:tabs>
        <w:spacing w:after="120"/>
        <w:ind w:firstLine="709"/>
        <w:jc w:val="both"/>
        <w:rPr>
          <w:sz w:val="28"/>
          <w:szCs w:val="28"/>
        </w:rPr>
      </w:pPr>
      <w:r>
        <w:rPr>
          <w:sz w:val="28"/>
          <w:szCs w:val="28"/>
        </w:rPr>
        <w:t>2</w:t>
      </w:r>
      <w:r w:rsidR="00C06080">
        <w:rPr>
          <w:sz w:val="28"/>
          <w:szCs w:val="28"/>
        </w:rPr>
        <w:t>7</w:t>
      </w:r>
      <w:r>
        <w:rPr>
          <w:sz w:val="28"/>
          <w:szCs w:val="28"/>
        </w:rPr>
        <w:t>.</w:t>
      </w:r>
      <w:r w:rsidR="00C65452">
        <w:rPr>
          <w:sz w:val="28"/>
          <w:szCs w:val="28"/>
        </w:rPr>
        <w:t> </w:t>
      </w:r>
      <w:r w:rsidR="00D7160C">
        <w:rPr>
          <w:sz w:val="28"/>
          <w:szCs w:val="28"/>
        </w:rPr>
        <w:t>S</w:t>
      </w:r>
      <w:r w:rsidR="005D7A52">
        <w:rPr>
          <w:sz w:val="28"/>
          <w:szCs w:val="28"/>
        </w:rPr>
        <w:t xml:space="preserve">vītrot </w:t>
      </w:r>
      <w:r w:rsidR="005D7A52" w:rsidRPr="005D7A52">
        <w:rPr>
          <w:sz w:val="28"/>
          <w:szCs w:val="28"/>
        </w:rPr>
        <w:t>98.</w:t>
      </w:r>
      <w:r w:rsidR="00392B03">
        <w:rPr>
          <w:sz w:val="28"/>
          <w:szCs w:val="28"/>
        </w:rPr>
        <w:t>punktu</w:t>
      </w:r>
      <w:r w:rsidR="00D7160C">
        <w:rPr>
          <w:sz w:val="28"/>
          <w:szCs w:val="28"/>
        </w:rPr>
        <w:t>.</w:t>
      </w:r>
    </w:p>
    <w:p w14:paraId="302C1B0F" w14:textId="59A2DE44" w:rsidR="00F0003F" w:rsidRDefault="00F0003F" w:rsidP="00463E53">
      <w:pPr>
        <w:tabs>
          <w:tab w:val="left" w:pos="720"/>
        </w:tabs>
        <w:ind w:firstLine="709"/>
        <w:jc w:val="both"/>
        <w:rPr>
          <w:sz w:val="28"/>
          <w:szCs w:val="28"/>
        </w:rPr>
      </w:pPr>
      <w:r>
        <w:rPr>
          <w:sz w:val="28"/>
          <w:szCs w:val="28"/>
        </w:rPr>
        <w:t>2</w:t>
      </w:r>
      <w:r w:rsidR="00C06080">
        <w:rPr>
          <w:sz w:val="28"/>
          <w:szCs w:val="28"/>
        </w:rPr>
        <w:t>8</w:t>
      </w:r>
      <w:r>
        <w:rPr>
          <w:sz w:val="28"/>
          <w:szCs w:val="28"/>
        </w:rPr>
        <w:t xml:space="preserve">. </w:t>
      </w:r>
      <w:r w:rsidR="00D7160C">
        <w:rPr>
          <w:sz w:val="28"/>
          <w:szCs w:val="28"/>
        </w:rPr>
        <w:t>P</w:t>
      </w:r>
      <w:r w:rsidR="00841B92">
        <w:rPr>
          <w:sz w:val="28"/>
          <w:szCs w:val="28"/>
        </w:rPr>
        <w:t>apildināt noteikumus ar 3.</w:t>
      </w:r>
      <w:r w:rsidR="00841B92" w:rsidRPr="00841B92">
        <w:rPr>
          <w:sz w:val="28"/>
          <w:szCs w:val="28"/>
          <w:vertAlign w:val="superscript"/>
        </w:rPr>
        <w:t>1</w:t>
      </w:r>
      <w:r w:rsidR="00841B92">
        <w:rPr>
          <w:sz w:val="28"/>
          <w:szCs w:val="28"/>
        </w:rPr>
        <w:t>nodaļu šādā redakcijā:</w:t>
      </w:r>
    </w:p>
    <w:p w14:paraId="2716CD2B" w14:textId="3E2323AB" w:rsidR="00C65452" w:rsidRDefault="00BF1978" w:rsidP="002252AE">
      <w:pPr>
        <w:spacing w:after="120"/>
        <w:jc w:val="center"/>
        <w:rPr>
          <w:b/>
          <w:sz w:val="28"/>
          <w:szCs w:val="28"/>
        </w:rPr>
      </w:pPr>
      <w:r w:rsidRPr="00C65452">
        <w:rPr>
          <w:sz w:val="28"/>
          <w:szCs w:val="28"/>
        </w:rPr>
        <w:t>„</w:t>
      </w:r>
      <w:r w:rsidR="00C65452" w:rsidRPr="00C65452">
        <w:rPr>
          <w:b/>
          <w:sz w:val="28"/>
          <w:szCs w:val="28"/>
        </w:rPr>
        <w:t>3.</w:t>
      </w:r>
      <w:r w:rsidR="00C65452" w:rsidRPr="00C65452">
        <w:rPr>
          <w:b/>
          <w:sz w:val="28"/>
          <w:szCs w:val="28"/>
          <w:vertAlign w:val="superscript"/>
        </w:rPr>
        <w:t>1</w:t>
      </w:r>
      <w:r w:rsidR="00C65452">
        <w:rPr>
          <w:b/>
          <w:sz w:val="28"/>
          <w:szCs w:val="28"/>
          <w:vertAlign w:val="superscript"/>
        </w:rPr>
        <w:t> </w:t>
      </w:r>
      <w:r w:rsidR="00C65452" w:rsidRPr="00C65452">
        <w:rPr>
          <w:b/>
          <w:sz w:val="28"/>
          <w:szCs w:val="28"/>
        </w:rPr>
        <w:t>Zemes vienības reģistrācija un aktualizācija jūras piekrastes joslā un iekšzemes publiskajos ūdeņos</w:t>
      </w:r>
    </w:p>
    <w:p w14:paraId="30C99F5F" w14:textId="651C2006" w:rsidR="00C65452" w:rsidRPr="00C65452" w:rsidRDefault="00C65452" w:rsidP="002252AE">
      <w:pPr>
        <w:spacing w:after="120"/>
        <w:ind w:firstLine="720"/>
        <w:jc w:val="both"/>
        <w:rPr>
          <w:sz w:val="28"/>
          <w:szCs w:val="28"/>
        </w:rPr>
      </w:pPr>
      <w:r w:rsidRPr="00C65452">
        <w:rPr>
          <w:sz w:val="28"/>
          <w:szCs w:val="28"/>
        </w:rPr>
        <w:t>104.</w:t>
      </w:r>
      <w:r w:rsidRPr="00C65452">
        <w:rPr>
          <w:sz w:val="28"/>
          <w:szCs w:val="28"/>
          <w:vertAlign w:val="superscript"/>
        </w:rPr>
        <w:t>1</w:t>
      </w:r>
      <w:r>
        <w:rPr>
          <w:sz w:val="28"/>
          <w:szCs w:val="28"/>
          <w:vertAlign w:val="superscript"/>
        </w:rPr>
        <w:t> </w:t>
      </w:r>
      <w:r w:rsidRPr="00C65452">
        <w:rPr>
          <w:sz w:val="28"/>
          <w:szCs w:val="28"/>
        </w:rPr>
        <w:t>Kadastra informācijas sistēmā reģistrē zemes vienību kā kartogrāfiski norobežotu teritoriju jūras piekrastes sauszemes daļā, jūras piekrastes ūdeņos un iekšzemes publiskajos ūdeņos.</w:t>
      </w:r>
    </w:p>
    <w:p w14:paraId="41F3D48E" w14:textId="03057C45" w:rsidR="00C65452" w:rsidRPr="00C65452" w:rsidRDefault="00C65452" w:rsidP="002252AE">
      <w:pPr>
        <w:ind w:firstLine="720"/>
        <w:jc w:val="both"/>
        <w:rPr>
          <w:sz w:val="28"/>
          <w:szCs w:val="28"/>
        </w:rPr>
      </w:pPr>
      <w:r w:rsidRPr="00C65452">
        <w:rPr>
          <w:sz w:val="28"/>
          <w:szCs w:val="28"/>
        </w:rPr>
        <w:t>104.</w:t>
      </w:r>
      <w:r w:rsidRPr="00C65452">
        <w:rPr>
          <w:sz w:val="28"/>
          <w:szCs w:val="28"/>
          <w:vertAlign w:val="superscript"/>
        </w:rPr>
        <w:t>2</w:t>
      </w:r>
      <w:r>
        <w:rPr>
          <w:sz w:val="28"/>
          <w:szCs w:val="28"/>
          <w:vertAlign w:val="superscript"/>
        </w:rPr>
        <w:t> </w:t>
      </w:r>
      <w:r w:rsidRPr="00C65452">
        <w:rPr>
          <w:sz w:val="28"/>
          <w:szCs w:val="28"/>
        </w:rPr>
        <w:t>Kadastra informācijas sistēmā zemes vienībai reģistrē atzīmi par zemes vienības atbilstību:</w:t>
      </w:r>
    </w:p>
    <w:p w14:paraId="422E2BA5" w14:textId="2AEC55FA" w:rsidR="00C65452" w:rsidRPr="00C65452" w:rsidRDefault="00C65452" w:rsidP="002252AE">
      <w:pPr>
        <w:ind w:firstLine="720"/>
        <w:jc w:val="both"/>
        <w:rPr>
          <w:sz w:val="28"/>
          <w:szCs w:val="28"/>
        </w:rPr>
      </w:pPr>
      <w:r w:rsidRPr="00C65452">
        <w:rPr>
          <w:sz w:val="28"/>
          <w:szCs w:val="28"/>
        </w:rPr>
        <w:t>104.</w:t>
      </w:r>
      <w:r w:rsidRPr="00C65452">
        <w:rPr>
          <w:sz w:val="28"/>
          <w:szCs w:val="28"/>
          <w:vertAlign w:val="superscript"/>
        </w:rPr>
        <w:t>2</w:t>
      </w:r>
      <w:r w:rsidRPr="00C65452">
        <w:rPr>
          <w:sz w:val="28"/>
          <w:szCs w:val="28"/>
        </w:rPr>
        <w:t>1.</w:t>
      </w:r>
      <w:r>
        <w:rPr>
          <w:sz w:val="28"/>
          <w:szCs w:val="28"/>
        </w:rPr>
        <w:t> </w:t>
      </w:r>
      <w:r w:rsidRPr="00C65452">
        <w:rPr>
          <w:sz w:val="28"/>
          <w:szCs w:val="28"/>
        </w:rPr>
        <w:t>iekšzemes publiskiem ūdeņiem, ja zemes vienības robežās ietilpst publiskais ūdens atbilstoši Civillikuma 1102.pantam vai Civillikuma I pielikumam;</w:t>
      </w:r>
    </w:p>
    <w:p w14:paraId="004D2D8A" w14:textId="02C8FC2E" w:rsidR="00C65452" w:rsidRPr="00C65452" w:rsidRDefault="00C65452" w:rsidP="002252AE">
      <w:pPr>
        <w:ind w:firstLine="720"/>
        <w:jc w:val="both"/>
        <w:rPr>
          <w:sz w:val="28"/>
          <w:szCs w:val="28"/>
        </w:rPr>
      </w:pPr>
      <w:r w:rsidRPr="00C65452">
        <w:rPr>
          <w:sz w:val="28"/>
          <w:szCs w:val="28"/>
        </w:rPr>
        <w:t>104.</w:t>
      </w:r>
      <w:r w:rsidRPr="00C65452">
        <w:rPr>
          <w:sz w:val="28"/>
          <w:szCs w:val="28"/>
          <w:vertAlign w:val="superscript"/>
        </w:rPr>
        <w:t>2</w:t>
      </w:r>
      <w:r w:rsidRPr="00C65452">
        <w:rPr>
          <w:sz w:val="28"/>
          <w:szCs w:val="28"/>
        </w:rPr>
        <w:t>2.</w:t>
      </w:r>
      <w:r>
        <w:rPr>
          <w:sz w:val="28"/>
          <w:szCs w:val="28"/>
        </w:rPr>
        <w:t> </w:t>
      </w:r>
      <w:r w:rsidRPr="00C65452">
        <w:rPr>
          <w:sz w:val="28"/>
          <w:szCs w:val="28"/>
        </w:rPr>
        <w:t>jūras piekrastes sauszemes daļai;</w:t>
      </w:r>
    </w:p>
    <w:p w14:paraId="2BD8BD62" w14:textId="7045AF7B" w:rsidR="00C65452" w:rsidRPr="00C65452" w:rsidRDefault="00C65452" w:rsidP="002252AE">
      <w:pPr>
        <w:spacing w:after="120"/>
        <w:ind w:firstLine="720"/>
        <w:jc w:val="both"/>
        <w:rPr>
          <w:sz w:val="28"/>
          <w:szCs w:val="28"/>
        </w:rPr>
      </w:pPr>
      <w:r w:rsidRPr="00C65452">
        <w:rPr>
          <w:sz w:val="28"/>
          <w:szCs w:val="28"/>
        </w:rPr>
        <w:t>104.</w:t>
      </w:r>
      <w:r w:rsidRPr="00C65452">
        <w:rPr>
          <w:sz w:val="28"/>
          <w:szCs w:val="28"/>
          <w:vertAlign w:val="superscript"/>
        </w:rPr>
        <w:t>2</w:t>
      </w:r>
      <w:r w:rsidRPr="00C65452">
        <w:rPr>
          <w:sz w:val="28"/>
          <w:szCs w:val="28"/>
        </w:rPr>
        <w:t>3.</w:t>
      </w:r>
      <w:r>
        <w:rPr>
          <w:sz w:val="28"/>
          <w:szCs w:val="28"/>
        </w:rPr>
        <w:t> </w:t>
      </w:r>
      <w:r w:rsidRPr="00C65452">
        <w:rPr>
          <w:sz w:val="28"/>
          <w:szCs w:val="28"/>
        </w:rPr>
        <w:t>jūras piekrastes ūdeņiem.</w:t>
      </w:r>
    </w:p>
    <w:p w14:paraId="34E61F90" w14:textId="458764DF" w:rsidR="00C65452" w:rsidRPr="00C65452" w:rsidRDefault="00C65452" w:rsidP="002252AE">
      <w:pPr>
        <w:spacing w:after="120"/>
        <w:ind w:firstLine="720"/>
        <w:jc w:val="both"/>
        <w:rPr>
          <w:sz w:val="28"/>
          <w:szCs w:val="28"/>
        </w:rPr>
      </w:pPr>
      <w:r w:rsidRPr="00C65452">
        <w:rPr>
          <w:sz w:val="28"/>
          <w:szCs w:val="28"/>
        </w:rPr>
        <w:t>104.</w:t>
      </w:r>
      <w:r w:rsidRPr="00C65452">
        <w:rPr>
          <w:sz w:val="28"/>
          <w:szCs w:val="28"/>
          <w:vertAlign w:val="superscript"/>
        </w:rPr>
        <w:t>3</w:t>
      </w:r>
      <w:r>
        <w:rPr>
          <w:sz w:val="28"/>
          <w:szCs w:val="28"/>
          <w:vertAlign w:val="superscript"/>
        </w:rPr>
        <w:t> </w:t>
      </w:r>
      <w:r w:rsidRPr="00C65452">
        <w:rPr>
          <w:sz w:val="28"/>
          <w:szCs w:val="28"/>
        </w:rPr>
        <w:t xml:space="preserve">Zemes vienībai, kas atbilst jūras piekrastes ūdeņiem, Kadastra informācijas sistēmā reģistrē zemes lietošanas veidu </w:t>
      </w:r>
      <w:r>
        <w:rPr>
          <w:sz w:val="28"/>
          <w:szCs w:val="28"/>
        </w:rPr>
        <w:t>„</w:t>
      </w:r>
      <w:r w:rsidRPr="00C65452">
        <w:rPr>
          <w:sz w:val="28"/>
          <w:szCs w:val="28"/>
        </w:rPr>
        <w:t>zeme zem ūdeņiem”, ja iesniegtajos dokumentos nav norādīts cits zemes lietošanas veids.</w:t>
      </w:r>
    </w:p>
    <w:p w14:paraId="7B5599B2" w14:textId="039FB911" w:rsidR="00392B03" w:rsidRDefault="00C65452" w:rsidP="002252AE">
      <w:pPr>
        <w:spacing w:after="120"/>
        <w:ind w:firstLine="720"/>
        <w:jc w:val="both"/>
        <w:rPr>
          <w:sz w:val="28"/>
          <w:szCs w:val="28"/>
        </w:rPr>
      </w:pPr>
      <w:r w:rsidRPr="00C65452">
        <w:rPr>
          <w:sz w:val="28"/>
          <w:szCs w:val="28"/>
        </w:rPr>
        <w:t>104.</w:t>
      </w:r>
      <w:r w:rsidRPr="00C65452">
        <w:rPr>
          <w:sz w:val="28"/>
          <w:szCs w:val="28"/>
          <w:vertAlign w:val="superscript"/>
        </w:rPr>
        <w:t>4</w:t>
      </w:r>
      <w:r>
        <w:rPr>
          <w:sz w:val="28"/>
          <w:szCs w:val="28"/>
          <w:vertAlign w:val="superscript"/>
        </w:rPr>
        <w:t> </w:t>
      </w:r>
      <w:r w:rsidRPr="00C65452">
        <w:rPr>
          <w:sz w:val="28"/>
          <w:szCs w:val="28"/>
        </w:rPr>
        <w:t>Zemes vienībai, kas atbilst jūras piekrastes sauszemes daļai, Kadastra informācijas sistēmā r</w:t>
      </w:r>
      <w:r>
        <w:rPr>
          <w:sz w:val="28"/>
          <w:szCs w:val="28"/>
        </w:rPr>
        <w:t>eģistrē zemes lietošanas veidu „</w:t>
      </w:r>
      <w:r w:rsidRPr="00C65452">
        <w:rPr>
          <w:sz w:val="28"/>
          <w:szCs w:val="28"/>
        </w:rPr>
        <w:t>pārējās zemes”, ja iesniegtajos dokumentos nav norādīts cits zemes lietošanas veids.</w:t>
      </w:r>
    </w:p>
    <w:p w14:paraId="1DF63F52" w14:textId="2850D410" w:rsidR="00392B03" w:rsidRDefault="00C65452" w:rsidP="00392B03">
      <w:pPr>
        <w:spacing w:after="120"/>
        <w:ind w:firstLine="720"/>
        <w:jc w:val="both"/>
        <w:rPr>
          <w:sz w:val="28"/>
          <w:szCs w:val="28"/>
        </w:rPr>
      </w:pPr>
      <w:r w:rsidRPr="00C65452">
        <w:rPr>
          <w:sz w:val="28"/>
          <w:szCs w:val="28"/>
        </w:rPr>
        <w:t>104.</w:t>
      </w:r>
      <w:r w:rsidRPr="00C65452">
        <w:rPr>
          <w:sz w:val="28"/>
          <w:szCs w:val="28"/>
          <w:vertAlign w:val="superscript"/>
        </w:rPr>
        <w:t>5</w:t>
      </w:r>
      <w:r w:rsidR="00392B03">
        <w:rPr>
          <w:sz w:val="28"/>
          <w:szCs w:val="28"/>
          <w:vertAlign w:val="superscript"/>
        </w:rPr>
        <w:t> </w:t>
      </w:r>
      <w:r w:rsidRPr="00C65452">
        <w:rPr>
          <w:sz w:val="28"/>
          <w:szCs w:val="28"/>
        </w:rPr>
        <w:t>Kadastra informācijas sistēmā datus par zemes vienību jūras piekrastes sauszemes daļā vai</w:t>
      </w:r>
      <w:r w:rsidR="0027446C">
        <w:rPr>
          <w:sz w:val="28"/>
          <w:szCs w:val="28"/>
        </w:rPr>
        <w:t xml:space="preserve"> iekšzemes publiskajiem ūdeņos</w:t>
      </w:r>
      <w:r w:rsidRPr="00C65452">
        <w:rPr>
          <w:sz w:val="28"/>
          <w:szCs w:val="28"/>
        </w:rPr>
        <w:t xml:space="preserve"> reģistrē vai aktualizē, pamatojoties uz Vides aizsardzības un reģionālās attīstības ministrijas vai vietējās pašvaldības sniegtajām ziņām par zemes vienības piekritību, ja zemes vienība nav citas personas īpašumā vai valdījumā. Iesniedzot ziņas, norāda informāciju par zemes vienības piekritību, nekustamā īpašuma lietošanas mērķi un tam piekritīgo platību, zemes lietošanas veidu, zemes vienības </w:t>
      </w:r>
      <w:r w:rsidRPr="00F3129F">
        <w:rPr>
          <w:sz w:val="28"/>
          <w:szCs w:val="28"/>
        </w:rPr>
        <w:t>izvietojumu un robežām,</w:t>
      </w:r>
      <w:r w:rsidR="00392B03" w:rsidRPr="00F3129F">
        <w:rPr>
          <w:sz w:val="28"/>
          <w:szCs w:val="28"/>
        </w:rPr>
        <w:t xml:space="preserve"> kā arī</w:t>
      </w:r>
      <w:r w:rsidRPr="00F3129F">
        <w:rPr>
          <w:sz w:val="28"/>
          <w:szCs w:val="28"/>
        </w:rPr>
        <w:t xml:space="preserve"> </w:t>
      </w:r>
      <w:r w:rsidR="00F3129F" w:rsidRPr="00F3129F">
        <w:rPr>
          <w:sz w:val="28"/>
          <w:szCs w:val="28"/>
        </w:rPr>
        <w:t>informāciju</w:t>
      </w:r>
      <w:r w:rsidR="00F3129F" w:rsidRPr="00D95643">
        <w:rPr>
          <w:sz w:val="28"/>
          <w:szCs w:val="28"/>
        </w:rPr>
        <w:t xml:space="preserve"> par</w:t>
      </w:r>
      <w:r w:rsidRPr="00F3129F">
        <w:rPr>
          <w:sz w:val="28"/>
          <w:szCs w:val="28"/>
        </w:rPr>
        <w:t xml:space="preserve"> s</w:t>
      </w:r>
      <w:r w:rsidR="00CF6260" w:rsidRPr="00F3129F">
        <w:rPr>
          <w:sz w:val="28"/>
          <w:szCs w:val="28"/>
        </w:rPr>
        <w:t xml:space="preserve">askaņojumu par piekritību starp Vides aizsardzības un reģionālās attīstības ministriju un vietējo </w:t>
      </w:r>
      <w:r w:rsidRPr="00F3129F">
        <w:rPr>
          <w:sz w:val="28"/>
          <w:szCs w:val="28"/>
        </w:rPr>
        <w:t>pašvaldību.</w:t>
      </w:r>
    </w:p>
    <w:p w14:paraId="0AE7F7CC" w14:textId="77777777" w:rsidR="00C65452" w:rsidRPr="00C65452" w:rsidRDefault="00C65452" w:rsidP="002252AE">
      <w:pPr>
        <w:spacing w:after="120"/>
        <w:ind w:firstLine="720"/>
        <w:jc w:val="both"/>
        <w:rPr>
          <w:sz w:val="28"/>
          <w:szCs w:val="28"/>
        </w:rPr>
      </w:pPr>
      <w:r w:rsidRPr="00C65452">
        <w:rPr>
          <w:sz w:val="28"/>
          <w:szCs w:val="28"/>
        </w:rPr>
        <w:t>104.</w:t>
      </w:r>
      <w:r w:rsidRPr="00C65452">
        <w:rPr>
          <w:sz w:val="28"/>
          <w:szCs w:val="28"/>
          <w:vertAlign w:val="superscript"/>
        </w:rPr>
        <w:t>6</w:t>
      </w:r>
      <w:r w:rsidR="00392B03">
        <w:rPr>
          <w:sz w:val="28"/>
          <w:szCs w:val="28"/>
          <w:vertAlign w:val="superscript"/>
        </w:rPr>
        <w:t> </w:t>
      </w:r>
      <w:r w:rsidRPr="00C65452">
        <w:rPr>
          <w:sz w:val="28"/>
          <w:szCs w:val="28"/>
        </w:rPr>
        <w:t>Šo noteikumu 104.</w:t>
      </w:r>
      <w:r w:rsidRPr="00C65452">
        <w:rPr>
          <w:sz w:val="28"/>
          <w:szCs w:val="28"/>
          <w:vertAlign w:val="superscript"/>
        </w:rPr>
        <w:t>5</w:t>
      </w:r>
      <w:r w:rsidRPr="00C65452">
        <w:rPr>
          <w:sz w:val="28"/>
          <w:szCs w:val="28"/>
        </w:rPr>
        <w:t>punktā noteiktajā gadījumā Vides aizsardzības un reģionālās attīstības ministriju vai vietējo pašvaldību Kadastra informācijas sistēmā reģistrē kā tiesisko valdītāju.</w:t>
      </w:r>
    </w:p>
    <w:p w14:paraId="0019F9C5" w14:textId="521127D9" w:rsidR="00841B92" w:rsidRPr="00841B92" w:rsidRDefault="00C65452" w:rsidP="002252AE">
      <w:pPr>
        <w:spacing w:after="120"/>
        <w:ind w:firstLine="720"/>
        <w:jc w:val="both"/>
        <w:rPr>
          <w:sz w:val="28"/>
          <w:szCs w:val="28"/>
        </w:rPr>
      </w:pPr>
      <w:r w:rsidRPr="00C65452">
        <w:rPr>
          <w:sz w:val="28"/>
          <w:szCs w:val="28"/>
        </w:rPr>
        <w:t>104.</w:t>
      </w:r>
      <w:r w:rsidRPr="00C65452">
        <w:rPr>
          <w:sz w:val="28"/>
          <w:szCs w:val="28"/>
          <w:vertAlign w:val="superscript"/>
        </w:rPr>
        <w:t>7</w:t>
      </w:r>
      <w:r w:rsidR="00392B03">
        <w:rPr>
          <w:sz w:val="28"/>
          <w:szCs w:val="28"/>
          <w:vertAlign w:val="superscript"/>
        </w:rPr>
        <w:t> </w:t>
      </w:r>
      <w:r w:rsidRPr="00C65452">
        <w:rPr>
          <w:sz w:val="28"/>
          <w:szCs w:val="28"/>
        </w:rPr>
        <w:t xml:space="preserve">Zemes vienību, kurai reģistrēta atzīme par zemes vienības atbilstību jūras piekrastes sauszemes daļai vai atzīme par zemes vienības atbilstību iekšzemes publiskiem ūdeņiem, reģistrē atbilstoši Vides aizsardzības un reģionālās attīstības ministrijas vai </w:t>
      </w:r>
      <w:r w:rsidR="00CF6260">
        <w:rPr>
          <w:sz w:val="28"/>
          <w:szCs w:val="28"/>
        </w:rPr>
        <w:t xml:space="preserve">vietējās </w:t>
      </w:r>
      <w:r w:rsidRPr="00C65452">
        <w:rPr>
          <w:sz w:val="28"/>
          <w:szCs w:val="28"/>
        </w:rPr>
        <w:t>pašvaldības norādītajam nekustamā īpašuma sastāvam. Nosaukumu nekustamam īpašumam, kurā iekļauj zemes vienību ar atzīmi par tās atbilstību iekšzemes publiskiem ūdeņiem, reģistrē atbilstoši Civillikumā noteiktajam publiskā ezera vai upes nosaukumam</w:t>
      </w:r>
      <w:r w:rsidRPr="00634020">
        <w:rPr>
          <w:sz w:val="28"/>
          <w:szCs w:val="28"/>
        </w:rPr>
        <w:t xml:space="preserve">, </w:t>
      </w:r>
      <w:r w:rsidRPr="00F3129F">
        <w:rPr>
          <w:sz w:val="28"/>
          <w:szCs w:val="28"/>
        </w:rPr>
        <w:t>ja nekustamajam īpašumam nosaukums nav iepriekš reģistrēts</w:t>
      </w:r>
      <w:r w:rsidR="00841B92" w:rsidRPr="00634020">
        <w:rPr>
          <w:sz w:val="28"/>
          <w:szCs w:val="28"/>
        </w:rPr>
        <w:t>.</w:t>
      </w:r>
      <w:r w:rsidR="000F1731" w:rsidRPr="00634020">
        <w:rPr>
          <w:sz w:val="28"/>
          <w:szCs w:val="28"/>
        </w:rPr>
        <w:t>”.</w:t>
      </w:r>
    </w:p>
    <w:p w14:paraId="2722406D" w14:textId="684D9A1E" w:rsidR="00A63020" w:rsidRPr="00A63020" w:rsidRDefault="00A63020" w:rsidP="00A63020">
      <w:pPr>
        <w:tabs>
          <w:tab w:val="left" w:pos="720"/>
        </w:tabs>
        <w:ind w:firstLine="709"/>
        <w:jc w:val="both"/>
        <w:rPr>
          <w:sz w:val="28"/>
          <w:szCs w:val="28"/>
        </w:rPr>
      </w:pPr>
      <w:r w:rsidRPr="00A63020">
        <w:rPr>
          <w:sz w:val="28"/>
          <w:szCs w:val="28"/>
        </w:rPr>
        <w:t>29.</w:t>
      </w:r>
      <w:r w:rsidR="00643E7D">
        <w:rPr>
          <w:sz w:val="28"/>
          <w:szCs w:val="28"/>
        </w:rPr>
        <w:t> </w:t>
      </w:r>
      <w:r w:rsidRPr="00A63020">
        <w:rPr>
          <w:sz w:val="28"/>
          <w:szCs w:val="28"/>
        </w:rPr>
        <w:t>Papildināt noteikumus ar 111.4., 111.5. un 111.6.apakšpunktu un 111.</w:t>
      </w:r>
      <w:r w:rsidRPr="00A63020">
        <w:rPr>
          <w:sz w:val="28"/>
          <w:szCs w:val="28"/>
          <w:vertAlign w:val="superscript"/>
        </w:rPr>
        <w:t>1</w:t>
      </w:r>
      <w:r w:rsidRPr="00A63020">
        <w:rPr>
          <w:sz w:val="28"/>
          <w:szCs w:val="28"/>
        </w:rPr>
        <w:t>punktu šādā redakcijā:</w:t>
      </w:r>
    </w:p>
    <w:p w14:paraId="680E63D2" w14:textId="1C9E3E5F" w:rsidR="00A63020" w:rsidRPr="00A63020" w:rsidRDefault="00A63020" w:rsidP="00A63020">
      <w:pPr>
        <w:tabs>
          <w:tab w:val="left" w:pos="720"/>
        </w:tabs>
        <w:ind w:firstLine="709"/>
        <w:jc w:val="both"/>
        <w:rPr>
          <w:sz w:val="28"/>
          <w:szCs w:val="28"/>
        </w:rPr>
      </w:pPr>
      <w:r w:rsidRPr="00A63020">
        <w:rPr>
          <w:sz w:val="28"/>
          <w:szCs w:val="28"/>
        </w:rPr>
        <w:tab/>
        <w:t xml:space="preserve"> „111.4.</w:t>
      </w:r>
      <w:r w:rsidR="00643E7D">
        <w:rPr>
          <w:sz w:val="28"/>
          <w:szCs w:val="28"/>
        </w:rPr>
        <w:t> </w:t>
      </w:r>
      <w:r w:rsidRPr="00A63020">
        <w:rPr>
          <w:sz w:val="28"/>
          <w:szCs w:val="28"/>
        </w:rPr>
        <w:t>iesniegts vietējās pašvaldības atzinums, kurā norādīts, ka ceļa servitūta dzēšana neskars trešo personu intereses, ja zemes reformas laikā kompetentās institūcijas lēmumā noteikts ceļa servitūts, kam nav norādīts valdošais nekustamais īpašums, un ceļa servitūts kā lietu tiesība nav ierakstīts zemesgrāmatā;</w:t>
      </w:r>
    </w:p>
    <w:p w14:paraId="0B186169" w14:textId="060C27F3" w:rsidR="00A63020" w:rsidRPr="00A63020" w:rsidRDefault="00A63020" w:rsidP="00A63020">
      <w:pPr>
        <w:tabs>
          <w:tab w:val="left" w:pos="720"/>
        </w:tabs>
        <w:ind w:firstLine="709"/>
        <w:jc w:val="both"/>
        <w:rPr>
          <w:sz w:val="28"/>
          <w:szCs w:val="28"/>
        </w:rPr>
      </w:pPr>
      <w:r w:rsidRPr="00A63020">
        <w:rPr>
          <w:sz w:val="28"/>
          <w:szCs w:val="28"/>
        </w:rPr>
        <w:tab/>
        <w:t>111.5.</w:t>
      </w:r>
      <w:r w:rsidR="00643E7D">
        <w:rPr>
          <w:sz w:val="28"/>
          <w:szCs w:val="28"/>
        </w:rPr>
        <w:t> </w:t>
      </w:r>
      <w:r w:rsidRPr="00A63020">
        <w:rPr>
          <w:sz w:val="28"/>
          <w:szCs w:val="28"/>
        </w:rPr>
        <w:t>iesniegts vietējās pašvaldības atzinums, kurā norādīts zemes vienības īpašnieks vai, ja tāda nav, tiesiskais valdītājs, vai, ja tāda nav, lietotājs, kura intereses skartu ceļa servitūta dzēšana, un tā rakstiska piekrišana ceļa servitūta dzēšanai, ja zemes reformas laikā kompetentās institūcijas lēmumā noteikts ceļa servitūts, kam nav norādīts valdošais nekustamais īpašums, un ceļa servitūts kā lietu tiesība nav ierakstīts zemesgrāmatā;</w:t>
      </w:r>
    </w:p>
    <w:p w14:paraId="415D9EC2" w14:textId="193193F1" w:rsidR="00A63020" w:rsidRPr="00A63020" w:rsidRDefault="00A63020" w:rsidP="00643E7D">
      <w:pPr>
        <w:tabs>
          <w:tab w:val="left" w:pos="720"/>
        </w:tabs>
        <w:spacing w:after="120"/>
        <w:ind w:firstLine="709"/>
        <w:jc w:val="both"/>
        <w:rPr>
          <w:sz w:val="28"/>
          <w:szCs w:val="28"/>
        </w:rPr>
      </w:pPr>
      <w:r w:rsidRPr="00A63020">
        <w:rPr>
          <w:sz w:val="28"/>
          <w:szCs w:val="28"/>
        </w:rPr>
        <w:tab/>
        <w:t>111.6.</w:t>
      </w:r>
      <w:r w:rsidR="00643E7D">
        <w:rPr>
          <w:sz w:val="28"/>
          <w:szCs w:val="28"/>
        </w:rPr>
        <w:t> </w:t>
      </w:r>
      <w:r w:rsidRPr="00A63020">
        <w:rPr>
          <w:sz w:val="28"/>
          <w:szCs w:val="28"/>
        </w:rPr>
        <w:t xml:space="preserve">iesniegts zemes vienības, kuras zemes robežu plānā vai apgrūtinājumu plānā pirmreizēji zemes reformas laikā attēlots ceļa servitūts, īpašnieka, tiesiskā valdītāja vai, ja tādu nav, lietotāja iesniegums par ceļa servitūta dzēšanu, ja nav konstatējams tā </w:t>
      </w:r>
      <w:r>
        <w:rPr>
          <w:sz w:val="28"/>
          <w:szCs w:val="28"/>
        </w:rPr>
        <w:t>noteikšanas</w:t>
      </w:r>
      <w:r w:rsidRPr="00A63020">
        <w:rPr>
          <w:sz w:val="28"/>
          <w:szCs w:val="28"/>
        </w:rPr>
        <w:t xml:space="preserve"> pamatojošais dokuments un ceļa servitūts kā lietu tiesība nav ierakstīts zemesgrāmatā.</w:t>
      </w:r>
    </w:p>
    <w:p w14:paraId="3FA0595C" w14:textId="4A34AB5A" w:rsidR="00A63020" w:rsidRPr="00A63020" w:rsidRDefault="00A63020" w:rsidP="00A63020">
      <w:pPr>
        <w:tabs>
          <w:tab w:val="left" w:pos="720"/>
        </w:tabs>
        <w:ind w:firstLine="709"/>
        <w:jc w:val="both"/>
        <w:rPr>
          <w:sz w:val="28"/>
          <w:szCs w:val="28"/>
        </w:rPr>
      </w:pPr>
      <w:r w:rsidRPr="00A63020">
        <w:rPr>
          <w:sz w:val="28"/>
          <w:szCs w:val="28"/>
        </w:rPr>
        <w:t>111.</w:t>
      </w:r>
      <w:r w:rsidRPr="00A63020">
        <w:rPr>
          <w:sz w:val="28"/>
          <w:szCs w:val="28"/>
          <w:vertAlign w:val="superscript"/>
        </w:rPr>
        <w:t>1</w:t>
      </w:r>
      <w:r w:rsidR="00643E7D">
        <w:rPr>
          <w:sz w:val="28"/>
          <w:szCs w:val="28"/>
          <w:vertAlign w:val="superscript"/>
        </w:rPr>
        <w:t> </w:t>
      </w:r>
      <w:r w:rsidRPr="00A63020">
        <w:rPr>
          <w:sz w:val="28"/>
          <w:szCs w:val="28"/>
        </w:rPr>
        <w:t xml:space="preserve">Ierakstu par nekustamā īpašuma objekta apgrūtinājumu – “cita veida apgrūtinājums”, kas noteikts kā koplietošanas ceļš (turpmāk – koplietošanas ceļš) Kadastra informācijas sistēmā dzēš vienā no šādiem gadījumiem: </w:t>
      </w:r>
    </w:p>
    <w:p w14:paraId="0590F2F2" w14:textId="16DC1CC6" w:rsidR="00A63020" w:rsidRPr="00A63020" w:rsidRDefault="00A63020" w:rsidP="00A63020">
      <w:pPr>
        <w:tabs>
          <w:tab w:val="left" w:pos="720"/>
        </w:tabs>
        <w:ind w:firstLine="709"/>
        <w:jc w:val="both"/>
        <w:rPr>
          <w:sz w:val="28"/>
          <w:szCs w:val="28"/>
        </w:rPr>
      </w:pPr>
      <w:r w:rsidRPr="00A63020">
        <w:rPr>
          <w:sz w:val="28"/>
          <w:szCs w:val="28"/>
        </w:rPr>
        <w:t>111.</w:t>
      </w:r>
      <w:r w:rsidRPr="00A63020">
        <w:rPr>
          <w:sz w:val="28"/>
          <w:szCs w:val="28"/>
          <w:vertAlign w:val="superscript"/>
        </w:rPr>
        <w:t>1</w:t>
      </w:r>
      <w:r w:rsidRPr="00A63020">
        <w:rPr>
          <w:sz w:val="28"/>
          <w:szCs w:val="28"/>
        </w:rPr>
        <w:t>1.</w:t>
      </w:r>
      <w:r w:rsidR="00643E7D">
        <w:rPr>
          <w:sz w:val="28"/>
          <w:szCs w:val="28"/>
        </w:rPr>
        <w:t> </w:t>
      </w:r>
      <w:r w:rsidRPr="00A63020">
        <w:rPr>
          <w:sz w:val="28"/>
          <w:szCs w:val="28"/>
        </w:rPr>
        <w:t>iesniegts spēkā esošs tiesas nolēmums par koplietošanas ceļa atcelšanu vai tā neesību;</w:t>
      </w:r>
    </w:p>
    <w:p w14:paraId="24C4DD32" w14:textId="1AA5EBA1" w:rsidR="00A63020" w:rsidRPr="00A63020" w:rsidRDefault="00A63020" w:rsidP="00A63020">
      <w:pPr>
        <w:tabs>
          <w:tab w:val="left" w:pos="720"/>
        </w:tabs>
        <w:ind w:firstLine="709"/>
        <w:jc w:val="both"/>
        <w:rPr>
          <w:sz w:val="28"/>
          <w:szCs w:val="28"/>
        </w:rPr>
      </w:pPr>
      <w:r w:rsidRPr="00A63020">
        <w:rPr>
          <w:sz w:val="28"/>
          <w:szCs w:val="28"/>
        </w:rPr>
        <w:t>111.</w:t>
      </w:r>
      <w:r w:rsidRPr="00A63020">
        <w:rPr>
          <w:sz w:val="28"/>
          <w:szCs w:val="28"/>
          <w:vertAlign w:val="superscript"/>
        </w:rPr>
        <w:t>1</w:t>
      </w:r>
      <w:r w:rsidRPr="00A63020">
        <w:rPr>
          <w:sz w:val="28"/>
          <w:szCs w:val="28"/>
        </w:rPr>
        <w:t>2.</w:t>
      </w:r>
      <w:r w:rsidR="00643E7D">
        <w:rPr>
          <w:sz w:val="28"/>
          <w:szCs w:val="28"/>
        </w:rPr>
        <w:t> </w:t>
      </w:r>
      <w:r w:rsidRPr="00A63020">
        <w:rPr>
          <w:sz w:val="28"/>
          <w:szCs w:val="28"/>
        </w:rPr>
        <w:t>iesniegts apgrūtinājumu plāns, kas nesatur ziņas par iepriekš Kadastra informācijas sistēmā reģistrētu koplietošanas ceļu</w:t>
      </w:r>
      <w:r>
        <w:rPr>
          <w:sz w:val="28"/>
          <w:szCs w:val="28"/>
        </w:rPr>
        <w:t>,</w:t>
      </w:r>
      <w:r w:rsidRPr="00A63020">
        <w:rPr>
          <w:sz w:val="28"/>
          <w:szCs w:val="28"/>
        </w:rPr>
        <w:t xml:space="preserve"> un pievienots šo noteikumu 111.</w:t>
      </w:r>
      <w:r w:rsidRPr="00A63020">
        <w:rPr>
          <w:sz w:val="28"/>
          <w:szCs w:val="28"/>
          <w:vertAlign w:val="superscript"/>
        </w:rPr>
        <w:t>1</w:t>
      </w:r>
      <w:r w:rsidRPr="00A63020">
        <w:rPr>
          <w:sz w:val="28"/>
          <w:szCs w:val="28"/>
        </w:rPr>
        <w:t>3., 111.</w:t>
      </w:r>
      <w:r w:rsidRPr="00A63020">
        <w:rPr>
          <w:sz w:val="28"/>
          <w:szCs w:val="28"/>
          <w:vertAlign w:val="superscript"/>
        </w:rPr>
        <w:t>1</w:t>
      </w:r>
      <w:r w:rsidRPr="00A63020">
        <w:rPr>
          <w:sz w:val="28"/>
          <w:szCs w:val="28"/>
        </w:rPr>
        <w:t>4. vai 111.</w:t>
      </w:r>
      <w:r w:rsidRPr="00A63020">
        <w:rPr>
          <w:sz w:val="28"/>
          <w:szCs w:val="28"/>
          <w:vertAlign w:val="superscript"/>
        </w:rPr>
        <w:t>1</w:t>
      </w:r>
      <w:r w:rsidRPr="00A63020">
        <w:rPr>
          <w:sz w:val="28"/>
          <w:szCs w:val="28"/>
        </w:rPr>
        <w:t>5.apakšpunktā minētais dokuments vai ceļš plānā attēlots kā valsts vai pašvaldības autoceļš;</w:t>
      </w:r>
    </w:p>
    <w:p w14:paraId="2F66923E" w14:textId="304CAC86" w:rsidR="00A63020" w:rsidRPr="00A63020" w:rsidRDefault="00A63020" w:rsidP="00A63020">
      <w:pPr>
        <w:tabs>
          <w:tab w:val="left" w:pos="720"/>
        </w:tabs>
        <w:ind w:firstLine="709"/>
        <w:jc w:val="both"/>
        <w:rPr>
          <w:sz w:val="28"/>
          <w:szCs w:val="28"/>
        </w:rPr>
      </w:pPr>
      <w:r w:rsidRPr="00A63020">
        <w:rPr>
          <w:sz w:val="28"/>
          <w:szCs w:val="28"/>
        </w:rPr>
        <w:t>111.</w:t>
      </w:r>
      <w:r w:rsidRPr="00A63020">
        <w:rPr>
          <w:sz w:val="28"/>
          <w:szCs w:val="28"/>
          <w:vertAlign w:val="superscript"/>
        </w:rPr>
        <w:t>1</w:t>
      </w:r>
      <w:r w:rsidRPr="00A63020">
        <w:rPr>
          <w:sz w:val="28"/>
          <w:szCs w:val="28"/>
        </w:rPr>
        <w:t>3.</w:t>
      </w:r>
      <w:r w:rsidR="00643E7D">
        <w:rPr>
          <w:sz w:val="28"/>
          <w:szCs w:val="28"/>
        </w:rPr>
        <w:t> </w:t>
      </w:r>
      <w:r w:rsidRPr="00A63020">
        <w:rPr>
          <w:sz w:val="28"/>
          <w:szCs w:val="28"/>
        </w:rPr>
        <w:t>iesniegts vietējās pašvaldības atzinums, kurā norādīts, ka koplietošanas ceļa likvidēšana neskar trešo personu intereses, ja zemes reformas laikā kompetentās institūcijas lēmumā noteikts koplietošanas ceļš kā apgrūtinājums un koplietošanas ceļš kā lietu tiesība nav ierakstīts zemesgrāmatā;</w:t>
      </w:r>
    </w:p>
    <w:p w14:paraId="0D052E84" w14:textId="309AF008" w:rsidR="00A63020" w:rsidRPr="00A63020" w:rsidRDefault="00A63020" w:rsidP="00A63020">
      <w:pPr>
        <w:tabs>
          <w:tab w:val="left" w:pos="720"/>
        </w:tabs>
        <w:ind w:firstLine="709"/>
        <w:jc w:val="both"/>
        <w:rPr>
          <w:sz w:val="28"/>
          <w:szCs w:val="28"/>
        </w:rPr>
      </w:pPr>
      <w:r w:rsidRPr="00A63020">
        <w:rPr>
          <w:sz w:val="28"/>
          <w:szCs w:val="28"/>
        </w:rPr>
        <w:t>111.</w:t>
      </w:r>
      <w:r w:rsidRPr="00A63020">
        <w:rPr>
          <w:sz w:val="28"/>
          <w:szCs w:val="28"/>
          <w:vertAlign w:val="superscript"/>
        </w:rPr>
        <w:t>1</w:t>
      </w:r>
      <w:r w:rsidRPr="00A63020">
        <w:rPr>
          <w:sz w:val="28"/>
          <w:szCs w:val="28"/>
        </w:rPr>
        <w:t>4.</w:t>
      </w:r>
      <w:r w:rsidR="00643E7D">
        <w:rPr>
          <w:sz w:val="28"/>
          <w:szCs w:val="28"/>
        </w:rPr>
        <w:t> </w:t>
      </w:r>
      <w:r w:rsidRPr="00A63020">
        <w:rPr>
          <w:sz w:val="28"/>
          <w:szCs w:val="28"/>
        </w:rPr>
        <w:t>iesniegts vietējās pašvaldības atzinums, kurā norādīts zemes vienības īpašnieks vai, ja tāda nav, – tiesiskais valdītājs, vai, ja tāda nav, –lietotājs, kura intereses skartu koplietošanas ceļa dzēšana, un tā rakstiska piekrišana koplietošanas ceļa dzēšanai, ja zemes reformas laikā kompetentās institūcijas lēmumā noteikts koplietošanas ceļš kā apgrūtinājums un koplietošanas ceļš kā lietu tiesība nav ierakstīts zemesgrāmatā;</w:t>
      </w:r>
    </w:p>
    <w:p w14:paraId="1AD63733" w14:textId="1D75B004" w:rsidR="00A63020" w:rsidRPr="00A63020" w:rsidRDefault="00A63020" w:rsidP="00643E7D">
      <w:pPr>
        <w:tabs>
          <w:tab w:val="left" w:pos="720"/>
        </w:tabs>
        <w:spacing w:after="120"/>
        <w:ind w:firstLine="709"/>
        <w:jc w:val="both"/>
        <w:rPr>
          <w:sz w:val="28"/>
          <w:szCs w:val="28"/>
        </w:rPr>
      </w:pPr>
      <w:r w:rsidRPr="00A63020">
        <w:rPr>
          <w:sz w:val="28"/>
          <w:szCs w:val="28"/>
        </w:rPr>
        <w:tab/>
        <w:t>111.</w:t>
      </w:r>
      <w:r w:rsidRPr="00A63020">
        <w:rPr>
          <w:sz w:val="28"/>
          <w:szCs w:val="28"/>
          <w:vertAlign w:val="superscript"/>
        </w:rPr>
        <w:t>1</w:t>
      </w:r>
      <w:r w:rsidRPr="00A63020">
        <w:rPr>
          <w:sz w:val="28"/>
          <w:szCs w:val="28"/>
        </w:rPr>
        <w:t>5.</w:t>
      </w:r>
      <w:r w:rsidR="00643E7D">
        <w:rPr>
          <w:sz w:val="28"/>
          <w:szCs w:val="28"/>
        </w:rPr>
        <w:t> </w:t>
      </w:r>
      <w:r w:rsidRPr="00A63020">
        <w:rPr>
          <w:sz w:val="28"/>
          <w:szCs w:val="28"/>
        </w:rPr>
        <w:t>iesniegts zemes vienības, kuras zemes robežu plānā vai apgrūtinājumu plānā pirmreizēji zemes reformas laikā attēlots koplietošanas ceļš, īpašnieka, vai, ja tāda nav, – tiesiskā valdītāja vai, ja tāda nav, – lietotāja iesniegums par koplietošanas ceļa dzēšanu, ja nav konstatējams tā noteikšanas pamatojošais dokuments un koplietošanas ceļš kā lietu tiesība nav ierakstīts zemesgrāmatā.”.</w:t>
      </w:r>
    </w:p>
    <w:p w14:paraId="4CD3625D" w14:textId="22156FE4" w:rsidR="009B3BCB" w:rsidRDefault="00C06080" w:rsidP="00A66168">
      <w:pPr>
        <w:tabs>
          <w:tab w:val="left" w:pos="720"/>
        </w:tabs>
        <w:spacing w:after="120"/>
        <w:ind w:firstLine="709"/>
        <w:jc w:val="both"/>
        <w:rPr>
          <w:sz w:val="28"/>
          <w:szCs w:val="28"/>
        </w:rPr>
      </w:pPr>
      <w:r>
        <w:rPr>
          <w:sz w:val="28"/>
          <w:szCs w:val="28"/>
        </w:rPr>
        <w:t>30</w:t>
      </w:r>
      <w:r w:rsidR="009B3BCB">
        <w:rPr>
          <w:sz w:val="28"/>
          <w:szCs w:val="28"/>
        </w:rPr>
        <w:t>.</w:t>
      </w:r>
      <w:r w:rsidR="00392B03">
        <w:rPr>
          <w:sz w:val="28"/>
          <w:szCs w:val="28"/>
        </w:rPr>
        <w:t> </w:t>
      </w:r>
      <w:r w:rsidR="00D7160C">
        <w:rPr>
          <w:sz w:val="28"/>
          <w:szCs w:val="28"/>
        </w:rPr>
        <w:t>P</w:t>
      </w:r>
      <w:r w:rsidR="009B3BCB">
        <w:rPr>
          <w:sz w:val="28"/>
          <w:szCs w:val="28"/>
        </w:rPr>
        <w:t>apildināt 112.punkt</w:t>
      </w:r>
      <w:r w:rsidR="00366DF8">
        <w:rPr>
          <w:sz w:val="28"/>
          <w:szCs w:val="28"/>
        </w:rPr>
        <w:t>a ievaddaļu</w:t>
      </w:r>
      <w:r w:rsidR="009B3BCB">
        <w:rPr>
          <w:sz w:val="28"/>
          <w:szCs w:val="28"/>
        </w:rPr>
        <w:t xml:space="preserve"> aiz skaitļa </w:t>
      </w:r>
      <w:r w:rsidR="009B3BCB" w:rsidRPr="00AF6760">
        <w:rPr>
          <w:sz w:val="28"/>
          <w:szCs w:val="28"/>
        </w:rPr>
        <w:t>„</w:t>
      </w:r>
      <w:r w:rsidR="009B3BCB">
        <w:rPr>
          <w:sz w:val="28"/>
          <w:szCs w:val="28"/>
        </w:rPr>
        <w:t>111.</w:t>
      </w:r>
      <w:r w:rsidR="007134B5">
        <w:rPr>
          <w:sz w:val="28"/>
          <w:szCs w:val="28"/>
        </w:rPr>
        <w:t>”</w:t>
      </w:r>
      <w:r w:rsidR="009B3BCB">
        <w:rPr>
          <w:sz w:val="28"/>
          <w:szCs w:val="28"/>
        </w:rPr>
        <w:t xml:space="preserve"> ar vārdu un skaitli</w:t>
      </w:r>
      <w:r w:rsidR="009B3BCB" w:rsidRPr="009B3BCB">
        <w:t xml:space="preserve"> </w:t>
      </w:r>
      <w:r w:rsidR="009B3BCB" w:rsidRPr="00AF6760">
        <w:rPr>
          <w:sz w:val="28"/>
          <w:szCs w:val="28"/>
        </w:rPr>
        <w:t>„</w:t>
      </w:r>
      <w:r w:rsidR="009B3BCB" w:rsidRPr="009B3BCB">
        <w:rPr>
          <w:sz w:val="28"/>
          <w:szCs w:val="28"/>
        </w:rPr>
        <w:t>un 111.</w:t>
      </w:r>
      <w:r w:rsidR="009B3BCB" w:rsidRPr="009B3BCB">
        <w:rPr>
          <w:sz w:val="28"/>
          <w:szCs w:val="28"/>
          <w:vertAlign w:val="superscript"/>
        </w:rPr>
        <w:t>1</w:t>
      </w:r>
      <w:r w:rsidR="00392B03">
        <w:rPr>
          <w:sz w:val="28"/>
          <w:szCs w:val="28"/>
        </w:rPr>
        <w:t>”</w:t>
      </w:r>
      <w:r w:rsidR="00D7160C">
        <w:rPr>
          <w:sz w:val="28"/>
          <w:szCs w:val="28"/>
        </w:rPr>
        <w:t>.</w:t>
      </w:r>
    </w:p>
    <w:p w14:paraId="64716858" w14:textId="57F40255" w:rsidR="00366DF8" w:rsidRDefault="007134B5" w:rsidP="00A66168">
      <w:pPr>
        <w:tabs>
          <w:tab w:val="left" w:pos="720"/>
        </w:tabs>
        <w:spacing w:after="120"/>
        <w:ind w:firstLine="709"/>
        <w:jc w:val="both"/>
        <w:rPr>
          <w:sz w:val="28"/>
          <w:szCs w:val="28"/>
        </w:rPr>
      </w:pPr>
      <w:r>
        <w:rPr>
          <w:sz w:val="28"/>
          <w:szCs w:val="28"/>
        </w:rPr>
        <w:t>3</w:t>
      </w:r>
      <w:r w:rsidR="00C06080">
        <w:rPr>
          <w:sz w:val="28"/>
          <w:szCs w:val="28"/>
        </w:rPr>
        <w:t>1</w:t>
      </w:r>
      <w:r>
        <w:rPr>
          <w:sz w:val="28"/>
          <w:szCs w:val="28"/>
        </w:rPr>
        <w:t>.</w:t>
      </w:r>
      <w:r w:rsidR="00392B03">
        <w:rPr>
          <w:sz w:val="28"/>
          <w:szCs w:val="28"/>
        </w:rPr>
        <w:t> </w:t>
      </w:r>
      <w:r w:rsidR="00D7160C">
        <w:rPr>
          <w:sz w:val="28"/>
          <w:szCs w:val="28"/>
        </w:rPr>
        <w:t>P</w:t>
      </w:r>
      <w:r>
        <w:rPr>
          <w:sz w:val="28"/>
          <w:szCs w:val="28"/>
        </w:rPr>
        <w:t xml:space="preserve">apildināt </w:t>
      </w:r>
      <w:r w:rsidRPr="007134B5">
        <w:rPr>
          <w:sz w:val="28"/>
          <w:szCs w:val="28"/>
        </w:rPr>
        <w:t>115.</w:t>
      </w:r>
      <w:r>
        <w:rPr>
          <w:sz w:val="28"/>
          <w:szCs w:val="28"/>
        </w:rPr>
        <w:t xml:space="preserve">punktu aiz skaitļa un vārda </w:t>
      </w:r>
      <w:r w:rsidRPr="00AF6760">
        <w:rPr>
          <w:sz w:val="28"/>
          <w:szCs w:val="28"/>
        </w:rPr>
        <w:t>„</w:t>
      </w:r>
      <w:r w:rsidRPr="007134B5">
        <w:rPr>
          <w:sz w:val="28"/>
          <w:szCs w:val="28"/>
        </w:rPr>
        <w:t>1.maiju</w:t>
      </w:r>
      <w:r>
        <w:rPr>
          <w:sz w:val="28"/>
          <w:szCs w:val="28"/>
        </w:rPr>
        <w:t>”</w:t>
      </w:r>
      <w:r w:rsidR="00B25BD6">
        <w:rPr>
          <w:sz w:val="28"/>
          <w:szCs w:val="28"/>
        </w:rPr>
        <w:t xml:space="preserve"> ar vārdiem </w:t>
      </w:r>
      <w:r w:rsidR="00B25BD6" w:rsidRPr="00AF6760">
        <w:rPr>
          <w:sz w:val="28"/>
          <w:szCs w:val="28"/>
        </w:rPr>
        <w:t>„</w:t>
      </w:r>
      <w:r w:rsidR="00B25BD6" w:rsidRPr="00B25BD6">
        <w:rPr>
          <w:sz w:val="28"/>
          <w:szCs w:val="28"/>
        </w:rPr>
        <w:t>izņemot tās kadastrālās teritorijas, kurās zemes vienības reģistrē jūras piekrastes ūdeņos.</w:t>
      </w:r>
      <w:r w:rsidR="00392B03">
        <w:rPr>
          <w:sz w:val="28"/>
          <w:szCs w:val="28"/>
        </w:rPr>
        <w:t>”</w:t>
      </w:r>
      <w:r w:rsidR="00D7160C">
        <w:rPr>
          <w:sz w:val="28"/>
          <w:szCs w:val="28"/>
        </w:rPr>
        <w:t>.</w:t>
      </w:r>
    </w:p>
    <w:p w14:paraId="6DBCDAA6" w14:textId="746DD5FE" w:rsidR="001135A6" w:rsidRDefault="001135A6" w:rsidP="002252AE">
      <w:pPr>
        <w:tabs>
          <w:tab w:val="left" w:pos="720"/>
        </w:tabs>
        <w:ind w:firstLine="709"/>
        <w:jc w:val="both"/>
        <w:rPr>
          <w:sz w:val="28"/>
          <w:szCs w:val="28"/>
        </w:rPr>
      </w:pPr>
      <w:r>
        <w:rPr>
          <w:sz w:val="28"/>
          <w:szCs w:val="28"/>
        </w:rPr>
        <w:t>3</w:t>
      </w:r>
      <w:r w:rsidR="00C06080">
        <w:rPr>
          <w:sz w:val="28"/>
          <w:szCs w:val="28"/>
        </w:rPr>
        <w:t>2</w:t>
      </w:r>
      <w:r>
        <w:rPr>
          <w:sz w:val="28"/>
          <w:szCs w:val="28"/>
        </w:rPr>
        <w:t xml:space="preserve">. </w:t>
      </w:r>
      <w:r w:rsidR="00D7160C">
        <w:rPr>
          <w:sz w:val="28"/>
          <w:szCs w:val="28"/>
        </w:rPr>
        <w:t>P</w:t>
      </w:r>
      <w:r w:rsidR="00BE2EB4">
        <w:rPr>
          <w:sz w:val="28"/>
          <w:szCs w:val="28"/>
        </w:rPr>
        <w:t xml:space="preserve">apildināt noteikumus ar </w:t>
      </w:r>
      <w:r w:rsidR="00BE2EB4" w:rsidRPr="007134B5">
        <w:rPr>
          <w:sz w:val="28"/>
          <w:szCs w:val="28"/>
        </w:rPr>
        <w:t>115.</w:t>
      </w:r>
      <w:r w:rsidR="00BE2EB4" w:rsidRPr="00BE2EB4">
        <w:rPr>
          <w:sz w:val="28"/>
          <w:szCs w:val="28"/>
          <w:vertAlign w:val="superscript"/>
        </w:rPr>
        <w:t>1</w:t>
      </w:r>
      <w:r w:rsidR="00BE2EB4">
        <w:rPr>
          <w:sz w:val="28"/>
          <w:szCs w:val="28"/>
        </w:rPr>
        <w:t>punktu šādā redakcijā:</w:t>
      </w:r>
    </w:p>
    <w:p w14:paraId="011CF49D" w14:textId="22E5D3F9" w:rsidR="00BE2EB4" w:rsidRDefault="00BE2EB4" w:rsidP="002252AE">
      <w:pPr>
        <w:spacing w:after="120"/>
        <w:ind w:firstLine="709"/>
        <w:jc w:val="both"/>
        <w:rPr>
          <w:sz w:val="28"/>
          <w:szCs w:val="28"/>
        </w:rPr>
      </w:pPr>
      <w:r w:rsidRPr="00AF6760">
        <w:rPr>
          <w:sz w:val="28"/>
          <w:szCs w:val="28"/>
        </w:rPr>
        <w:t>„</w:t>
      </w:r>
      <w:r w:rsidRPr="00BE2EB4">
        <w:rPr>
          <w:sz w:val="28"/>
          <w:szCs w:val="28"/>
        </w:rPr>
        <w:t>115.</w:t>
      </w:r>
      <w:r w:rsidRPr="00BE2EB4">
        <w:rPr>
          <w:sz w:val="28"/>
          <w:szCs w:val="28"/>
          <w:vertAlign w:val="superscript"/>
        </w:rPr>
        <w:t>1</w:t>
      </w:r>
      <w:r w:rsidR="00392B03">
        <w:rPr>
          <w:sz w:val="28"/>
          <w:szCs w:val="28"/>
          <w:vertAlign w:val="superscript"/>
        </w:rPr>
        <w:t> </w:t>
      </w:r>
      <w:r w:rsidRPr="00BE2EB4">
        <w:rPr>
          <w:sz w:val="28"/>
          <w:szCs w:val="28"/>
        </w:rPr>
        <w:t>Robežu kadastrālajai teritorijai, kurā reģistrē zemes vienības jūras piekrastes ūdeņos, nosaka atbilstoši normatīvajos aktos definētajām jūras piekrastes ūdeņu robežām, veidojot tās atbilstoši šo noteikumu 115.punktā noteiktajām kadastrālo teritoriju robežām.</w:t>
      </w:r>
      <w:r w:rsidR="00392B03">
        <w:rPr>
          <w:sz w:val="28"/>
          <w:szCs w:val="28"/>
        </w:rPr>
        <w:t>”</w:t>
      </w:r>
      <w:r w:rsidR="00D7160C">
        <w:rPr>
          <w:sz w:val="28"/>
          <w:szCs w:val="28"/>
        </w:rPr>
        <w:t>.</w:t>
      </w:r>
    </w:p>
    <w:p w14:paraId="4EE0EA80" w14:textId="67C29496" w:rsidR="00183676" w:rsidRPr="00183676" w:rsidRDefault="00C06080" w:rsidP="00392B03">
      <w:pPr>
        <w:spacing w:after="120"/>
        <w:ind w:firstLine="709"/>
        <w:jc w:val="both"/>
        <w:rPr>
          <w:sz w:val="28"/>
          <w:szCs w:val="28"/>
        </w:rPr>
      </w:pPr>
      <w:r>
        <w:rPr>
          <w:sz w:val="28"/>
          <w:szCs w:val="28"/>
        </w:rPr>
        <w:t>33</w:t>
      </w:r>
      <w:r w:rsidR="00D7160C">
        <w:rPr>
          <w:sz w:val="28"/>
          <w:szCs w:val="28"/>
        </w:rPr>
        <w:t>. P</w:t>
      </w:r>
      <w:r w:rsidR="00183676" w:rsidRPr="00183676">
        <w:rPr>
          <w:sz w:val="28"/>
          <w:szCs w:val="28"/>
        </w:rPr>
        <w:t xml:space="preserve">apildināt 126.punktu </w:t>
      </w:r>
      <w:r w:rsidR="003427C6">
        <w:rPr>
          <w:sz w:val="28"/>
          <w:szCs w:val="28"/>
        </w:rPr>
        <w:t>aiz</w:t>
      </w:r>
      <w:r w:rsidR="003427C6" w:rsidRPr="00183676">
        <w:rPr>
          <w:sz w:val="28"/>
          <w:szCs w:val="28"/>
        </w:rPr>
        <w:t xml:space="preserve"> </w:t>
      </w:r>
      <w:r w:rsidR="00183676" w:rsidRPr="00183676">
        <w:rPr>
          <w:sz w:val="28"/>
          <w:szCs w:val="28"/>
        </w:rPr>
        <w:t>vārdiem „kadastrālās uzmērīšanas” ar vārdiem „un izpildmērījumu plānu”</w:t>
      </w:r>
      <w:r w:rsidR="00D7160C">
        <w:rPr>
          <w:sz w:val="28"/>
          <w:szCs w:val="28"/>
        </w:rPr>
        <w:t>.</w:t>
      </w:r>
    </w:p>
    <w:p w14:paraId="25910493" w14:textId="7A727F1E" w:rsidR="00594857" w:rsidRPr="004E0B2D" w:rsidRDefault="00C06080" w:rsidP="005B6D1B">
      <w:pPr>
        <w:spacing w:after="120"/>
        <w:ind w:firstLine="709"/>
        <w:jc w:val="both"/>
        <w:rPr>
          <w:sz w:val="28"/>
          <w:szCs w:val="28"/>
        </w:rPr>
      </w:pPr>
      <w:r>
        <w:rPr>
          <w:sz w:val="28"/>
          <w:szCs w:val="28"/>
        </w:rPr>
        <w:t>34</w:t>
      </w:r>
      <w:r w:rsidR="00594857" w:rsidRPr="004E0B2D">
        <w:rPr>
          <w:sz w:val="28"/>
          <w:szCs w:val="28"/>
        </w:rPr>
        <w:t>.</w:t>
      </w:r>
      <w:r w:rsidR="00183676" w:rsidRPr="004E0B2D">
        <w:rPr>
          <w:sz w:val="28"/>
          <w:szCs w:val="28"/>
        </w:rPr>
        <w:t> </w:t>
      </w:r>
      <w:r w:rsidR="00D7160C" w:rsidRPr="004E0B2D">
        <w:rPr>
          <w:sz w:val="28"/>
          <w:szCs w:val="28"/>
        </w:rPr>
        <w:t>Ai</w:t>
      </w:r>
      <w:r w:rsidR="008238CA" w:rsidRPr="004E0B2D">
        <w:rPr>
          <w:sz w:val="28"/>
          <w:szCs w:val="28"/>
        </w:rPr>
        <w:t>zstāt 132.2.apakšpunktā vārdus „publisko ūdeņu statusam” ar vārdiem „iekšējiem publiskiem ūdeņiem, jūras piekrastes sauszemes daļai, jūras piekrastes ūdeņiem”</w:t>
      </w:r>
      <w:r w:rsidR="00D7160C" w:rsidRPr="004E0B2D">
        <w:rPr>
          <w:sz w:val="28"/>
          <w:szCs w:val="28"/>
        </w:rPr>
        <w:t>.</w:t>
      </w:r>
    </w:p>
    <w:p w14:paraId="476932B3" w14:textId="1583A7E0" w:rsidR="00E747D2" w:rsidRDefault="00C06080" w:rsidP="008379B0">
      <w:pPr>
        <w:ind w:firstLine="709"/>
        <w:jc w:val="both"/>
        <w:rPr>
          <w:sz w:val="28"/>
          <w:szCs w:val="28"/>
        </w:rPr>
      </w:pPr>
      <w:r>
        <w:rPr>
          <w:sz w:val="28"/>
          <w:szCs w:val="28"/>
        </w:rPr>
        <w:t>35</w:t>
      </w:r>
      <w:r w:rsidR="00C3381C">
        <w:rPr>
          <w:sz w:val="28"/>
          <w:szCs w:val="28"/>
        </w:rPr>
        <w:t>.</w:t>
      </w:r>
      <w:r w:rsidR="00183676">
        <w:rPr>
          <w:sz w:val="28"/>
          <w:szCs w:val="28"/>
        </w:rPr>
        <w:t> </w:t>
      </w:r>
      <w:r w:rsidR="00D7160C">
        <w:rPr>
          <w:sz w:val="28"/>
          <w:szCs w:val="28"/>
        </w:rPr>
        <w:t>P</w:t>
      </w:r>
      <w:r w:rsidR="00280A96">
        <w:rPr>
          <w:sz w:val="28"/>
          <w:szCs w:val="28"/>
        </w:rPr>
        <w:t xml:space="preserve">apildināt noteikumus ar </w:t>
      </w:r>
      <w:r w:rsidR="00280A96" w:rsidRPr="00280A96">
        <w:rPr>
          <w:sz w:val="28"/>
          <w:szCs w:val="28"/>
        </w:rPr>
        <w:t>134</w:t>
      </w:r>
      <w:r w:rsidR="00D53995">
        <w:rPr>
          <w:sz w:val="28"/>
          <w:szCs w:val="28"/>
        </w:rPr>
        <w:t>.</w:t>
      </w:r>
      <w:r w:rsidR="00280A96" w:rsidRPr="00280A96">
        <w:rPr>
          <w:sz w:val="28"/>
          <w:szCs w:val="28"/>
          <w:vertAlign w:val="superscript"/>
        </w:rPr>
        <w:t>1</w:t>
      </w:r>
      <w:r w:rsidR="00280A96">
        <w:rPr>
          <w:sz w:val="28"/>
          <w:szCs w:val="28"/>
        </w:rPr>
        <w:t>punktu šādā redakcijā:</w:t>
      </w:r>
    </w:p>
    <w:p w14:paraId="29CAD8D1" w14:textId="76EA6F7D" w:rsidR="00280A96" w:rsidRPr="00BE2EB4" w:rsidRDefault="00280A96" w:rsidP="002252AE">
      <w:pPr>
        <w:spacing w:after="120"/>
        <w:ind w:firstLine="709"/>
        <w:jc w:val="both"/>
        <w:rPr>
          <w:sz w:val="28"/>
          <w:szCs w:val="28"/>
        </w:rPr>
      </w:pPr>
      <w:r w:rsidRPr="00AF6760">
        <w:rPr>
          <w:sz w:val="28"/>
          <w:szCs w:val="28"/>
        </w:rPr>
        <w:t>„</w:t>
      </w:r>
      <w:r w:rsidRPr="00280A96">
        <w:rPr>
          <w:sz w:val="28"/>
          <w:szCs w:val="28"/>
        </w:rPr>
        <w:t>134</w:t>
      </w:r>
      <w:r w:rsidR="00D53995">
        <w:rPr>
          <w:sz w:val="28"/>
          <w:szCs w:val="28"/>
        </w:rPr>
        <w:t>.</w:t>
      </w:r>
      <w:r w:rsidRPr="00280A96">
        <w:rPr>
          <w:sz w:val="28"/>
          <w:szCs w:val="28"/>
          <w:vertAlign w:val="superscript"/>
        </w:rPr>
        <w:t>1</w:t>
      </w:r>
      <w:r w:rsidR="00183676">
        <w:rPr>
          <w:sz w:val="28"/>
          <w:szCs w:val="28"/>
        </w:rPr>
        <w:t> </w:t>
      </w:r>
      <w:r w:rsidRPr="00280A96">
        <w:rPr>
          <w:sz w:val="28"/>
          <w:szCs w:val="28"/>
        </w:rPr>
        <w:t>Kadastra informācijas sistēmā reģistrē atzīmi par koordinātu nesakritību, ja mērnieks vai Valsts zemes dienesta teritoriālā struktūrvienība konstatē koordinātu nesakritību zemes vienības robežzīmei.</w:t>
      </w:r>
      <w:r w:rsidRPr="00AF6760">
        <w:rPr>
          <w:sz w:val="28"/>
          <w:szCs w:val="28"/>
        </w:rPr>
        <w:t>”</w:t>
      </w:r>
      <w:r w:rsidR="00D7160C">
        <w:rPr>
          <w:sz w:val="28"/>
          <w:szCs w:val="28"/>
        </w:rPr>
        <w:t>.</w:t>
      </w:r>
    </w:p>
    <w:p w14:paraId="65EC90F5" w14:textId="76CBE728" w:rsidR="00BE2EB4" w:rsidRDefault="00C06080" w:rsidP="005B6D1B">
      <w:pPr>
        <w:tabs>
          <w:tab w:val="left" w:pos="720"/>
        </w:tabs>
        <w:ind w:firstLine="709"/>
        <w:jc w:val="both"/>
        <w:rPr>
          <w:sz w:val="28"/>
          <w:szCs w:val="28"/>
        </w:rPr>
      </w:pPr>
      <w:r>
        <w:rPr>
          <w:sz w:val="28"/>
          <w:szCs w:val="28"/>
        </w:rPr>
        <w:t>36</w:t>
      </w:r>
      <w:r w:rsidR="002E53EC">
        <w:rPr>
          <w:sz w:val="28"/>
          <w:szCs w:val="28"/>
        </w:rPr>
        <w:t xml:space="preserve">. </w:t>
      </w:r>
      <w:r w:rsidR="00D7160C">
        <w:rPr>
          <w:sz w:val="28"/>
          <w:szCs w:val="28"/>
        </w:rPr>
        <w:t>P</w:t>
      </w:r>
      <w:r w:rsidR="002E53EC">
        <w:rPr>
          <w:sz w:val="28"/>
          <w:szCs w:val="28"/>
        </w:rPr>
        <w:t xml:space="preserve">apildināt noteikumus ar </w:t>
      </w:r>
      <w:r w:rsidR="002E53EC" w:rsidRPr="002E53EC">
        <w:rPr>
          <w:sz w:val="28"/>
          <w:szCs w:val="28"/>
        </w:rPr>
        <w:t>153.3.</w:t>
      </w:r>
      <w:r w:rsidR="002E53EC">
        <w:rPr>
          <w:sz w:val="28"/>
          <w:szCs w:val="28"/>
        </w:rPr>
        <w:t>apakšpunktu šādā redakcijā:</w:t>
      </w:r>
    </w:p>
    <w:p w14:paraId="3F81E856" w14:textId="2F22678C" w:rsidR="002E53EC" w:rsidRPr="002E53EC" w:rsidRDefault="00183676" w:rsidP="002252AE">
      <w:pPr>
        <w:tabs>
          <w:tab w:val="left" w:pos="720"/>
        </w:tabs>
        <w:spacing w:after="120"/>
        <w:ind w:firstLine="709"/>
        <w:jc w:val="both"/>
        <w:rPr>
          <w:sz w:val="28"/>
          <w:szCs w:val="28"/>
        </w:rPr>
      </w:pPr>
      <w:r>
        <w:rPr>
          <w:sz w:val="28"/>
          <w:szCs w:val="28"/>
        </w:rPr>
        <w:t>„</w:t>
      </w:r>
      <w:r w:rsidRPr="00183676">
        <w:rPr>
          <w:sz w:val="28"/>
          <w:szCs w:val="28"/>
        </w:rPr>
        <w:t>153.3.</w:t>
      </w:r>
      <w:r>
        <w:rPr>
          <w:sz w:val="28"/>
          <w:szCs w:val="28"/>
        </w:rPr>
        <w:t> </w:t>
      </w:r>
      <w:r w:rsidRPr="00183676">
        <w:rPr>
          <w:sz w:val="28"/>
          <w:szCs w:val="28"/>
        </w:rPr>
        <w:t xml:space="preserve">no </w:t>
      </w:r>
      <w:r>
        <w:rPr>
          <w:sz w:val="28"/>
          <w:szCs w:val="28"/>
        </w:rPr>
        <w:t>b</w:t>
      </w:r>
      <w:r w:rsidRPr="00183676">
        <w:rPr>
          <w:sz w:val="28"/>
          <w:szCs w:val="28"/>
        </w:rPr>
        <w:t>ūvniecības informācijas sistēmas saņemta pašvaldības būvvaldes informācija par būvniecības ieceres atcelšanu.</w:t>
      </w:r>
      <w:r w:rsidR="008B6098" w:rsidRPr="00AF6760">
        <w:rPr>
          <w:sz w:val="28"/>
          <w:szCs w:val="28"/>
        </w:rPr>
        <w:t>”</w:t>
      </w:r>
      <w:r w:rsidR="00D7160C">
        <w:rPr>
          <w:sz w:val="28"/>
          <w:szCs w:val="28"/>
        </w:rPr>
        <w:t>.</w:t>
      </w:r>
    </w:p>
    <w:p w14:paraId="75BB0334" w14:textId="076FDEDF" w:rsidR="00BE2EB4" w:rsidRDefault="00C06080" w:rsidP="005B6D1B">
      <w:pPr>
        <w:tabs>
          <w:tab w:val="left" w:pos="720"/>
        </w:tabs>
        <w:spacing w:after="120"/>
        <w:ind w:firstLine="709"/>
        <w:jc w:val="both"/>
        <w:rPr>
          <w:sz w:val="28"/>
          <w:szCs w:val="28"/>
        </w:rPr>
      </w:pPr>
      <w:r>
        <w:rPr>
          <w:sz w:val="28"/>
          <w:szCs w:val="28"/>
        </w:rPr>
        <w:t>37</w:t>
      </w:r>
      <w:r w:rsidR="005F3EAB">
        <w:rPr>
          <w:sz w:val="28"/>
          <w:szCs w:val="28"/>
        </w:rPr>
        <w:t>.</w:t>
      </w:r>
      <w:r w:rsidR="00183676">
        <w:rPr>
          <w:sz w:val="28"/>
          <w:szCs w:val="28"/>
        </w:rPr>
        <w:t> </w:t>
      </w:r>
      <w:r w:rsidR="00D7160C">
        <w:rPr>
          <w:sz w:val="28"/>
          <w:szCs w:val="28"/>
        </w:rPr>
        <w:t>S</w:t>
      </w:r>
      <w:r w:rsidR="005F3EAB">
        <w:rPr>
          <w:sz w:val="28"/>
          <w:szCs w:val="28"/>
        </w:rPr>
        <w:t xml:space="preserve">vītrot </w:t>
      </w:r>
      <w:r w:rsidR="005F3EAB" w:rsidRPr="005F3EAB">
        <w:rPr>
          <w:sz w:val="28"/>
          <w:szCs w:val="28"/>
        </w:rPr>
        <w:t>164.</w:t>
      </w:r>
      <w:r w:rsidR="005F3EAB" w:rsidRPr="005F3EAB">
        <w:rPr>
          <w:sz w:val="28"/>
          <w:szCs w:val="28"/>
          <w:vertAlign w:val="superscript"/>
        </w:rPr>
        <w:t>2</w:t>
      </w:r>
      <w:r w:rsidR="005F3EAB">
        <w:rPr>
          <w:sz w:val="28"/>
          <w:szCs w:val="28"/>
        </w:rPr>
        <w:t xml:space="preserve">punktā vārdus </w:t>
      </w:r>
      <w:r w:rsidR="005F3EAB" w:rsidRPr="00AF6760">
        <w:rPr>
          <w:sz w:val="28"/>
          <w:szCs w:val="28"/>
        </w:rPr>
        <w:t>„</w:t>
      </w:r>
      <w:r w:rsidR="00E956CA" w:rsidRPr="00E956CA">
        <w:rPr>
          <w:sz w:val="28"/>
          <w:szCs w:val="28"/>
        </w:rPr>
        <w:t>vienu eksemplāru iesniegt zemesgrāmatu nodaļā</w:t>
      </w:r>
      <w:r w:rsidR="005F3EAB" w:rsidRPr="00AF6760">
        <w:rPr>
          <w:sz w:val="28"/>
          <w:szCs w:val="28"/>
        </w:rPr>
        <w:t>”</w:t>
      </w:r>
      <w:r w:rsidR="00D7160C">
        <w:rPr>
          <w:sz w:val="28"/>
          <w:szCs w:val="28"/>
        </w:rPr>
        <w:t>.</w:t>
      </w:r>
    </w:p>
    <w:p w14:paraId="2276EB89" w14:textId="69C5D5DE" w:rsidR="00D80F68" w:rsidRDefault="00C06080" w:rsidP="00D7160C">
      <w:pPr>
        <w:tabs>
          <w:tab w:val="left" w:pos="720"/>
        </w:tabs>
        <w:spacing w:after="120"/>
        <w:ind w:firstLine="709"/>
        <w:jc w:val="both"/>
        <w:rPr>
          <w:sz w:val="28"/>
          <w:szCs w:val="28"/>
        </w:rPr>
      </w:pPr>
      <w:r>
        <w:rPr>
          <w:sz w:val="28"/>
          <w:szCs w:val="28"/>
        </w:rPr>
        <w:t>38</w:t>
      </w:r>
      <w:r w:rsidR="00D80F68">
        <w:rPr>
          <w:sz w:val="28"/>
          <w:szCs w:val="28"/>
        </w:rPr>
        <w:t>.</w:t>
      </w:r>
      <w:r w:rsidR="00183676">
        <w:rPr>
          <w:sz w:val="28"/>
          <w:szCs w:val="28"/>
        </w:rPr>
        <w:t> </w:t>
      </w:r>
      <w:r w:rsidR="00D7160C">
        <w:rPr>
          <w:sz w:val="28"/>
          <w:szCs w:val="28"/>
        </w:rPr>
        <w:t>S</w:t>
      </w:r>
      <w:r w:rsidR="00183676">
        <w:rPr>
          <w:sz w:val="28"/>
          <w:szCs w:val="28"/>
        </w:rPr>
        <w:t>vītrot 168.punktu</w:t>
      </w:r>
      <w:r w:rsidR="00D7160C">
        <w:rPr>
          <w:sz w:val="28"/>
          <w:szCs w:val="28"/>
        </w:rPr>
        <w:t>.</w:t>
      </w:r>
    </w:p>
    <w:p w14:paraId="4736B42C" w14:textId="65AAA314" w:rsidR="00F53CDB" w:rsidRDefault="00C06080" w:rsidP="008379B0">
      <w:pPr>
        <w:tabs>
          <w:tab w:val="left" w:pos="720"/>
        </w:tabs>
        <w:ind w:firstLine="709"/>
        <w:jc w:val="both"/>
        <w:rPr>
          <w:sz w:val="28"/>
          <w:szCs w:val="28"/>
        </w:rPr>
      </w:pPr>
      <w:r>
        <w:rPr>
          <w:sz w:val="28"/>
          <w:szCs w:val="28"/>
        </w:rPr>
        <w:t>39</w:t>
      </w:r>
      <w:r w:rsidR="00F53CDB">
        <w:rPr>
          <w:sz w:val="28"/>
          <w:szCs w:val="28"/>
        </w:rPr>
        <w:t xml:space="preserve">. </w:t>
      </w:r>
      <w:r w:rsidR="00D7160C">
        <w:rPr>
          <w:sz w:val="28"/>
          <w:szCs w:val="28"/>
        </w:rPr>
        <w:t>P</w:t>
      </w:r>
      <w:r w:rsidR="00F53CDB">
        <w:rPr>
          <w:sz w:val="28"/>
          <w:szCs w:val="28"/>
        </w:rPr>
        <w:t xml:space="preserve">apildināt noteikumus ar </w:t>
      </w:r>
      <w:r w:rsidR="0027470A">
        <w:rPr>
          <w:sz w:val="28"/>
          <w:szCs w:val="28"/>
        </w:rPr>
        <w:t>197.</w:t>
      </w:r>
      <w:r w:rsidR="00183676">
        <w:rPr>
          <w:sz w:val="28"/>
          <w:szCs w:val="28"/>
        </w:rPr>
        <w:t xml:space="preserve"> un 198.</w:t>
      </w:r>
      <w:r w:rsidR="004846E0">
        <w:rPr>
          <w:sz w:val="28"/>
          <w:szCs w:val="28"/>
        </w:rPr>
        <w:t>punktu</w:t>
      </w:r>
      <w:r w:rsidR="007A7874">
        <w:rPr>
          <w:sz w:val="28"/>
          <w:szCs w:val="28"/>
        </w:rPr>
        <w:t xml:space="preserve"> šādā redakcijā:</w:t>
      </w:r>
    </w:p>
    <w:p w14:paraId="18AAC7D1" w14:textId="56588D46" w:rsidR="00183676" w:rsidRDefault="00F53CDB" w:rsidP="002252AE">
      <w:pPr>
        <w:spacing w:after="120"/>
        <w:ind w:firstLine="709"/>
        <w:jc w:val="both"/>
        <w:rPr>
          <w:sz w:val="28"/>
          <w:szCs w:val="28"/>
        </w:rPr>
      </w:pPr>
      <w:r w:rsidRPr="00AF6760">
        <w:rPr>
          <w:sz w:val="28"/>
          <w:szCs w:val="28"/>
        </w:rPr>
        <w:t>„</w:t>
      </w:r>
      <w:r w:rsidR="00183676" w:rsidRPr="00183676">
        <w:rPr>
          <w:sz w:val="28"/>
          <w:szCs w:val="28"/>
        </w:rPr>
        <w:t>197.</w:t>
      </w:r>
      <w:r w:rsidR="00183676">
        <w:rPr>
          <w:sz w:val="28"/>
          <w:szCs w:val="28"/>
        </w:rPr>
        <w:t> </w:t>
      </w:r>
      <w:r w:rsidR="00183676" w:rsidRPr="00183676">
        <w:rPr>
          <w:sz w:val="28"/>
          <w:szCs w:val="28"/>
        </w:rPr>
        <w:t xml:space="preserve">Zemes vienības jūras piekrastes ūdeņos </w:t>
      </w:r>
      <w:r w:rsidR="00C67645" w:rsidRPr="00183676">
        <w:rPr>
          <w:sz w:val="28"/>
          <w:szCs w:val="28"/>
        </w:rPr>
        <w:t xml:space="preserve">Valsts zemes dienesta teritoriālā struktūrvienība </w:t>
      </w:r>
      <w:r w:rsidR="00183676" w:rsidRPr="00183676">
        <w:rPr>
          <w:sz w:val="28"/>
          <w:szCs w:val="28"/>
        </w:rPr>
        <w:t xml:space="preserve">pirmreizēji reģistrē Kadastra informācijas sistēmā līdz 2017.gada 1.martam, nosakot platību no kadastra kartes, kā arī ievērojot kadastrālo teritoriju iedalījumu. Zemes vienībai kā tiesisko valdītāju reģistrē </w:t>
      </w:r>
      <w:r w:rsidR="00CF6260">
        <w:rPr>
          <w:sz w:val="28"/>
          <w:szCs w:val="28"/>
        </w:rPr>
        <w:t xml:space="preserve">vietējo </w:t>
      </w:r>
      <w:r w:rsidR="00183676" w:rsidRPr="00183676">
        <w:rPr>
          <w:sz w:val="28"/>
          <w:szCs w:val="28"/>
        </w:rPr>
        <w:t xml:space="preserve">pašvaldību un kā nekustamā īpašuma lietošanas mērķi norāda </w:t>
      </w:r>
      <w:r w:rsidR="00183676">
        <w:rPr>
          <w:sz w:val="28"/>
          <w:szCs w:val="28"/>
        </w:rPr>
        <w:t>„</w:t>
      </w:r>
      <w:r w:rsidR="00183676" w:rsidRPr="00183676">
        <w:rPr>
          <w:sz w:val="28"/>
          <w:szCs w:val="28"/>
        </w:rPr>
        <w:t>publiskais ūdens”</w:t>
      </w:r>
      <w:r w:rsidR="00D05CB7" w:rsidRPr="00D05CB7">
        <w:t xml:space="preserve"> </w:t>
      </w:r>
      <w:r w:rsidR="00D05CB7" w:rsidRPr="00D05CB7">
        <w:rPr>
          <w:sz w:val="28"/>
          <w:szCs w:val="28"/>
        </w:rPr>
        <w:t>un administratīvi teritoriālās vienības lauksaimniecībā izmantojamās zemes zonējuma vērtību zonas numuru</w:t>
      </w:r>
      <w:r w:rsidR="00183676" w:rsidRPr="00183676">
        <w:rPr>
          <w:sz w:val="28"/>
          <w:szCs w:val="28"/>
        </w:rPr>
        <w:t>. Zemes vienību reģistrē nekustamā īpašuma sastāvā atbilstoši administratīvi teritoriālajam iedalījumam.</w:t>
      </w:r>
    </w:p>
    <w:p w14:paraId="6AC04981" w14:textId="1E309FC8" w:rsidR="00183676" w:rsidRDefault="00183676" w:rsidP="00183676">
      <w:pPr>
        <w:spacing w:after="120"/>
        <w:ind w:firstLine="709"/>
        <w:jc w:val="both"/>
        <w:rPr>
          <w:sz w:val="28"/>
          <w:szCs w:val="28"/>
        </w:rPr>
      </w:pPr>
      <w:r w:rsidRPr="00183676">
        <w:rPr>
          <w:sz w:val="28"/>
          <w:szCs w:val="28"/>
        </w:rPr>
        <w:t>198.</w:t>
      </w:r>
      <w:r w:rsidR="00F31AF9">
        <w:rPr>
          <w:sz w:val="28"/>
          <w:szCs w:val="28"/>
        </w:rPr>
        <w:t> </w:t>
      </w:r>
      <w:r w:rsidRPr="00183676">
        <w:rPr>
          <w:sz w:val="28"/>
          <w:szCs w:val="28"/>
        </w:rPr>
        <w:t xml:space="preserve">Grozījumi šo noteikumu </w:t>
      </w:r>
      <w:r w:rsidR="005B64E1" w:rsidRPr="005B64E1">
        <w:rPr>
          <w:sz w:val="28"/>
          <w:szCs w:val="28"/>
        </w:rPr>
        <w:t>49.1.apakšpunktā</w:t>
      </w:r>
      <w:r w:rsidR="005B64E1">
        <w:rPr>
          <w:sz w:val="28"/>
          <w:szCs w:val="28"/>
        </w:rPr>
        <w:t xml:space="preserve"> un </w:t>
      </w:r>
      <w:r w:rsidR="005B64E1" w:rsidRPr="005B64E1">
        <w:rPr>
          <w:sz w:val="28"/>
          <w:szCs w:val="28"/>
        </w:rPr>
        <w:t>5.pielikuma 4.1.3.</w:t>
      </w:r>
      <w:r w:rsidR="005B64E1">
        <w:rPr>
          <w:sz w:val="28"/>
          <w:szCs w:val="28"/>
        </w:rPr>
        <w:t xml:space="preserve"> un </w:t>
      </w:r>
      <w:r w:rsidR="00F31AF9">
        <w:rPr>
          <w:sz w:val="28"/>
          <w:szCs w:val="28"/>
        </w:rPr>
        <w:t>6.2.3.apakšpunktā</w:t>
      </w:r>
      <w:r w:rsidR="005B64E1">
        <w:rPr>
          <w:sz w:val="28"/>
          <w:szCs w:val="28"/>
        </w:rPr>
        <w:t xml:space="preserve">, kas paredz uz apbūves tiesības </w:t>
      </w:r>
      <w:r w:rsidR="005B64E1" w:rsidRPr="00F3129F">
        <w:rPr>
          <w:sz w:val="28"/>
          <w:szCs w:val="28"/>
        </w:rPr>
        <w:t xml:space="preserve">pamata uzceltas </w:t>
      </w:r>
      <w:r w:rsidR="00F3129F" w:rsidRPr="00F3129F">
        <w:rPr>
          <w:sz w:val="28"/>
          <w:szCs w:val="28"/>
        </w:rPr>
        <w:t>nedzīvojamās ēkas vai inženierbūves</w:t>
      </w:r>
      <w:r w:rsidR="00F3129F" w:rsidRPr="0087786B" w:rsidDel="00F3129F">
        <w:rPr>
          <w:sz w:val="28"/>
          <w:szCs w:val="28"/>
        </w:rPr>
        <w:t xml:space="preserve"> </w:t>
      </w:r>
      <w:r w:rsidR="005B64E1" w:rsidRPr="00F3129F">
        <w:rPr>
          <w:sz w:val="28"/>
          <w:szCs w:val="28"/>
        </w:rPr>
        <w:t>reģistrāciju</w:t>
      </w:r>
      <w:r w:rsidR="00311478" w:rsidRPr="00F3129F">
        <w:rPr>
          <w:sz w:val="28"/>
          <w:szCs w:val="28"/>
        </w:rPr>
        <w:t xml:space="preserve"> un aktualizāciju</w:t>
      </w:r>
      <w:r w:rsidR="005B64E1" w:rsidRPr="00F3129F">
        <w:t xml:space="preserve"> </w:t>
      </w:r>
      <w:r w:rsidR="005B64E1" w:rsidRPr="00F3129F">
        <w:rPr>
          <w:sz w:val="28"/>
          <w:szCs w:val="28"/>
        </w:rPr>
        <w:t>Kadastra</w:t>
      </w:r>
      <w:r w:rsidR="005B64E1" w:rsidRPr="005B64E1">
        <w:rPr>
          <w:sz w:val="28"/>
          <w:szCs w:val="28"/>
        </w:rPr>
        <w:t xml:space="preserve"> informācijas sistēmā</w:t>
      </w:r>
      <w:r w:rsidR="005B64E1">
        <w:rPr>
          <w:sz w:val="28"/>
          <w:szCs w:val="28"/>
        </w:rPr>
        <w:t xml:space="preserve">, kā arī </w:t>
      </w:r>
      <w:r w:rsidR="006F7FE4">
        <w:rPr>
          <w:sz w:val="28"/>
          <w:szCs w:val="28"/>
        </w:rPr>
        <w:t xml:space="preserve">168.punkta svītrošana, </w:t>
      </w:r>
      <w:r w:rsidR="00C06080" w:rsidRPr="00C06080">
        <w:rPr>
          <w:sz w:val="28"/>
          <w:szCs w:val="28"/>
        </w:rPr>
        <w:t>28.</w:t>
      </w:r>
      <w:r w:rsidR="00C06080" w:rsidRPr="00C06080">
        <w:rPr>
          <w:sz w:val="28"/>
          <w:szCs w:val="28"/>
          <w:vertAlign w:val="superscript"/>
        </w:rPr>
        <w:t>1</w:t>
      </w:r>
      <w:r w:rsidR="00C06080" w:rsidRPr="00C06080">
        <w:rPr>
          <w:sz w:val="28"/>
          <w:szCs w:val="28"/>
        </w:rPr>
        <w:t>, 86.</w:t>
      </w:r>
      <w:r w:rsidR="00C06080" w:rsidRPr="00C06080">
        <w:rPr>
          <w:sz w:val="28"/>
          <w:szCs w:val="28"/>
          <w:vertAlign w:val="superscript"/>
        </w:rPr>
        <w:t>1</w:t>
      </w:r>
      <w:r w:rsidR="00C06080">
        <w:rPr>
          <w:sz w:val="28"/>
          <w:szCs w:val="28"/>
        </w:rPr>
        <w:t xml:space="preserve">, </w:t>
      </w:r>
      <w:r w:rsidRPr="00183676">
        <w:rPr>
          <w:sz w:val="28"/>
          <w:szCs w:val="28"/>
        </w:rPr>
        <w:t xml:space="preserve">197.punkts </w:t>
      </w:r>
      <w:r w:rsidR="00F31AF9">
        <w:rPr>
          <w:sz w:val="28"/>
          <w:szCs w:val="28"/>
        </w:rPr>
        <w:t xml:space="preserve">un </w:t>
      </w:r>
      <w:r w:rsidR="00F31AF9" w:rsidRPr="00F31AF9">
        <w:rPr>
          <w:sz w:val="28"/>
          <w:szCs w:val="28"/>
        </w:rPr>
        <w:t>3.</w:t>
      </w:r>
      <w:r w:rsidR="00F31AF9" w:rsidRPr="00F31AF9">
        <w:rPr>
          <w:sz w:val="28"/>
          <w:szCs w:val="28"/>
          <w:vertAlign w:val="superscript"/>
        </w:rPr>
        <w:t>1</w:t>
      </w:r>
      <w:r w:rsidR="00F31AF9" w:rsidRPr="00F31AF9">
        <w:rPr>
          <w:sz w:val="28"/>
          <w:szCs w:val="28"/>
        </w:rPr>
        <w:t xml:space="preserve">nodaļa </w:t>
      </w:r>
      <w:r w:rsidRPr="00183676">
        <w:rPr>
          <w:sz w:val="28"/>
          <w:szCs w:val="28"/>
        </w:rPr>
        <w:t>stājas spēkā</w:t>
      </w:r>
      <w:r>
        <w:rPr>
          <w:sz w:val="28"/>
          <w:szCs w:val="28"/>
        </w:rPr>
        <w:t xml:space="preserve"> 2017.gada 1.janvārī.”</w:t>
      </w:r>
      <w:r w:rsidR="00D7160C">
        <w:rPr>
          <w:sz w:val="28"/>
          <w:szCs w:val="28"/>
        </w:rPr>
        <w:t>.</w:t>
      </w:r>
    </w:p>
    <w:p w14:paraId="6DD0DCFC" w14:textId="14BB315C" w:rsidR="002A4301" w:rsidRDefault="00C06080" w:rsidP="002A4301">
      <w:pPr>
        <w:ind w:firstLine="709"/>
        <w:jc w:val="both"/>
        <w:rPr>
          <w:sz w:val="28"/>
          <w:szCs w:val="28"/>
        </w:rPr>
      </w:pPr>
      <w:r>
        <w:rPr>
          <w:sz w:val="28"/>
          <w:szCs w:val="28"/>
        </w:rPr>
        <w:t>40</w:t>
      </w:r>
      <w:r w:rsidR="002A4301">
        <w:rPr>
          <w:sz w:val="28"/>
          <w:szCs w:val="28"/>
        </w:rPr>
        <w:t>.</w:t>
      </w:r>
      <w:r w:rsidR="00183676">
        <w:rPr>
          <w:sz w:val="28"/>
          <w:szCs w:val="28"/>
        </w:rPr>
        <w:t> </w:t>
      </w:r>
      <w:r w:rsidR="00D7160C">
        <w:rPr>
          <w:sz w:val="28"/>
          <w:szCs w:val="28"/>
        </w:rPr>
        <w:t>I</w:t>
      </w:r>
      <w:r w:rsidR="0091540D" w:rsidRPr="0091540D">
        <w:rPr>
          <w:sz w:val="28"/>
          <w:szCs w:val="28"/>
        </w:rPr>
        <w:t>zteikt</w:t>
      </w:r>
      <w:r w:rsidR="0091540D">
        <w:t xml:space="preserve"> </w:t>
      </w:r>
      <w:r w:rsidR="0091540D" w:rsidRPr="0091540D">
        <w:rPr>
          <w:sz w:val="28"/>
          <w:szCs w:val="28"/>
        </w:rPr>
        <w:t>5.pielikum</w:t>
      </w:r>
      <w:r w:rsidR="0091540D">
        <w:rPr>
          <w:sz w:val="28"/>
          <w:szCs w:val="28"/>
        </w:rPr>
        <w:t>a</w:t>
      </w:r>
      <w:r w:rsidR="0091540D" w:rsidRPr="0091540D">
        <w:rPr>
          <w:sz w:val="28"/>
          <w:szCs w:val="28"/>
        </w:rPr>
        <w:t xml:space="preserve"> 4.1.</w:t>
      </w:r>
      <w:r w:rsidR="0091540D">
        <w:rPr>
          <w:sz w:val="28"/>
          <w:szCs w:val="28"/>
        </w:rPr>
        <w:t>3.</w:t>
      </w:r>
      <w:r w:rsidR="0091540D" w:rsidRPr="0091540D">
        <w:rPr>
          <w:sz w:val="28"/>
          <w:szCs w:val="28"/>
        </w:rPr>
        <w:t>apakšpunktu šādā redakcijā:</w:t>
      </w:r>
    </w:p>
    <w:tbl>
      <w:tblPr>
        <w:tblW w:w="5062"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0"/>
        <w:gridCol w:w="1801"/>
        <w:gridCol w:w="2418"/>
        <w:gridCol w:w="3945"/>
      </w:tblGrid>
      <w:tr w:rsidR="00C97698" w:rsidRPr="00611835" w14:paraId="7D021071" w14:textId="77777777" w:rsidTr="00A56E77">
        <w:trPr>
          <w:jc w:val="center"/>
        </w:trPr>
        <w:tc>
          <w:tcPr>
            <w:tcW w:w="584" w:type="pct"/>
            <w:tcBorders>
              <w:top w:val="outset" w:sz="6" w:space="0" w:color="auto"/>
              <w:left w:val="outset" w:sz="6" w:space="0" w:color="auto"/>
              <w:bottom w:val="outset" w:sz="6" w:space="0" w:color="auto"/>
              <w:right w:val="outset" w:sz="6" w:space="0" w:color="auto"/>
            </w:tcBorders>
          </w:tcPr>
          <w:p w14:paraId="00BAAACF" w14:textId="77777777" w:rsidR="00C97698" w:rsidRPr="00611835" w:rsidRDefault="00C97698" w:rsidP="00A56E77">
            <w:r w:rsidRPr="00D8388C">
              <w:t>„</w:t>
            </w:r>
            <w:r w:rsidRPr="002A4301">
              <w:t>4.1.3.</w:t>
            </w:r>
          </w:p>
        </w:tc>
        <w:tc>
          <w:tcPr>
            <w:tcW w:w="974" w:type="pct"/>
            <w:tcBorders>
              <w:top w:val="outset" w:sz="6" w:space="0" w:color="auto"/>
              <w:left w:val="outset" w:sz="6" w:space="0" w:color="auto"/>
              <w:bottom w:val="outset" w:sz="6" w:space="0" w:color="auto"/>
              <w:right w:val="outset" w:sz="6" w:space="0" w:color="auto"/>
            </w:tcBorders>
          </w:tcPr>
          <w:p w14:paraId="14377309" w14:textId="77777777" w:rsidR="00C97698" w:rsidRPr="00611835" w:rsidRDefault="00C97698" w:rsidP="00A56E77"/>
        </w:tc>
        <w:tc>
          <w:tcPr>
            <w:tcW w:w="1308" w:type="pct"/>
            <w:tcBorders>
              <w:top w:val="outset" w:sz="6" w:space="0" w:color="auto"/>
              <w:left w:val="outset" w:sz="6" w:space="0" w:color="auto"/>
              <w:bottom w:val="outset" w:sz="6" w:space="0" w:color="auto"/>
              <w:right w:val="outset" w:sz="6" w:space="0" w:color="auto"/>
            </w:tcBorders>
          </w:tcPr>
          <w:p w14:paraId="2E44DDB7" w14:textId="77777777" w:rsidR="00C97698" w:rsidRPr="00611835" w:rsidRDefault="00C97698" w:rsidP="00A56E77"/>
        </w:tc>
        <w:tc>
          <w:tcPr>
            <w:tcW w:w="2134" w:type="pct"/>
            <w:tcBorders>
              <w:top w:val="outset" w:sz="6" w:space="0" w:color="auto"/>
              <w:left w:val="outset" w:sz="6" w:space="0" w:color="auto"/>
              <w:bottom w:val="outset" w:sz="6" w:space="0" w:color="auto"/>
              <w:right w:val="outset" w:sz="6" w:space="0" w:color="auto"/>
            </w:tcBorders>
          </w:tcPr>
          <w:p w14:paraId="22FA725D" w14:textId="6BF2B78A" w:rsidR="00C97698" w:rsidRPr="00611835" w:rsidRDefault="00C97698" w:rsidP="00183676">
            <w:pPr>
              <w:jc w:val="both"/>
            </w:pPr>
            <w:r w:rsidRPr="002A4301">
              <w:t>būves piederības statuss (pieder zemes īpašniekam, nepieder zemes īpašniekam, jaukta būves piederība, ietilpst ēku (būvju) īpašuma sastāvā, nenoskaidrota būves piederība, zemes īpašnieka tiesiskā valdījumā, būvju īpašuma īpašnieka tiesiskā valdījumā</w:t>
            </w:r>
            <w:r w:rsidR="00183676">
              <w:t xml:space="preserve"> un</w:t>
            </w:r>
            <w:r w:rsidRPr="002A4301">
              <w:t xml:space="preserve"> būve uz apbūves tiesīb</w:t>
            </w:r>
            <w:r w:rsidR="00261BDD">
              <w:t>as</w:t>
            </w:r>
            <w:r w:rsidRPr="002A4301">
              <w:t xml:space="preserve"> pamata)</w:t>
            </w:r>
            <w:r w:rsidRPr="00D8388C">
              <w:t>”</w:t>
            </w:r>
            <w:r w:rsidR="00D7160C">
              <w:t>.</w:t>
            </w:r>
          </w:p>
        </w:tc>
      </w:tr>
    </w:tbl>
    <w:p w14:paraId="533DBF84" w14:textId="6C614B05" w:rsidR="00F53CDB" w:rsidRDefault="002A4301" w:rsidP="001B4552">
      <w:pPr>
        <w:tabs>
          <w:tab w:val="left" w:pos="720"/>
        </w:tabs>
        <w:spacing w:before="120"/>
        <w:ind w:firstLine="709"/>
        <w:jc w:val="both"/>
        <w:rPr>
          <w:sz w:val="28"/>
          <w:szCs w:val="28"/>
        </w:rPr>
      </w:pPr>
      <w:r>
        <w:rPr>
          <w:sz w:val="28"/>
          <w:szCs w:val="28"/>
        </w:rPr>
        <w:t>4</w:t>
      </w:r>
      <w:r w:rsidR="00C06080">
        <w:rPr>
          <w:sz w:val="28"/>
          <w:szCs w:val="28"/>
        </w:rPr>
        <w:t>1</w:t>
      </w:r>
      <w:r>
        <w:rPr>
          <w:sz w:val="28"/>
          <w:szCs w:val="28"/>
        </w:rPr>
        <w:t>.</w:t>
      </w:r>
      <w:r w:rsidR="00183676">
        <w:rPr>
          <w:sz w:val="28"/>
          <w:szCs w:val="28"/>
        </w:rPr>
        <w:t> </w:t>
      </w:r>
      <w:r w:rsidR="00D7160C">
        <w:rPr>
          <w:sz w:val="28"/>
          <w:szCs w:val="28"/>
        </w:rPr>
        <w:t>P</w:t>
      </w:r>
      <w:r w:rsidR="00AA7B21" w:rsidRPr="007E39E7">
        <w:rPr>
          <w:sz w:val="28"/>
          <w:szCs w:val="28"/>
        </w:rPr>
        <w:t>apildināt 5.pielikumu ar</w:t>
      </w:r>
      <w:r w:rsidR="00AA7B21">
        <w:rPr>
          <w:sz w:val="28"/>
          <w:szCs w:val="28"/>
        </w:rPr>
        <w:t xml:space="preserve"> </w:t>
      </w:r>
      <w:r w:rsidR="00AA7B21" w:rsidRPr="007E39E7">
        <w:rPr>
          <w:sz w:val="28"/>
          <w:szCs w:val="28"/>
        </w:rPr>
        <w:t>4.</w:t>
      </w:r>
      <w:r w:rsidR="00D7160C">
        <w:rPr>
          <w:sz w:val="28"/>
          <w:szCs w:val="28"/>
        </w:rPr>
        <w:t>2</w:t>
      </w:r>
      <w:r w:rsidR="00AA7B21" w:rsidRPr="007E39E7">
        <w:rPr>
          <w:sz w:val="28"/>
          <w:szCs w:val="28"/>
        </w:rPr>
        <w:t>.</w:t>
      </w:r>
      <w:r w:rsidR="00AA7B21">
        <w:rPr>
          <w:sz w:val="28"/>
          <w:szCs w:val="28"/>
        </w:rPr>
        <w:t>5</w:t>
      </w:r>
      <w:r w:rsidR="00AA7B21" w:rsidRPr="007E39E7">
        <w:rPr>
          <w:sz w:val="28"/>
          <w:szCs w:val="28"/>
        </w:rPr>
        <w:t>.</w:t>
      </w:r>
      <w:r w:rsidR="00AA7B21" w:rsidRPr="007E39E7">
        <w:rPr>
          <w:sz w:val="28"/>
          <w:szCs w:val="28"/>
          <w:vertAlign w:val="superscript"/>
        </w:rPr>
        <w:t>1</w:t>
      </w:r>
      <w:r w:rsidR="00AA7B21" w:rsidRPr="007E39E7">
        <w:rPr>
          <w:sz w:val="28"/>
          <w:szCs w:val="28"/>
        </w:rPr>
        <w:t>apakšpunktu šādā redakcijā:</w:t>
      </w:r>
    </w:p>
    <w:tbl>
      <w:tblPr>
        <w:tblW w:w="5062"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0"/>
        <w:gridCol w:w="1801"/>
        <w:gridCol w:w="2418"/>
        <w:gridCol w:w="3945"/>
      </w:tblGrid>
      <w:tr w:rsidR="00C97698" w:rsidRPr="00D7160C" w14:paraId="42AFB70A" w14:textId="77777777" w:rsidTr="00A56E77">
        <w:trPr>
          <w:jc w:val="center"/>
        </w:trPr>
        <w:tc>
          <w:tcPr>
            <w:tcW w:w="584" w:type="pct"/>
            <w:tcBorders>
              <w:top w:val="outset" w:sz="6" w:space="0" w:color="auto"/>
              <w:left w:val="outset" w:sz="6" w:space="0" w:color="auto"/>
              <w:bottom w:val="outset" w:sz="6" w:space="0" w:color="auto"/>
              <w:right w:val="outset" w:sz="6" w:space="0" w:color="auto"/>
            </w:tcBorders>
          </w:tcPr>
          <w:p w14:paraId="02E901CD" w14:textId="2C43718B" w:rsidR="00C97698" w:rsidRPr="00D7160C" w:rsidRDefault="00C97698" w:rsidP="00D7160C">
            <w:r w:rsidRPr="00D7160C">
              <w:t>„4.2.5</w:t>
            </w:r>
            <w:r w:rsidR="00D7160C">
              <w:t>.</w:t>
            </w:r>
            <w:r w:rsidRPr="00D7160C">
              <w:rPr>
                <w:vertAlign w:val="superscript"/>
              </w:rPr>
              <w:t>1</w:t>
            </w:r>
          </w:p>
        </w:tc>
        <w:tc>
          <w:tcPr>
            <w:tcW w:w="974" w:type="pct"/>
            <w:tcBorders>
              <w:top w:val="outset" w:sz="6" w:space="0" w:color="auto"/>
              <w:left w:val="outset" w:sz="6" w:space="0" w:color="auto"/>
              <w:bottom w:val="outset" w:sz="6" w:space="0" w:color="auto"/>
              <w:right w:val="outset" w:sz="6" w:space="0" w:color="auto"/>
            </w:tcBorders>
          </w:tcPr>
          <w:p w14:paraId="3FF6B697" w14:textId="77777777" w:rsidR="00C97698" w:rsidRPr="00D7160C" w:rsidRDefault="00C97698" w:rsidP="00A56E77"/>
        </w:tc>
        <w:tc>
          <w:tcPr>
            <w:tcW w:w="1308" w:type="pct"/>
            <w:tcBorders>
              <w:top w:val="outset" w:sz="6" w:space="0" w:color="auto"/>
              <w:left w:val="outset" w:sz="6" w:space="0" w:color="auto"/>
              <w:bottom w:val="outset" w:sz="6" w:space="0" w:color="auto"/>
              <w:right w:val="outset" w:sz="6" w:space="0" w:color="auto"/>
            </w:tcBorders>
          </w:tcPr>
          <w:p w14:paraId="76C7A3A2" w14:textId="77777777" w:rsidR="00C97698" w:rsidRPr="00D7160C" w:rsidRDefault="00C97698" w:rsidP="00A56E77"/>
        </w:tc>
        <w:tc>
          <w:tcPr>
            <w:tcW w:w="2134" w:type="pct"/>
            <w:tcBorders>
              <w:top w:val="outset" w:sz="6" w:space="0" w:color="auto"/>
              <w:left w:val="outset" w:sz="6" w:space="0" w:color="auto"/>
              <w:bottom w:val="outset" w:sz="6" w:space="0" w:color="auto"/>
              <w:right w:val="outset" w:sz="6" w:space="0" w:color="auto"/>
            </w:tcBorders>
          </w:tcPr>
          <w:p w14:paraId="63DD7A75" w14:textId="3267B651" w:rsidR="00C97698" w:rsidRPr="00D7160C" w:rsidRDefault="00C97698" w:rsidP="00A56E77">
            <w:pPr>
              <w:jc w:val="both"/>
            </w:pPr>
            <w:r w:rsidRPr="00D7160C">
              <w:t>būves augstums”</w:t>
            </w:r>
            <w:r w:rsidR="00D7160C">
              <w:t>.</w:t>
            </w:r>
          </w:p>
        </w:tc>
      </w:tr>
    </w:tbl>
    <w:p w14:paraId="6A0DE0FC" w14:textId="6B87EC49" w:rsidR="00456BC7" w:rsidRDefault="00456BC7" w:rsidP="001B4552">
      <w:pPr>
        <w:tabs>
          <w:tab w:val="left" w:pos="720"/>
        </w:tabs>
        <w:spacing w:before="120"/>
        <w:ind w:firstLine="709"/>
        <w:jc w:val="both"/>
        <w:rPr>
          <w:sz w:val="28"/>
          <w:szCs w:val="28"/>
        </w:rPr>
      </w:pPr>
      <w:r>
        <w:rPr>
          <w:sz w:val="28"/>
          <w:szCs w:val="28"/>
        </w:rPr>
        <w:t>4</w:t>
      </w:r>
      <w:r w:rsidR="00C06080">
        <w:rPr>
          <w:sz w:val="28"/>
          <w:szCs w:val="28"/>
        </w:rPr>
        <w:t>2</w:t>
      </w:r>
      <w:r>
        <w:rPr>
          <w:sz w:val="28"/>
          <w:szCs w:val="28"/>
        </w:rPr>
        <w:t>.</w:t>
      </w:r>
      <w:r w:rsidR="0091540D" w:rsidRPr="0091540D">
        <w:rPr>
          <w:sz w:val="28"/>
          <w:szCs w:val="28"/>
        </w:rPr>
        <w:t xml:space="preserve"> </w:t>
      </w:r>
      <w:r w:rsidR="00D7160C">
        <w:rPr>
          <w:sz w:val="28"/>
          <w:szCs w:val="28"/>
        </w:rPr>
        <w:t>I</w:t>
      </w:r>
      <w:r w:rsidR="0091540D" w:rsidRPr="0091540D">
        <w:rPr>
          <w:sz w:val="28"/>
          <w:szCs w:val="28"/>
        </w:rPr>
        <w:t>zteikt</w:t>
      </w:r>
      <w:r w:rsidR="0091540D">
        <w:t xml:space="preserve"> </w:t>
      </w:r>
      <w:r w:rsidR="0091540D" w:rsidRPr="0091540D">
        <w:rPr>
          <w:sz w:val="28"/>
          <w:szCs w:val="28"/>
        </w:rPr>
        <w:t>5.pielikum</w:t>
      </w:r>
      <w:r w:rsidR="0091540D">
        <w:rPr>
          <w:sz w:val="28"/>
          <w:szCs w:val="28"/>
        </w:rPr>
        <w:t>a</w:t>
      </w:r>
      <w:r w:rsidR="0091540D" w:rsidRPr="0091540D">
        <w:rPr>
          <w:sz w:val="28"/>
          <w:szCs w:val="28"/>
        </w:rPr>
        <w:t xml:space="preserve"> </w:t>
      </w:r>
      <w:r w:rsidR="0091540D">
        <w:rPr>
          <w:sz w:val="28"/>
          <w:szCs w:val="28"/>
        </w:rPr>
        <w:t>6</w:t>
      </w:r>
      <w:r w:rsidR="0091540D" w:rsidRPr="0091540D">
        <w:rPr>
          <w:sz w:val="28"/>
          <w:szCs w:val="28"/>
        </w:rPr>
        <w:t>.</w:t>
      </w:r>
      <w:r w:rsidR="0091540D">
        <w:rPr>
          <w:sz w:val="28"/>
          <w:szCs w:val="28"/>
        </w:rPr>
        <w:t>2</w:t>
      </w:r>
      <w:r w:rsidR="0091540D" w:rsidRPr="0091540D">
        <w:rPr>
          <w:sz w:val="28"/>
          <w:szCs w:val="28"/>
        </w:rPr>
        <w:t>.</w:t>
      </w:r>
      <w:r w:rsidR="0091540D">
        <w:rPr>
          <w:sz w:val="28"/>
          <w:szCs w:val="28"/>
        </w:rPr>
        <w:t>3.</w:t>
      </w:r>
      <w:r w:rsidR="0091540D" w:rsidRPr="0091540D">
        <w:rPr>
          <w:sz w:val="28"/>
          <w:szCs w:val="28"/>
        </w:rPr>
        <w:t>apakšpunktu šādā redakcijā:</w:t>
      </w:r>
    </w:p>
    <w:tbl>
      <w:tblPr>
        <w:tblW w:w="5062"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0"/>
        <w:gridCol w:w="1801"/>
        <w:gridCol w:w="2418"/>
        <w:gridCol w:w="3945"/>
      </w:tblGrid>
      <w:tr w:rsidR="00C97698" w:rsidRPr="00611835" w14:paraId="12262A67" w14:textId="77777777" w:rsidTr="00A56E77">
        <w:trPr>
          <w:jc w:val="center"/>
        </w:trPr>
        <w:tc>
          <w:tcPr>
            <w:tcW w:w="584" w:type="pct"/>
            <w:tcBorders>
              <w:top w:val="outset" w:sz="6" w:space="0" w:color="auto"/>
              <w:left w:val="outset" w:sz="6" w:space="0" w:color="auto"/>
              <w:bottom w:val="outset" w:sz="6" w:space="0" w:color="auto"/>
              <w:right w:val="outset" w:sz="6" w:space="0" w:color="auto"/>
            </w:tcBorders>
          </w:tcPr>
          <w:p w14:paraId="317D0208" w14:textId="77777777" w:rsidR="00C97698" w:rsidRPr="00611835" w:rsidRDefault="00C97698" w:rsidP="00A56E77">
            <w:r w:rsidRPr="00D8388C">
              <w:t>„</w:t>
            </w:r>
            <w:r w:rsidRPr="001F263E">
              <w:t>6.2.3.</w:t>
            </w:r>
          </w:p>
        </w:tc>
        <w:tc>
          <w:tcPr>
            <w:tcW w:w="974" w:type="pct"/>
            <w:tcBorders>
              <w:top w:val="outset" w:sz="6" w:space="0" w:color="auto"/>
              <w:left w:val="outset" w:sz="6" w:space="0" w:color="auto"/>
              <w:bottom w:val="outset" w:sz="6" w:space="0" w:color="auto"/>
              <w:right w:val="outset" w:sz="6" w:space="0" w:color="auto"/>
            </w:tcBorders>
          </w:tcPr>
          <w:p w14:paraId="23C3C89F" w14:textId="77777777" w:rsidR="00C97698" w:rsidRPr="00611835" w:rsidRDefault="00C97698" w:rsidP="00A56E77"/>
        </w:tc>
        <w:tc>
          <w:tcPr>
            <w:tcW w:w="1308" w:type="pct"/>
            <w:tcBorders>
              <w:top w:val="outset" w:sz="6" w:space="0" w:color="auto"/>
              <w:left w:val="outset" w:sz="6" w:space="0" w:color="auto"/>
              <w:bottom w:val="outset" w:sz="6" w:space="0" w:color="auto"/>
              <w:right w:val="outset" w:sz="6" w:space="0" w:color="auto"/>
            </w:tcBorders>
          </w:tcPr>
          <w:p w14:paraId="28F43BD4" w14:textId="77777777" w:rsidR="00C97698" w:rsidRPr="00611835" w:rsidRDefault="00C97698" w:rsidP="00A56E77"/>
        </w:tc>
        <w:tc>
          <w:tcPr>
            <w:tcW w:w="2134" w:type="pct"/>
            <w:tcBorders>
              <w:top w:val="outset" w:sz="6" w:space="0" w:color="auto"/>
              <w:left w:val="outset" w:sz="6" w:space="0" w:color="auto"/>
              <w:bottom w:val="outset" w:sz="6" w:space="0" w:color="auto"/>
              <w:right w:val="outset" w:sz="6" w:space="0" w:color="auto"/>
            </w:tcBorders>
          </w:tcPr>
          <w:p w14:paraId="3CA7F31B" w14:textId="0569E960" w:rsidR="00C97698" w:rsidRPr="00611835" w:rsidRDefault="00C97698" w:rsidP="00A56E77">
            <w:pPr>
              <w:jc w:val="both"/>
            </w:pPr>
            <w:r w:rsidRPr="001F263E">
              <w:t>kadastra subjekta īpašumtiesību statuss (īpašnieks, tiesiskais valdītājs, lietotājs,</w:t>
            </w:r>
            <w:r w:rsidRPr="001F263E">
              <w:rPr>
                <w:rFonts w:ascii="Calibri" w:hAnsi="Calibri"/>
                <w:sz w:val="22"/>
                <w:szCs w:val="22"/>
              </w:rPr>
              <w:t xml:space="preserve"> ī</w:t>
            </w:r>
            <w:r w:rsidR="00D7160C">
              <w:t>pašnieks (apbūves tiesīgais) un</w:t>
            </w:r>
            <w:r w:rsidRPr="001F263E">
              <w:t xml:space="preserve"> tiesiskais valdītājs (apbūves tiesīgais))</w:t>
            </w:r>
            <w:r w:rsidRPr="00D8388C">
              <w:t>”</w:t>
            </w:r>
            <w:r w:rsidR="00D7160C">
              <w:t>.</w:t>
            </w:r>
          </w:p>
        </w:tc>
      </w:tr>
    </w:tbl>
    <w:p w14:paraId="5D3571DB" w14:textId="77777777" w:rsidR="00DE3147" w:rsidRDefault="00DE3147" w:rsidP="00DE3147">
      <w:pPr>
        <w:jc w:val="both"/>
        <w:rPr>
          <w:sz w:val="28"/>
          <w:szCs w:val="28"/>
        </w:rPr>
      </w:pPr>
    </w:p>
    <w:p w14:paraId="665DC07D" w14:textId="77777777" w:rsidR="00DE3147" w:rsidRDefault="00DE3147" w:rsidP="00DE3147">
      <w:pPr>
        <w:jc w:val="both"/>
        <w:rPr>
          <w:sz w:val="28"/>
          <w:szCs w:val="28"/>
        </w:rPr>
      </w:pPr>
    </w:p>
    <w:p w14:paraId="35AE64C3" w14:textId="77777777" w:rsidR="00DE3147" w:rsidRDefault="00DE3147" w:rsidP="00DE3147">
      <w:pPr>
        <w:jc w:val="both"/>
        <w:rPr>
          <w:sz w:val="28"/>
        </w:rPr>
      </w:pPr>
      <w:r w:rsidRPr="006F2D3D">
        <w:rPr>
          <w:sz w:val="28"/>
        </w:rPr>
        <w:t>Ministru prezident</w:t>
      </w:r>
      <w:r w:rsidR="00217184">
        <w:rPr>
          <w:sz w:val="28"/>
        </w:rPr>
        <w:t>s</w:t>
      </w:r>
      <w:r w:rsidRPr="006F2D3D">
        <w:rPr>
          <w:sz w:val="28"/>
        </w:rPr>
        <w:tab/>
      </w:r>
      <w:r w:rsidRPr="006F2D3D">
        <w:rPr>
          <w:sz w:val="28"/>
        </w:rPr>
        <w:tab/>
      </w:r>
      <w:r w:rsidRPr="006F2D3D">
        <w:rPr>
          <w:sz w:val="28"/>
        </w:rPr>
        <w:tab/>
      </w:r>
      <w:r w:rsidRPr="006F2D3D">
        <w:rPr>
          <w:sz w:val="28"/>
        </w:rPr>
        <w:tab/>
      </w:r>
      <w:r w:rsidRPr="006F2D3D">
        <w:rPr>
          <w:sz w:val="28"/>
        </w:rPr>
        <w:tab/>
      </w:r>
      <w:r w:rsidRPr="006F2D3D">
        <w:rPr>
          <w:sz w:val="28"/>
        </w:rPr>
        <w:tab/>
      </w:r>
      <w:r w:rsidR="00217184" w:rsidRPr="00217184">
        <w:rPr>
          <w:sz w:val="28"/>
        </w:rPr>
        <w:t>Māris Kučinskis</w:t>
      </w:r>
    </w:p>
    <w:p w14:paraId="7E5C4F26" w14:textId="77777777" w:rsidR="00217184" w:rsidRPr="0020005C" w:rsidRDefault="00217184" w:rsidP="00DE3147">
      <w:pPr>
        <w:jc w:val="both"/>
      </w:pPr>
    </w:p>
    <w:p w14:paraId="03A3BFD4" w14:textId="77777777" w:rsidR="00DE3147" w:rsidRDefault="00DE3147" w:rsidP="00DE3147">
      <w:pPr>
        <w:jc w:val="both"/>
        <w:rPr>
          <w:sz w:val="28"/>
          <w:szCs w:val="28"/>
        </w:rPr>
      </w:pPr>
      <w:r w:rsidRPr="00DD0C71">
        <w:rPr>
          <w:sz w:val="28"/>
          <w:szCs w:val="28"/>
        </w:rPr>
        <w:t>Tieslietu ministrs</w:t>
      </w:r>
      <w:r w:rsidRPr="00DD0C71">
        <w:rPr>
          <w:sz w:val="28"/>
          <w:szCs w:val="28"/>
        </w:rPr>
        <w:tab/>
      </w:r>
      <w:r w:rsidRPr="00DD0C71">
        <w:rPr>
          <w:sz w:val="28"/>
          <w:szCs w:val="28"/>
        </w:rPr>
        <w:tab/>
      </w:r>
      <w:r w:rsidRPr="00DD0C71">
        <w:rPr>
          <w:sz w:val="28"/>
          <w:szCs w:val="28"/>
        </w:rPr>
        <w:tab/>
      </w:r>
      <w:r w:rsidRPr="00DD0C71">
        <w:rPr>
          <w:sz w:val="28"/>
          <w:szCs w:val="28"/>
        </w:rPr>
        <w:tab/>
      </w:r>
      <w:r w:rsidRPr="00DD0C71">
        <w:rPr>
          <w:sz w:val="28"/>
          <w:szCs w:val="28"/>
        </w:rPr>
        <w:tab/>
      </w:r>
      <w:r w:rsidRPr="00DD0C71">
        <w:rPr>
          <w:sz w:val="28"/>
          <w:szCs w:val="28"/>
        </w:rPr>
        <w:tab/>
      </w:r>
      <w:r w:rsidRPr="00DD0C71">
        <w:rPr>
          <w:sz w:val="28"/>
          <w:szCs w:val="28"/>
        </w:rPr>
        <w:tab/>
      </w:r>
      <w:r w:rsidR="00217184" w:rsidRPr="00217184">
        <w:rPr>
          <w:sz w:val="28"/>
          <w:szCs w:val="28"/>
        </w:rPr>
        <w:t>Dzintars Rasnačs</w:t>
      </w:r>
    </w:p>
    <w:p w14:paraId="3C02CD55" w14:textId="77777777" w:rsidR="00217184" w:rsidRPr="00DD0C71" w:rsidRDefault="00217184" w:rsidP="00DE3147">
      <w:pPr>
        <w:jc w:val="both"/>
        <w:rPr>
          <w:sz w:val="28"/>
          <w:szCs w:val="28"/>
        </w:rPr>
      </w:pPr>
    </w:p>
    <w:p w14:paraId="5F24BB77" w14:textId="77777777" w:rsidR="00DE3147" w:rsidRPr="00DD0C71" w:rsidRDefault="00DE3147" w:rsidP="00DE3147">
      <w:pPr>
        <w:jc w:val="both"/>
        <w:rPr>
          <w:sz w:val="28"/>
          <w:szCs w:val="28"/>
        </w:rPr>
      </w:pPr>
      <w:r w:rsidRPr="00DD0C71">
        <w:rPr>
          <w:sz w:val="28"/>
          <w:szCs w:val="28"/>
        </w:rPr>
        <w:t>Iesniedzējs:</w:t>
      </w:r>
    </w:p>
    <w:p w14:paraId="1F38BEBE" w14:textId="77777777" w:rsidR="001A142A" w:rsidRPr="001A142A" w:rsidRDefault="001A142A" w:rsidP="001A142A">
      <w:pPr>
        <w:jc w:val="both"/>
        <w:rPr>
          <w:sz w:val="28"/>
          <w:szCs w:val="28"/>
        </w:rPr>
      </w:pPr>
      <w:r w:rsidRPr="001A142A">
        <w:rPr>
          <w:sz w:val="28"/>
          <w:szCs w:val="28"/>
        </w:rPr>
        <w:t>Tieslietu ministrijas</w:t>
      </w:r>
    </w:p>
    <w:p w14:paraId="5EFA31D3" w14:textId="77777777" w:rsidR="00DE3147" w:rsidRPr="00AF515F" w:rsidRDefault="001A142A" w:rsidP="001A142A">
      <w:pPr>
        <w:jc w:val="both"/>
        <w:rPr>
          <w:sz w:val="28"/>
          <w:szCs w:val="28"/>
          <w:lang w:eastAsia="en-US"/>
        </w:rPr>
      </w:pPr>
      <w:r w:rsidRPr="001A142A">
        <w:rPr>
          <w:sz w:val="28"/>
          <w:szCs w:val="28"/>
        </w:rPr>
        <w:t>valsts sekretārs</w:t>
      </w:r>
      <w:r w:rsidRPr="001A142A">
        <w:rPr>
          <w:sz w:val="28"/>
          <w:szCs w:val="28"/>
        </w:rPr>
        <w:tab/>
      </w:r>
      <w:r w:rsidRPr="001A142A">
        <w:rPr>
          <w:sz w:val="28"/>
          <w:szCs w:val="28"/>
        </w:rPr>
        <w:tab/>
      </w:r>
      <w:r w:rsidRPr="001A142A">
        <w:rPr>
          <w:sz w:val="28"/>
          <w:szCs w:val="28"/>
        </w:rPr>
        <w:tab/>
      </w:r>
      <w:r w:rsidRPr="001A142A">
        <w:rPr>
          <w:sz w:val="28"/>
          <w:szCs w:val="28"/>
        </w:rPr>
        <w:tab/>
      </w:r>
      <w:r w:rsidRPr="001A142A">
        <w:rPr>
          <w:sz w:val="28"/>
          <w:szCs w:val="28"/>
        </w:rPr>
        <w:tab/>
      </w:r>
      <w:r w:rsidRPr="001A142A">
        <w:rPr>
          <w:sz w:val="28"/>
          <w:szCs w:val="28"/>
        </w:rPr>
        <w:tab/>
      </w:r>
      <w:r w:rsidRPr="001A142A">
        <w:rPr>
          <w:sz w:val="28"/>
          <w:szCs w:val="28"/>
        </w:rPr>
        <w:tab/>
        <w:t>Raivis Kronbergs</w:t>
      </w:r>
    </w:p>
    <w:p w14:paraId="3F564B56" w14:textId="77777777" w:rsidR="00DE3147" w:rsidRPr="00025B34" w:rsidRDefault="00DE3147" w:rsidP="00DE3147">
      <w:pPr>
        <w:jc w:val="both"/>
        <w:rPr>
          <w:sz w:val="28"/>
        </w:rPr>
      </w:pPr>
    </w:p>
    <w:p w14:paraId="6C94FA5B" w14:textId="77777777" w:rsidR="00A67751" w:rsidRPr="00025B34" w:rsidRDefault="00A67751" w:rsidP="00DE3147">
      <w:pPr>
        <w:jc w:val="both"/>
        <w:rPr>
          <w:sz w:val="28"/>
        </w:rPr>
      </w:pPr>
    </w:p>
    <w:p w14:paraId="2A556647" w14:textId="7EA9D541" w:rsidR="005B693E" w:rsidRPr="00025B34" w:rsidRDefault="00FA54B8" w:rsidP="00025B34">
      <w:pPr>
        <w:jc w:val="both"/>
        <w:rPr>
          <w:sz w:val="22"/>
        </w:rPr>
      </w:pPr>
      <w:r>
        <w:rPr>
          <w:sz w:val="22"/>
        </w:rPr>
        <w:t>1</w:t>
      </w:r>
      <w:r w:rsidR="00643E7D">
        <w:rPr>
          <w:sz w:val="22"/>
        </w:rPr>
        <w:t>9</w:t>
      </w:r>
      <w:r w:rsidR="005B693E" w:rsidRPr="00025B34">
        <w:rPr>
          <w:sz w:val="22"/>
        </w:rPr>
        <w:t>.</w:t>
      </w:r>
      <w:r w:rsidR="0068088A">
        <w:rPr>
          <w:sz w:val="22"/>
        </w:rPr>
        <w:t>0</w:t>
      </w:r>
      <w:r>
        <w:rPr>
          <w:sz w:val="22"/>
        </w:rPr>
        <w:t>7</w:t>
      </w:r>
      <w:r w:rsidR="005B693E" w:rsidRPr="00025B34">
        <w:rPr>
          <w:sz w:val="22"/>
        </w:rPr>
        <w:t>.201</w:t>
      </w:r>
      <w:r w:rsidR="00164F85" w:rsidRPr="00025B34">
        <w:rPr>
          <w:sz w:val="22"/>
        </w:rPr>
        <w:t>6</w:t>
      </w:r>
      <w:r w:rsidR="005B693E" w:rsidRPr="00025B34">
        <w:rPr>
          <w:sz w:val="22"/>
        </w:rPr>
        <w:t xml:space="preserve">. </w:t>
      </w:r>
      <w:r>
        <w:rPr>
          <w:sz w:val="22"/>
        </w:rPr>
        <w:t>1</w:t>
      </w:r>
      <w:r w:rsidR="00643E7D">
        <w:rPr>
          <w:sz w:val="22"/>
        </w:rPr>
        <w:t>4</w:t>
      </w:r>
      <w:r w:rsidR="005B693E" w:rsidRPr="00CE74EB">
        <w:rPr>
          <w:sz w:val="22"/>
          <w:szCs w:val="22"/>
        </w:rPr>
        <w:t>:</w:t>
      </w:r>
      <w:r w:rsidR="00643E7D">
        <w:rPr>
          <w:sz w:val="22"/>
          <w:szCs w:val="22"/>
        </w:rPr>
        <w:t>17</w:t>
      </w:r>
    </w:p>
    <w:p w14:paraId="294176F4" w14:textId="1CD2ED93" w:rsidR="005B693E" w:rsidRPr="00CE74EB" w:rsidRDefault="00FA54B8" w:rsidP="005B693E">
      <w:pPr>
        <w:jc w:val="both"/>
        <w:rPr>
          <w:sz w:val="22"/>
          <w:szCs w:val="22"/>
        </w:rPr>
      </w:pPr>
      <w:r>
        <w:rPr>
          <w:sz w:val="22"/>
          <w:szCs w:val="22"/>
        </w:rPr>
        <w:t>21</w:t>
      </w:r>
      <w:r w:rsidR="002A7A71">
        <w:rPr>
          <w:sz w:val="22"/>
          <w:szCs w:val="22"/>
        </w:rPr>
        <w:t>09</w:t>
      </w:r>
      <w:bookmarkStart w:id="4" w:name="_GoBack"/>
      <w:bookmarkEnd w:id="4"/>
    </w:p>
    <w:p w14:paraId="4F7D3B37" w14:textId="77777777" w:rsidR="005B693E" w:rsidRPr="00025B34" w:rsidRDefault="005B693E" w:rsidP="006F2D3D">
      <w:pPr>
        <w:jc w:val="both"/>
        <w:rPr>
          <w:sz w:val="22"/>
        </w:rPr>
      </w:pPr>
      <w:r w:rsidRPr="00025B34">
        <w:rPr>
          <w:sz w:val="22"/>
        </w:rPr>
        <w:t>D.Ūdre</w:t>
      </w:r>
    </w:p>
    <w:p w14:paraId="657B0061" w14:textId="1DFE0150" w:rsidR="00DE4170" w:rsidRPr="00D52E31" w:rsidRDefault="005B693E" w:rsidP="00272AE8">
      <w:pPr>
        <w:jc w:val="both"/>
        <w:rPr>
          <w:sz w:val="22"/>
        </w:rPr>
      </w:pPr>
      <w:r w:rsidRPr="00025B34">
        <w:rPr>
          <w:sz w:val="22"/>
        </w:rPr>
        <w:t xml:space="preserve">67038680, </w:t>
      </w:r>
      <w:r w:rsidR="00666EFE" w:rsidRPr="00025B34">
        <w:rPr>
          <w:sz w:val="22"/>
        </w:rPr>
        <w:t>daina.udre@vzd.gov.lv</w:t>
      </w:r>
    </w:p>
    <w:sectPr w:rsidR="00DE4170" w:rsidRPr="00D52E31" w:rsidSect="0076421E">
      <w:headerReference w:type="even" r:id="rId10"/>
      <w:headerReference w:type="default" r:id="rId11"/>
      <w:footerReference w:type="defaul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F4EDD" w14:textId="77777777" w:rsidR="00975921" w:rsidRDefault="00975921">
      <w:r>
        <w:separator/>
      </w:r>
    </w:p>
  </w:endnote>
  <w:endnote w:type="continuationSeparator" w:id="0">
    <w:p w14:paraId="728ABF65" w14:textId="77777777" w:rsidR="00975921" w:rsidRDefault="00975921">
      <w:r>
        <w:continuationSeparator/>
      </w:r>
    </w:p>
  </w:endnote>
  <w:endnote w:type="continuationNotice" w:id="1">
    <w:p w14:paraId="7E35ED14" w14:textId="77777777" w:rsidR="00975921" w:rsidRDefault="00975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E4EC0" w14:textId="4DD0EF87" w:rsidR="003D6780" w:rsidRPr="0068088A" w:rsidRDefault="0068088A" w:rsidP="0068088A">
    <w:pPr>
      <w:jc w:val="both"/>
    </w:pPr>
    <w:r w:rsidRPr="00464541">
      <w:rPr>
        <w:sz w:val="22"/>
        <w:szCs w:val="22"/>
      </w:rPr>
      <w:t>TMNot_</w:t>
    </w:r>
    <w:r w:rsidR="00340251">
      <w:rPr>
        <w:sz w:val="22"/>
        <w:szCs w:val="22"/>
      </w:rPr>
      <w:t>1</w:t>
    </w:r>
    <w:r w:rsidR="00643E7D">
      <w:rPr>
        <w:sz w:val="22"/>
        <w:szCs w:val="22"/>
      </w:rPr>
      <w:t>9</w:t>
    </w:r>
    <w:r w:rsidR="00340251">
      <w:rPr>
        <w:sz w:val="22"/>
        <w:szCs w:val="22"/>
      </w:rPr>
      <w:t>07</w:t>
    </w:r>
    <w:r>
      <w:rPr>
        <w:sz w:val="22"/>
        <w:szCs w:val="22"/>
      </w:rPr>
      <w:t>16_MK263</w:t>
    </w:r>
    <w:r w:rsidRPr="00464541">
      <w:rPr>
        <w:sz w:val="22"/>
        <w:szCs w:val="22"/>
      </w:rPr>
      <w:t xml:space="preserve">; Ministru kabineta noteikumu projekts </w:t>
    </w:r>
    <w:r>
      <w:rPr>
        <w:sz w:val="22"/>
        <w:szCs w:val="22"/>
      </w:rPr>
      <w:t>„</w:t>
    </w:r>
    <w:r w:rsidRPr="00464541">
      <w:rPr>
        <w:bCs/>
        <w:sz w:val="22"/>
        <w:szCs w:val="22"/>
      </w:rPr>
      <w:t xml:space="preserve">Grozījumi Ministru kabineta </w:t>
    </w:r>
    <w:r>
      <w:rPr>
        <w:bCs/>
        <w:sz w:val="22"/>
        <w:szCs w:val="22"/>
      </w:rPr>
      <w:t>2012</w:t>
    </w:r>
    <w:r w:rsidRPr="00464541">
      <w:rPr>
        <w:bCs/>
        <w:sz w:val="22"/>
        <w:szCs w:val="22"/>
      </w:rPr>
      <w:t xml:space="preserve">.gada </w:t>
    </w:r>
    <w:r>
      <w:rPr>
        <w:bCs/>
        <w:sz w:val="22"/>
        <w:szCs w:val="22"/>
      </w:rPr>
      <w:t>10.aprīļa</w:t>
    </w:r>
    <w:r w:rsidRPr="00464541">
      <w:rPr>
        <w:bCs/>
        <w:sz w:val="22"/>
        <w:szCs w:val="22"/>
      </w:rPr>
      <w:t xml:space="preserve"> noteikumos Nr.</w:t>
    </w:r>
    <w:r>
      <w:rPr>
        <w:bCs/>
        <w:sz w:val="22"/>
        <w:szCs w:val="22"/>
      </w:rPr>
      <w:t>263</w:t>
    </w:r>
    <w:r w:rsidRPr="00464541">
      <w:rPr>
        <w:bCs/>
        <w:sz w:val="22"/>
        <w:szCs w:val="22"/>
      </w:rPr>
      <w:t xml:space="preserve"> „</w:t>
    </w:r>
    <w:r>
      <w:rPr>
        <w:bCs/>
        <w:sz w:val="22"/>
        <w:szCs w:val="22"/>
      </w:rPr>
      <w:t>Kadastra objekta reģistrācijas un kadastra datu aktualizācijas noteikumi””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84D05" w14:textId="39870AB8" w:rsidR="008669F2" w:rsidRPr="00464541" w:rsidRDefault="00203744" w:rsidP="00464541">
    <w:pPr>
      <w:jc w:val="both"/>
      <w:rPr>
        <w:bCs/>
        <w:sz w:val="22"/>
        <w:szCs w:val="22"/>
      </w:rPr>
    </w:pPr>
    <w:r w:rsidRPr="00464541">
      <w:rPr>
        <w:sz w:val="22"/>
        <w:szCs w:val="22"/>
      </w:rPr>
      <w:t>TM</w:t>
    </w:r>
    <w:r w:rsidR="00361457" w:rsidRPr="00464541">
      <w:rPr>
        <w:sz w:val="22"/>
        <w:szCs w:val="22"/>
      </w:rPr>
      <w:t>N</w:t>
    </w:r>
    <w:r w:rsidRPr="00464541">
      <w:rPr>
        <w:sz w:val="22"/>
        <w:szCs w:val="22"/>
      </w:rPr>
      <w:t>ot_</w:t>
    </w:r>
    <w:r w:rsidR="00340251">
      <w:rPr>
        <w:sz w:val="22"/>
        <w:szCs w:val="22"/>
      </w:rPr>
      <w:t>1</w:t>
    </w:r>
    <w:r w:rsidR="00643E7D">
      <w:rPr>
        <w:sz w:val="22"/>
        <w:szCs w:val="22"/>
      </w:rPr>
      <w:t>9</w:t>
    </w:r>
    <w:r w:rsidR="00340251">
      <w:rPr>
        <w:sz w:val="22"/>
        <w:szCs w:val="22"/>
      </w:rPr>
      <w:t>07</w:t>
    </w:r>
    <w:r w:rsidR="005E2163">
      <w:rPr>
        <w:sz w:val="22"/>
        <w:szCs w:val="22"/>
      </w:rPr>
      <w:t>16</w:t>
    </w:r>
    <w:r w:rsidR="00842DE6">
      <w:rPr>
        <w:sz w:val="22"/>
        <w:szCs w:val="22"/>
      </w:rPr>
      <w:t>_MK263</w:t>
    </w:r>
    <w:r w:rsidR="003D6780" w:rsidRPr="00464541">
      <w:rPr>
        <w:sz w:val="22"/>
        <w:szCs w:val="22"/>
      </w:rPr>
      <w:t xml:space="preserve">; </w:t>
    </w:r>
    <w:r w:rsidR="0047694F" w:rsidRPr="00464541">
      <w:rPr>
        <w:sz w:val="22"/>
        <w:szCs w:val="22"/>
      </w:rPr>
      <w:t xml:space="preserve">Ministru kabineta noteikumu projekts </w:t>
    </w:r>
    <w:r w:rsidR="00464541">
      <w:rPr>
        <w:sz w:val="22"/>
        <w:szCs w:val="22"/>
      </w:rPr>
      <w:t>„</w:t>
    </w:r>
    <w:r w:rsidR="00464541" w:rsidRPr="00464541">
      <w:rPr>
        <w:bCs/>
        <w:sz w:val="22"/>
        <w:szCs w:val="22"/>
      </w:rPr>
      <w:t xml:space="preserve">Grozījumi Ministru kabineta </w:t>
    </w:r>
    <w:r w:rsidR="001E0172">
      <w:rPr>
        <w:bCs/>
        <w:sz w:val="22"/>
        <w:szCs w:val="22"/>
      </w:rPr>
      <w:t>2012</w:t>
    </w:r>
    <w:r w:rsidR="00464541" w:rsidRPr="00464541">
      <w:rPr>
        <w:bCs/>
        <w:sz w:val="22"/>
        <w:szCs w:val="22"/>
      </w:rPr>
      <w:t xml:space="preserve">.gada </w:t>
    </w:r>
    <w:r w:rsidR="001E0172">
      <w:rPr>
        <w:bCs/>
        <w:sz w:val="22"/>
        <w:szCs w:val="22"/>
      </w:rPr>
      <w:t>10.aprīļa</w:t>
    </w:r>
    <w:r w:rsidR="00464541" w:rsidRPr="00464541">
      <w:rPr>
        <w:bCs/>
        <w:sz w:val="22"/>
        <w:szCs w:val="22"/>
      </w:rPr>
      <w:t xml:space="preserve"> noteikumos Nr.</w:t>
    </w:r>
    <w:r w:rsidR="001E0172">
      <w:rPr>
        <w:bCs/>
        <w:sz w:val="22"/>
        <w:szCs w:val="22"/>
      </w:rPr>
      <w:t>263</w:t>
    </w:r>
    <w:r w:rsidR="00464541" w:rsidRPr="00464541">
      <w:rPr>
        <w:bCs/>
        <w:sz w:val="22"/>
        <w:szCs w:val="22"/>
      </w:rPr>
      <w:t xml:space="preserve"> „</w:t>
    </w:r>
    <w:r w:rsidR="001E0172">
      <w:rPr>
        <w:bCs/>
        <w:sz w:val="22"/>
        <w:szCs w:val="22"/>
      </w:rPr>
      <w:t>Kadastra objekta reģistrācijas un kadastra datu aktualizācijas noteikumi</w:t>
    </w:r>
    <w:r w:rsidR="00464541">
      <w:rPr>
        <w:bCs/>
        <w:sz w:val="22"/>
        <w:szCs w:val="22"/>
      </w:rPr>
      <w:t>”</w:t>
    </w:r>
    <w:r w:rsidR="008A1123">
      <w:rPr>
        <w:bCs/>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B5C64" w14:textId="77777777" w:rsidR="00975921" w:rsidRDefault="00975921">
      <w:r>
        <w:separator/>
      </w:r>
    </w:p>
  </w:footnote>
  <w:footnote w:type="continuationSeparator" w:id="0">
    <w:p w14:paraId="23DB0D89" w14:textId="77777777" w:rsidR="00975921" w:rsidRDefault="00975921">
      <w:r>
        <w:continuationSeparator/>
      </w:r>
    </w:p>
  </w:footnote>
  <w:footnote w:type="continuationNotice" w:id="1">
    <w:p w14:paraId="77D442CE" w14:textId="77777777" w:rsidR="00975921" w:rsidRDefault="009759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6722" w14:textId="77777777" w:rsidR="003D6780" w:rsidRDefault="003D6780"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1EB7ADD" w14:textId="77777777" w:rsidR="003D6780" w:rsidRDefault="003D678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B20C" w14:textId="77777777" w:rsidR="003D6780" w:rsidRDefault="003D6780"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A7A71">
      <w:rPr>
        <w:rStyle w:val="Lappusesnumurs"/>
        <w:noProof/>
      </w:rPr>
      <w:t>8</w:t>
    </w:r>
    <w:r>
      <w:rPr>
        <w:rStyle w:val="Lappusesnumurs"/>
      </w:rPr>
      <w:fldChar w:fldCharType="end"/>
    </w:r>
  </w:p>
  <w:p w14:paraId="360365DB" w14:textId="77777777" w:rsidR="003D6780" w:rsidRDefault="003D678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1">
    <w:nsid w:val="70460A15"/>
    <w:multiLevelType w:val="hybridMultilevel"/>
    <w:tmpl w:val="D33E6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E9"/>
    <w:rsid w:val="00002A12"/>
    <w:rsid w:val="0000300F"/>
    <w:rsid w:val="000030E0"/>
    <w:rsid w:val="00015801"/>
    <w:rsid w:val="00016A60"/>
    <w:rsid w:val="00022AA5"/>
    <w:rsid w:val="00025B34"/>
    <w:rsid w:val="000271D4"/>
    <w:rsid w:val="0003656F"/>
    <w:rsid w:val="00040994"/>
    <w:rsid w:val="00040C0A"/>
    <w:rsid w:val="00044295"/>
    <w:rsid w:val="00051C89"/>
    <w:rsid w:val="000631E4"/>
    <w:rsid w:val="0006357F"/>
    <w:rsid w:val="00087644"/>
    <w:rsid w:val="00087CAA"/>
    <w:rsid w:val="0009690F"/>
    <w:rsid w:val="000A11B5"/>
    <w:rsid w:val="000A69D3"/>
    <w:rsid w:val="000C1114"/>
    <w:rsid w:val="000C18EA"/>
    <w:rsid w:val="000C28CB"/>
    <w:rsid w:val="000C7731"/>
    <w:rsid w:val="000D0120"/>
    <w:rsid w:val="000D2391"/>
    <w:rsid w:val="000D3614"/>
    <w:rsid w:val="000E00E9"/>
    <w:rsid w:val="000E7544"/>
    <w:rsid w:val="000F1731"/>
    <w:rsid w:val="000F3B6F"/>
    <w:rsid w:val="000F537E"/>
    <w:rsid w:val="001026A0"/>
    <w:rsid w:val="001033A4"/>
    <w:rsid w:val="00110A40"/>
    <w:rsid w:val="001135A6"/>
    <w:rsid w:val="001167B5"/>
    <w:rsid w:val="00121007"/>
    <w:rsid w:val="00122AA4"/>
    <w:rsid w:val="00130FCE"/>
    <w:rsid w:val="00132522"/>
    <w:rsid w:val="001368BC"/>
    <w:rsid w:val="0014092E"/>
    <w:rsid w:val="001422FA"/>
    <w:rsid w:val="001425E4"/>
    <w:rsid w:val="00143C93"/>
    <w:rsid w:val="00147320"/>
    <w:rsid w:val="00150749"/>
    <w:rsid w:val="00162798"/>
    <w:rsid w:val="00164F85"/>
    <w:rsid w:val="00165F35"/>
    <w:rsid w:val="00183676"/>
    <w:rsid w:val="001873B6"/>
    <w:rsid w:val="00191215"/>
    <w:rsid w:val="001A142A"/>
    <w:rsid w:val="001A2C08"/>
    <w:rsid w:val="001A2EEB"/>
    <w:rsid w:val="001B4552"/>
    <w:rsid w:val="001C4E36"/>
    <w:rsid w:val="001C62D7"/>
    <w:rsid w:val="001D182C"/>
    <w:rsid w:val="001D2B62"/>
    <w:rsid w:val="001D67C0"/>
    <w:rsid w:val="001E002F"/>
    <w:rsid w:val="001E0172"/>
    <w:rsid w:val="001E120D"/>
    <w:rsid w:val="001F1F9B"/>
    <w:rsid w:val="001F263E"/>
    <w:rsid w:val="001F4EEE"/>
    <w:rsid w:val="001F7B76"/>
    <w:rsid w:val="00203744"/>
    <w:rsid w:val="00217184"/>
    <w:rsid w:val="002252AE"/>
    <w:rsid w:val="0022607E"/>
    <w:rsid w:val="00237B14"/>
    <w:rsid w:val="002407EB"/>
    <w:rsid w:val="00240FBD"/>
    <w:rsid w:val="00244E7D"/>
    <w:rsid w:val="002510DC"/>
    <w:rsid w:val="00261392"/>
    <w:rsid w:val="00261BDD"/>
    <w:rsid w:val="00272AE8"/>
    <w:rsid w:val="0027446C"/>
    <w:rsid w:val="0027470A"/>
    <w:rsid w:val="00275B1F"/>
    <w:rsid w:val="00275FAB"/>
    <w:rsid w:val="00280A96"/>
    <w:rsid w:val="00283290"/>
    <w:rsid w:val="00285DF9"/>
    <w:rsid w:val="002A278F"/>
    <w:rsid w:val="002A2959"/>
    <w:rsid w:val="002A4301"/>
    <w:rsid w:val="002A47F7"/>
    <w:rsid w:val="002A7A71"/>
    <w:rsid w:val="002B11C5"/>
    <w:rsid w:val="002B13C2"/>
    <w:rsid w:val="002C0C47"/>
    <w:rsid w:val="002C1D33"/>
    <w:rsid w:val="002C26A7"/>
    <w:rsid w:val="002C66C8"/>
    <w:rsid w:val="002C7111"/>
    <w:rsid w:val="002D3899"/>
    <w:rsid w:val="002E086F"/>
    <w:rsid w:val="002E2DCB"/>
    <w:rsid w:val="002E53EC"/>
    <w:rsid w:val="002F0C81"/>
    <w:rsid w:val="002F1EFB"/>
    <w:rsid w:val="002F47FE"/>
    <w:rsid w:val="00303569"/>
    <w:rsid w:val="00305A23"/>
    <w:rsid w:val="00311224"/>
    <w:rsid w:val="00311478"/>
    <w:rsid w:val="003137ED"/>
    <w:rsid w:val="00314BDB"/>
    <w:rsid w:val="0032065B"/>
    <w:rsid w:val="003255C3"/>
    <w:rsid w:val="003332CF"/>
    <w:rsid w:val="00340251"/>
    <w:rsid w:val="003427C6"/>
    <w:rsid w:val="003444D0"/>
    <w:rsid w:val="003507B1"/>
    <w:rsid w:val="003536CC"/>
    <w:rsid w:val="00356DF8"/>
    <w:rsid w:val="003603FB"/>
    <w:rsid w:val="0036070C"/>
    <w:rsid w:val="00361457"/>
    <w:rsid w:val="00366DF8"/>
    <w:rsid w:val="00391B10"/>
    <w:rsid w:val="00392B03"/>
    <w:rsid w:val="00393280"/>
    <w:rsid w:val="003B7A67"/>
    <w:rsid w:val="003C12BA"/>
    <w:rsid w:val="003C1E8D"/>
    <w:rsid w:val="003D3DEC"/>
    <w:rsid w:val="003D4E54"/>
    <w:rsid w:val="003D6780"/>
    <w:rsid w:val="003D67B6"/>
    <w:rsid w:val="003D766E"/>
    <w:rsid w:val="003E2E59"/>
    <w:rsid w:val="003E7773"/>
    <w:rsid w:val="003F2666"/>
    <w:rsid w:val="003F3D31"/>
    <w:rsid w:val="003F5711"/>
    <w:rsid w:val="003F5DC3"/>
    <w:rsid w:val="00403D2E"/>
    <w:rsid w:val="00405709"/>
    <w:rsid w:val="004230FB"/>
    <w:rsid w:val="004231AC"/>
    <w:rsid w:val="0042572C"/>
    <w:rsid w:val="0044083A"/>
    <w:rsid w:val="004422C5"/>
    <w:rsid w:val="00455C69"/>
    <w:rsid w:val="00456BC7"/>
    <w:rsid w:val="00463E53"/>
    <w:rsid w:val="00464541"/>
    <w:rsid w:val="004738B0"/>
    <w:rsid w:val="00475608"/>
    <w:rsid w:val="0047694F"/>
    <w:rsid w:val="00477A37"/>
    <w:rsid w:val="0048420D"/>
    <w:rsid w:val="004846E0"/>
    <w:rsid w:val="004950DD"/>
    <w:rsid w:val="004A1B6D"/>
    <w:rsid w:val="004A224C"/>
    <w:rsid w:val="004A5D13"/>
    <w:rsid w:val="004A69D9"/>
    <w:rsid w:val="004A7652"/>
    <w:rsid w:val="004C1192"/>
    <w:rsid w:val="004C5CF2"/>
    <w:rsid w:val="004C7986"/>
    <w:rsid w:val="004D5CC2"/>
    <w:rsid w:val="004E0B2D"/>
    <w:rsid w:val="004F0DF1"/>
    <w:rsid w:val="004F26F5"/>
    <w:rsid w:val="004F497A"/>
    <w:rsid w:val="00501A98"/>
    <w:rsid w:val="005056F5"/>
    <w:rsid w:val="0051589F"/>
    <w:rsid w:val="0052659E"/>
    <w:rsid w:val="005273BC"/>
    <w:rsid w:val="00530349"/>
    <w:rsid w:val="00540769"/>
    <w:rsid w:val="0054283A"/>
    <w:rsid w:val="00554A66"/>
    <w:rsid w:val="0056065D"/>
    <w:rsid w:val="005636F9"/>
    <w:rsid w:val="0057218B"/>
    <w:rsid w:val="0057383C"/>
    <w:rsid w:val="00574EB9"/>
    <w:rsid w:val="005778EE"/>
    <w:rsid w:val="00583D32"/>
    <w:rsid w:val="00583FC2"/>
    <w:rsid w:val="00592F75"/>
    <w:rsid w:val="00594857"/>
    <w:rsid w:val="005965F0"/>
    <w:rsid w:val="00597542"/>
    <w:rsid w:val="005A1FDF"/>
    <w:rsid w:val="005B64E1"/>
    <w:rsid w:val="005B693E"/>
    <w:rsid w:val="005B6D1B"/>
    <w:rsid w:val="005D319F"/>
    <w:rsid w:val="005D7A52"/>
    <w:rsid w:val="005E2163"/>
    <w:rsid w:val="005F00FC"/>
    <w:rsid w:val="005F13E6"/>
    <w:rsid w:val="005F1A69"/>
    <w:rsid w:val="005F3A00"/>
    <w:rsid w:val="005F3EAB"/>
    <w:rsid w:val="006004F8"/>
    <w:rsid w:val="00604B28"/>
    <w:rsid w:val="006200B2"/>
    <w:rsid w:val="00621A6B"/>
    <w:rsid w:val="00634020"/>
    <w:rsid w:val="00640DE9"/>
    <w:rsid w:val="00641362"/>
    <w:rsid w:val="0064297B"/>
    <w:rsid w:val="00643E7D"/>
    <w:rsid w:val="00646781"/>
    <w:rsid w:val="00651DED"/>
    <w:rsid w:val="00662A5D"/>
    <w:rsid w:val="00662B90"/>
    <w:rsid w:val="00666EFE"/>
    <w:rsid w:val="0068088A"/>
    <w:rsid w:val="006811F6"/>
    <w:rsid w:val="0068771B"/>
    <w:rsid w:val="00687901"/>
    <w:rsid w:val="00694BB7"/>
    <w:rsid w:val="0069721B"/>
    <w:rsid w:val="006A091E"/>
    <w:rsid w:val="006A57EE"/>
    <w:rsid w:val="006B53D1"/>
    <w:rsid w:val="006C113A"/>
    <w:rsid w:val="006D24C3"/>
    <w:rsid w:val="006D4A6E"/>
    <w:rsid w:val="006D4EA5"/>
    <w:rsid w:val="006D5757"/>
    <w:rsid w:val="006E0265"/>
    <w:rsid w:val="006E138A"/>
    <w:rsid w:val="006E1EF8"/>
    <w:rsid w:val="006E368E"/>
    <w:rsid w:val="006E4DA4"/>
    <w:rsid w:val="006F0FA6"/>
    <w:rsid w:val="006F2D3D"/>
    <w:rsid w:val="006F7FE4"/>
    <w:rsid w:val="00706898"/>
    <w:rsid w:val="007134B5"/>
    <w:rsid w:val="0071599B"/>
    <w:rsid w:val="007208E2"/>
    <w:rsid w:val="00722811"/>
    <w:rsid w:val="007342DD"/>
    <w:rsid w:val="00734BDE"/>
    <w:rsid w:val="007534B9"/>
    <w:rsid w:val="00756478"/>
    <w:rsid w:val="00756D28"/>
    <w:rsid w:val="00761BF2"/>
    <w:rsid w:val="0076403B"/>
    <w:rsid w:val="0076421E"/>
    <w:rsid w:val="007675C6"/>
    <w:rsid w:val="00767F92"/>
    <w:rsid w:val="00770DBF"/>
    <w:rsid w:val="007801D5"/>
    <w:rsid w:val="007812CF"/>
    <w:rsid w:val="00786231"/>
    <w:rsid w:val="00786F7D"/>
    <w:rsid w:val="00790979"/>
    <w:rsid w:val="0079223E"/>
    <w:rsid w:val="007925F0"/>
    <w:rsid w:val="007945FB"/>
    <w:rsid w:val="00794D3C"/>
    <w:rsid w:val="007A7874"/>
    <w:rsid w:val="007B2E8E"/>
    <w:rsid w:val="007B6294"/>
    <w:rsid w:val="007C2A69"/>
    <w:rsid w:val="007C69D2"/>
    <w:rsid w:val="007D284F"/>
    <w:rsid w:val="007E0791"/>
    <w:rsid w:val="007E39E7"/>
    <w:rsid w:val="007F36A4"/>
    <w:rsid w:val="0080275C"/>
    <w:rsid w:val="00807B6A"/>
    <w:rsid w:val="00817821"/>
    <w:rsid w:val="008226B6"/>
    <w:rsid w:val="008238CA"/>
    <w:rsid w:val="00824C69"/>
    <w:rsid w:val="00824DAF"/>
    <w:rsid w:val="008376DF"/>
    <w:rsid w:val="008379B0"/>
    <w:rsid w:val="00841B92"/>
    <w:rsid w:val="00842DE6"/>
    <w:rsid w:val="00844AB4"/>
    <w:rsid w:val="00850EEA"/>
    <w:rsid w:val="008532C7"/>
    <w:rsid w:val="00854241"/>
    <w:rsid w:val="008560D3"/>
    <w:rsid w:val="00861685"/>
    <w:rsid w:val="008618FC"/>
    <w:rsid w:val="0086233F"/>
    <w:rsid w:val="008669F2"/>
    <w:rsid w:val="0087786B"/>
    <w:rsid w:val="00885B6D"/>
    <w:rsid w:val="0089213E"/>
    <w:rsid w:val="008932BE"/>
    <w:rsid w:val="008A1123"/>
    <w:rsid w:val="008A1978"/>
    <w:rsid w:val="008A389B"/>
    <w:rsid w:val="008B3E17"/>
    <w:rsid w:val="008B6098"/>
    <w:rsid w:val="008B6108"/>
    <w:rsid w:val="008C13D7"/>
    <w:rsid w:val="008C16E8"/>
    <w:rsid w:val="008C1E49"/>
    <w:rsid w:val="008D791D"/>
    <w:rsid w:val="008F2DFD"/>
    <w:rsid w:val="008F6D5B"/>
    <w:rsid w:val="00913537"/>
    <w:rsid w:val="009148F9"/>
    <w:rsid w:val="0091540D"/>
    <w:rsid w:val="00917B38"/>
    <w:rsid w:val="00924024"/>
    <w:rsid w:val="00925B20"/>
    <w:rsid w:val="00927CA0"/>
    <w:rsid w:val="00927D71"/>
    <w:rsid w:val="0093331C"/>
    <w:rsid w:val="009341FF"/>
    <w:rsid w:val="009362C0"/>
    <w:rsid w:val="0094009E"/>
    <w:rsid w:val="00943DF2"/>
    <w:rsid w:val="00954376"/>
    <w:rsid w:val="009604C4"/>
    <w:rsid w:val="00971822"/>
    <w:rsid w:val="00975921"/>
    <w:rsid w:val="00985471"/>
    <w:rsid w:val="009955D2"/>
    <w:rsid w:val="009A0022"/>
    <w:rsid w:val="009B3A74"/>
    <w:rsid w:val="009B3BCB"/>
    <w:rsid w:val="009B48F3"/>
    <w:rsid w:val="009D0605"/>
    <w:rsid w:val="009D6168"/>
    <w:rsid w:val="009E06CE"/>
    <w:rsid w:val="009E6670"/>
    <w:rsid w:val="009F11E9"/>
    <w:rsid w:val="009F1FF8"/>
    <w:rsid w:val="009F3956"/>
    <w:rsid w:val="00A034BD"/>
    <w:rsid w:val="00A0697B"/>
    <w:rsid w:val="00A1006B"/>
    <w:rsid w:val="00A13FA1"/>
    <w:rsid w:val="00A14F21"/>
    <w:rsid w:val="00A253C4"/>
    <w:rsid w:val="00A2714B"/>
    <w:rsid w:val="00A316A6"/>
    <w:rsid w:val="00A43FF8"/>
    <w:rsid w:val="00A44466"/>
    <w:rsid w:val="00A44788"/>
    <w:rsid w:val="00A46E36"/>
    <w:rsid w:val="00A51F12"/>
    <w:rsid w:val="00A56E77"/>
    <w:rsid w:val="00A63020"/>
    <w:rsid w:val="00A66168"/>
    <w:rsid w:val="00A67751"/>
    <w:rsid w:val="00A72A1A"/>
    <w:rsid w:val="00A73260"/>
    <w:rsid w:val="00A74016"/>
    <w:rsid w:val="00A947B4"/>
    <w:rsid w:val="00AA64C7"/>
    <w:rsid w:val="00AA7A33"/>
    <w:rsid w:val="00AA7B21"/>
    <w:rsid w:val="00AB468B"/>
    <w:rsid w:val="00AC098F"/>
    <w:rsid w:val="00AC5A24"/>
    <w:rsid w:val="00AD10C2"/>
    <w:rsid w:val="00AD7A50"/>
    <w:rsid w:val="00AE073F"/>
    <w:rsid w:val="00AE0B48"/>
    <w:rsid w:val="00AE13B8"/>
    <w:rsid w:val="00AF2B65"/>
    <w:rsid w:val="00AF515F"/>
    <w:rsid w:val="00AF6760"/>
    <w:rsid w:val="00B01A8E"/>
    <w:rsid w:val="00B13800"/>
    <w:rsid w:val="00B235EE"/>
    <w:rsid w:val="00B23A97"/>
    <w:rsid w:val="00B25BD6"/>
    <w:rsid w:val="00B269B5"/>
    <w:rsid w:val="00B34DF7"/>
    <w:rsid w:val="00B36E1F"/>
    <w:rsid w:val="00B5727D"/>
    <w:rsid w:val="00B70B80"/>
    <w:rsid w:val="00B74151"/>
    <w:rsid w:val="00B83FBF"/>
    <w:rsid w:val="00BA11C6"/>
    <w:rsid w:val="00BA5245"/>
    <w:rsid w:val="00BA61C7"/>
    <w:rsid w:val="00BA7D08"/>
    <w:rsid w:val="00BB113A"/>
    <w:rsid w:val="00BB3AAC"/>
    <w:rsid w:val="00BC097E"/>
    <w:rsid w:val="00BC2B63"/>
    <w:rsid w:val="00BD2C1E"/>
    <w:rsid w:val="00BD38AF"/>
    <w:rsid w:val="00BE13E1"/>
    <w:rsid w:val="00BE1727"/>
    <w:rsid w:val="00BE2EB4"/>
    <w:rsid w:val="00BE5D9E"/>
    <w:rsid w:val="00BF0898"/>
    <w:rsid w:val="00BF1978"/>
    <w:rsid w:val="00BF3217"/>
    <w:rsid w:val="00C0245F"/>
    <w:rsid w:val="00C02C9A"/>
    <w:rsid w:val="00C047F1"/>
    <w:rsid w:val="00C06080"/>
    <w:rsid w:val="00C111F9"/>
    <w:rsid w:val="00C212C6"/>
    <w:rsid w:val="00C21A4F"/>
    <w:rsid w:val="00C3013A"/>
    <w:rsid w:val="00C310A0"/>
    <w:rsid w:val="00C3281A"/>
    <w:rsid w:val="00C33372"/>
    <w:rsid w:val="00C3381C"/>
    <w:rsid w:val="00C470E5"/>
    <w:rsid w:val="00C47405"/>
    <w:rsid w:val="00C602B0"/>
    <w:rsid w:val="00C60942"/>
    <w:rsid w:val="00C65452"/>
    <w:rsid w:val="00C67645"/>
    <w:rsid w:val="00C8413A"/>
    <w:rsid w:val="00C92255"/>
    <w:rsid w:val="00C97698"/>
    <w:rsid w:val="00CB3252"/>
    <w:rsid w:val="00CB4C11"/>
    <w:rsid w:val="00CB5048"/>
    <w:rsid w:val="00CB5FF0"/>
    <w:rsid w:val="00CC0555"/>
    <w:rsid w:val="00CC5FC7"/>
    <w:rsid w:val="00CD7679"/>
    <w:rsid w:val="00CE74EB"/>
    <w:rsid w:val="00CF35CC"/>
    <w:rsid w:val="00CF6260"/>
    <w:rsid w:val="00D03B00"/>
    <w:rsid w:val="00D05CB7"/>
    <w:rsid w:val="00D17F6A"/>
    <w:rsid w:val="00D32E8E"/>
    <w:rsid w:val="00D34824"/>
    <w:rsid w:val="00D43BB6"/>
    <w:rsid w:val="00D44DA1"/>
    <w:rsid w:val="00D45D9A"/>
    <w:rsid w:val="00D46CB7"/>
    <w:rsid w:val="00D52E31"/>
    <w:rsid w:val="00D53995"/>
    <w:rsid w:val="00D5448E"/>
    <w:rsid w:val="00D56C9B"/>
    <w:rsid w:val="00D603F0"/>
    <w:rsid w:val="00D630EC"/>
    <w:rsid w:val="00D7160C"/>
    <w:rsid w:val="00D71618"/>
    <w:rsid w:val="00D72483"/>
    <w:rsid w:val="00D80F68"/>
    <w:rsid w:val="00D8388C"/>
    <w:rsid w:val="00D845BD"/>
    <w:rsid w:val="00D91927"/>
    <w:rsid w:val="00D91A22"/>
    <w:rsid w:val="00D95643"/>
    <w:rsid w:val="00DA7B6B"/>
    <w:rsid w:val="00DB1359"/>
    <w:rsid w:val="00DB514E"/>
    <w:rsid w:val="00DC115E"/>
    <w:rsid w:val="00DC2D01"/>
    <w:rsid w:val="00DC6682"/>
    <w:rsid w:val="00DC74C3"/>
    <w:rsid w:val="00DE3147"/>
    <w:rsid w:val="00DE4170"/>
    <w:rsid w:val="00DE5089"/>
    <w:rsid w:val="00DE6DED"/>
    <w:rsid w:val="00E05291"/>
    <w:rsid w:val="00E112DB"/>
    <w:rsid w:val="00E1152B"/>
    <w:rsid w:val="00E126A6"/>
    <w:rsid w:val="00E1573D"/>
    <w:rsid w:val="00E160C7"/>
    <w:rsid w:val="00E177D4"/>
    <w:rsid w:val="00E262CE"/>
    <w:rsid w:val="00E26C27"/>
    <w:rsid w:val="00E27130"/>
    <w:rsid w:val="00E37680"/>
    <w:rsid w:val="00E46B7C"/>
    <w:rsid w:val="00E51850"/>
    <w:rsid w:val="00E53C11"/>
    <w:rsid w:val="00E543B3"/>
    <w:rsid w:val="00E56B06"/>
    <w:rsid w:val="00E60FFF"/>
    <w:rsid w:val="00E721CA"/>
    <w:rsid w:val="00E747D2"/>
    <w:rsid w:val="00E74AF2"/>
    <w:rsid w:val="00E752E9"/>
    <w:rsid w:val="00E760E1"/>
    <w:rsid w:val="00E83D65"/>
    <w:rsid w:val="00E9135D"/>
    <w:rsid w:val="00E94167"/>
    <w:rsid w:val="00E956CA"/>
    <w:rsid w:val="00EA1654"/>
    <w:rsid w:val="00EA30B6"/>
    <w:rsid w:val="00EB3138"/>
    <w:rsid w:val="00EC2006"/>
    <w:rsid w:val="00EC3F55"/>
    <w:rsid w:val="00EC4636"/>
    <w:rsid w:val="00ED0396"/>
    <w:rsid w:val="00ED4F6A"/>
    <w:rsid w:val="00EE045B"/>
    <w:rsid w:val="00EE436E"/>
    <w:rsid w:val="00EF18EA"/>
    <w:rsid w:val="00F0003F"/>
    <w:rsid w:val="00F07411"/>
    <w:rsid w:val="00F1502E"/>
    <w:rsid w:val="00F26370"/>
    <w:rsid w:val="00F3129F"/>
    <w:rsid w:val="00F31AF9"/>
    <w:rsid w:val="00F323F3"/>
    <w:rsid w:val="00F3371D"/>
    <w:rsid w:val="00F33C28"/>
    <w:rsid w:val="00F414DB"/>
    <w:rsid w:val="00F50699"/>
    <w:rsid w:val="00F53CDB"/>
    <w:rsid w:val="00F6237A"/>
    <w:rsid w:val="00F72AB8"/>
    <w:rsid w:val="00F907C6"/>
    <w:rsid w:val="00F9400C"/>
    <w:rsid w:val="00F97F60"/>
    <w:rsid w:val="00FA41CD"/>
    <w:rsid w:val="00FA54B8"/>
    <w:rsid w:val="00FB13CB"/>
    <w:rsid w:val="00FB3581"/>
    <w:rsid w:val="00FB6DC7"/>
    <w:rsid w:val="00FD0602"/>
    <w:rsid w:val="00FE5F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752E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character" w:styleId="Komentraatsauce">
    <w:name w:val="annotation reference"/>
    <w:uiPriority w:val="99"/>
    <w:rsid w:val="00464541"/>
    <w:rPr>
      <w:sz w:val="16"/>
      <w:szCs w:val="16"/>
    </w:rPr>
  </w:style>
  <w:style w:type="paragraph" w:styleId="Komentrateksts">
    <w:name w:val="annotation text"/>
    <w:basedOn w:val="Parasts"/>
    <w:link w:val="KomentratekstsRakstz"/>
    <w:rsid w:val="00464541"/>
    <w:rPr>
      <w:sz w:val="20"/>
      <w:szCs w:val="20"/>
    </w:rPr>
  </w:style>
  <w:style w:type="character" w:customStyle="1" w:styleId="KomentratekstsRakstz">
    <w:name w:val="Komentāra teksts Rakstz."/>
    <w:basedOn w:val="Noklusjumarindkopasfonts"/>
    <w:link w:val="Komentrateksts"/>
    <w:rsid w:val="00464541"/>
  </w:style>
  <w:style w:type="paragraph" w:styleId="Komentratma">
    <w:name w:val="annotation subject"/>
    <w:basedOn w:val="Komentrateksts"/>
    <w:next w:val="Komentrateksts"/>
    <w:link w:val="KomentratmaRakstz"/>
    <w:rsid w:val="00464541"/>
    <w:rPr>
      <w:b/>
      <w:bCs/>
    </w:rPr>
  </w:style>
  <w:style w:type="character" w:customStyle="1" w:styleId="KomentratmaRakstz">
    <w:name w:val="Komentāra tēma Rakstz."/>
    <w:link w:val="Komentratma"/>
    <w:rsid w:val="00464541"/>
    <w:rPr>
      <w:b/>
      <w:bCs/>
    </w:rPr>
  </w:style>
  <w:style w:type="character" w:styleId="Hipersaite">
    <w:name w:val="Hyperlink"/>
    <w:uiPriority w:val="99"/>
    <w:unhideWhenUsed/>
    <w:rsid w:val="00666EFE"/>
    <w:rPr>
      <w:color w:val="0000FF"/>
      <w:u w:val="single"/>
    </w:rPr>
  </w:style>
  <w:style w:type="paragraph" w:styleId="Prskatjums">
    <w:name w:val="Revision"/>
    <w:hidden/>
    <w:uiPriority w:val="99"/>
    <w:semiHidden/>
    <w:rsid w:val="009F11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752E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character" w:styleId="Komentraatsauce">
    <w:name w:val="annotation reference"/>
    <w:uiPriority w:val="99"/>
    <w:rsid w:val="00464541"/>
    <w:rPr>
      <w:sz w:val="16"/>
      <w:szCs w:val="16"/>
    </w:rPr>
  </w:style>
  <w:style w:type="paragraph" w:styleId="Komentrateksts">
    <w:name w:val="annotation text"/>
    <w:basedOn w:val="Parasts"/>
    <w:link w:val="KomentratekstsRakstz"/>
    <w:rsid w:val="00464541"/>
    <w:rPr>
      <w:sz w:val="20"/>
      <w:szCs w:val="20"/>
    </w:rPr>
  </w:style>
  <w:style w:type="character" w:customStyle="1" w:styleId="KomentratekstsRakstz">
    <w:name w:val="Komentāra teksts Rakstz."/>
    <w:basedOn w:val="Noklusjumarindkopasfonts"/>
    <w:link w:val="Komentrateksts"/>
    <w:rsid w:val="00464541"/>
  </w:style>
  <w:style w:type="paragraph" w:styleId="Komentratma">
    <w:name w:val="annotation subject"/>
    <w:basedOn w:val="Komentrateksts"/>
    <w:next w:val="Komentrateksts"/>
    <w:link w:val="KomentratmaRakstz"/>
    <w:rsid w:val="00464541"/>
    <w:rPr>
      <w:b/>
      <w:bCs/>
    </w:rPr>
  </w:style>
  <w:style w:type="character" w:customStyle="1" w:styleId="KomentratmaRakstz">
    <w:name w:val="Komentāra tēma Rakstz."/>
    <w:link w:val="Komentratma"/>
    <w:rsid w:val="00464541"/>
    <w:rPr>
      <w:b/>
      <w:bCs/>
    </w:rPr>
  </w:style>
  <w:style w:type="character" w:styleId="Hipersaite">
    <w:name w:val="Hyperlink"/>
    <w:uiPriority w:val="99"/>
    <w:unhideWhenUsed/>
    <w:rsid w:val="00666EFE"/>
    <w:rPr>
      <w:color w:val="0000FF"/>
      <w:u w:val="single"/>
    </w:rPr>
  </w:style>
  <w:style w:type="paragraph" w:styleId="Prskatjums">
    <w:name w:val="Revision"/>
    <w:hidden/>
    <w:uiPriority w:val="99"/>
    <w:semiHidden/>
    <w:rsid w:val="009F11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7354">
      <w:bodyDiv w:val="1"/>
      <w:marLeft w:val="0"/>
      <w:marRight w:val="0"/>
      <w:marTop w:val="0"/>
      <w:marBottom w:val="0"/>
      <w:divBdr>
        <w:top w:val="none" w:sz="0" w:space="0" w:color="auto"/>
        <w:left w:val="none" w:sz="0" w:space="0" w:color="auto"/>
        <w:bottom w:val="none" w:sz="0" w:space="0" w:color="auto"/>
        <w:right w:val="none" w:sz="0" w:space="0" w:color="auto"/>
      </w:divBdr>
    </w:div>
    <w:div w:id="369456480">
      <w:bodyDiv w:val="1"/>
      <w:marLeft w:val="0"/>
      <w:marRight w:val="0"/>
      <w:marTop w:val="0"/>
      <w:marBottom w:val="0"/>
      <w:divBdr>
        <w:top w:val="none" w:sz="0" w:space="0" w:color="auto"/>
        <w:left w:val="none" w:sz="0" w:space="0" w:color="auto"/>
        <w:bottom w:val="none" w:sz="0" w:space="0" w:color="auto"/>
        <w:right w:val="none" w:sz="0" w:space="0" w:color="auto"/>
      </w:divBdr>
    </w:div>
    <w:div w:id="445468764">
      <w:bodyDiv w:val="1"/>
      <w:marLeft w:val="0"/>
      <w:marRight w:val="0"/>
      <w:marTop w:val="0"/>
      <w:marBottom w:val="0"/>
      <w:divBdr>
        <w:top w:val="none" w:sz="0" w:space="0" w:color="auto"/>
        <w:left w:val="none" w:sz="0" w:space="0" w:color="auto"/>
        <w:bottom w:val="none" w:sz="0" w:space="0" w:color="auto"/>
        <w:right w:val="none" w:sz="0" w:space="0" w:color="auto"/>
      </w:divBdr>
    </w:div>
    <w:div w:id="687409871">
      <w:bodyDiv w:val="1"/>
      <w:marLeft w:val="0"/>
      <w:marRight w:val="0"/>
      <w:marTop w:val="0"/>
      <w:marBottom w:val="0"/>
      <w:divBdr>
        <w:top w:val="none" w:sz="0" w:space="0" w:color="auto"/>
        <w:left w:val="none" w:sz="0" w:space="0" w:color="auto"/>
        <w:bottom w:val="none" w:sz="0" w:space="0" w:color="auto"/>
        <w:right w:val="none" w:sz="0" w:space="0" w:color="auto"/>
      </w:divBdr>
    </w:div>
    <w:div w:id="862742899">
      <w:bodyDiv w:val="1"/>
      <w:marLeft w:val="0"/>
      <w:marRight w:val="0"/>
      <w:marTop w:val="0"/>
      <w:marBottom w:val="0"/>
      <w:divBdr>
        <w:top w:val="none" w:sz="0" w:space="0" w:color="auto"/>
        <w:left w:val="none" w:sz="0" w:space="0" w:color="auto"/>
        <w:bottom w:val="none" w:sz="0" w:space="0" w:color="auto"/>
        <w:right w:val="none" w:sz="0" w:space="0" w:color="auto"/>
      </w:divBdr>
    </w:div>
    <w:div w:id="971978868">
      <w:bodyDiv w:val="1"/>
      <w:marLeft w:val="0"/>
      <w:marRight w:val="0"/>
      <w:marTop w:val="0"/>
      <w:marBottom w:val="0"/>
      <w:divBdr>
        <w:top w:val="none" w:sz="0" w:space="0" w:color="auto"/>
        <w:left w:val="none" w:sz="0" w:space="0" w:color="auto"/>
        <w:bottom w:val="none" w:sz="0" w:space="0" w:color="auto"/>
        <w:right w:val="none" w:sz="0" w:space="0" w:color="auto"/>
      </w:divBdr>
    </w:div>
    <w:div w:id="1268612538">
      <w:bodyDiv w:val="1"/>
      <w:marLeft w:val="0"/>
      <w:marRight w:val="0"/>
      <w:marTop w:val="0"/>
      <w:marBottom w:val="0"/>
      <w:divBdr>
        <w:top w:val="none" w:sz="0" w:space="0" w:color="auto"/>
        <w:left w:val="none" w:sz="0" w:space="0" w:color="auto"/>
        <w:bottom w:val="none" w:sz="0" w:space="0" w:color="auto"/>
        <w:right w:val="none" w:sz="0" w:space="0" w:color="auto"/>
      </w:divBdr>
    </w:div>
    <w:div w:id="1402944214">
      <w:bodyDiv w:val="1"/>
      <w:marLeft w:val="0"/>
      <w:marRight w:val="0"/>
      <w:marTop w:val="0"/>
      <w:marBottom w:val="0"/>
      <w:divBdr>
        <w:top w:val="none" w:sz="0" w:space="0" w:color="auto"/>
        <w:left w:val="none" w:sz="0" w:space="0" w:color="auto"/>
        <w:bottom w:val="none" w:sz="0" w:space="0" w:color="auto"/>
        <w:right w:val="none" w:sz="0" w:space="0" w:color="auto"/>
      </w:divBdr>
    </w:div>
    <w:div w:id="1548107162">
      <w:bodyDiv w:val="1"/>
      <w:marLeft w:val="0"/>
      <w:marRight w:val="0"/>
      <w:marTop w:val="0"/>
      <w:marBottom w:val="0"/>
      <w:divBdr>
        <w:top w:val="none" w:sz="0" w:space="0" w:color="auto"/>
        <w:left w:val="none" w:sz="0" w:space="0" w:color="auto"/>
        <w:bottom w:val="none" w:sz="0" w:space="0" w:color="auto"/>
        <w:right w:val="none" w:sz="0" w:space="0" w:color="auto"/>
      </w:divBdr>
    </w:div>
    <w:div w:id="1735543547">
      <w:bodyDiv w:val="1"/>
      <w:marLeft w:val="0"/>
      <w:marRight w:val="0"/>
      <w:marTop w:val="0"/>
      <w:marBottom w:val="0"/>
      <w:divBdr>
        <w:top w:val="none" w:sz="0" w:space="0" w:color="auto"/>
        <w:left w:val="none" w:sz="0" w:space="0" w:color="auto"/>
        <w:bottom w:val="none" w:sz="0" w:space="0" w:color="auto"/>
        <w:right w:val="none" w:sz="0" w:space="0" w:color="auto"/>
      </w:divBdr>
    </w:div>
    <w:div w:id="1802265687">
      <w:bodyDiv w:val="1"/>
      <w:marLeft w:val="0"/>
      <w:marRight w:val="0"/>
      <w:marTop w:val="0"/>
      <w:marBottom w:val="0"/>
      <w:divBdr>
        <w:top w:val="none" w:sz="0" w:space="0" w:color="auto"/>
        <w:left w:val="none" w:sz="0" w:space="0" w:color="auto"/>
        <w:bottom w:val="none" w:sz="0" w:space="0" w:color="auto"/>
        <w:right w:val="none" w:sz="0" w:space="0" w:color="auto"/>
      </w:divBdr>
    </w:div>
    <w:div w:id="18853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49F5-A588-465C-91F6-9A21B589D120}">
  <ds:schemaRefs>
    <ds:schemaRef ds:uri="http://schemas.openxmlformats.org/officeDocument/2006/bibliography"/>
  </ds:schemaRefs>
</ds:datastoreItem>
</file>

<file path=customXml/itemProps2.xml><?xml version="1.0" encoding="utf-8"?>
<ds:datastoreItem xmlns:ds="http://schemas.openxmlformats.org/officeDocument/2006/customXml" ds:itemID="{E1C0003A-F62E-401C-9EBC-FFA63BC6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2109</Words>
  <Characters>15332</Characters>
  <Application>Microsoft Office Word</Application>
  <DocSecurity>0</DocSecurity>
  <Lines>127</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2012.gada 10.aprīļa noteikumos Nr.263 „Kadastra objekta reģistrācijas un kadastra datu aktualizācijas noteikumi”</vt:lpstr>
      <vt:lpstr>Grozījumi Ministru kabineta 2012.gada 10.aprīļa noteikumos Nr.263 „Kadastra objekta reģistrācijas un kadastra datu aktualizācijas noteikumi”</vt:lpstr>
    </vt:vector>
  </TitlesOfParts>
  <Company>Tieslietu ministrija</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2012.gada 10.aprīļa noteikumos Nr.263 „Kadastra objekta reģistrācijas un kadastra datu aktualizācijas noteikumi”</dc:title>
  <dc:subject>Ministru kabineta noteikumu projekts</dc:subject>
  <dc:creator>Tieslietu ministrija (Valsts zemes dienests)</dc:creator>
  <dc:description>D.Ūdre, 67038680, daina.udre@vzd.gov.lv</dc:description>
  <cp:lastModifiedBy>Kristaps Tralmaks JD TAUD</cp:lastModifiedBy>
  <cp:revision>4</cp:revision>
  <cp:lastPrinted>2014-11-06T10:25:00Z</cp:lastPrinted>
  <dcterms:created xsi:type="dcterms:W3CDTF">2016-07-19T11:17:00Z</dcterms:created>
  <dcterms:modified xsi:type="dcterms:W3CDTF">2016-07-19T13:46:00Z</dcterms:modified>
</cp:coreProperties>
</file>