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66BD" w14:textId="77777777" w:rsidR="00952ABA" w:rsidRDefault="00952ABA" w:rsidP="00192FD1">
      <w:pPr>
        <w:jc w:val="right"/>
        <w:rPr>
          <w:sz w:val="28"/>
          <w:szCs w:val="28"/>
        </w:rPr>
      </w:pPr>
      <w:r w:rsidRPr="00885B6D">
        <w:rPr>
          <w:i/>
          <w:iCs/>
          <w:sz w:val="28"/>
          <w:szCs w:val="28"/>
        </w:rPr>
        <w:t>Projekts</w:t>
      </w:r>
    </w:p>
    <w:p w14:paraId="525F3058" w14:textId="77777777" w:rsidR="00C871CC" w:rsidRPr="00885B6D" w:rsidRDefault="00C871CC" w:rsidP="00E760E1">
      <w:pPr>
        <w:rPr>
          <w:sz w:val="28"/>
          <w:szCs w:val="28"/>
        </w:rPr>
      </w:pPr>
    </w:p>
    <w:p w14:paraId="28CE85B9" w14:textId="77777777" w:rsidR="00952ABA" w:rsidRDefault="00952ABA" w:rsidP="00E760E1">
      <w:pPr>
        <w:jc w:val="center"/>
        <w:rPr>
          <w:sz w:val="28"/>
          <w:szCs w:val="28"/>
        </w:rPr>
      </w:pPr>
      <w:proofErr w:type="gramStart"/>
      <w:r w:rsidRPr="00885B6D">
        <w:rPr>
          <w:sz w:val="28"/>
          <w:szCs w:val="28"/>
        </w:rPr>
        <w:t>LATVIJAS REPUBLIKAS MINISTRU KABINETS</w:t>
      </w:r>
      <w:proofErr w:type="gramEnd"/>
    </w:p>
    <w:p w14:paraId="5370F0EA" w14:textId="77777777" w:rsidR="00525335" w:rsidRPr="00885B6D" w:rsidRDefault="00525335" w:rsidP="00E760E1">
      <w:pPr>
        <w:rPr>
          <w:sz w:val="28"/>
          <w:szCs w:val="28"/>
        </w:rPr>
      </w:pPr>
    </w:p>
    <w:p w14:paraId="176224E3" w14:textId="3FB6C254" w:rsidR="00952ABA" w:rsidRPr="00954E68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 w:rsidR="00644849">
        <w:rPr>
          <w:sz w:val="28"/>
          <w:szCs w:val="28"/>
        </w:rPr>
        <w:t>17</w:t>
      </w:r>
      <w:r w:rsidRPr="006B529F">
        <w:rPr>
          <w:sz w:val="28"/>
          <w:szCs w:val="28"/>
        </w:rPr>
        <w:t>. gada __. ___</w:t>
      </w:r>
      <w:r w:rsidRPr="006B529F">
        <w:rPr>
          <w:sz w:val="28"/>
          <w:szCs w:val="28"/>
        </w:rPr>
        <w:tab/>
      </w:r>
      <w:r w:rsidRPr="00954E68">
        <w:rPr>
          <w:color w:val="000000"/>
          <w:sz w:val="28"/>
          <w:szCs w:val="28"/>
        </w:rPr>
        <w:t>Noteikumi Nr. __</w:t>
      </w:r>
    </w:p>
    <w:p w14:paraId="2B2DCD5E" w14:textId="77777777" w:rsidR="00952ABA" w:rsidRPr="00954E68" w:rsidRDefault="00952ABA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  <w:t>(prot. Nr. __ __. §)</w:t>
      </w:r>
    </w:p>
    <w:p w14:paraId="1FC39C85" w14:textId="77777777" w:rsidR="005A6D87" w:rsidRPr="00954E68" w:rsidRDefault="005A6D87" w:rsidP="004F3392">
      <w:pPr>
        <w:rPr>
          <w:b/>
          <w:bCs/>
          <w:color w:val="000000"/>
          <w:sz w:val="28"/>
          <w:szCs w:val="28"/>
        </w:rPr>
      </w:pPr>
    </w:p>
    <w:p w14:paraId="19637606" w14:textId="77777777" w:rsidR="00952ABA" w:rsidRDefault="00952ABA" w:rsidP="00212C97">
      <w:pPr>
        <w:jc w:val="center"/>
        <w:rPr>
          <w:b/>
          <w:bCs/>
          <w:color w:val="000000"/>
          <w:sz w:val="28"/>
          <w:szCs w:val="28"/>
        </w:rPr>
      </w:pPr>
      <w:r w:rsidRPr="00954E68">
        <w:rPr>
          <w:b/>
          <w:bCs/>
          <w:color w:val="000000"/>
          <w:sz w:val="28"/>
          <w:szCs w:val="28"/>
        </w:rPr>
        <w:t>Grozījumi Ministru kabineta 20</w:t>
      </w:r>
      <w:r w:rsidR="009E65D3">
        <w:rPr>
          <w:b/>
          <w:bCs/>
          <w:color w:val="000000"/>
          <w:sz w:val="28"/>
          <w:szCs w:val="28"/>
        </w:rPr>
        <w:t>09</w:t>
      </w:r>
      <w:r w:rsidRPr="00954E68">
        <w:rPr>
          <w:b/>
          <w:bCs/>
          <w:color w:val="000000"/>
          <w:sz w:val="28"/>
          <w:szCs w:val="28"/>
        </w:rPr>
        <w:t xml:space="preserve">. gada </w:t>
      </w:r>
      <w:r w:rsidR="00952CEF">
        <w:rPr>
          <w:b/>
          <w:bCs/>
          <w:color w:val="000000"/>
          <w:sz w:val="28"/>
          <w:szCs w:val="28"/>
        </w:rPr>
        <w:t>10</w:t>
      </w:r>
      <w:r w:rsidRPr="00954E68">
        <w:rPr>
          <w:b/>
          <w:bCs/>
          <w:color w:val="000000"/>
          <w:sz w:val="28"/>
          <w:szCs w:val="28"/>
        </w:rPr>
        <w:t xml:space="preserve">. </w:t>
      </w:r>
      <w:r w:rsidR="00952CEF">
        <w:rPr>
          <w:b/>
          <w:bCs/>
          <w:color w:val="000000"/>
          <w:sz w:val="28"/>
          <w:szCs w:val="28"/>
        </w:rPr>
        <w:t>marta</w:t>
      </w:r>
      <w:r>
        <w:rPr>
          <w:b/>
          <w:bCs/>
          <w:color w:val="000000"/>
          <w:sz w:val="28"/>
          <w:szCs w:val="28"/>
        </w:rPr>
        <w:t xml:space="preserve"> noteikumos Nr.</w:t>
      </w:r>
      <w:r w:rsidR="00C548CD">
        <w:rPr>
          <w:b/>
          <w:bCs/>
          <w:color w:val="000000"/>
          <w:sz w:val="28"/>
          <w:szCs w:val="28"/>
        </w:rPr>
        <w:t> </w:t>
      </w:r>
      <w:r w:rsidR="00952CEF">
        <w:rPr>
          <w:b/>
          <w:bCs/>
          <w:color w:val="000000"/>
          <w:sz w:val="28"/>
          <w:szCs w:val="28"/>
        </w:rPr>
        <w:t>227</w:t>
      </w:r>
      <w:r w:rsidR="009E65D3">
        <w:rPr>
          <w:b/>
          <w:bCs/>
          <w:color w:val="000000"/>
          <w:sz w:val="28"/>
          <w:szCs w:val="28"/>
        </w:rPr>
        <w:t xml:space="preserve"> </w:t>
      </w:r>
      <w:r w:rsidRPr="002C18D9">
        <w:rPr>
          <w:b/>
          <w:bCs/>
          <w:color w:val="000000"/>
          <w:sz w:val="28"/>
          <w:szCs w:val="28"/>
        </w:rPr>
        <w:t>„</w:t>
      </w:r>
      <w:r w:rsidR="00495A9B">
        <w:rPr>
          <w:b/>
          <w:bCs/>
          <w:sz w:val="28"/>
          <w:szCs w:val="28"/>
        </w:rPr>
        <w:t>Zvērināta advokāta eksāmena kārtība</w:t>
      </w:r>
      <w:r w:rsidR="009E65D3">
        <w:rPr>
          <w:b/>
          <w:bCs/>
          <w:sz w:val="28"/>
          <w:szCs w:val="28"/>
        </w:rPr>
        <w:t>”</w:t>
      </w:r>
      <w:r w:rsidRPr="002C18D9">
        <w:rPr>
          <w:b/>
          <w:bCs/>
          <w:color w:val="000000"/>
          <w:sz w:val="28"/>
          <w:szCs w:val="28"/>
        </w:rPr>
        <w:t>”</w:t>
      </w:r>
    </w:p>
    <w:p w14:paraId="2E58708F" w14:textId="77777777" w:rsidR="005A6D87" w:rsidRPr="00212C97" w:rsidRDefault="005A6D87" w:rsidP="006F4ABB">
      <w:pPr>
        <w:rPr>
          <w:b/>
          <w:bCs/>
          <w:color w:val="000000"/>
          <w:sz w:val="28"/>
          <w:szCs w:val="28"/>
        </w:rPr>
      </w:pPr>
    </w:p>
    <w:p w14:paraId="5A55C176" w14:textId="77777777" w:rsidR="00495A9B" w:rsidRDefault="004A617C" w:rsidP="00495A9B">
      <w:pPr>
        <w:pStyle w:val="tv90087921"/>
        <w:spacing w:after="0" w:line="240" w:lineRule="auto"/>
        <w:ind w:firstLine="301"/>
        <w:rPr>
          <w:rFonts w:ascii="Times New Roman" w:hAnsi="Times New Roman"/>
          <w:color w:val="000000" w:themeColor="text1"/>
          <w:sz w:val="28"/>
          <w:szCs w:val="28"/>
        </w:rPr>
      </w:pPr>
      <w:r w:rsidRPr="007A37C4">
        <w:rPr>
          <w:rFonts w:ascii="Times New Roman" w:hAnsi="Times New Roman"/>
          <w:color w:val="000000" w:themeColor="text1"/>
          <w:sz w:val="28"/>
          <w:szCs w:val="28"/>
        </w:rPr>
        <w:t>Izdoti saskaņā ar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9B">
        <w:rPr>
          <w:rFonts w:ascii="Times New Roman" w:hAnsi="Times New Roman"/>
          <w:color w:val="000000" w:themeColor="text1"/>
          <w:sz w:val="28"/>
          <w:szCs w:val="28"/>
        </w:rPr>
        <w:t xml:space="preserve">Latvijas Republikas </w:t>
      </w:r>
    </w:p>
    <w:p w14:paraId="26EBB658" w14:textId="77777777" w:rsidR="00495A9B" w:rsidRPr="00495A9B" w:rsidRDefault="00495A9B" w:rsidP="00495A9B">
      <w:pPr>
        <w:pStyle w:val="tv90087921"/>
        <w:spacing w:after="0" w:line="240" w:lineRule="auto"/>
        <w:ind w:firstLine="30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Advokatūras likuma 41.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 w:themeColor="text1"/>
          <w:sz w:val="28"/>
          <w:szCs w:val="28"/>
        </w:rPr>
        <w:t>panta otro daļu</w:t>
      </w:r>
    </w:p>
    <w:p w14:paraId="5DF29E9F" w14:textId="77777777" w:rsidR="00525335" w:rsidRPr="00C16ECA" w:rsidRDefault="00525335" w:rsidP="004A617C">
      <w:pPr>
        <w:ind w:firstLine="720"/>
        <w:jc w:val="both"/>
        <w:rPr>
          <w:bCs/>
          <w:sz w:val="28"/>
          <w:szCs w:val="28"/>
        </w:rPr>
      </w:pPr>
    </w:p>
    <w:p w14:paraId="2A4B1CB7" w14:textId="57620C89" w:rsidR="004A617C" w:rsidRDefault="004A617C" w:rsidP="004A617C">
      <w:pPr>
        <w:ind w:firstLine="720"/>
        <w:jc w:val="both"/>
        <w:rPr>
          <w:sz w:val="28"/>
          <w:szCs w:val="28"/>
        </w:rPr>
      </w:pPr>
      <w:r w:rsidRPr="00C16ECA">
        <w:rPr>
          <w:sz w:val="28"/>
          <w:szCs w:val="28"/>
        </w:rPr>
        <w:t xml:space="preserve">Izdarīt Ministru kabineta </w:t>
      </w:r>
      <w:r w:rsidRPr="007A37C4">
        <w:rPr>
          <w:sz w:val="28"/>
          <w:szCs w:val="28"/>
        </w:rPr>
        <w:t>2009.</w:t>
      </w:r>
      <w:r>
        <w:rPr>
          <w:sz w:val="28"/>
          <w:szCs w:val="28"/>
        </w:rPr>
        <w:t> </w:t>
      </w:r>
      <w:r w:rsidRPr="007A37C4">
        <w:rPr>
          <w:sz w:val="28"/>
          <w:szCs w:val="28"/>
        </w:rPr>
        <w:t xml:space="preserve">gada </w:t>
      </w:r>
      <w:r w:rsidR="001F0E02">
        <w:rPr>
          <w:sz w:val="28"/>
          <w:szCs w:val="28"/>
        </w:rPr>
        <w:t>10</w:t>
      </w:r>
      <w:r w:rsidRPr="007A37C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F0E02">
        <w:rPr>
          <w:sz w:val="28"/>
          <w:szCs w:val="28"/>
        </w:rPr>
        <w:t>marta</w:t>
      </w:r>
      <w:r w:rsidRPr="007A37C4">
        <w:rPr>
          <w:sz w:val="28"/>
          <w:szCs w:val="28"/>
        </w:rPr>
        <w:t xml:space="preserve"> noteikumos Nr.</w:t>
      </w:r>
      <w:r>
        <w:rPr>
          <w:sz w:val="28"/>
          <w:szCs w:val="28"/>
        </w:rPr>
        <w:t> </w:t>
      </w:r>
      <w:r w:rsidR="001F0E02">
        <w:rPr>
          <w:sz w:val="28"/>
          <w:szCs w:val="28"/>
        </w:rPr>
        <w:t>227</w:t>
      </w:r>
      <w:r w:rsidRPr="007A37C4">
        <w:rPr>
          <w:sz w:val="28"/>
          <w:szCs w:val="28"/>
        </w:rPr>
        <w:t xml:space="preserve"> „</w:t>
      </w:r>
      <w:r w:rsidR="001F0E02">
        <w:rPr>
          <w:sz w:val="28"/>
          <w:szCs w:val="28"/>
        </w:rPr>
        <w:t>Zvērināta advokāta eksāmena kārtība</w:t>
      </w:r>
      <w:r w:rsidRPr="007A37C4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C16ECA">
        <w:rPr>
          <w:sz w:val="28"/>
          <w:szCs w:val="28"/>
        </w:rPr>
        <w:t xml:space="preserve">(Latvijas Vēstnesis, </w:t>
      </w:r>
      <w:r>
        <w:rPr>
          <w:sz w:val="28"/>
          <w:szCs w:val="28"/>
        </w:rPr>
        <w:t xml:space="preserve">2009, </w:t>
      </w:r>
      <w:r w:rsidR="00814B60">
        <w:rPr>
          <w:sz w:val="28"/>
          <w:szCs w:val="28"/>
        </w:rPr>
        <w:t>41.</w:t>
      </w:r>
      <w:r w:rsidR="00672D33">
        <w:rPr>
          <w:sz w:val="28"/>
          <w:szCs w:val="28"/>
        </w:rPr>
        <w:t> nr.</w:t>
      </w:r>
      <w:r w:rsidR="00814B60">
        <w:rPr>
          <w:sz w:val="28"/>
          <w:szCs w:val="28"/>
        </w:rPr>
        <w:t>)</w:t>
      </w:r>
      <w:r w:rsidRPr="00C16ECA">
        <w:rPr>
          <w:sz w:val="28"/>
          <w:szCs w:val="28"/>
        </w:rPr>
        <w:t xml:space="preserve"> šādu</w:t>
      </w:r>
      <w:r>
        <w:rPr>
          <w:sz w:val="28"/>
          <w:szCs w:val="28"/>
        </w:rPr>
        <w:t>s</w:t>
      </w:r>
      <w:r w:rsidRPr="00C16ECA">
        <w:rPr>
          <w:sz w:val="28"/>
          <w:szCs w:val="28"/>
        </w:rPr>
        <w:t xml:space="preserve"> grozījumu</w:t>
      </w:r>
      <w:r>
        <w:rPr>
          <w:sz w:val="28"/>
          <w:szCs w:val="28"/>
        </w:rPr>
        <w:t>s:</w:t>
      </w:r>
    </w:p>
    <w:p w14:paraId="7E80E935" w14:textId="77777777" w:rsidR="00B07B34" w:rsidRPr="00386CA1" w:rsidRDefault="00B07B34" w:rsidP="00386CA1">
      <w:pPr>
        <w:jc w:val="both"/>
        <w:rPr>
          <w:color w:val="000000" w:themeColor="text1"/>
          <w:sz w:val="28"/>
          <w:szCs w:val="28"/>
        </w:rPr>
      </w:pPr>
    </w:p>
    <w:p w14:paraId="7388C112" w14:textId="39DC35B2" w:rsidR="00981F9A" w:rsidRPr="00981F9A" w:rsidRDefault="00981F9A" w:rsidP="00CA0A88">
      <w:pPr>
        <w:pStyle w:val="Sarakstarindkop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Papildināt</w:t>
      </w:r>
      <w:r w:rsidR="00990227">
        <w:rPr>
          <w:color w:val="000000" w:themeColor="text1"/>
          <w:sz w:val="28"/>
          <w:szCs w:val="28"/>
        </w:rPr>
        <w:t xml:space="preserve"> 3.</w:t>
      </w:r>
      <w:r>
        <w:rPr>
          <w:color w:val="000000" w:themeColor="text1"/>
          <w:sz w:val="28"/>
          <w:szCs w:val="28"/>
        </w:rPr>
        <w:t> </w:t>
      </w:r>
      <w:r w:rsidR="00990227">
        <w:rPr>
          <w:color w:val="000000" w:themeColor="text1"/>
          <w:sz w:val="28"/>
          <w:szCs w:val="28"/>
        </w:rPr>
        <w:t>punkt</w:t>
      </w:r>
      <w:r w:rsidR="00672D33">
        <w:rPr>
          <w:color w:val="000000" w:themeColor="text1"/>
          <w:sz w:val="28"/>
          <w:szCs w:val="28"/>
        </w:rPr>
        <w:t>a ievaddaļ</w:t>
      </w:r>
      <w:r w:rsidR="00990227">
        <w:rPr>
          <w:color w:val="000000" w:themeColor="text1"/>
          <w:sz w:val="28"/>
          <w:szCs w:val="28"/>
        </w:rPr>
        <w:t xml:space="preserve">u </w:t>
      </w:r>
      <w:r>
        <w:rPr>
          <w:color w:val="000000" w:themeColor="text1"/>
          <w:sz w:val="28"/>
          <w:szCs w:val="28"/>
        </w:rPr>
        <w:t xml:space="preserve">aiz vārdiem “minēto iesniegumu” ar vārdiem </w:t>
      </w:r>
      <w:r w:rsidRPr="00981F9A">
        <w:rPr>
          <w:color w:val="000000" w:themeColor="text1"/>
          <w:sz w:val="28"/>
          <w:szCs w:val="28"/>
        </w:rPr>
        <w:t>“</w:t>
      </w:r>
      <w:r w:rsidRPr="00981F9A">
        <w:rPr>
          <w:sz w:val="28"/>
          <w:szCs w:val="28"/>
        </w:rPr>
        <w:t>uzrādot personu apliecinošu dokumentu, ja iesniegumu iesniedz personīgi</w:t>
      </w:r>
      <w:r>
        <w:rPr>
          <w:sz w:val="28"/>
          <w:szCs w:val="28"/>
        </w:rPr>
        <w:t>”;</w:t>
      </w:r>
    </w:p>
    <w:p w14:paraId="1FE8E34E" w14:textId="77777777" w:rsidR="00981F9A" w:rsidRDefault="00981F9A" w:rsidP="00981F9A">
      <w:pPr>
        <w:pStyle w:val="Sarakstarindkopa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14:paraId="6E5E95E2" w14:textId="4A8B5B99" w:rsidR="00981F9A" w:rsidRPr="00981F9A" w:rsidRDefault="00981F9A" w:rsidP="00981F9A">
      <w:pPr>
        <w:pStyle w:val="Sarakstarindkopa"/>
        <w:numPr>
          <w:ilvl w:val="0"/>
          <w:numId w:val="12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Svītrot 3.1. apakšpunktu.</w:t>
      </w:r>
    </w:p>
    <w:p w14:paraId="70A3F9EB" w14:textId="77777777" w:rsidR="00990227" w:rsidRPr="00981F9A" w:rsidRDefault="00990227" w:rsidP="00990227">
      <w:pPr>
        <w:jc w:val="both"/>
        <w:rPr>
          <w:color w:val="000000" w:themeColor="text1"/>
          <w:sz w:val="28"/>
          <w:szCs w:val="28"/>
        </w:rPr>
      </w:pPr>
    </w:p>
    <w:p w14:paraId="4CCDC362" w14:textId="0E07727D" w:rsidR="00241F40" w:rsidRPr="00990227" w:rsidRDefault="00DB1F3D" w:rsidP="00990227">
      <w:pPr>
        <w:pStyle w:val="Sarakstarindkop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90227">
        <w:rPr>
          <w:color w:val="000000" w:themeColor="text1"/>
          <w:sz w:val="28"/>
          <w:szCs w:val="28"/>
        </w:rPr>
        <w:t>Svītrot</w:t>
      </w:r>
      <w:r w:rsidR="00241F40" w:rsidRPr="00990227">
        <w:rPr>
          <w:color w:val="000000" w:themeColor="text1"/>
          <w:sz w:val="28"/>
          <w:szCs w:val="28"/>
        </w:rPr>
        <w:t xml:space="preserve"> 6. punkta </w:t>
      </w:r>
      <w:r w:rsidR="00CA0A88" w:rsidRPr="00990227">
        <w:rPr>
          <w:color w:val="000000" w:themeColor="text1"/>
          <w:sz w:val="28"/>
          <w:szCs w:val="28"/>
        </w:rPr>
        <w:t>treš</w:t>
      </w:r>
      <w:r w:rsidRPr="00990227">
        <w:rPr>
          <w:color w:val="000000" w:themeColor="text1"/>
          <w:sz w:val="28"/>
          <w:szCs w:val="28"/>
        </w:rPr>
        <w:t>ajā teikumā</w:t>
      </w:r>
      <w:r w:rsidR="00CA0A88" w:rsidRPr="00990227">
        <w:rPr>
          <w:color w:val="000000" w:themeColor="text1"/>
          <w:sz w:val="28"/>
          <w:szCs w:val="28"/>
        </w:rPr>
        <w:t xml:space="preserve"> vārdus “</w:t>
      </w:r>
      <w:r w:rsidR="00CA0A88" w:rsidRPr="00990227">
        <w:rPr>
          <w:sz w:val="28"/>
          <w:szCs w:val="28"/>
        </w:rPr>
        <w:t>un attiecīgo komisijas locekli aizstāj cits komisijas loceklis.”</w:t>
      </w:r>
    </w:p>
    <w:p w14:paraId="65B9C756" w14:textId="77777777" w:rsidR="00B07B34" w:rsidRPr="00CA0A88" w:rsidRDefault="00B07B34" w:rsidP="00CA0A88">
      <w:pPr>
        <w:jc w:val="both"/>
        <w:rPr>
          <w:color w:val="000000" w:themeColor="text1"/>
          <w:sz w:val="28"/>
          <w:szCs w:val="28"/>
        </w:rPr>
      </w:pPr>
    </w:p>
    <w:p w14:paraId="23211439" w14:textId="77777777" w:rsidR="000E1984" w:rsidRPr="004F5420" w:rsidRDefault="000E1984" w:rsidP="000E1984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Izteikt </w:t>
      </w:r>
      <w:r w:rsidR="004F542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420">
        <w:rPr>
          <w:color w:val="000000"/>
          <w:sz w:val="28"/>
          <w:szCs w:val="28"/>
        </w:rPr>
        <w:t>9. apakš</w:t>
      </w:r>
      <w:r>
        <w:rPr>
          <w:color w:val="000000"/>
          <w:sz w:val="28"/>
          <w:szCs w:val="28"/>
        </w:rPr>
        <w:t>punktu šādā redakcijā:</w:t>
      </w:r>
    </w:p>
    <w:p w14:paraId="47118A5A" w14:textId="0C8BF3AE" w:rsidR="004F5420" w:rsidRDefault="004F5420" w:rsidP="004F542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 w:rsidR="00881629">
        <w:rPr>
          <w:color w:val="000000" w:themeColor="text1"/>
          <w:sz w:val="28"/>
          <w:szCs w:val="28"/>
        </w:rPr>
        <w:t xml:space="preserve">8.9. </w:t>
      </w:r>
      <w:r>
        <w:rPr>
          <w:color w:val="000000" w:themeColor="text1"/>
          <w:sz w:val="28"/>
          <w:szCs w:val="28"/>
        </w:rPr>
        <w:t>starptautiskās tiesības un starptautiskā tiesiskā sadarbība;”</w:t>
      </w:r>
    </w:p>
    <w:p w14:paraId="06F568A7" w14:textId="77777777" w:rsidR="004F5420" w:rsidRDefault="004F5420" w:rsidP="004F5420">
      <w:pPr>
        <w:ind w:firstLine="720"/>
        <w:jc w:val="both"/>
        <w:rPr>
          <w:color w:val="000000" w:themeColor="text1"/>
          <w:sz w:val="28"/>
          <w:szCs w:val="28"/>
        </w:rPr>
      </w:pPr>
    </w:p>
    <w:p w14:paraId="6B05D9EA" w14:textId="5D423E59" w:rsidR="00881629" w:rsidRDefault="00881629" w:rsidP="00881629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Izteikt 11. punkta otro teikumu šādā redakcijā:</w:t>
      </w:r>
    </w:p>
    <w:p w14:paraId="5A85E22A" w14:textId="68D6DD6E" w:rsidR="00881629" w:rsidRDefault="00881629" w:rsidP="00881629">
      <w:pPr>
        <w:ind w:firstLine="709"/>
        <w:jc w:val="both"/>
        <w:rPr>
          <w:color w:val="000000" w:themeColor="text1"/>
          <w:sz w:val="28"/>
          <w:szCs w:val="28"/>
        </w:rPr>
      </w:pPr>
      <w:r w:rsidRPr="00A9498F">
        <w:rPr>
          <w:color w:val="000000" w:themeColor="text1"/>
          <w:sz w:val="28"/>
          <w:szCs w:val="28"/>
        </w:rPr>
        <w:t xml:space="preserve">“Eksāmena mutiskās daļas biļetēs iekļauj piecus teorijas jautājumus, no kuriem četri ir saistīti ar eksāmena programmas sadaļās iekļautajiem jautājumiem šo noteikumu </w:t>
      </w:r>
      <w:hyperlink r:id="rId8" w:anchor="n8.1" w:tgtFrame="_blank" w:history="1">
        <w:r w:rsidRPr="00A9498F">
          <w:rPr>
            <w:color w:val="000000" w:themeColor="text1"/>
            <w:sz w:val="28"/>
            <w:szCs w:val="28"/>
          </w:rPr>
          <w:t>8.1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9" w:anchor="n8.2" w:tgtFrame="_blank" w:history="1">
        <w:r w:rsidRPr="00A9498F">
          <w:rPr>
            <w:color w:val="000000" w:themeColor="text1"/>
            <w:sz w:val="28"/>
            <w:szCs w:val="28"/>
          </w:rPr>
          <w:t>8.2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0" w:anchor="n8.3" w:tgtFrame="_blank" w:history="1">
        <w:r w:rsidRPr="00A9498F">
          <w:rPr>
            <w:color w:val="000000" w:themeColor="text1"/>
            <w:sz w:val="28"/>
            <w:szCs w:val="28"/>
          </w:rPr>
          <w:t>8.3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1" w:anchor="n8.4" w:tgtFrame="_blank" w:history="1">
        <w:r w:rsidRPr="00A9498F">
          <w:rPr>
            <w:color w:val="000000" w:themeColor="text1"/>
            <w:sz w:val="28"/>
            <w:szCs w:val="28"/>
          </w:rPr>
          <w:t>8.4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2" w:anchor="n8.5" w:tgtFrame="_blank" w:history="1">
        <w:r w:rsidRPr="00A9498F">
          <w:rPr>
            <w:color w:val="000000" w:themeColor="text1"/>
            <w:sz w:val="28"/>
            <w:szCs w:val="28"/>
          </w:rPr>
          <w:t>8.5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3" w:anchor="n8.6" w:tgtFrame="_blank" w:history="1">
        <w:r w:rsidRPr="00A9498F">
          <w:rPr>
            <w:color w:val="000000" w:themeColor="text1"/>
            <w:sz w:val="28"/>
            <w:szCs w:val="28"/>
          </w:rPr>
          <w:t>8.6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4" w:anchor="n8.7" w:tgtFrame="_blank" w:history="1">
        <w:r w:rsidRPr="00A9498F">
          <w:rPr>
            <w:color w:val="000000" w:themeColor="text1"/>
            <w:sz w:val="28"/>
            <w:szCs w:val="28"/>
          </w:rPr>
          <w:t>8.7</w:t>
        </w:r>
      </w:hyperlink>
      <w:r w:rsidRPr="00A9498F">
        <w:rPr>
          <w:color w:val="000000" w:themeColor="text1"/>
          <w:sz w:val="28"/>
          <w:szCs w:val="28"/>
        </w:rPr>
        <w:t xml:space="preserve">., </w:t>
      </w:r>
      <w:hyperlink r:id="rId15" w:anchor="n8.8" w:tgtFrame="_blank" w:history="1">
        <w:r w:rsidRPr="00A9498F">
          <w:rPr>
            <w:color w:val="000000" w:themeColor="text1"/>
            <w:sz w:val="28"/>
            <w:szCs w:val="28"/>
          </w:rPr>
          <w:t>8.8</w:t>
        </w:r>
      </w:hyperlink>
      <w:r w:rsidRPr="00A9498F">
        <w:rPr>
          <w:color w:val="000000" w:themeColor="text1"/>
          <w:sz w:val="28"/>
          <w:szCs w:val="28"/>
        </w:rPr>
        <w:t xml:space="preserve">. un </w:t>
      </w:r>
      <w:hyperlink r:id="rId16" w:anchor="n8.9" w:tgtFrame="_blank" w:history="1">
        <w:r w:rsidRPr="00A9498F">
          <w:rPr>
            <w:color w:val="000000" w:themeColor="text1"/>
            <w:sz w:val="28"/>
            <w:szCs w:val="28"/>
          </w:rPr>
          <w:t>8.9</w:t>
        </w:r>
      </w:hyperlink>
      <w:r w:rsidRPr="00A9498F">
        <w:rPr>
          <w:color w:val="000000" w:themeColor="text1"/>
          <w:sz w:val="28"/>
          <w:szCs w:val="28"/>
        </w:rPr>
        <w:t>.</w:t>
      </w:r>
      <w:r w:rsidR="00BF2A21">
        <w:rPr>
          <w:color w:val="000000" w:themeColor="text1"/>
          <w:sz w:val="28"/>
          <w:szCs w:val="28"/>
        </w:rPr>
        <w:t> </w:t>
      </w:r>
      <w:r w:rsidRPr="00A9498F">
        <w:rPr>
          <w:color w:val="000000" w:themeColor="text1"/>
          <w:sz w:val="28"/>
          <w:szCs w:val="28"/>
        </w:rPr>
        <w:t>apakšpunktā minētajās jomās  un viens – ar eksāmena programmas sadaļās iekļautajiem jautājumiem šo noteikumu 8.10., 8.11., 8.12. un 8.13.</w:t>
      </w:r>
      <w:r>
        <w:rPr>
          <w:color w:val="000000" w:themeColor="text1"/>
          <w:sz w:val="28"/>
          <w:szCs w:val="28"/>
        </w:rPr>
        <w:t> </w:t>
      </w:r>
      <w:r w:rsidRPr="00A9498F">
        <w:rPr>
          <w:color w:val="000000" w:themeColor="text1"/>
          <w:sz w:val="28"/>
          <w:szCs w:val="28"/>
        </w:rPr>
        <w:t>apakšpunktā minētajās jomās.”</w:t>
      </w:r>
    </w:p>
    <w:p w14:paraId="60FEADAC" w14:textId="77777777" w:rsidR="00187130" w:rsidRPr="00B90185" w:rsidRDefault="00187130" w:rsidP="00881629">
      <w:pPr>
        <w:jc w:val="both"/>
        <w:rPr>
          <w:color w:val="000000" w:themeColor="text1"/>
          <w:sz w:val="28"/>
          <w:szCs w:val="28"/>
        </w:rPr>
      </w:pPr>
    </w:p>
    <w:p w14:paraId="28CB1AB1" w14:textId="419CFF96" w:rsidR="00CA0A88" w:rsidRPr="00B90185" w:rsidRDefault="00CA0A88" w:rsidP="00CA0A88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B90185">
        <w:rPr>
          <w:color w:val="000000" w:themeColor="text1"/>
          <w:sz w:val="28"/>
          <w:szCs w:val="28"/>
        </w:rPr>
        <w:t>Izteikt 12.1. apakšpunktu šādā redakcijā:</w:t>
      </w:r>
    </w:p>
    <w:p w14:paraId="55967306" w14:textId="66E8F1A6" w:rsidR="00CA0A88" w:rsidRDefault="00CA0A88" w:rsidP="00CA0A88">
      <w:pPr>
        <w:ind w:firstLine="709"/>
        <w:jc w:val="both"/>
        <w:rPr>
          <w:color w:val="000000" w:themeColor="text1"/>
          <w:sz w:val="28"/>
          <w:szCs w:val="28"/>
        </w:rPr>
      </w:pPr>
      <w:r w:rsidRPr="00B90185">
        <w:rPr>
          <w:color w:val="000000" w:themeColor="text1"/>
          <w:sz w:val="28"/>
          <w:szCs w:val="28"/>
        </w:rPr>
        <w:t>“</w:t>
      </w:r>
      <w:r w:rsidR="00881629">
        <w:rPr>
          <w:color w:val="000000" w:themeColor="text1"/>
          <w:sz w:val="28"/>
          <w:szCs w:val="28"/>
        </w:rPr>
        <w:t xml:space="preserve">12.1. </w:t>
      </w:r>
      <w:r w:rsidRPr="00B90185">
        <w:rPr>
          <w:color w:val="000000" w:themeColor="text1"/>
          <w:sz w:val="28"/>
          <w:szCs w:val="28"/>
        </w:rPr>
        <w:t xml:space="preserve">rakstiskajā daļā pārbauda </w:t>
      </w:r>
      <w:r>
        <w:rPr>
          <w:color w:val="000000" w:themeColor="text1"/>
          <w:sz w:val="28"/>
          <w:szCs w:val="28"/>
        </w:rPr>
        <w:t xml:space="preserve">pretendenta zināšanas un argumentācijas prasmes – uzdod pretendentam atrisināt prakses uzdevumu (kāzusu), sagatavojot </w:t>
      </w:r>
      <w:r w:rsidR="00881629">
        <w:rPr>
          <w:color w:val="000000" w:themeColor="text1"/>
          <w:sz w:val="28"/>
          <w:szCs w:val="28"/>
        </w:rPr>
        <w:t xml:space="preserve">juridiska atzinuma vai procesuāla </w:t>
      </w:r>
      <w:r>
        <w:rPr>
          <w:color w:val="000000" w:themeColor="text1"/>
          <w:sz w:val="28"/>
          <w:szCs w:val="28"/>
        </w:rPr>
        <w:t>dokumenta projektu</w:t>
      </w:r>
      <w:r w:rsidR="00881629">
        <w:rPr>
          <w:color w:val="000000" w:themeColor="text1"/>
          <w:sz w:val="28"/>
          <w:szCs w:val="28"/>
        </w:rPr>
        <w:t xml:space="preserve"> un advokāta lietvedības dokumenta projektu (turpmāk – dokumenta projekts)</w:t>
      </w:r>
      <w:r>
        <w:rPr>
          <w:color w:val="000000" w:themeColor="text1"/>
          <w:sz w:val="28"/>
          <w:szCs w:val="28"/>
        </w:rPr>
        <w:t>;</w:t>
      </w:r>
      <w:r w:rsidR="004D1AE8">
        <w:rPr>
          <w:color w:val="000000" w:themeColor="text1"/>
          <w:sz w:val="28"/>
          <w:szCs w:val="28"/>
        </w:rPr>
        <w:t>”</w:t>
      </w:r>
    </w:p>
    <w:p w14:paraId="31F2B5BC" w14:textId="77777777" w:rsidR="00881629" w:rsidRDefault="00881629" w:rsidP="00187130">
      <w:pPr>
        <w:jc w:val="both"/>
        <w:rPr>
          <w:color w:val="000000" w:themeColor="text1"/>
          <w:sz w:val="28"/>
          <w:szCs w:val="28"/>
        </w:rPr>
      </w:pPr>
    </w:p>
    <w:p w14:paraId="42A87B52" w14:textId="77777777" w:rsidR="003B5C66" w:rsidRPr="000C2CEB" w:rsidRDefault="003B5C66" w:rsidP="00D30606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D30606">
        <w:rPr>
          <w:sz w:val="28"/>
          <w:szCs w:val="28"/>
        </w:rPr>
        <w:t>Aizstāt 12.2. apakšpunktā vārdu “četrus” ar vārdu “piecus”.</w:t>
      </w:r>
    </w:p>
    <w:p w14:paraId="56A03D64" w14:textId="77777777" w:rsidR="00500B44" w:rsidRPr="00B60E08" w:rsidRDefault="00500B44" w:rsidP="00B60E08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14:paraId="372932C9" w14:textId="1578CEBF" w:rsidR="003B5C66" w:rsidRPr="00D30606" w:rsidRDefault="003B5C66" w:rsidP="00D30606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D30606">
        <w:rPr>
          <w:sz w:val="28"/>
          <w:szCs w:val="28"/>
        </w:rPr>
        <w:t>Aizstāt 28.</w:t>
      </w:r>
      <w:r w:rsidR="00843221" w:rsidRPr="00D30606">
        <w:rPr>
          <w:sz w:val="28"/>
          <w:szCs w:val="28"/>
        </w:rPr>
        <w:t> </w:t>
      </w:r>
      <w:r w:rsidRPr="00D30606">
        <w:rPr>
          <w:sz w:val="28"/>
          <w:szCs w:val="28"/>
        </w:rPr>
        <w:t>punktā vārdu “četrus” ar vārdu “piecus”.</w:t>
      </w:r>
    </w:p>
    <w:p w14:paraId="428E10BA" w14:textId="77777777" w:rsidR="00D30606" w:rsidRPr="00D30606" w:rsidRDefault="00D30606" w:rsidP="00D30606">
      <w:pPr>
        <w:pStyle w:val="Sarakstarindkopa"/>
        <w:rPr>
          <w:color w:val="000000" w:themeColor="text1"/>
          <w:sz w:val="28"/>
          <w:szCs w:val="28"/>
        </w:rPr>
      </w:pPr>
    </w:p>
    <w:p w14:paraId="5F2482E4" w14:textId="19718B46" w:rsidR="003C4F2B" w:rsidRPr="00D30606" w:rsidRDefault="004D1AE8" w:rsidP="00D30606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4F2B" w:rsidRPr="00D30606">
        <w:rPr>
          <w:sz w:val="28"/>
          <w:szCs w:val="28"/>
        </w:rPr>
        <w:t>Aizstāt 29.</w:t>
      </w:r>
      <w:r w:rsidR="00843221" w:rsidRPr="00D30606">
        <w:rPr>
          <w:sz w:val="28"/>
          <w:szCs w:val="28"/>
        </w:rPr>
        <w:t> </w:t>
      </w:r>
      <w:r w:rsidR="003C4F2B" w:rsidRPr="00D30606">
        <w:rPr>
          <w:sz w:val="28"/>
          <w:szCs w:val="28"/>
        </w:rPr>
        <w:t>p</w:t>
      </w:r>
      <w:r w:rsidR="00B1704D">
        <w:rPr>
          <w:sz w:val="28"/>
          <w:szCs w:val="28"/>
        </w:rPr>
        <w:t>unktā skaitli “30” ar skaitli “5</w:t>
      </w:r>
      <w:r w:rsidR="003C4F2B" w:rsidRPr="00D30606">
        <w:rPr>
          <w:sz w:val="28"/>
          <w:szCs w:val="28"/>
        </w:rPr>
        <w:t>0”.</w:t>
      </w:r>
    </w:p>
    <w:p w14:paraId="16BE3E12" w14:textId="77777777" w:rsidR="00D30606" w:rsidRPr="00D30606" w:rsidRDefault="00D30606" w:rsidP="00D30606">
      <w:pPr>
        <w:pStyle w:val="Sarakstarindkopa"/>
        <w:rPr>
          <w:color w:val="000000" w:themeColor="text1"/>
          <w:sz w:val="28"/>
          <w:szCs w:val="28"/>
        </w:rPr>
      </w:pPr>
    </w:p>
    <w:p w14:paraId="1B5FF8D5" w14:textId="15F9AD7D" w:rsidR="003C4F2B" w:rsidRPr="004D1AE8" w:rsidRDefault="004D1AE8" w:rsidP="00D30606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3221" w:rsidRPr="00D30606">
        <w:rPr>
          <w:sz w:val="28"/>
          <w:szCs w:val="28"/>
        </w:rPr>
        <w:t xml:space="preserve">Aizstāt 31. punktā vārdu “piecu” ar </w:t>
      </w:r>
      <w:r w:rsidR="00BF2A21">
        <w:rPr>
          <w:sz w:val="28"/>
          <w:szCs w:val="28"/>
        </w:rPr>
        <w:t>skaitli</w:t>
      </w:r>
      <w:r w:rsidR="00843221" w:rsidRPr="00D30606">
        <w:rPr>
          <w:sz w:val="28"/>
          <w:szCs w:val="28"/>
        </w:rPr>
        <w:t xml:space="preserve"> “</w:t>
      </w:r>
      <w:r w:rsidR="00DB1F3D">
        <w:rPr>
          <w:sz w:val="28"/>
          <w:szCs w:val="28"/>
        </w:rPr>
        <w:t>10</w:t>
      </w:r>
      <w:r w:rsidR="00843221" w:rsidRPr="00D30606">
        <w:rPr>
          <w:sz w:val="28"/>
          <w:szCs w:val="28"/>
        </w:rPr>
        <w:t>”.</w:t>
      </w:r>
    </w:p>
    <w:p w14:paraId="7DFEFEF7" w14:textId="77777777" w:rsidR="000F23CC" w:rsidRPr="000C2CEB" w:rsidRDefault="000F23CC" w:rsidP="000C2CEB">
      <w:pPr>
        <w:rPr>
          <w:color w:val="000000" w:themeColor="text1"/>
          <w:sz w:val="28"/>
          <w:szCs w:val="28"/>
        </w:rPr>
      </w:pPr>
    </w:p>
    <w:p w14:paraId="79688B51" w14:textId="6AAFB9A9" w:rsidR="001025A3" w:rsidRPr="00B233C1" w:rsidRDefault="004D1AE8" w:rsidP="00B233C1">
      <w:pPr>
        <w:pStyle w:val="Sarakstarindkopa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6CA1">
        <w:rPr>
          <w:sz w:val="28"/>
          <w:szCs w:val="28"/>
        </w:rPr>
        <w:t>Papildināt</w:t>
      </w:r>
      <w:r w:rsidR="00843221" w:rsidRPr="00B233C1">
        <w:rPr>
          <w:sz w:val="28"/>
          <w:szCs w:val="28"/>
        </w:rPr>
        <w:t xml:space="preserve"> 34.</w:t>
      </w:r>
      <w:r w:rsidR="001025A3" w:rsidRPr="00B233C1">
        <w:rPr>
          <w:sz w:val="28"/>
          <w:szCs w:val="28"/>
        </w:rPr>
        <w:t> </w:t>
      </w:r>
      <w:r w:rsidR="00386CA1">
        <w:rPr>
          <w:sz w:val="28"/>
          <w:szCs w:val="28"/>
        </w:rPr>
        <w:t>punktu ar ceturto</w:t>
      </w:r>
      <w:r w:rsidR="00843221" w:rsidRPr="00B233C1">
        <w:rPr>
          <w:sz w:val="28"/>
          <w:szCs w:val="28"/>
        </w:rPr>
        <w:t xml:space="preserve"> </w:t>
      </w:r>
      <w:r w:rsidR="001025A3" w:rsidRPr="00B233C1">
        <w:rPr>
          <w:sz w:val="28"/>
          <w:szCs w:val="28"/>
        </w:rPr>
        <w:t>teikumu šādā redakcijā:</w:t>
      </w:r>
    </w:p>
    <w:p w14:paraId="3AB58A5A" w14:textId="74FEB697" w:rsidR="00843221" w:rsidRDefault="001025A3" w:rsidP="001025A3">
      <w:pPr>
        <w:ind w:firstLine="720"/>
        <w:jc w:val="both"/>
        <w:rPr>
          <w:sz w:val="28"/>
          <w:szCs w:val="28"/>
        </w:rPr>
      </w:pPr>
      <w:r w:rsidRPr="001025A3">
        <w:rPr>
          <w:sz w:val="28"/>
          <w:szCs w:val="28"/>
        </w:rPr>
        <w:t xml:space="preserve">“Ja iegūtais aritmētiskais rezultāts nesasniedz </w:t>
      </w:r>
      <w:r w:rsidR="00B233C1">
        <w:rPr>
          <w:sz w:val="28"/>
          <w:szCs w:val="28"/>
        </w:rPr>
        <w:t>četras</w:t>
      </w:r>
      <w:r w:rsidRPr="001025A3">
        <w:rPr>
          <w:sz w:val="28"/>
          <w:szCs w:val="28"/>
        </w:rPr>
        <w:t xml:space="preserve"> balles, to neapaļo, un šādā gadījumā vērtējums ir attiecīgi </w:t>
      </w:r>
      <w:r w:rsidRPr="00B233C1">
        <w:rPr>
          <w:sz w:val="28"/>
          <w:szCs w:val="28"/>
        </w:rPr>
        <w:t>viena</w:t>
      </w:r>
      <w:r w:rsidR="00B233C1" w:rsidRPr="00B233C1">
        <w:rPr>
          <w:sz w:val="28"/>
          <w:szCs w:val="28"/>
        </w:rPr>
        <w:t>, divas</w:t>
      </w:r>
      <w:r w:rsidRPr="00B233C1">
        <w:rPr>
          <w:sz w:val="28"/>
          <w:szCs w:val="28"/>
        </w:rPr>
        <w:t xml:space="preserve"> vai </w:t>
      </w:r>
      <w:r w:rsidR="00B233C1">
        <w:rPr>
          <w:sz w:val="28"/>
          <w:szCs w:val="28"/>
        </w:rPr>
        <w:t>trīs</w:t>
      </w:r>
      <w:r w:rsidRPr="001025A3">
        <w:rPr>
          <w:sz w:val="28"/>
          <w:szCs w:val="28"/>
        </w:rPr>
        <w:t xml:space="preserve"> balles (neapmierinošs vērtējums).”</w:t>
      </w:r>
    </w:p>
    <w:p w14:paraId="61897623" w14:textId="77777777" w:rsidR="00A42F7D" w:rsidRDefault="00A42F7D" w:rsidP="001025A3">
      <w:pPr>
        <w:ind w:firstLine="720"/>
        <w:jc w:val="both"/>
        <w:rPr>
          <w:sz w:val="28"/>
          <w:szCs w:val="28"/>
        </w:rPr>
      </w:pPr>
    </w:p>
    <w:p w14:paraId="7185F594" w14:textId="765DE515" w:rsidR="00A42F7D" w:rsidRDefault="004D1AE8" w:rsidP="00A42F7D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F7D">
        <w:rPr>
          <w:sz w:val="28"/>
          <w:szCs w:val="28"/>
        </w:rPr>
        <w:t>Aizstāt 35.</w:t>
      </w:r>
      <w:r w:rsidR="00DB1F3D">
        <w:rPr>
          <w:sz w:val="28"/>
          <w:szCs w:val="28"/>
        </w:rPr>
        <w:t> </w:t>
      </w:r>
      <w:r w:rsidR="00A42F7D">
        <w:rPr>
          <w:sz w:val="28"/>
          <w:szCs w:val="28"/>
        </w:rPr>
        <w:t xml:space="preserve">punktā vārdu “trim” ar vārdu “četrām”. </w:t>
      </w:r>
    </w:p>
    <w:p w14:paraId="3B2B18F1" w14:textId="77777777" w:rsidR="00A42F7D" w:rsidRDefault="00A42F7D" w:rsidP="00A42F7D">
      <w:pPr>
        <w:pStyle w:val="Sarakstarindkopa"/>
        <w:ind w:left="1080"/>
        <w:jc w:val="both"/>
        <w:rPr>
          <w:sz w:val="28"/>
          <w:szCs w:val="28"/>
        </w:rPr>
      </w:pPr>
    </w:p>
    <w:p w14:paraId="7F6897DC" w14:textId="0B2A471A" w:rsidR="00A42F7D" w:rsidRDefault="004D1AE8" w:rsidP="00A42F7D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F7D">
        <w:rPr>
          <w:sz w:val="28"/>
          <w:szCs w:val="28"/>
        </w:rPr>
        <w:t>Izteikt 36.</w:t>
      </w:r>
      <w:r w:rsidR="00DB1F3D">
        <w:rPr>
          <w:sz w:val="28"/>
          <w:szCs w:val="28"/>
        </w:rPr>
        <w:t> </w:t>
      </w:r>
      <w:r w:rsidR="00A42F7D">
        <w:rPr>
          <w:sz w:val="28"/>
          <w:szCs w:val="28"/>
        </w:rPr>
        <w:t>punktu šādā redakcijā:</w:t>
      </w:r>
    </w:p>
    <w:p w14:paraId="6A96C99B" w14:textId="77777777" w:rsidR="00A42F7D" w:rsidRDefault="00A42F7D" w:rsidP="00A42F7D">
      <w:pPr>
        <w:ind w:firstLine="720"/>
        <w:jc w:val="both"/>
        <w:rPr>
          <w:sz w:val="28"/>
          <w:szCs w:val="28"/>
        </w:rPr>
      </w:pPr>
      <w:r w:rsidRPr="00A42F7D">
        <w:rPr>
          <w:sz w:val="28"/>
          <w:szCs w:val="28"/>
        </w:rPr>
        <w:t>“</w:t>
      </w:r>
      <w:r w:rsidR="00A909CC">
        <w:rPr>
          <w:sz w:val="28"/>
          <w:szCs w:val="28"/>
        </w:rPr>
        <w:t xml:space="preserve">36. </w:t>
      </w:r>
      <w:r w:rsidRPr="00A42F7D">
        <w:rPr>
          <w:sz w:val="28"/>
          <w:szCs w:val="28"/>
        </w:rPr>
        <w:t>Katrs komisijas loceklis novērtē katra pretendenta atbildes uz katru eksāmena mutiskās daļas jautājumu, katras atbildes vērtējumu ieraksta eksāmena mutiskās daļas vērtējuma lapā (</w:t>
      </w:r>
      <w:hyperlink r:id="rId17" w:anchor="piel3" w:tgtFrame="_blank" w:history="1">
        <w:r w:rsidRPr="00A42F7D">
          <w:rPr>
            <w:color w:val="000000" w:themeColor="text1"/>
            <w:sz w:val="28"/>
            <w:szCs w:val="28"/>
          </w:rPr>
          <w:t>3.pielikums</w:t>
        </w:r>
      </w:hyperlink>
      <w:r w:rsidRPr="00A42F7D">
        <w:rPr>
          <w:sz w:val="28"/>
          <w:szCs w:val="28"/>
        </w:rPr>
        <w:t xml:space="preserve">), ja nepieciešams, pievienojot īsu vērtējuma pamatojumu. Pēc visu atbilžu novērtēšanas komisijas loceklis ieraksta kopējo visu atbilžu vērtējumu, kuru iegūst, summējot visu </w:t>
      </w:r>
      <w:r>
        <w:rPr>
          <w:sz w:val="28"/>
          <w:szCs w:val="28"/>
        </w:rPr>
        <w:t>piecu</w:t>
      </w:r>
      <w:r w:rsidRPr="00A42F7D">
        <w:rPr>
          <w:sz w:val="28"/>
          <w:szCs w:val="28"/>
        </w:rPr>
        <w:t xml:space="preserve"> atbilžu vērtējumus un izdalot ar </w:t>
      </w:r>
      <w:r>
        <w:rPr>
          <w:sz w:val="28"/>
          <w:szCs w:val="28"/>
        </w:rPr>
        <w:t>pieci</w:t>
      </w:r>
      <w:r w:rsidRPr="00A42F7D">
        <w:rPr>
          <w:sz w:val="28"/>
          <w:szCs w:val="28"/>
        </w:rPr>
        <w:t>. Iegūto aritmētisko rezultātu, ja nepieciešams, noapaļo līdz veselam skaitlim (decimāldaļskaitli, kuram aiz komata ir cipars “5”, apaļo uz augšu)</w:t>
      </w:r>
      <w:r w:rsidR="00356871">
        <w:rPr>
          <w:sz w:val="28"/>
          <w:szCs w:val="28"/>
        </w:rPr>
        <w:t xml:space="preserve"> </w:t>
      </w:r>
      <w:r w:rsidR="00356871" w:rsidRPr="00A42F7D">
        <w:rPr>
          <w:sz w:val="28"/>
          <w:szCs w:val="28"/>
        </w:rPr>
        <w:t>un paraks</w:t>
      </w:r>
      <w:r w:rsidR="00356871">
        <w:rPr>
          <w:sz w:val="28"/>
          <w:szCs w:val="28"/>
        </w:rPr>
        <w:t>ta vērtējuma lapu.</w:t>
      </w:r>
      <w:r w:rsidRPr="00A42F7D">
        <w:rPr>
          <w:sz w:val="28"/>
          <w:szCs w:val="28"/>
        </w:rPr>
        <w:t xml:space="preserve"> </w:t>
      </w:r>
      <w:r w:rsidR="00356871" w:rsidRPr="001025A3">
        <w:rPr>
          <w:sz w:val="28"/>
          <w:szCs w:val="28"/>
        </w:rPr>
        <w:t xml:space="preserve">Ja iegūtais aritmētiskais rezultāts nesasniedz </w:t>
      </w:r>
      <w:r w:rsidR="00356871">
        <w:rPr>
          <w:sz w:val="28"/>
          <w:szCs w:val="28"/>
        </w:rPr>
        <w:t>četras</w:t>
      </w:r>
      <w:r w:rsidR="00356871" w:rsidRPr="001025A3">
        <w:rPr>
          <w:sz w:val="28"/>
          <w:szCs w:val="28"/>
        </w:rPr>
        <w:t xml:space="preserve"> balles, to neapaļo, un šādā gadījumā vērtējums ir attiecīgi </w:t>
      </w:r>
      <w:r w:rsidR="00356871" w:rsidRPr="00B233C1">
        <w:rPr>
          <w:sz w:val="28"/>
          <w:szCs w:val="28"/>
        </w:rPr>
        <w:t xml:space="preserve">viena, divas vai </w:t>
      </w:r>
      <w:r w:rsidR="00356871">
        <w:rPr>
          <w:sz w:val="28"/>
          <w:szCs w:val="28"/>
        </w:rPr>
        <w:t>trīs</w:t>
      </w:r>
      <w:r w:rsidR="00356871" w:rsidRPr="001025A3">
        <w:rPr>
          <w:sz w:val="28"/>
          <w:szCs w:val="28"/>
        </w:rPr>
        <w:t xml:space="preserve"> b</w:t>
      </w:r>
      <w:r w:rsidR="00356871">
        <w:rPr>
          <w:sz w:val="28"/>
          <w:szCs w:val="28"/>
        </w:rPr>
        <w:t>alles (neapmierinošs vērtējums).</w:t>
      </w:r>
      <w:r w:rsidRPr="00A42F7D">
        <w:rPr>
          <w:sz w:val="28"/>
          <w:szCs w:val="28"/>
        </w:rPr>
        <w:t>”</w:t>
      </w:r>
    </w:p>
    <w:p w14:paraId="35C134B9" w14:textId="77777777" w:rsidR="00356871" w:rsidRDefault="00356871" w:rsidP="00A42F7D">
      <w:pPr>
        <w:ind w:firstLine="720"/>
        <w:jc w:val="both"/>
        <w:rPr>
          <w:sz w:val="28"/>
          <w:szCs w:val="28"/>
        </w:rPr>
      </w:pPr>
    </w:p>
    <w:p w14:paraId="501068E2" w14:textId="6F376458" w:rsidR="001025A3" w:rsidRPr="00356871" w:rsidRDefault="00356871" w:rsidP="00356871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CA1">
        <w:rPr>
          <w:sz w:val="28"/>
          <w:szCs w:val="28"/>
        </w:rPr>
        <w:t>Papildināt 37. punktu ar ceturto</w:t>
      </w:r>
      <w:r w:rsidR="001025A3" w:rsidRPr="00356871">
        <w:rPr>
          <w:sz w:val="28"/>
          <w:szCs w:val="28"/>
        </w:rPr>
        <w:t xml:space="preserve"> teikumu šādā redakcijā:</w:t>
      </w:r>
    </w:p>
    <w:p w14:paraId="2094917A" w14:textId="1035A346" w:rsidR="001025A3" w:rsidRDefault="001025A3" w:rsidP="001025A3">
      <w:pPr>
        <w:ind w:firstLine="720"/>
        <w:jc w:val="both"/>
        <w:rPr>
          <w:sz w:val="28"/>
          <w:szCs w:val="28"/>
        </w:rPr>
      </w:pPr>
      <w:r w:rsidRPr="001025A3">
        <w:rPr>
          <w:sz w:val="28"/>
          <w:szCs w:val="28"/>
        </w:rPr>
        <w:t xml:space="preserve">“Ja iegūtais aritmētiskais rezultāts nesasniedz </w:t>
      </w:r>
      <w:r w:rsidR="00792D25">
        <w:rPr>
          <w:sz w:val="28"/>
          <w:szCs w:val="28"/>
        </w:rPr>
        <w:t>četras</w:t>
      </w:r>
      <w:r w:rsidR="00792D25" w:rsidRPr="001025A3">
        <w:rPr>
          <w:sz w:val="28"/>
          <w:szCs w:val="28"/>
        </w:rPr>
        <w:t xml:space="preserve"> balles, to neapaļo, un šādā gadījumā vērtējums ir attiecīgi </w:t>
      </w:r>
      <w:r w:rsidR="00792D25" w:rsidRPr="00B233C1">
        <w:rPr>
          <w:sz w:val="28"/>
          <w:szCs w:val="28"/>
        </w:rPr>
        <w:t xml:space="preserve">viena, divas vai </w:t>
      </w:r>
      <w:r w:rsidR="00792D25">
        <w:rPr>
          <w:sz w:val="28"/>
          <w:szCs w:val="28"/>
        </w:rPr>
        <w:t>trīs</w:t>
      </w:r>
      <w:r w:rsidR="00792D25" w:rsidRPr="001025A3">
        <w:rPr>
          <w:sz w:val="28"/>
          <w:szCs w:val="28"/>
        </w:rPr>
        <w:t xml:space="preserve"> b</w:t>
      </w:r>
      <w:r w:rsidR="00792D25">
        <w:rPr>
          <w:sz w:val="28"/>
          <w:szCs w:val="28"/>
        </w:rPr>
        <w:t>alles (neapmierinošs vērtējums)</w:t>
      </w:r>
      <w:r w:rsidRPr="001025A3">
        <w:rPr>
          <w:sz w:val="28"/>
          <w:szCs w:val="28"/>
        </w:rPr>
        <w:t>.”</w:t>
      </w:r>
    </w:p>
    <w:p w14:paraId="46C94340" w14:textId="77777777" w:rsidR="0081105F" w:rsidRDefault="0081105F" w:rsidP="001025A3">
      <w:pPr>
        <w:ind w:firstLine="720"/>
        <w:jc w:val="both"/>
        <w:rPr>
          <w:sz w:val="28"/>
          <w:szCs w:val="28"/>
        </w:rPr>
      </w:pPr>
    </w:p>
    <w:p w14:paraId="030DB884" w14:textId="3B118752" w:rsidR="00792D25" w:rsidRDefault="00792D25" w:rsidP="00792D25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Izteikt 38.</w:t>
      </w:r>
      <w:r w:rsidR="00386CA1">
        <w:rPr>
          <w:sz w:val="28"/>
          <w:szCs w:val="28"/>
        </w:rPr>
        <w:t> </w:t>
      </w:r>
      <w:r>
        <w:rPr>
          <w:sz w:val="28"/>
          <w:szCs w:val="28"/>
        </w:rPr>
        <w:t>punkta pirmo teikumu šādā redakcijā:</w:t>
      </w:r>
    </w:p>
    <w:p w14:paraId="406C52D4" w14:textId="77777777" w:rsidR="00792D25" w:rsidRDefault="00792D25" w:rsidP="000A4676">
      <w:pPr>
        <w:ind w:firstLine="709"/>
        <w:jc w:val="both"/>
        <w:rPr>
          <w:sz w:val="28"/>
          <w:szCs w:val="28"/>
        </w:rPr>
      </w:pPr>
      <w:r w:rsidRPr="000A4676">
        <w:rPr>
          <w:sz w:val="28"/>
          <w:szCs w:val="28"/>
        </w:rPr>
        <w:t>“</w:t>
      </w:r>
      <w:r w:rsidR="000A4676" w:rsidRPr="000A4676">
        <w:rPr>
          <w:sz w:val="28"/>
          <w:szCs w:val="28"/>
        </w:rPr>
        <w:t>Neatkarīgi no eksāmena mutiskajā daļā iegūtā vidējā vērtējuma pretendents eksāmena mutisko daļu nav nokārtojis, ja vismaz trīs komisijas locekļi vairāk nekā divus šīs eksāmena daļas jautājumus ir novērtējuši ar vienu</w:t>
      </w:r>
      <w:r w:rsidR="000A4676">
        <w:rPr>
          <w:sz w:val="28"/>
          <w:szCs w:val="28"/>
        </w:rPr>
        <w:t>, divām vai tr</w:t>
      </w:r>
      <w:r w:rsidR="00067BF2">
        <w:rPr>
          <w:sz w:val="28"/>
          <w:szCs w:val="28"/>
        </w:rPr>
        <w:t>i</w:t>
      </w:r>
      <w:r w:rsidR="006C29D9">
        <w:rPr>
          <w:sz w:val="28"/>
          <w:szCs w:val="28"/>
        </w:rPr>
        <w:t>m</w:t>
      </w:r>
      <w:r w:rsidR="000A4676" w:rsidRPr="000A4676">
        <w:rPr>
          <w:sz w:val="28"/>
          <w:szCs w:val="28"/>
        </w:rPr>
        <w:t xml:space="preserve"> ballēm.</w:t>
      </w:r>
      <w:r w:rsidR="000A4676">
        <w:rPr>
          <w:sz w:val="28"/>
          <w:szCs w:val="28"/>
        </w:rPr>
        <w:t>”</w:t>
      </w:r>
    </w:p>
    <w:p w14:paraId="061BA4AF" w14:textId="77777777" w:rsidR="00B60E08" w:rsidRDefault="00B60E08" w:rsidP="00386CA1">
      <w:pPr>
        <w:jc w:val="both"/>
        <w:rPr>
          <w:sz w:val="28"/>
          <w:szCs w:val="28"/>
        </w:rPr>
      </w:pPr>
    </w:p>
    <w:p w14:paraId="57590C1E" w14:textId="77777777" w:rsidR="001025A3" w:rsidRPr="00886F6C" w:rsidRDefault="00886F6C" w:rsidP="00886F6C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5A3" w:rsidRPr="00886F6C">
        <w:rPr>
          <w:sz w:val="28"/>
          <w:szCs w:val="28"/>
        </w:rPr>
        <w:t>Izteikt 39.punktu šādā redakcijā:</w:t>
      </w:r>
    </w:p>
    <w:p w14:paraId="0E32C36D" w14:textId="77777777" w:rsidR="00717C35" w:rsidRPr="00B273CE" w:rsidRDefault="001025A3" w:rsidP="009B6E44">
      <w:pPr>
        <w:ind w:firstLine="720"/>
        <w:jc w:val="both"/>
        <w:rPr>
          <w:sz w:val="28"/>
          <w:szCs w:val="28"/>
        </w:rPr>
      </w:pPr>
      <w:r w:rsidRPr="00F6524F">
        <w:rPr>
          <w:sz w:val="28"/>
          <w:szCs w:val="28"/>
        </w:rPr>
        <w:t>“39. Galīgo eksāmena atzīmi nosaka, summējot pretendenta eksāmena abu daļ</w:t>
      </w:r>
      <w:r w:rsidR="009B6E44">
        <w:rPr>
          <w:sz w:val="28"/>
          <w:szCs w:val="28"/>
        </w:rPr>
        <w:t>u vērtējumus un izdalot ar divi</w:t>
      </w:r>
      <w:r w:rsidR="008A50BD">
        <w:rPr>
          <w:sz w:val="28"/>
          <w:szCs w:val="28"/>
        </w:rPr>
        <w:t xml:space="preserve"> </w:t>
      </w:r>
      <w:r w:rsidR="008A50BD" w:rsidRPr="001025A3">
        <w:rPr>
          <w:sz w:val="28"/>
          <w:szCs w:val="28"/>
        </w:rPr>
        <w:t xml:space="preserve">(decimāldaļskaitli, kuram </w:t>
      </w:r>
      <w:r w:rsidR="008A50BD" w:rsidRPr="001025A3">
        <w:rPr>
          <w:sz w:val="28"/>
          <w:szCs w:val="28"/>
        </w:rPr>
        <w:lastRenderedPageBreak/>
        <w:t>aiz komata ir cipars 5, apaļo uz augšu)</w:t>
      </w:r>
      <w:r w:rsidR="008A50BD">
        <w:rPr>
          <w:sz w:val="28"/>
          <w:szCs w:val="28"/>
        </w:rPr>
        <w:t>.</w:t>
      </w:r>
      <w:r w:rsidRPr="00F6524F">
        <w:rPr>
          <w:sz w:val="28"/>
          <w:szCs w:val="28"/>
        </w:rPr>
        <w:t xml:space="preserve"> </w:t>
      </w:r>
      <w:r w:rsidR="009B6E44" w:rsidRPr="001025A3">
        <w:rPr>
          <w:sz w:val="28"/>
          <w:szCs w:val="28"/>
        </w:rPr>
        <w:t xml:space="preserve">Ja iegūtais </w:t>
      </w:r>
      <w:r w:rsidR="009B6E44" w:rsidRPr="00B273CE">
        <w:rPr>
          <w:sz w:val="28"/>
          <w:szCs w:val="28"/>
        </w:rPr>
        <w:t xml:space="preserve">aritmētiskais rezultāts nesasniedz septiņas balles, </w:t>
      </w:r>
      <w:r w:rsidR="00851CD4">
        <w:rPr>
          <w:sz w:val="28"/>
          <w:szCs w:val="28"/>
        </w:rPr>
        <w:t>tas netiek apaļots uz augšu</w:t>
      </w:r>
      <w:r w:rsidR="009B6E44" w:rsidRPr="00B273CE">
        <w:rPr>
          <w:sz w:val="28"/>
          <w:szCs w:val="28"/>
        </w:rPr>
        <w:t>.</w:t>
      </w:r>
      <w:r w:rsidR="00B273CE" w:rsidRPr="00B273CE">
        <w:rPr>
          <w:sz w:val="28"/>
          <w:szCs w:val="28"/>
        </w:rPr>
        <w:t xml:space="preserve"> Pretendenta eksāmena galīgo vērtējumu ieraksta protokolā.</w:t>
      </w:r>
      <w:r w:rsidR="008A50BD" w:rsidRPr="00B273CE">
        <w:rPr>
          <w:sz w:val="28"/>
          <w:szCs w:val="28"/>
        </w:rPr>
        <w:t>”</w:t>
      </w:r>
    </w:p>
    <w:p w14:paraId="4C7FEEFC" w14:textId="77777777" w:rsidR="00C378E8" w:rsidRPr="00B273CE" w:rsidRDefault="00C378E8" w:rsidP="009B6E44">
      <w:pPr>
        <w:ind w:firstLine="720"/>
        <w:jc w:val="both"/>
        <w:rPr>
          <w:sz w:val="28"/>
          <w:szCs w:val="28"/>
        </w:rPr>
      </w:pPr>
    </w:p>
    <w:p w14:paraId="630010D6" w14:textId="77777777" w:rsidR="003723C0" w:rsidRDefault="00B273CE" w:rsidP="003723C0">
      <w:pPr>
        <w:pStyle w:val="Sarakstarindkop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Izteikt 41.punktu šādā redakcijā:</w:t>
      </w:r>
    </w:p>
    <w:p w14:paraId="1492D309" w14:textId="57C8B74D" w:rsidR="009B6E44" w:rsidRPr="00C378E8" w:rsidRDefault="003723C0" w:rsidP="00C378E8">
      <w:pPr>
        <w:ind w:firstLine="720"/>
        <w:jc w:val="both"/>
        <w:rPr>
          <w:sz w:val="28"/>
          <w:szCs w:val="28"/>
        </w:rPr>
      </w:pPr>
      <w:r w:rsidRPr="00C378E8">
        <w:rPr>
          <w:sz w:val="28"/>
          <w:szCs w:val="28"/>
        </w:rPr>
        <w:t>“</w:t>
      </w:r>
      <w:r w:rsidR="005B0779">
        <w:rPr>
          <w:sz w:val="28"/>
          <w:szCs w:val="28"/>
        </w:rPr>
        <w:t>41. E</w:t>
      </w:r>
      <w:r w:rsidR="00B273CE" w:rsidRPr="00C378E8">
        <w:rPr>
          <w:sz w:val="28"/>
          <w:szCs w:val="28"/>
        </w:rPr>
        <w:t>ksāmens ir nokārtots, ja</w:t>
      </w:r>
      <w:r w:rsidR="00DF2C23">
        <w:rPr>
          <w:sz w:val="28"/>
          <w:szCs w:val="28"/>
        </w:rPr>
        <w:t xml:space="preserve"> nokārtotā eksāmena</w:t>
      </w:r>
      <w:r w:rsidR="00B273CE" w:rsidRPr="00C378E8">
        <w:rPr>
          <w:sz w:val="28"/>
          <w:szCs w:val="28"/>
        </w:rPr>
        <w:t xml:space="preserve"> abu daļu </w:t>
      </w:r>
      <w:r w:rsidR="0075555E">
        <w:rPr>
          <w:sz w:val="28"/>
          <w:szCs w:val="28"/>
        </w:rPr>
        <w:t xml:space="preserve">galīgais </w:t>
      </w:r>
      <w:r w:rsidR="00B273CE" w:rsidRPr="00C378E8">
        <w:rPr>
          <w:sz w:val="28"/>
          <w:szCs w:val="28"/>
        </w:rPr>
        <w:t>vērtēju</w:t>
      </w:r>
      <w:r w:rsidR="00C378E8">
        <w:rPr>
          <w:sz w:val="28"/>
          <w:szCs w:val="28"/>
        </w:rPr>
        <w:t xml:space="preserve">ms, </w:t>
      </w:r>
      <w:proofErr w:type="gramStart"/>
      <w:r w:rsidR="00C378E8">
        <w:rPr>
          <w:sz w:val="28"/>
          <w:szCs w:val="28"/>
        </w:rPr>
        <w:t>kas noteikts saskaņā ar 39. </w:t>
      </w:r>
      <w:r w:rsidR="00B273CE" w:rsidRPr="00C378E8">
        <w:rPr>
          <w:sz w:val="28"/>
          <w:szCs w:val="28"/>
        </w:rPr>
        <w:t>un 40.</w:t>
      </w:r>
      <w:r w:rsidR="00C378E8">
        <w:rPr>
          <w:sz w:val="28"/>
          <w:szCs w:val="28"/>
        </w:rPr>
        <w:t> </w:t>
      </w:r>
      <w:r w:rsidR="00B273CE" w:rsidRPr="00C378E8">
        <w:rPr>
          <w:sz w:val="28"/>
          <w:szCs w:val="28"/>
        </w:rPr>
        <w:t>punktu</w:t>
      </w:r>
      <w:proofErr w:type="gramEnd"/>
      <w:r w:rsidR="00B273CE" w:rsidRPr="00C378E8">
        <w:rPr>
          <w:sz w:val="28"/>
          <w:szCs w:val="28"/>
        </w:rPr>
        <w:t xml:space="preserve"> nav zemāks par septiņām ballēm.</w:t>
      </w:r>
    </w:p>
    <w:p w14:paraId="5FB6CC52" w14:textId="77777777" w:rsidR="00377F38" w:rsidRPr="00851CD4" w:rsidRDefault="00377F38" w:rsidP="00851CD4">
      <w:pPr>
        <w:tabs>
          <w:tab w:val="left" w:pos="1134"/>
        </w:tabs>
        <w:jc w:val="both"/>
        <w:rPr>
          <w:sz w:val="28"/>
          <w:szCs w:val="28"/>
        </w:rPr>
      </w:pPr>
    </w:p>
    <w:p w14:paraId="37B0ABB1" w14:textId="7405FB1A" w:rsidR="00386CA1" w:rsidRDefault="006C29D9" w:rsidP="00187130">
      <w:pPr>
        <w:pStyle w:val="Sarakstarindkopa"/>
        <w:numPr>
          <w:ilvl w:val="0"/>
          <w:numId w:val="1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F38" w:rsidRPr="006C29D9">
        <w:rPr>
          <w:sz w:val="28"/>
          <w:szCs w:val="28"/>
        </w:rPr>
        <w:t>Izteikt 1.</w:t>
      </w:r>
      <w:r w:rsidR="0008452C" w:rsidRPr="006C29D9">
        <w:rPr>
          <w:sz w:val="28"/>
          <w:szCs w:val="28"/>
        </w:rPr>
        <w:t xml:space="preserve">, 2. un 3. </w:t>
      </w:r>
      <w:r w:rsidR="00377F38" w:rsidRPr="006C29D9">
        <w:rPr>
          <w:sz w:val="28"/>
          <w:szCs w:val="28"/>
        </w:rPr>
        <w:t>pielikumu šādā redakcijā:</w:t>
      </w:r>
      <w:bookmarkStart w:id="0" w:name="piel1"/>
      <w:bookmarkEnd w:id="0"/>
    </w:p>
    <w:p w14:paraId="247F0B82" w14:textId="77777777" w:rsidR="005A6D87" w:rsidRDefault="005A6D87" w:rsidP="005A6D87">
      <w:pPr>
        <w:pStyle w:val="Sarakstarindkopa"/>
        <w:tabs>
          <w:tab w:val="left" w:pos="1134"/>
        </w:tabs>
        <w:ind w:left="1080"/>
        <w:jc w:val="both"/>
        <w:rPr>
          <w:sz w:val="28"/>
          <w:szCs w:val="28"/>
        </w:rPr>
      </w:pPr>
    </w:p>
    <w:p w14:paraId="4BAD6D87" w14:textId="77777777" w:rsidR="005A6D87" w:rsidRDefault="005A6D87" w:rsidP="005A6D87">
      <w:pPr>
        <w:pStyle w:val="Sarakstarindkopa"/>
        <w:tabs>
          <w:tab w:val="left" w:pos="1134"/>
        </w:tabs>
        <w:ind w:left="1080"/>
        <w:jc w:val="both"/>
        <w:rPr>
          <w:sz w:val="28"/>
          <w:szCs w:val="28"/>
        </w:rPr>
      </w:pPr>
    </w:p>
    <w:p w14:paraId="574FB6A6" w14:textId="77777777" w:rsidR="005A6D87" w:rsidRDefault="005A6D87" w:rsidP="005A6D87">
      <w:pPr>
        <w:pStyle w:val="Sarakstarindkopa"/>
        <w:tabs>
          <w:tab w:val="left" w:pos="1134"/>
        </w:tabs>
        <w:ind w:left="1080"/>
        <w:jc w:val="both"/>
        <w:rPr>
          <w:sz w:val="28"/>
          <w:szCs w:val="28"/>
        </w:rPr>
      </w:pPr>
    </w:p>
    <w:p w14:paraId="281ED9A5" w14:textId="77777777" w:rsidR="005A6D87" w:rsidRDefault="005A6D87" w:rsidP="005A6D87">
      <w:pPr>
        <w:pStyle w:val="Sarakstarindkopa"/>
        <w:tabs>
          <w:tab w:val="left" w:pos="1134"/>
        </w:tabs>
        <w:ind w:left="1080"/>
        <w:jc w:val="both"/>
        <w:rPr>
          <w:sz w:val="28"/>
          <w:szCs w:val="28"/>
        </w:rPr>
      </w:pPr>
    </w:p>
    <w:p w14:paraId="301F9DB7" w14:textId="77777777" w:rsidR="00525335" w:rsidRDefault="00525335" w:rsidP="00525335">
      <w:pPr>
        <w:rPr>
          <w:sz w:val="28"/>
          <w:szCs w:val="28"/>
        </w:rPr>
      </w:pPr>
    </w:p>
    <w:p w14:paraId="297FC1E1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6A0C6A84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795F3C24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55932A63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09CDF4CE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77A240A2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26968CFA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78AB0B8A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54E69A3A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2DB78EE5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75F1A946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52F7EA93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0BEEE4E5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66CFD059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D78D826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30090046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645C486E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3539D58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79C81CB2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0D01CFCE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198DBDF9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6DBDAC68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208BFF67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35D1E25E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FE602B8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6032D20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02E70E21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79E1F29" w14:textId="77777777" w:rsidR="00525335" w:rsidRDefault="00525335" w:rsidP="00525335">
      <w:pPr>
        <w:rPr>
          <w:color w:val="000000" w:themeColor="text1"/>
          <w:sz w:val="28"/>
          <w:szCs w:val="28"/>
        </w:rPr>
      </w:pPr>
    </w:p>
    <w:p w14:paraId="455FB8D7" w14:textId="77777777" w:rsidR="00DF2C39" w:rsidRPr="0008452C" w:rsidRDefault="00DF2C39" w:rsidP="0008452C">
      <w:pPr>
        <w:jc w:val="right"/>
        <w:rPr>
          <w:sz w:val="28"/>
          <w:szCs w:val="28"/>
        </w:rPr>
      </w:pPr>
      <w:r w:rsidRPr="00AD00FF">
        <w:rPr>
          <w:color w:val="000000" w:themeColor="text1"/>
          <w:sz w:val="28"/>
          <w:szCs w:val="28"/>
        </w:rPr>
        <w:lastRenderedPageBreak/>
        <w:t xml:space="preserve">1.pielikums </w:t>
      </w:r>
      <w:r w:rsidRPr="00AD00FF">
        <w:rPr>
          <w:color w:val="000000" w:themeColor="text1"/>
          <w:sz w:val="28"/>
          <w:szCs w:val="28"/>
        </w:rPr>
        <w:br/>
        <w:t xml:space="preserve">Ministru kabineta </w:t>
      </w:r>
      <w:r w:rsidRPr="00AD00FF">
        <w:rPr>
          <w:color w:val="000000" w:themeColor="text1"/>
          <w:sz w:val="28"/>
          <w:szCs w:val="28"/>
        </w:rPr>
        <w:br/>
        <w:t>2009.</w:t>
      </w:r>
      <w:r w:rsidR="00AD00FF" w:rsidRPr="00AD00FF">
        <w:rPr>
          <w:color w:val="000000" w:themeColor="text1"/>
          <w:sz w:val="28"/>
          <w:szCs w:val="28"/>
        </w:rPr>
        <w:t> </w:t>
      </w:r>
      <w:r w:rsidRPr="00AD00FF">
        <w:rPr>
          <w:color w:val="000000" w:themeColor="text1"/>
          <w:sz w:val="28"/>
          <w:szCs w:val="28"/>
        </w:rPr>
        <w:t>gada 10.</w:t>
      </w:r>
      <w:r w:rsidR="00AD00FF" w:rsidRPr="00AD00FF">
        <w:rPr>
          <w:color w:val="000000" w:themeColor="text1"/>
          <w:sz w:val="28"/>
          <w:szCs w:val="28"/>
        </w:rPr>
        <w:t> </w:t>
      </w:r>
      <w:r w:rsidRPr="00AD00FF">
        <w:rPr>
          <w:color w:val="000000" w:themeColor="text1"/>
          <w:sz w:val="28"/>
          <w:szCs w:val="28"/>
        </w:rPr>
        <w:t>marta noteikumiem Nr.227</w:t>
      </w:r>
    </w:p>
    <w:p w14:paraId="6F91134B" w14:textId="77777777" w:rsidR="00644849" w:rsidRPr="00CA637E" w:rsidRDefault="00644849" w:rsidP="00525335">
      <w:pPr>
        <w:rPr>
          <w:color w:val="000000" w:themeColor="text1"/>
        </w:rPr>
      </w:pPr>
    </w:p>
    <w:p w14:paraId="16CDB250" w14:textId="77777777" w:rsidR="00DF2C39" w:rsidRPr="00CA637E" w:rsidRDefault="00DF2C39" w:rsidP="00DF2C39">
      <w:pPr>
        <w:jc w:val="center"/>
        <w:rPr>
          <w:b/>
          <w:bCs/>
          <w:color w:val="000000" w:themeColor="text1"/>
          <w:sz w:val="28"/>
          <w:szCs w:val="28"/>
        </w:rPr>
      </w:pPr>
      <w:bookmarkStart w:id="1" w:name="275064"/>
      <w:bookmarkEnd w:id="1"/>
      <w:r w:rsidRPr="00CA637E">
        <w:rPr>
          <w:b/>
          <w:bCs/>
          <w:color w:val="000000" w:themeColor="text1"/>
          <w:sz w:val="28"/>
          <w:szCs w:val="28"/>
        </w:rPr>
        <w:t>Zvērināta advokāta eksāmena vērtēšanas kritēriji</w:t>
      </w:r>
    </w:p>
    <w:p w14:paraId="6C3E5EE2" w14:textId="77777777" w:rsidR="00DF2C39" w:rsidRPr="00CA637E" w:rsidRDefault="00DF2C39" w:rsidP="00DF2C39">
      <w:pPr>
        <w:jc w:val="center"/>
        <w:rPr>
          <w:b/>
          <w:bCs/>
          <w:color w:val="000000" w:themeColor="text1"/>
        </w:rPr>
      </w:pPr>
    </w:p>
    <w:tbl>
      <w:tblPr>
        <w:tblW w:w="52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1"/>
        <w:gridCol w:w="5498"/>
        <w:gridCol w:w="2107"/>
      </w:tblGrid>
      <w:tr w:rsidR="00CA637E" w:rsidRPr="00CA637E" w14:paraId="1C5A8AC4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AEA4E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Vērtējums (balles)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82E3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Skaidrojums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FC0F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Apguves līmenis</w:t>
            </w:r>
          </w:p>
        </w:tc>
      </w:tr>
      <w:tr w:rsidR="00CA637E" w:rsidRPr="00CA637E" w14:paraId="71E623A3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A4756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10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942F" w14:textId="77777777" w:rsidR="00CA637E" w:rsidRPr="00CA637E" w:rsidRDefault="00CA637E" w:rsidP="00CA637E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Zināšanas pārsniedz noteikto nepieciešamo zināšanu apjomu un liecina par patstāvīgu padziļinātu zināšanu apguvi un ar zvērinātu advokātu profesionālās darbības saistītu problēmjautājumu un darbību regulējošo normu dziļu izpratni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49A73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Izcili</w:t>
            </w:r>
          </w:p>
        </w:tc>
      </w:tr>
      <w:tr w:rsidR="00CA637E" w:rsidRPr="00CA637E" w14:paraId="6BEBBCD8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219B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9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0E109" w14:textId="268156CC" w:rsidR="00CA637E" w:rsidRPr="00CA637E" w:rsidRDefault="00CA637E" w:rsidP="000235DD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Pilnīga izpratne par </w:t>
            </w:r>
            <w:r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</w:t>
            </w:r>
            <w:r w:rsidR="000235DD">
              <w:rPr>
                <w:color w:val="000000" w:themeColor="text1"/>
              </w:rPr>
              <w:t>em</w:t>
            </w:r>
            <w:r w:rsidR="00AD00FF" w:rsidRPr="00CA637E">
              <w:rPr>
                <w:color w:val="000000" w:themeColor="text1"/>
              </w:rPr>
              <w:t xml:space="preserve"> un metod</w:t>
            </w:r>
            <w:r w:rsidR="000235DD">
              <w:rPr>
                <w:color w:val="000000" w:themeColor="text1"/>
              </w:rPr>
              <w:t>ēm</w:t>
            </w:r>
            <w:r w:rsidRPr="00CA637E">
              <w:rPr>
                <w:color w:val="000000" w:themeColor="text1"/>
              </w:rPr>
              <w:t>. Spēj iegūtās zināšanas un prasmes izmantot pilnībā vai gandrīz vienmēr. Ir prasme patstāvīgi izmantot iegūtās zināšanas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5FD85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Teicami</w:t>
            </w:r>
          </w:p>
        </w:tc>
      </w:tr>
      <w:tr w:rsidR="00CA637E" w:rsidRPr="00CA637E" w14:paraId="6F9719B2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88907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8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DB460" w14:textId="77777777" w:rsidR="00CA637E" w:rsidRPr="00CA637E" w:rsidRDefault="00CA637E" w:rsidP="00CA637E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Apgūti </w:t>
            </w:r>
            <w:r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nepieciešamie </w:t>
            </w:r>
            <w:r>
              <w:rPr>
                <w:color w:val="000000" w:themeColor="text1"/>
              </w:rPr>
              <w:t>normatīvie akti, ētikas normas</w:t>
            </w:r>
            <w:r w:rsidR="00AD00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 un metodes</w:t>
            </w:r>
            <w:r w:rsidRPr="00CA637E">
              <w:rPr>
                <w:color w:val="000000" w:themeColor="text1"/>
              </w:rPr>
              <w:t>. Spēj iegūtās zināšanas un prasmes izmantot standartsituācijās, taču konstatējama atsevišķu sarežģītu jautājumu nepietiekama izpratne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D90C0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Ļoti labi</w:t>
            </w:r>
          </w:p>
        </w:tc>
      </w:tr>
      <w:tr w:rsidR="00CA637E" w:rsidRPr="00CA637E" w14:paraId="59FF3171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BCED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7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7BEF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Apgūti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nepieciešamie normatīvie akti, ētikas normas, </w:t>
            </w:r>
            <w:r w:rsidR="00AD00FF">
              <w:rPr>
                <w:color w:val="000000" w:themeColor="text1"/>
              </w:rPr>
              <w:t>profesionālās darbības</w:t>
            </w:r>
            <w:r w:rsidRPr="00CA637E">
              <w:rPr>
                <w:color w:val="000000" w:themeColor="text1"/>
              </w:rPr>
              <w:t xml:space="preserve"> principi un metodes. Spēj izmantot iegūtās zināšanas un prasmes, taču konstatējama atsevišķu jautājumu nepietiekami dziļa izpratne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3D4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Labi</w:t>
            </w:r>
          </w:p>
        </w:tc>
      </w:tr>
      <w:tr w:rsidR="00CA637E" w:rsidRPr="00CA637E" w14:paraId="4CB2C1D9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8B0CA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6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0F13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Apmierinoša izpratne par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</w:t>
            </w:r>
            <w:r w:rsidR="00AD00FF">
              <w:rPr>
                <w:color w:val="000000" w:themeColor="text1"/>
              </w:rPr>
              <w:t>em un metodēm</w:t>
            </w:r>
            <w:r w:rsidRPr="00CA637E">
              <w:rPr>
                <w:color w:val="000000" w:themeColor="text1"/>
              </w:rPr>
              <w:t>, taču konstatējama atsevišķu jautāj</w:t>
            </w:r>
            <w:r w:rsidR="00AD00FF">
              <w:rPr>
                <w:color w:val="000000" w:themeColor="text1"/>
              </w:rPr>
              <w:t>umu nepietiekami dziļa izpratne</w:t>
            </w:r>
            <w:proofErr w:type="gramStart"/>
            <w:r w:rsidR="00AD00FF">
              <w:rPr>
                <w:color w:val="000000" w:themeColor="text1"/>
              </w:rPr>
              <w:t xml:space="preserve"> </w:t>
            </w:r>
            <w:r w:rsidRPr="00CA637E">
              <w:rPr>
                <w:color w:val="000000" w:themeColor="text1"/>
              </w:rPr>
              <w:t>un</w:t>
            </w:r>
            <w:proofErr w:type="gramEnd"/>
            <w:r w:rsidRPr="00CA637E">
              <w:rPr>
                <w:color w:val="000000" w:themeColor="text1"/>
              </w:rPr>
              <w:t xml:space="preserve"> nespēja iegūtās zināšanas izmantot atsevišķu problēmjautājumu risināšanā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60FA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Gandrīz labi</w:t>
            </w:r>
          </w:p>
        </w:tc>
      </w:tr>
      <w:tr w:rsidR="00CA637E" w:rsidRPr="00CA637E" w14:paraId="71315FF7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36F50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5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FC7E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Kopumā apmierinoša izpratne par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</w:t>
            </w:r>
            <w:r w:rsidR="00AD00FF">
              <w:rPr>
                <w:color w:val="000000" w:themeColor="text1"/>
              </w:rPr>
              <w:t>em un metodēm</w:t>
            </w:r>
            <w:r w:rsidRPr="00CA637E">
              <w:rPr>
                <w:color w:val="000000" w:themeColor="text1"/>
              </w:rPr>
              <w:t>, taču konstatējami būtiski trūkumi spējā izmantot iegūtās zināšanas praksē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62F6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Viduvēji</w:t>
            </w:r>
          </w:p>
        </w:tc>
      </w:tr>
      <w:tr w:rsidR="00CA637E" w:rsidRPr="00CA637E" w14:paraId="2270138D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B767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4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BED06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Apgūtas virspusīgas zināšanas par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</w:t>
            </w:r>
            <w:r w:rsidRPr="00CA637E">
              <w:rPr>
                <w:color w:val="000000" w:themeColor="text1"/>
              </w:rPr>
              <w:lastRenderedPageBreak/>
              <w:t xml:space="preserve">aktiem, ētikas normām,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</w:t>
            </w:r>
            <w:r w:rsidR="00AD00FF">
              <w:rPr>
                <w:color w:val="000000" w:themeColor="text1"/>
              </w:rPr>
              <w:t>em un metodēm</w:t>
            </w:r>
            <w:r w:rsidRPr="00CA637E">
              <w:rPr>
                <w:color w:val="000000" w:themeColor="text1"/>
              </w:rPr>
              <w:t>, taču nespēj iegūtās zināšanas un prasmes izmantot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D17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lastRenderedPageBreak/>
              <w:t>Gandrīz viduvēji</w:t>
            </w:r>
          </w:p>
        </w:tc>
      </w:tr>
      <w:tr w:rsidR="00CA637E" w:rsidRPr="00CA637E" w14:paraId="1B92253C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ADBD8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BC37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Virspusīgas zināšanas par biežāk lietotajiem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>profesionālās darbības</w:t>
            </w:r>
            <w:r w:rsidR="00AD00FF" w:rsidRPr="00CA637E">
              <w:rPr>
                <w:color w:val="000000" w:themeColor="text1"/>
              </w:rPr>
              <w:t xml:space="preserve"> principi</w:t>
            </w:r>
            <w:r w:rsidR="00AD00FF">
              <w:rPr>
                <w:color w:val="000000" w:themeColor="text1"/>
              </w:rPr>
              <w:t xml:space="preserve">em un metodēm, taču </w:t>
            </w:r>
            <w:r w:rsidRPr="00CA637E">
              <w:rPr>
                <w:color w:val="000000" w:themeColor="text1"/>
              </w:rPr>
              <w:t>nav prasmes tās praktiski izmantot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8682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Vāji</w:t>
            </w:r>
          </w:p>
        </w:tc>
      </w:tr>
      <w:tr w:rsidR="00CA637E" w:rsidRPr="00CA637E" w14:paraId="3630970B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39F3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B003C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Ļoti vājas zināšanas par biežāk lietotajiem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 xml:space="preserve">profesionālās darbības principiem un metodēm, </w:t>
            </w:r>
            <w:r w:rsidRPr="00CA637E">
              <w:rPr>
                <w:color w:val="000000" w:themeColor="text1"/>
              </w:rPr>
              <w:t>nav prasmes tās izmantot</w:t>
            </w:r>
            <w:r w:rsidR="00AD00FF">
              <w:rPr>
                <w:color w:val="000000" w:themeColor="text1"/>
              </w:rPr>
              <w:t xml:space="preserve"> </w:t>
            </w:r>
            <w:r w:rsidR="00AD00FF" w:rsidRPr="00CA637E">
              <w:rPr>
                <w:color w:val="000000" w:themeColor="text1"/>
              </w:rPr>
              <w:t>praktiski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D94A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Ļoti vāji</w:t>
            </w:r>
          </w:p>
        </w:tc>
      </w:tr>
      <w:tr w:rsidR="00CA637E" w:rsidRPr="00CA637E" w14:paraId="47E7165A" w14:textId="77777777" w:rsidTr="00525335">
        <w:trPr>
          <w:tblCellSpacing w:w="15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F4C74" w14:textId="77777777" w:rsidR="00CA637E" w:rsidRPr="00CA637E" w:rsidRDefault="00CA637E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4AE3F" w14:textId="77777777" w:rsidR="00CA637E" w:rsidRPr="00CA637E" w:rsidRDefault="00CA637E" w:rsidP="00AD00FF">
            <w:pPr>
              <w:jc w:val="both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 xml:space="preserve">Nav izpratnes par biežāk lietotajiem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nepieciešamajiem normatīvajiem aktiem, ētikas normām, </w:t>
            </w:r>
            <w:r w:rsidR="00AD00FF">
              <w:rPr>
                <w:color w:val="000000" w:themeColor="text1"/>
              </w:rPr>
              <w:t>profesionālās darbības principiem un metodēm</w:t>
            </w:r>
            <w:r w:rsidRPr="00CA637E">
              <w:rPr>
                <w:color w:val="000000" w:themeColor="text1"/>
              </w:rPr>
              <w:t xml:space="preserve">. Nav </w:t>
            </w:r>
            <w:r w:rsidR="00AD00FF">
              <w:rPr>
                <w:color w:val="000000" w:themeColor="text1"/>
              </w:rPr>
              <w:t>zvērināta advokāta</w:t>
            </w:r>
            <w:r w:rsidRPr="00CA637E">
              <w:rPr>
                <w:color w:val="000000" w:themeColor="text1"/>
              </w:rPr>
              <w:t xml:space="preserve"> profesionālajā darbībā nepieciešamo zināšanu un prasmju</w:t>
            </w:r>
            <w:r w:rsidR="00AD00FF">
              <w:rPr>
                <w:color w:val="000000" w:themeColor="text1"/>
              </w:rPr>
              <w:t>.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71E5" w14:textId="77777777" w:rsidR="00CA637E" w:rsidRPr="00CA637E" w:rsidRDefault="00CA637E" w:rsidP="00525335">
            <w:pPr>
              <w:spacing w:before="100" w:beforeAutospacing="1" w:after="100" w:afterAutospacing="1" w:line="360" w:lineRule="auto"/>
              <w:ind w:firstLine="300"/>
              <w:jc w:val="center"/>
              <w:rPr>
                <w:color w:val="000000" w:themeColor="text1"/>
              </w:rPr>
            </w:pPr>
            <w:r w:rsidRPr="00CA637E">
              <w:rPr>
                <w:color w:val="000000" w:themeColor="text1"/>
              </w:rPr>
              <w:t>Neapmierinoši</w:t>
            </w:r>
          </w:p>
        </w:tc>
      </w:tr>
    </w:tbl>
    <w:p w14:paraId="075146B7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54128557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6592308C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345D51D0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7B186210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71770748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7E5F3E94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26F0A37C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78BC9F4A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7737D284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3393FCE0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4F58FF02" w14:textId="77777777" w:rsidR="00AF1180" w:rsidRPr="00CA637E" w:rsidRDefault="00AF1180" w:rsidP="003952D2">
      <w:pPr>
        <w:tabs>
          <w:tab w:val="left" w:pos="0"/>
        </w:tabs>
        <w:jc w:val="both"/>
        <w:rPr>
          <w:color w:val="000000" w:themeColor="text1"/>
        </w:rPr>
      </w:pPr>
    </w:p>
    <w:p w14:paraId="243BBD34" w14:textId="77777777" w:rsidR="00AF1180" w:rsidRPr="00CA637E" w:rsidRDefault="00AF1180" w:rsidP="003952D2">
      <w:pPr>
        <w:tabs>
          <w:tab w:val="left" w:pos="0"/>
        </w:tabs>
        <w:jc w:val="both"/>
        <w:rPr>
          <w:color w:val="000000"/>
        </w:rPr>
      </w:pPr>
    </w:p>
    <w:p w14:paraId="22D646B0" w14:textId="77777777" w:rsidR="00AF1180" w:rsidRDefault="00AF1180" w:rsidP="003952D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11629CC4" w14:textId="77777777" w:rsidR="00AF1180" w:rsidRDefault="00AF1180" w:rsidP="003952D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0F24C1FB" w14:textId="77777777" w:rsidR="00AF1180" w:rsidRDefault="00AF1180" w:rsidP="003952D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10326532" w14:textId="77777777" w:rsidR="00AF1180" w:rsidRPr="003952D2" w:rsidRDefault="00AF1180" w:rsidP="003952D2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14:paraId="7860ECAD" w14:textId="77777777" w:rsidR="00463B74" w:rsidRDefault="00463B74" w:rsidP="00463B74">
      <w:pPr>
        <w:pStyle w:val="naispan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964ADEC" w14:textId="77777777" w:rsidR="00463B74" w:rsidRDefault="00463B74" w:rsidP="00463B74">
      <w:pPr>
        <w:pStyle w:val="naispan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667100FC" w14:textId="77777777" w:rsidR="00463B74" w:rsidRDefault="00463B74" w:rsidP="00463B74">
      <w:pPr>
        <w:pStyle w:val="naispan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7D1771F4" w14:textId="77777777" w:rsidR="000C2CEB" w:rsidRDefault="000C2CEB" w:rsidP="0008452C">
      <w:pPr>
        <w:pStyle w:val="naispa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5EA34B" w14:textId="77777777" w:rsidR="00644849" w:rsidRDefault="00644849" w:rsidP="0008452C">
      <w:pPr>
        <w:pStyle w:val="naispa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AB3B5A" w14:textId="77777777" w:rsidR="00644849" w:rsidRDefault="00644849" w:rsidP="0008452C">
      <w:pPr>
        <w:pStyle w:val="naispa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D26CBB" w14:textId="77777777" w:rsidR="00525335" w:rsidRDefault="00525335" w:rsidP="00463B74">
      <w:pPr>
        <w:jc w:val="right"/>
        <w:rPr>
          <w:color w:val="000000"/>
          <w:sz w:val="28"/>
          <w:szCs w:val="28"/>
        </w:rPr>
      </w:pPr>
      <w:bookmarkStart w:id="2" w:name="piel2"/>
      <w:bookmarkEnd w:id="2"/>
    </w:p>
    <w:p w14:paraId="688830F0" w14:textId="77777777" w:rsidR="00525335" w:rsidRDefault="00525335" w:rsidP="00463B74">
      <w:pPr>
        <w:jc w:val="right"/>
        <w:rPr>
          <w:color w:val="000000" w:themeColor="text1"/>
          <w:sz w:val="28"/>
          <w:szCs w:val="28"/>
        </w:rPr>
      </w:pPr>
    </w:p>
    <w:p w14:paraId="077BAA36" w14:textId="77777777" w:rsidR="00463B74" w:rsidRPr="00463B74" w:rsidRDefault="00463B74" w:rsidP="00463B74">
      <w:pPr>
        <w:jc w:val="right"/>
        <w:rPr>
          <w:color w:val="000000" w:themeColor="text1"/>
          <w:sz w:val="28"/>
          <w:szCs w:val="28"/>
        </w:rPr>
      </w:pPr>
      <w:r w:rsidRPr="00463B74">
        <w:rPr>
          <w:color w:val="000000" w:themeColor="text1"/>
          <w:sz w:val="28"/>
          <w:szCs w:val="28"/>
        </w:rPr>
        <w:lastRenderedPageBreak/>
        <w:t xml:space="preserve">2.pielikums </w:t>
      </w:r>
      <w:r w:rsidRPr="00463B74">
        <w:rPr>
          <w:color w:val="000000" w:themeColor="text1"/>
          <w:sz w:val="28"/>
          <w:szCs w:val="28"/>
        </w:rPr>
        <w:br/>
        <w:t xml:space="preserve">Ministru kabineta </w:t>
      </w:r>
      <w:r w:rsidRPr="00463B74">
        <w:rPr>
          <w:color w:val="000000" w:themeColor="text1"/>
          <w:sz w:val="28"/>
          <w:szCs w:val="28"/>
        </w:rPr>
        <w:br/>
        <w:t>2009.</w:t>
      </w:r>
      <w:r>
        <w:rPr>
          <w:color w:val="000000" w:themeColor="text1"/>
          <w:sz w:val="28"/>
          <w:szCs w:val="28"/>
        </w:rPr>
        <w:t> </w:t>
      </w:r>
      <w:r w:rsidRPr="00463B74">
        <w:rPr>
          <w:color w:val="000000" w:themeColor="text1"/>
          <w:sz w:val="28"/>
          <w:szCs w:val="28"/>
        </w:rPr>
        <w:t>gada 10.</w:t>
      </w:r>
      <w:r>
        <w:rPr>
          <w:color w:val="000000" w:themeColor="text1"/>
          <w:sz w:val="28"/>
          <w:szCs w:val="28"/>
        </w:rPr>
        <w:t> </w:t>
      </w:r>
      <w:r w:rsidRPr="00463B74">
        <w:rPr>
          <w:color w:val="000000" w:themeColor="text1"/>
          <w:sz w:val="28"/>
          <w:szCs w:val="28"/>
        </w:rPr>
        <w:t>marta noteikumiem Nr.227</w:t>
      </w:r>
    </w:p>
    <w:p w14:paraId="2E3D83CE" w14:textId="77777777" w:rsidR="00463B74" w:rsidRDefault="00463B74" w:rsidP="00463B74">
      <w:pPr>
        <w:jc w:val="right"/>
        <w:rPr>
          <w:color w:val="000000" w:themeColor="text1"/>
        </w:rPr>
      </w:pPr>
    </w:p>
    <w:p w14:paraId="2B9E237A" w14:textId="77777777" w:rsidR="00644849" w:rsidRPr="00463B74" w:rsidRDefault="00644849" w:rsidP="00463B74">
      <w:pPr>
        <w:jc w:val="right"/>
        <w:rPr>
          <w:color w:val="000000" w:themeColor="text1"/>
        </w:rPr>
      </w:pPr>
    </w:p>
    <w:p w14:paraId="08F6336E" w14:textId="77777777" w:rsidR="00B204FE" w:rsidRDefault="00B204FE" w:rsidP="00B204FE">
      <w:pPr>
        <w:pStyle w:val="naisc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E95C44">
        <w:rPr>
          <w:b/>
          <w:bCs/>
          <w:sz w:val="28"/>
          <w:szCs w:val="28"/>
          <w:lang w:val="lv-LV"/>
        </w:rPr>
        <w:t>Zvērināta advokāta eksāmena rakstiskās daļas vērtējuma lap</w:t>
      </w:r>
      <w:r>
        <w:rPr>
          <w:b/>
          <w:bCs/>
          <w:sz w:val="28"/>
          <w:szCs w:val="28"/>
          <w:lang w:val="lv-LV"/>
        </w:rPr>
        <w:t>a</w:t>
      </w:r>
    </w:p>
    <w:p w14:paraId="256CE3EE" w14:textId="77777777" w:rsidR="00B204FE" w:rsidRPr="00E95C44" w:rsidRDefault="00B204FE" w:rsidP="00B204FE">
      <w:pPr>
        <w:pStyle w:val="naisc"/>
        <w:spacing w:before="0" w:beforeAutospacing="0" w:after="0" w:afterAutospacing="0"/>
        <w:jc w:val="center"/>
        <w:rPr>
          <w:lang w:val="lv-LV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818"/>
        <w:gridCol w:w="3966"/>
      </w:tblGrid>
      <w:tr w:rsidR="00B204FE" w:rsidRPr="00B204FE" w14:paraId="2BEF65E9" w14:textId="77777777" w:rsidTr="00592D41">
        <w:trPr>
          <w:cantSplit/>
          <w:tblCellSpacing w:w="0" w:type="dxa"/>
          <w:jc w:val="center"/>
        </w:trPr>
        <w:tc>
          <w:tcPr>
            <w:tcW w:w="35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70D589" w14:textId="77777777" w:rsidR="00B204FE" w:rsidRPr="00B204FE" w:rsidRDefault="00B204FE" w:rsidP="00676008">
            <w:pPr>
              <w:pStyle w:val="naisc"/>
              <w:rPr>
                <w:lang w:val="lv-LV"/>
              </w:rPr>
            </w:pPr>
          </w:p>
        </w:tc>
        <w:tc>
          <w:tcPr>
            <w:tcW w:w="818" w:type="dxa"/>
            <w:vMerge w:val="restart"/>
          </w:tcPr>
          <w:p w14:paraId="4CBCCBD3" w14:textId="77777777" w:rsidR="00B204FE" w:rsidRPr="00B204FE" w:rsidRDefault="00B204FE" w:rsidP="00592D41">
            <w:pPr>
              <w:pStyle w:val="naisc"/>
              <w:rPr>
                <w:lang w:val="lv-LV"/>
              </w:rPr>
            </w:pPr>
            <w:r w:rsidRPr="00B204FE">
              <w:rPr>
                <w:lang w:val="lv-LV"/>
              </w:rPr>
              <w:t xml:space="preserve"> 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E43C71" w14:textId="77777777" w:rsidR="00B204FE" w:rsidRPr="00B204FE" w:rsidRDefault="00B204FE" w:rsidP="00592D41">
            <w:pPr>
              <w:pStyle w:val="naisc"/>
              <w:spacing w:before="0" w:beforeAutospacing="0" w:after="0" w:afterAutospacing="0"/>
              <w:rPr>
                <w:lang w:val="lv-LV"/>
              </w:rPr>
            </w:pPr>
          </w:p>
        </w:tc>
      </w:tr>
      <w:tr w:rsidR="00B204FE" w:rsidRPr="00B204FE" w14:paraId="54D618E9" w14:textId="77777777" w:rsidTr="00592D41">
        <w:trPr>
          <w:cantSplit/>
          <w:tblCellSpacing w:w="0" w:type="dxa"/>
          <w:jc w:val="center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1A257198" w14:textId="77777777" w:rsidR="00B204FE" w:rsidRPr="00B204FE" w:rsidRDefault="00B204FE" w:rsidP="00592D41">
            <w:pPr>
              <w:pStyle w:val="naisc"/>
              <w:rPr>
                <w:lang w:val="lv-LV"/>
              </w:rPr>
            </w:pPr>
            <w:r w:rsidRPr="00B204FE">
              <w:rPr>
                <w:lang w:val="lv-LV"/>
              </w:rPr>
              <w:t>(eksāmena norises vieta)</w:t>
            </w:r>
          </w:p>
        </w:tc>
        <w:tc>
          <w:tcPr>
            <w:tcW w:w="0" w:type="auto"/>
            <w:vMerge/>
            <w:vAlign w:val="center"/>
          </w:tcPr>
          <w:p w14:paraId="29838573" w14:textId="77777777" w:rsidR="00B204FE" w:rsidRPr="00B204FE" w:rsidRDefault="00B204FE" w:rsidP="00592D41"/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35A34D37" w14:textId="77777777" w:rsidR="00B204FE" w:rsidRPr="00B204FE" w:rsidRDefault="00B204FE" w:rsidP="00592D41">
            <w:pPr>
              <w:pStyle w:val="naisc"/>
              <w:rPr>
                <w:lang w:val="lv-LV"/>
              </w:rPr>
            </w:pPr>
            <w:r w:rsidRPr="00B204FE">
              <w:rPr>
                <w:lang w:val="lv-LV"/>
              </w:rPr>
              <w:t>(datums un laiks)</w:t>
            </w:r>
          </w:p>
        </w:tc>
      </w:tr>
    </w:tbl>
    <w:p w14:paraId="34868BFF" w14:textId="77777777" w:rsidR="00B204FE" w:rsidRPr="00B204FE" w:rsidRDefault="00B204FE" w:rsidP="00B204FE">
      <w:pPr>
        <w:pStyle w:val="naisf"/>
        <w:spacing w:before="0" w:after="0"/>
      </w:pPr>
    </w:p>
    <w:tbl>
      <w:tblPr>
        <w:tblW w:w="8336" w:type="dxa"/>
        <w:tblCellSpacing w:w="0" w:type="dxa"/>
        <w:tblInd w:w="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059"/>
      </w:tblGrid>
      <w:tr w:rsidR="00B204FE" w:rsidRPr="00B204FE" w14:paraId="67C3F950" w14:textId="77777777" w:rsidTr="005A6D87">
        <w:trPr>
          <w:cantSplit/>
          <w:trHeight w:val="300"/>
          <w:tblCellSpacing w:w="0" w:type="dxa"/>
        </w:trPr>
        <w:tc>
          <w:tcPr>
            <w:tcW w:w="1277" w:type="dxa"/>
            <w:vMerge w:val="restart"/>
          </w:tcPr>
          <w:p w14:paraId="28B577F3" w14:textId="282B5726" w:rsidR="00B204FE" w:rsidRPr="00B204FE" w:rsidRDefault="00B204FE" w:rsidP="005A6D87">
            <w:pPr>
              <w:pStyle w:val="naiskr"/>
              <w:ind w:left="-742" w:firstLine="742"/>
              <w:rPr>
                <w:lang w:val="lv-LV"/>
              </w:rPr>
            </w:pPr>
            <w:r w:rsidRPr="00B204FE">
              <w:rPr>
                <w:lang w:val="lv-LV"/>
              </w:rPr>
              <w:t>Vērtētājs</w:t>
            </w:r>
            <w:r w:rsidR="00F156C3">
              <w:rPr>
                <w:lang w:val="lv-LV"/>
              </w:rPr>
              <w:t xml:space="preserve"> </w:t>
            </w:r>
            <w:r w:rsidRPr="00B204FE">
              <w:rPr>
                <w:lang w:val="lv-LV"/>
              </w:rPr>
              <w:t>(-a)</w:t>
            </w:r>
            <w:proofErr w:type="gramStart"/>
            <w:r>
              <w:rPr>
                <w:lang w:val="lv-LV"/>
              </w:rPr>
              <w:t xml:space="preserve"> </w:t>
            </w:r>
            <w:r w:rsidRPr="00B204FE">
              <w:rPr>
                <w:lang w:val="lv-LV"/>
              </w:rPr>
              <w:t xml:space="preserve">       </w:t>
            </w:r>
            <w:proofErr w:type="gramEnd"/>
          </w:p>
          <w:p w14:paraId="54C77599" w14:textId="77777777" w:rsidR="00B204FE" w:rsidRPr="00B204FE" w:rsidRDefault="00B204FE" w:rsidP="00592D41">
            <w:pPr>
              <w:pStyle w:val="naiskr"/>
              <w:rPr>
                <w:lang w:val="lv-LV"/>
              </w:rPr>
            </w:pPr>
            <w:r w:rsidRPr="00B204FE">
              <w:rPr>
                <w:lang w:val="lv-LV"/>
              </w:rPr>
              <w:t xml:space="preserve">             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02F76400" w14:textId="77777777" w:rsidR="00B204FE" w:rsidRPr="00B204FE" w:rsidRDefault="00B204FE" w:rsidP="00592D41">
            <w:pPr>
              <w:pStyle w:val="naisc"/>
              <w:pBdr>
                <w:bottom w:val="single" w:sz="6" w:space="0" w:color="808080"/>
              </w:pBdr>
              <w:rPr>
                <w:sz w:val="32"/>
                <w:szCs w:val="32"/>
                <w:lang w:val="lv-LV"/>
              </w:rPr>
            </w:pPr>
            <w:r w:rsidRPr="00B204FE">
              <w:rPr>
                <w:sz w:val="32"/>
                <w:szCs w:val="32"/>
                <w:lang w:val="lv-LV"/>
              </w:rPr>
              <w:t xml:space="preserve">                            </w:t>
            </w:r>
          </w:p>
        </w:tc>
      </w:tr>
      <w:tr w:rsidR="00B204FE" w:rsidRPr="00B204FE" w14:paraId="2C527AFF" w14:textId="77777777" w:rsidTr="005A6D87">
        <w:trPr>
          <w:cantSplit/>
          <w:trHeight w:val="706"/>
          <w:tblCellSpacing w:w="0" w:type="dxa"/>
        </w:trPr>
        <w:tc>
          <w:tcPr>
            <w:tcW w:w="1277" w:type="dxa"/>
            <w:vMerge/>
            <w:vAlign w:val="center"/>
          </w:tcPr>
          <w:p w14:paraId="64405D6F" w14:textId="77777777" w:rsidR="00B204FE" w:rsidRPr="00B204FE" w:rsidRDefault="00B204FE" w:rsidP="00592D41"/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</w:tcPr>
          <w:p w14:paraId="144D6755" w14:textId="4AEBA767" w:rsidR="00B204FE" w:rsidRPr="00B204FE" w:rsidRDefault="00B204FE" w:rsidP="00592D41">
            <w:pPr>
              <w:pStyle w:val="naisc"/>
              <w:rPr>
                <w:lang w:val="lv-LV"/>
              </w:rPr>
            </w:pPr>
            <w:r w:rsidRPr="00B204FE">
              <w:rPr>
                <w:lang w:val="lv-LV"/>
              </w:rPr>
              <w:t>(komisijas locekļa vārds, uzvārds</w:t>
            </w:r>
            <w:r w:rsidR="00544AD9">
              <w:rPr>
                <w:lang w:val="lv-LV"/>
              </w:rPr>
              <w:t>)</w:t>
            </w:r>
          </w:p>
          <w:p w14:paraId="7881F2F4" w14:textId="77777777" w:rsidR="00B204FE" w:rsidRPr="00B204FE" w:rsidRDefault="00B204FE" w:rsidP="00592D41">
            <w:pPr>
              <w:pStyle w:val="naisc"/>
              <w:rPr>
                <w:lang w:val="lv-LV"/>
              </w:rPr>
            </w:pPr>
          </w:p>
        </w:tc>
      </w:tr>
    </w:tbl>
    <w:p w14:paraId="734541F4" w14:textId="77777777" w:rsidR="00B204FE" w:rsidRDefault="00B204FE" w:rsidP="00B204FE"/>
    <w:p w14:paraId="43002C1F" w14:textId="77777777" w:rsidR="00B204FE" w:rsidRDefault="00B204FE" w:rsidP="00B204FE"/>
    <w:tbl>
      <w:tblPr>
        <w:tblStyle w:val="Reatabula"/>
        <w:tblW w:w="9214" w:type="dxa"/>
        <w:tblInd w:w="108" w:type="dxa"/>
        <w:tblLook w:val="04A0" w:firstRow="1" w:lastRow="0" w:firstColumn="1" w:lastColumn="0" w:noHBand="0" w:noVBand="1"/>
      </w:tblPr>
      <w:tblGrid>
        <w:gridCol w:w="576"/>
        <w:gridCol w:w="2402"/>
        <w:gridCol w:w="992"/>
        <w:gridCol w:w="1216"/>
        <w:gridCol w:w="4028"/>
      </w:tblGrid>
      <w:tr w:rsidR="0008452C" w14:paraId="33FC7B23" w14:textId="77777777" w:rsidTr="0008452C">
        <w:tc>
          <w:tcPr>
            <w:tcW w:w="576" w:type="dxa"/>
          </w:tcPr>
          <w:p w14:paraId="78A96C1D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Nr.</w:t>
            </w:r>
          </w:p>
          <w:p w14:paraId="16A57FFC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402" w:type="dxa"/>
          </w:tcPr>
          <w:p w14:paraId="662BAC4E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Pretendenta </w:t>
            </w:r>
            <w:r w:rsidRPr="00E95C44">
              <w:rPr>
                <w:rFonts w:ascii="Times New Roman" w:hAnsi="Times New Roman" w:cs="Times New Roman"/>
              </w:rPr>
              <w:t>vārds,</w:t>
            </w:r>
          </w:p>
          <w:p w14:paraId="347E0A4C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992" w:type="dxa"/>
          </w:tcPr>
          <w:p w14:paraId="625DD6E8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 xml:space="preserve">Biļetes </w:t>
            </w:r>
          </w:p>
          <w:p w14:paraId="450A5F31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numurs</w:t>
            </w:r>
          </w:p>
        </w:tc>
        <w:tc>
          <w:tcPr>
            <w:tcW w:w="1216" w:type="dxa"/>
          </w:tcPr>
          <w:p w14:paraId="39F2BDA2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Vērtējums</w:t>
            </w:r>
          </w:p>
          <w:p w14:paraId="3061B9BB" w14:textId="77777777" w:rsidR="0008452C" w:rsidRPr="00E95C44" w:rsidRDefault="0008452C" w:rsidP="00525335">
            <w:pPr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 xml:space="preserve"> ( 1-</w:t>
            </w:r>
            <w:r>
              <w:rPr>
                <w:rFonts w:ascii="Times New Roman" w:hAnsi="Times New Roman" w:cs="Times New Roman"/>
              </w:rPr>
              <w:t>10</w:t>
            </w:r>
            <w:r w:rsidRPr="00E95C44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028" w:type="dxa"/>
          </w:tcPr>
          <w:p w14:paraId="301F1885" w14:textId="77777777" w:rsidR="0008452C" w:rsidRPr="00E95C44" w:rsidRDefault="0008452C" w:rsidP="00525335">
            <w:pPr>
              <w:jc w:val="center"/>
              <w:rPr>
                <w:rFonts w:ascii="Times New Roman" w:hAnsi="Times New Roman" w:cs="Times New Roman"/>
              </w:rPr>
            </w:pPr>
            <w:r w:rsidRPr="00E95C44">
              <w:rPr>
                <w:rFonts w:ascii="Times New Roman" w:hAnsi="Times New Roman" w:cs="Times New Roman"/>
              </w:rPr>
              <w:t>Piezīmes</w:t>
            </w:r>
          </w:p>
        </w:tc>
      </w:tr>
      <w:tr w:rsidR="0008452C" w14:paraId="17DBA4D1" w14:textId="77777777" w:rsidTr="0008452C">
        <w:tc>
          <w:tcPr>
            <w:tcW w:w="576" w:type="dxa"/>
          </w:tcPr>
          <w:p w14:paraId="780CB8DD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</w:p>
          <w:p w14:paraId="1B1CFD9C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39FEF2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2" w:type="dxa"/>
          </w:tcPr>
          <w:p w14:paraId="45F6695F" w14:textId="77777777" w:rsidR="0008452C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  <w:p w14:paraId="19354B17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C8E6236" w14:textId="77777777" w:rsidR="0008452C" w:rsidRPr="00AC1F51" w:rsidRDefault="0008452C" w:rsidP="00525335">
            <w:pPr>
              <w:pStyle w:val="naisk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16" w:type="dxa"/>
          </w:tcPr>
          <w:p w14:paraId="6D5A7593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14:paraId="425D7EF0" w14:textId="77777777" w:rsidR="0008452C" w:rsidRDefault="0008452C" w:rsidP="00525335"/>
        </w:tc>
      </w:tr>
      <w:tr w:rsidR="0008452C" w14:paraId="6C879459" w14:textId="77777777" w:rsidTr="0008452C">
        <w:trPr>
          <w:trHeight w:val="770"/>
        </w:trPr>
        <w:tc>
          <w:tcPr>
            <w:tcW w:w="576" w:type="dxa"/>
          </w:tcPr>
          <w:p w14:paraId="604EA16B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02" w:type="dxa"/>
          </w:tcPr>
          <w:p w14:paraId="43936841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14:paraId="09134C0D" w14:textId="77777777" w:rsidR="0008452C" w:rsidRPr="00AC1F51" w:rsidRDefault="0008452C" w:rsidP="00525335">
            <w:pPr>
              <w:pStyle w:val="naisk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F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16" w:type="dxa"/>
          </w:tcPr>
          <w:p w14:paraId="4459384F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14:paraId="2DD20146" w14:textId="77777777" w:rsidR="0008452C" w:rsidRDefault="0008452C" w:rsidP="00525335"/>
        </w:tc>
      </w:tr>
      <w:tr w:rsidR="0008452C" w14:paraId="635F0FD7" w14:textId="77777777" w:rsidTr="0008452C">
        <w:tc>
          <w:tcPr>
            <w:tcW w:w="576" w:type="dxa"/>
          </w:tcPr>
          <w:p w14:paraId="285303D5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 </w:t>
            </w:r>
          </w:p>
          <w:p w14:paraId="13C6D2A1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402" w:type="dxa"/>
          </w:tcPr>
          <w:p w14:paraId="4D8B3292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  <w:p w14:paraId="701FDAD6" w14:textId="77777777" w:rsidR="0008452C" w:rsidRDefault="0008452C" w:rsidP="00525335">
            <w:pPr>
              <w:rPr>
                <w:rFonts w:ascii="Garamond" w:hAnsi="Garamond"/>
                <w:sz w:val="26"/>
              </w:rPr>
            </w:pPr>
            <w:r w:rsidRPr="00AC1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1B2EBE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ADCF12F" w14:textId="77777777" w:rsidR="0008452C" w:rsidRPr="00AC1F51" w:rsidRDefault="0008452C" w:rsidP="00525335">
            <w:pPr>
              <w:pStyle w:val="naisk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14:paraId="691D80D2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14:paraId="2BE3F5F2" w14:textId="77777777" w:rsidR="0008452C" w:rsidRDefault="0008452C" w:rsidP="00525335"/>
        </w:tc>
      </w:tr>
      <w:tr w:rsidR="0008452C" w14:paraId="2A01FE4F" w14:textId="77777777" w:rsidTr="0008452C">
        <w:tc>
          <w:tcPr>
            <w:tcW w:w="576" w:type="dxa"/>
          </w:tcPr>
          <w:p w14:paraId="50EF9D85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</w:p>
          <w:p w14:paraId="137ADF2C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27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2" w:type="dxa"/>
          </w:tcPr>
          <w:p w14:paraId="6BD04504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  <w:p w14:paraId="2FF4A6D6" w14:textId="77777777" w:rsidR="0008452C" w:rsidRDefault="0008452C" w:rsidP="00525335">
            <w:pPr>
              <w:rPr>
                <w:rFonts w:ascii="Garamond" w:hAnsi="Garamond"/>
                <w:sz w:val="26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7B1274C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3D7A5B" w14:textId="77777777" w:rsidR="0008452C" w:rsidRPr="00AC1F51" w:rsidRDefault="0008452C" w:rsidP="00525335">
            <w:pPr>
              <w:pStyle w:val="naisk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14:paraId="4B8BD68A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14:paraId="4EB25209" w14:textId="77777777" w:rsidR="0008452C" w:rsidRDefault="0008452C" w:rsidP="00525335"/>
        </w:tc>
      </w:tr>
      <w:tr w:rsidR="0008452C" w14:paraId="47CCEE28" w14:textId="77777777" w:rsidTr="0008452C">
        <w:tc>
          <w:tcPr>
            <w:tcW w:w="576" w:type="dxa"/>
          </w:tcPr>
          <w:p w14:paraId="2985EAC7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</w:p>
          <w:p w14:paraId="118C921D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CE1064" w14:textId="77777777" w:rsidR="0008452C" w:rsidRPr="00622729" w:rsidRDefault="0008452C" w:rsidP="00525335">
            <w:pPr>
              <w:rPr>
                <w:rFonts w:ascii="Times New Roman" w:hAnsi="Times New Roman" w:cs="Times New Roman"/>
              </w:rPr>
            </w:pPr>
            <w:r w:rsidRPr="006227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2" w:type="dxa"/>
          </w:tcPr>
          <w:p w14:paraId="7457AC75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 </w:t>
            </w:r>
          </w:p>
          <w:p w14:paraId="6280066E" w14:textId="77777777" w:rsidR="0008452C" w:rsidRDefault="0008452C" w:rsidP="00525335">
            <w:pPr>
              <w:rPr>
                <w:rFonts w:ascii="Garamond" w:hAnsi="Garamond"/>
                <w:sz w:val="26"/>
              </w:rPr>
            </w:pPr>
            <w:r w:rsidRPr="00AC1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838299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4362337" w14:textId="77777777" w:rsidR="0008452C" w:rsidRPr="00AC1F51" w:rsidRDefault="0008452C" w:rsidP="00525335">
            <w:pPr>
              <w:pStyle w:val="naisk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C1F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14:paraId="4BF1C394" w14:textId="77777777" w:rsidR="0008452C" w:rsidRPr="00AC1F51" w:rsidRDefault="0008452C" w:rsidP="00525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</w:tcPr>
          <w:p w14:paraId="14E8F35D" w14:textId="77777777" w:rsidR="0008452C" w:rsidRDefault="0008452C" w:rsidP="00525335"/>
        </w:tc>
      </w:tr>
    </w:tbl>
    <w:p w14:paraId="1BD9574A" w14:textId="77777777" w:rsidR="00B204FE" w:rsidRDefault="00B204FE" w:rsidP="00B204FE"/>
    <w:p w14:paraId="7BF674CA" w14:textId="77777777" w:rsidR="00B204FE" w:rsidRDefault="00B204FE" w:rsidP="00B204FE"/>
    <w:p w14:paraId="38EB7174" w14:textId="77777777" w:rsidR="00B204FE" w:rsidRDefault="00B204FE" w:rsidP="00B204FE"/>
    <w:p w14:paraId="3B6C4396" w14:textId="4B815029" w:rsidR="00B204FE" w:rsidRDefault="00B204FE" w:rsidP="00B204FE">
      <w:r>
        <w:t xml:space="preserve">               </w:t>
      </w:r>
      <w:r w:rsidRPr="00622729">
        <w:t>Vērtētāja</w:t>
      </w:r>
      <w:r w:rsidR="00F156C3">
        <w:t xml:space="preserve"> </w:t>
      </w:r>
      <w:r w:rsidRPr="00622729">
        <w:t>(</w:t>
      </w:r>
      <w:r w:rsidR="00377F38">
        <w:t>-</w:t>
      </w:r>
      <w:r w:rsidRPr="00622729">
        <w:t>as</w:t>
      </w:r>
      <w:r w:rsidR="00122B18">
        <w:t xml:space="preserve">) paraksts </w:t>
      </w:r>
      <w:r w:rsidRPr="00622729">
        <w:t>____________________</w:t>
      </w:r>
      <w:r>
        <w:t>___________</w:t>
      </w:r>
    </w:p>
    <w:p w14:paraId="4369A02B" w14:textId="77777777" w:rsidR="00463B74" w:rsidRPr="00463B74" w:rsidRDefault="00463B74" w:rsidP="00463B74">
      <w:pPr>
        <w:rPr>
          <w:color w:val="000000" w:themeColor="text1"/>
        </w:rPr>
      </w:pPr>
    </w:p>
    <w:p w14:paraId="45430DC9" w14:textId="77777777" w:rsidR="00463B74" w:rsidRDefault="00463B74" w:rsidP="00463B74">
      <w:pPr>
        <w:pStyle w:val="naispan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3874BC46" w14:textId="77777777" w:rsidR="00377F38" w:rsidRDefault="00377F38" w:rsidP="0008452C">
      <w:pPr>
        <w:rPr>
          <w:color w:val="000000" w:themeColor="text1"/>
          <w:sz w:val="28"/>
          <w:szCs w:val="28"/>
        </w:rPr>
      </w:pPr>
    </w:p>
    <w:p w14:paraId="18D9FE24" w14:textId="77777777" w:rsidR="00644849" w:rsidRDefault="00644849" w:rsidP="0008452C">
      <w:pPr>
        <w:rPr>
          <w:color w:val="000000" w:themeColor="text1"/>
          <w:sz w:val="28"/>
          <w:szCs w:val="28"/>
        </w:rPr>
      </w:pPr>
    </w:p>
    <w:p w14:paraId="7DF76299" w14:textId="77777777" w:rsidR="00644849" w:rsidRDefault="00644849" w:rsidP="0008452C">
      <w:pPr>
        <w:rPr>
          <w:color w:val="000000" w:themeColor="text1"/>
          <w:sz w:val="28"/>
          <w:szCs w:val="28"/>
        </w:rPr>
      </w:pPr>
    </w:p>
    <w:p w14:paraId="16F7B93F" w14:textId="77777777" w:rsidR="005A6D87" w:rsidRDefault="005A6D87" w:rsidP="0008452C">
      <w:pPr>
        <w:rPr>
          <w:color w:val="000000" w:themeColor="text1"/>
          <w:sz w:val="28"/>
          <w:szCs w:val="28"/>
        </w:rPr>
      </w:pPr>
    </w:p>
    <w:p w14:paraId="2EE4EF78" w14:textId="77777777" w:rsidR="005A6D87" w:rsidRDefault="005A6D87" w:rsidP="005A6D87">
      <w:pPr>
        <w:rPr>
          <w:color w:val="000000" w:themeColor="text1"/>
          <w:sz w:val="28"/>
          <w:szCs w:val="28"/>
        </w:rPr>
      </w:pPr>
    </w:p>
    <w:p w14:paraId="045E25BF" w14:textId="77777777" w:rsidR="00525335" w:rsidRDefault="00525335" w:rsidP="00855B84">
      <w:pPr>
        <w:jc w:val="right"/>
        <w:rPr>
          <w:color w:val="000000" w:themeColor="text1"/>
          <w:sz w:val="28"/>
          <w:szCs w:val="28"/>
        </w:rPr>
      </w:pPr>
    </w:p>
    <w:p w14:paraId="3F047816" w14:textId="77777777" w:rsidR="00525335" w:rsidRDefault="00525335" w:rsidP="00855B84">
      <w:pPr>
        <w:jc w:val="right"/>
        <w:rPr>
          <w:color w:val="000000" w:themeColor="text1"/>
          <w:sz w:val="28"/>
          <w:szCs w:val="28"/>
        </w:rPr>
      </w:pPr>
    </w:p>
    <w:p w14:paraId="7167A49D" w14:textId="77777777" w:rsidR="00855B84" w:rsidRPr="00525335" w:rsidRDefault="00855B84" w:rsidP="00855B84">
      <w:pPr>
        <w:jc w:val="right"/>
        <w:rPr>
          <w:color w:val="000000" w:themeColor="text1"/>
        </w:rPr>
      </w:pPr>
      <w:r w:rsidRPr="00525335">
        <w:rPr>
          <w:color w:val="000000" w:themeColor="text1"/>
        </w:rPr>
        <w:lastRenderedPageBreak/>
        <w:t xml:space="preserve">3.pielikums </w:t>
      </w:r>
      <w:r w:rsidRPr="00525335">
        <w:rPr>
          <w:color w:val="000000" w:themeColor="text1"/>
        </w:rPr>
        <w:br/>
        <w:t xml:space="preserve">Ministru kabineta </w:t>
      </w:r>
      <w:r w:rsidRPr="00525335">
        <w:rPr>
          <w:color w:val="000000" w:themeColor="text1"/>
        </w:rPr>
        <w:br/>
        <w:t>2009. gada 10. marta noteikumiem Nr.227</w:t>
      </w:r>
    </w:p>
    <w:p w14:paraId="6CC3C321" w14:textId="77777777" w:rsidR="00644849" w:rsidRDefault="00644849" w:rsidP="00855B84">
      <w:pPr>
        <w:pStyle w:val="naisc"/>
        <w:spacing w:before="0" w:beforeAutospacing="0" w:after="0" w:afterAutospacing="0"/>
        <w:rPr>
          <w:b/>
          <w:bCs/>
          <w:sz w:val="28"/>
          <w:szCs w:val="28"/>
        </w:rPr>
      </w:pPr>
    </w:p>
    <w:p w14:paraId="4E2C2115" w14:textId="74091BE0" w:rsidR="00855B84" w:rsidRDefault="000235DD" w:rsidP="00525335">
      <w:pPr>
        <w:pStyle w:val="naisc"/>
        <w:spacing w:before="0" w:beforeAutospacing="0" w:after="0" w:afterAutospacing="0"/>
        <w:jc w:val="center"/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Zvērinā</w:t>
      </w:r>
      <w:r w:rsidR="005316AC">
        <w:rPr>
          <w:b/>
          <w:bCs/>
          <w:sz w:val="28"/>
          <w:szCs w:val="28"/>
          <w:lang w:val="lv-LV"/>
        </w:rPr>
        <w:t>t</w:t>
      </w:r>
      <w:r>
        <w:rPr>
          <w:b/>
          <w:bCs/>
          <w:sz w:val="28"/>
          <w:szCs w:val="28"/>
          <w:lang w:val="lv-LV"/>
        </w:rPr>
        <w:t>a a</w:t>
      </w:r>
      <w:r w:rsidR="00855B84" w:rsidRPr="00855B84">
        <w:rPr>
          <w:b/>
          <w:bCs/>
          <w:sz w:val="28"/>
          <w:szCs w:val="28"/>
          <w:lang w:val="lv-LV"/>
        </w:rPr>
        <w:t>dvokāta eksāmena mutiskās daļas vērtējuma lapa</w:t>
      </w:r>
    </w:p>
    <w:p w14:paraId="0DFDF79A" w14:textId="77777777" w:rsidR="006C29D9" w:rsidRPr="00855B84" w:rsidRDefault="006C29D9" w:rsidP="00525335">
      <w:pPr>
        <w:pStyle w:val="naisc"/>
        <w:spacing w:before="0" w:beforeAutospacing="0" w:after="0" w:afterAutospacing="0"/>
        <w:jc w:val="center"/>
        <w:rPr>
          <w:sz w:val="28"/>
          <w:szCs w:val="28"/>
          <w:lang w:val="lv-LV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862"/>
        <w:gridCol w:w="3987"/>
      </w:tblGrid>
      <w:tr w:rsidR="00855B84" w:rsidRPr="00855B84" w14:paraId="196D05AF" w14:textId="77777777" w:rsidTr="00592D41">
        <w:trPr>
          <w:cantSplit/>
          <w:tblCellSpacing w:w="0" w:type="dxa"/>
          <w:jc w:val="center"/>
        </w:trPr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31081AC" w14:textId="77777777" w:rsidR="00855B84" w:rsidRPr="00855B84" w:rsidRDefault="00855B84" w:rsidP="00525335">
            <w:pPr>
              <w:pStyle w:val="naisc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900" w:type="dxa"/>
            <w:vMerge w:val="restart"/>
            <w:hideMark/>
          </w:tcPr>
          <w:p w14:paraId="0B4B7C34" w14:textId="77777777" w:rsidR="00855B84" w:rsidRPr="00855B84" w:rsidRDefault="00855B84" w:rsidP="00525335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855B84">
              <w:rPr>
                <w:lang w:val="lv-LV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69E88CC3" w14:textId="77777777" w:rsidR="00855B84" w:rsidRPr="00855B84" w:rsidRDefault="00855B84" w:rsidP="00525335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855B84">
              <w:rPr>
                <w:lang w:val="lv-LV"/>
              </w:rPr>
              <w:t xml:space="preserve">         </w:t>
            </w:r>
          </w:p>
        </w:tc>
      </w:tr>
      <w:tr w:rsidR="00855B84" w:rsidRPr="00855B84" w14:paraId="25ED731C" w14:textId="77777777" w:rsidTr="00592D41">
        <w:trPr>
          <w:cantSplit/>
          <w:tblCellSpacing w:w="0" w:type="dxa"/>
          <w:jc w:val="center"/>
        </w:trPr>
        <w:tc>
          <w:tcPr>
            <w:tcW w:w="3780" w:type="dxa"/>
            <w:hideMark/>
          </w:tcPr>
          <w:p w14:paraId="067FD32F" w14:textId="77777777" w:rsidR="00855B84" w:rsidRPr="00855B84" w:rsidRDefault="00855B84" w:rsidP="00525335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855B84">
              <w:rPr>
                <w:lang w:val="lv-LV"/>
              </w:rPr>
              <w:t>(eksāmena norises vieta)</w:t>
            </w:r>
          </w:p>
        </w:tc>
        <w:tc>
          <w:tcPr>
            <w:tcW w:w="0" w:type="auto"/>
            <w:vMerge/>
            <w:vAlign w:val="center"/>
            <w:hideMark/>
          </w:tcPr>
          <w:p w14:paraId="70D565EC" w14:textId="77777777" w:rsidR="00855B84" w:rsidRPr="00855B84" w:rsidRDefault="00855B84" w:rsidP="00525335"/>
        </w:tc>
        <w:tc>
          <w:tcPr>
            <w:tcW w:w="4140" w:type="dxa"/>
            <w:hideMark/>
          </w:tcPr>
          <w:p w14:paraId="45B4033F" w14:textId="77777777" w:rsidR="00855B84" w:rsidRPr="00855B84" w:rsidRDefault="00855B84" w:rsidP="00525335">
            <w:pPr>
              <w:pStyle w:val="naisc"/>
              <w:spacing w:before="0" w:beforeAutospacing="0" w:after="0" w:afterAutospacing="0"/>
              <w:rPr>
                <w:lang w:val="lv-LV"/>
              </w:rPr>
            </w:pPr>
            <w:r w:rsidRPr="00855B84">
              <w:rPr>
                <w:lang w:val="lv-LV"/>
              </w:rPr>
              <w:t>(datums un laiks)</w:t>
            </w:r>
          </w:p>
        </w:tc>
      </w:tr>
    </w:tbl>
    <w:p w14:paraId="59F2908C" w14:textId="00A6B737" w:rsidR="00855B84" w:rsidRPr="00855B84" w:rsidRDefault="00855B84" w:rsidP="00525335">
      <w:pPr>
        <w:pStyle w:val="naisf"/>
        <w:spacing w:before="0" w:after="0"/>
      </w:pPr>
      <w:r w:rsidRPr="00855B84">
        <w:t> </w:t>
      </w:r>
    </w:p>
    <w:tbl>
      <w:tblPr>
        <w:tblW w:w="9640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4961"/>
        <w:gridCol w:w="2268"/>
      </w:tblGrid>
      <w:tr w:rsidR="0008452C" w:rsidRPr="00855B84" w14:paraId="47D8D73E" w14:textId="77777777" w:rsidTr="00525335">
        <w:trPr>
          <w:gridBefore w:val="1"/>
          <w:gridAfter w:val="1"/>
          <w:wBefore w:w="426" w:type="dxa"/>
          <w:wAfter w:w="2268" w:type="dxa"/>
          <w:cantSplit/>
          <w:trHeight w:val="276"/>
          <w:tblCellSpacing w:w="0" w:type="dxa"/>
        </w:trPr>
        <w:tc>
          <w:tcPr>
            <w:tcW w:w="6946" w:type="dxa"/>
            <w:gridSpan w:val="2"/>
            <w:vMerge w:val="restart"/>
          </w:tcPr>
          <w:p w14:paraId="7AA12EFB" w14:textId="04F40B29" w:rsidR="005A6D87" w:rsidRDefault="00525335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08452C">
              <w:rPr>
                <w:lang w:val="lv-LV"/>
              </w:rPr>
              <w:t xml:space="preserve">                 </w:t>
            </w:r>
            <w:r w:rsidR="005A6D87">
              <w:rPr>
                <w:lang w:val="lv-LV"/>
              </w:rPr>
              <w:t>Vērtētājs__________________________________________________</w:t>
            </w:r>
          </w:p>
          <w:p w14:paraId="27C3984A" w14:textId="1BFF7B4C" w:rsidR="005A6D87" w:rsidRDefault="005A6D87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(</w:t>
            </w:r>
            <w:r w:rsidRPr="00B204FE">
              <w:rPr>
                <w:lang w:val="lv-LV"/>
              </w:rPr>
              <w:t>komisijas locekļa vārds, uzvārds</w:t>
            </w:r>
            <w:r>
              <w:rPr>
                <w:lang w:val="lv-LV"/>
              </w:rPr>
              <w:t>)</w:t>
            </w:r>
          </w:p>
          <w:p w14:paraId="1F761B29" w14:textId="63168213" w:rsidR="0008452C" w:rsidRDefault="0008452C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 xml:space="preserve">    Pretendents</w:t>
            </w:r>
            <w:r w:rsidR="005A6D87">
              <w:rPr>
                <w:lang w:val="lv-LV"/>
              </w:rPr>
              <w:t>________________________________________________</w:t>
            </w:r>
          </w:p>
          <w:p w14:paraId="64DA8913" w14:textId="5E2117DE" w:rsidR="005A6D87" w:rsidRDefault="005A6D87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 xml:space="preserve">                          (vārds, uzvārds)</w:t>
            </w:r>
          </w:p>
          <w:p w14:paraId="12E9760B" w14:textId="77777777" w:rsidR="00525335" w:rsidRDefault="00525335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  <w:p w14:paraId="3AF0CCCF" w14:textId="77777777" w:rsidR="00644849" w:rsidRDefault="0008452C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  <w:r w:rsidRPr="00855B84">
              <w:rPr>
                <w:lang w:val="lv-LV"/>
              </w:rPr>
              <w:t>Biļetes Nr.______</w:t>
            </w:r>
          </w:p>
          <w:p w14:paraId="10FCA87F" w14:textId="2D21B197" w:rsidR="00544AD9" w:rsidRPr="00855B84" w:rsidRDefault="00544AD9" w:rsidP="00525335">
            <w:pPr>
              <w:pStyle w:val="naiskr"/>
              <w:spacing w:before="0" w:beforeAutospacing="0" w:after="0" w:afterAutospacing="0"/>
              <w:rPr>
                <w:lang w:val="lv-LV"/>
              </w:rPr>
            </w:pPr>
          </w:p>
        </w:tc>
      </w:tr>
      <w:tr w:rsidR="0008452C" w:rsidRPr="00855B84" w14:paraId="26A46B80" w14:textId="77777777" w:rsidTr="00525335">
        <w:trPr>
          <w:gridBefore w:val="1"/>
          <w:gridAfter w:val="1"/>
          <w:wBefore w:w="426" w:type="dxa"/>
          <w:wAfter w:w="2268" w:type="dxa"/>
          <w:cantSplit/>
          <w:trHeight w:val="276"/>
          <w:tblCellSpacing w:w="0" w:type="dxa"/>
        </w:trPr>
        <w:tc>
          <w:tcPr>
            <w:tcW w:w="6946" w:type="dxa"/>
            <w:gridSpan w:val="2"/>
            <w:vMerge/>
            <w:vAlign w:val="center"/>
            <w:hideMark/>
          </w:tcPr>
          <w:p w14:paraId="64C64DD2" w14:textId="77777777" w:rsidR="0008452C" w:rsidRPr="00855B84" w:rsidRDefault="0008452C" w:rsidP="00592D41"/>
        </w:tc>
      </w:tr>
      <w:tr w:rsidR="0008452C" w:rsidRPr="00855B84" w14:paraId="41BC978D" w14:textId="77777777" w:rsidTr="00525335">
        <w:trPr>
          <w:gridBefore w:val="1"/>
          <w:gridAfter w:val="1"/>
          <w:wBefore w:w="426" w:type="dxa"/>
          <w:wAfter w:w="2268" w:type="dxa"/>
          <w:cantSplit/>
          <w:trHeight w:val="276"/>
          <w:tblCellSpacing w:w="0" w:type="dxa"/>
        </w:trPr>
        <w:tc>
          <w:tcPr>
            <w:tcW w:w="6946" w:type="dxa"/>
            <w:gridSpan w:val="2"/>
            <w:vMerge/>
            <w:vAlign w:val="center"/>
            <w:hideMark/>
          </w:tcPr>
          <w:p w14:paraId="0CBCCACB" w14:textId="77777777" w:rsidR="0008452C" w:rsidRPr="00855B84" w:rsidRDefault="0008452C" w:rsidP="00592D41"/>
        </w:tc>
      </w:tr>
      <w:tr w:rsidR="0008452C" w14:paraId="76155110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D2D6" w14:textId="521542E7" w:rsidR="0008452C" w:rsidRDefault="0008452C" w:rsidP="00525335">
            <w:r>
              <w:t>Jautāj</w:t>
            </w:r>
            <w:r w:rsidR="005A6D87">
              <w:t>uma</w:t>
            </w:r>
            <w:proofErr w:type="gramStart"/>
            <w:r w:rsidR="005A6D87">
              <w:t xml:space="preserve">                         </w:t>
            </w:r>
            <w:proofErr w:type="gramEnd"/>
            <w:r>
              <w:t>Nr.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5B0D" w14:textId="7EB2D9DE" w:rsidR="0008452C" w:rsidRDefault="005A6D87" w:rsidP="00525335">
            <w:r>
              <w:t xml:space="preserve">Vērtējums </w:t>
            </w:r>
            <w:r w:rsidR="0008452C">
              <w:t>( 1-10 )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A636" w14:textId="77777777" w:rsidR="0008452C" w:rsidRDefault="0008452C" w:rsidP="00525335">
            <w:pPr>
              <w:jc w:val="center"/>
            </w:pPr>
            <w:r>
              <w:t>Piezīmes</w:t>
            </w:r>
          </w:p>
        </w:tc>
      </w:tr>
      <w:tr w:rsidR="0008452C" w14:paraId="79ECEB3E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D5CA" w14:textId="77777777" w:rsidR="0008452C" w:rsidRDefault="0008452C" w:rsidP="00525335"/>
          <w:p w14:paraId="1BBD6D58" w14:textId="77777777" w:rsidR="0008452C" w:rsidRDefault="0008452C" w:rsidP="00525335">
            <w:r>
              <w:t xml:space="preserve">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CF8" w14:textId="77777777" w:rsidR="0008452C" w:rsidRDefault="0008452C" w:rsidP="00525335"/>
          <w:p w14:paraId="3F7F122E" w14:textId="77777777" w:rsidR="0008452C" w:rsidRDefault="0008452C" w:rsidP="005253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19F" w14:textId="77777777" w:rsidR="0008452C" w:rsidRDefault="0008452C" w:rsidP="00525335">
            <w:pPr>
              <w:jc w:val="center"/>
            </w:pPr>
          </w:p>
        </w:tc>
      </w:tr>
      <w:tr w:rsidR="0008452C" w14:paraId="5636212F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95B" w14:textId="77777777" w:rsidR="0008452C" w:rsidRDefault="0008452C" w:rsidP="00525335"/>
          <w:p w14:paraId="3AB2B70A" w14:textId="77777777" w:rsidR="0008452C" w:rsidRDefault="0008452C" w:rsidP="00525335">
            <w:r>
              <w:t xml:space="preserve">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033" w14:textId="77777777" w:rsidR="0008452C" w:rsidRDefault="0008452C" w:rsidP="005253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F01" w14:textId="77777777" w:rsidR="0008452C" w:rsidRDefault="0008452C" w:rsidP="00525335"/>
        </w:tc>
      </w:tr>
      <w:tr w:rsidR="005B0779" w14:paraId="76F0067F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7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EE46" w14:textId="77777777" w:rsidR="005B0779" w:rsidRDefault="005B0779" w:rsidP="0052533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A58" w14:textId="77777777" w:rsidR="005B0779" w:rsidRDefault="005B0779" w:rsidP="005253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EFA2" w14:textId="77777777" w:rsidR="005B0779" w:rsidRDefault="005B0779" w:rsidP="00525335"/>
        </w:tc>
      </w:tr>
      <w:tr w:rsidR="0008452C" w14:paraId="319ADF7B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E82" w14:textId="77777777" w:rsidR="0008452C" w:rsidRDefault="0008452C" w:rsidP="00525335"/>
          <w:p w14:paraId="443D627A" w14:textId="77777777" w:rsidR="0008452C" w:rsidRDefault="0008452C" w:rsidP="00525335">
            <w:r>
              <w:t xml:space="preserve">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8E7" w14:textId="77777777" w:rsidR="0008452C" w:rsidRDefault="0008452C" w:rsidP="005253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EC95" w14:textId="77777777" w:rsidR="0008452C" w:rsidRDefault="0008452C" w:rsidP="00525335"/>
        </w:tc>
      </w:tr>
      <w:tr w:rsidR="0008452C" w14:paraId="671E5EFA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C49E0" w14:textId="77777777" w:rsidR="0008452C" w:rsidRDefault="0008452C" w:rsidP="00525335"/>
          <w:p w14:paraId="442AE832" w14:textId="77777777" w:rsidR="0008452C" w:rsidRDefault="0008452C" w:rsidP="00525335">
            <w:r>
              <w:t xml:space="preserve">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AAD7E" w14:textId="77777777" w:rsidR="0008452C" w:rsidRDefault="0008452C" w:rsidP="0052533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80C2" w14:textId="77777777" w:rsidR="0008452C" w:rsidRDefault="0008452C" w:rsidP="00525335"/>
        </w:tc>
      </w:tr>
      <w:tr w:rsidR="0008452C" w14:paraId="3C89944C" w14:textId="77777777" w:rsidTr="00525335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2268" w:type="dxa"/>
          <w:trHeight w:val="92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881F" w14:textId="77777777" w:rsidR="0008452C" w:rsidRDefault="0008452C" w:rsidP="00525335">
            <w:r>
              <w:t>Kopējais vērtējums</w:t>
            </w:r>
          </w:p>
          <w:p w14:paraId="7B28C4EE" w14:textId="77777777" w:rsidR="0008452C" w:rsidRDefault="0008452C" w:rsidP="00525335">
            <w:r>
              <w:t xml:space="preserve">  ( 1-10 )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D16" w14:textId="77777777" w:rsidR="0008452C" w:rsidRDefault="0008452C" w:rsidP="00525335">
            <w:pPr>
              <w:rPr>
                <w:sz w:val="22"/>
                <w:szCs w:val="22"/>
              </w:rPr>
            </w:pPr>
          </w:p>
        </w:tc>
      </w:tr>
    </w:tbl>
    <w:p w14:paraId="050AF264" w14:textId="77777777" w:rsidR="00855B84" w:rsidRDefault="00855B84" w:rsidP="00855B84"/>
    <w:p w14:paraId="2A0E7325" w14:textId="614340D4" w:rsidR="006F4ABB" w:rsidRPr="00676008" w:rsidRDefault="00855B84" w:rsidP="00644849">
      <w:pPr>
        <w:pStyle w:val="naisf"/>
      </w:pPr>
      <w:r>
        <w:t xml:space="preserve">    Vērtētāja (-as) </w:t>
      </w:r>
      <w:r w:rsidR="00122B18">
        <w:t>paraksts</w:t>
      </w:r>
      <w:r>
        <w:t xml:space="preserve"> ______________________________________</w:t>
      </w:r>
    </w:p>
    <w:p w14:paraId="3EE7BB6D" w14:textId="77777777" w:rsidR="0075555E" w:rsidRDefault="0075555E" w:rsidP="00940988">
      <w:pPr>
        <w:pStyle w:val="StyleRight"/>
        <w:spacing w:after="0"/>
        <w:ind w:firstLine="0"/>
        <w:jc w:val="both"/>
      </w:pPr>
    </w:p>
    <w:p w14:paraId="07642218" w14:textId="0F5607D7" w:rsidR="00952ABA" w:rsidRPr="00525335" w:rsidRDefault="00355E4C" w:rsidP="00940988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25335">
        <w:rPr>
          <w:sz w:val="24"/>
          <w:szCs w:val="24"/>
        </w:rPr>
        <w:t>Ministru prezidents</w:t>
      </w:r>
      <w:r w:rsidR="00952ABA" w:rsidRPr="00525335">
        <w:rPr>
          <w:sz w:val="24"/>
          <w:szCs w:val="24"/>
        </w:rPr>
        <w:tab/>
      </w:r>
      <w:r w:rsidR="00952ABA" w:rsidRPr="00525335">
        <w:rPr>
          <w:sz w:val="24"/>
          <w:szCs w:val="24"/>
        </w:rPr>
        <w:tab/>
      </w:r>
      <w:r w:rsidR="00952ABA" w:rsidRPr="00525335">
        <w:rPr>
          <w:sz w:val="24"/>
          <w:szCs w:val="24"/>
        </w:rPr>
        <w:tab/>
      </w:r>
      <w:r w:rsidR="00952ABA" w:rsidRPr="00525335">
        <w:rPr>
          <w:sz w:val="24"/>
          <w:szCs w:val="24"/>
        </w:rPr>
        <w:tab/>
      </w:r>
      <w:r w:rsidR="00952ABA" w:rsidRPr="00525335">
        <w:rPr>
          <w:sz w:val="24"/>
          <w:szCs w:val="24"/>
        </w:rPr>
        <w:tab/>
      </w:r>
      <w:r w:rsidR="00952ABA" w:rsidRPr="00525335">
        <w:rPr>
          <w:sz w:val="24"/>
          <w:szCs w:val="24"/>
        </w:rPr>
        <w:tab/>
      </w:r>
      <w:proofErr w:type="gramStart"/>
      <w:r w:rsidRPr="00525335">
        <w:rPr>
          <w:sz w:val="24"/>
          <w:szCs w:val="24"/>
        </w:rPr>
        <w:t xml:space="preserve">      </w:t>
      </w:r>
      <w:r w:rsidR="00525335">
        <w:rPr>
          <w:sz w:val="24"/>
          <w:szCs w:val="24"/>
        </w:rPr>
        <w:t xml:space="preserve">         </w:t>
      </w:r>
      <w:proofErr w:type="gramEnd"/>
      <w:r w:rsidRPr="00525335">
        <w:rPr>
          <w:sz w:val="24"/>
          <w:szCs w:val="24"/>
        </w:rPr>
        <w:t xml:space="preserve">Māris </w:t>
      </w:r>
      <w:proofErr w:type="spellStart"/>
      <w:r w:rsidRPr="00525335">
        <w:rPr>
          <w:sz w:val="24"/>
          <w:szCs w:val="24"/>
        </w:rPr>
        <w:t>Kučisnkis</w:t>
      </w:r>
      <w:proofErr w:type="spellEnd"/>
    </w:p>
    <w:p w14:paraId="277CA96B" w14:textId="77777777" w:rsidR="00952ABA" w:rsidRPr="00525335" w:rsidRDefault="00952ABA" w:rsidP="00940988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747C3846" w14:textId="77777777" w:rsidR="00952ABA" w:rsidRPr="00525335" w:rsidRDefault="00952ABA" w:rsidP="00940988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25335">
        <w:rPr>
          <w:sz w:val="24"/>
          <w:szCs w:val="24"/>
        </w:rPr>
        <w:t>Tieslietu ministrs</w:t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proofErr w:type="gramStart"/>
      <w:r w:rsidR="00C871CC" w:rsidRPr="00525335">
        <w:rPr>
          <w:sz w:val="24"/>
          <w:szCs w:val="24"/>
        </w:rPr>
        <w:t xml:space="preserve">     </w:t>
      </w:r>
      <w:r w:rsidR="00121DD4" w:rsidRPr="00525335">
        <w:rPr>
          <w:sz w:val="24"/>
          <w:szCs w:val="24"/>
        </w:rPr>
        <w:t xml:space="preserve"> </w:t>
      </w:r>
      <w:proofErr w:type="gramEnd"/>
      <w:r w:rsidRPr="00525335">
        <w:rPr>
          <w:sz w:val="24"/>
          <w:szCs w:val="24"/>
        </w:rPr>
        <w:t>Dzintars Rasnačs</w:t>
      </w:r>
    </w:p>
    <w:p w14:paraId="5C87BD6E" w14:textId="77777777" w:rsidR="003952D2" w:rsidRPr="00525335" w:rsidRDefault="003952D2" w:rsidP="00940988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5E7B034B" w14:textId="77777777" w:rsidR="00952ABA" w:rsidRPr="00525335" w:rsidRDefault="00952ABA" w:rsidP="00940988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25335">
        <w:rPr>
          <w:sz w:val="24"/>
          <w:szCs w:val="24"/>
        </w:rPr>
        <w:t>Iesniedzējs:</w:t>
      </w:r>
    </w:p>
    <w:p w14:paraId="303A4863" w14:textId="77777777" w:rsidR="00121DD4" w:rsidRPr="00525335" w:rsidRDefault="00C871CC" w:rsidP="00044295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525335">
        <w:rPr>
          <w:sz w:val="24"/>
          <w:szCs w:val="24"/>
        </w:rPr>
        <w:t>tieslietu ministrs</w:t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r w:rsidRPr="00525335">
        <w:rPr>
          <w:sz w:val="24"/>
          <w:szCs w:val="24"/>
        </w:rPr>
        <w:tab/>
      </w:r>
      <w:proofErr w:type="gramStart"/>
      <w:r w:rsidRPr="00525335">
        <w:rPr>
          <w:sz w:val="24"/>
          <w:szCs w:val="24"/>
        </w:rPr>
        <w:t xml:space="preserve">      </w:t>
      </w:r>
      <w:proofErr w:type="gramEnd"/>
      <w:r w:rsidRPr="00525335">
        <w:rPr>
          <w:sz w:val="24"/>
          <w:szCs w:val="24"/>
        </w:rPr>
        <w:t>Dzintars Rasnačs</w:t>
      </w:r>
    </w:p>
    <w:p w14:paraId="2A7E29C6" w14:textId="77777777" w:rsidR="006F4ABB" w:rsidRDefault="006F4ABB" w:rsidP="00940988"/>
    <w:p w14:paraId="1D18EC35" w14:textId="77777777" w:rsidR="00525335" w:rsidRPr="00525335" w:rsidRDefault="00525335" w:rsidP="00940988"/>
    <w:p w14:paraId="45154933" w14:textId="7986BEC4" w:rsidR="00952ABA" w:rsidRPr="00676008" w:rsidRDefault="003E4D68" w:rsidP="00940988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121DD4" w:rsidRPr="00676008">
        <w:rPr>
          <w:sz w:val="20"/>
          <w:szCs w:val="20"/>
        </w:rPr>
        <w:t>.</w:t>
      </w:r>
      <w:r w:rsidR="00386CA1">
        <w:rPr>
          <w:sz w:val="20"/>
          <w:szCs w:val="20"/>
        </w:rPr>
        <w:t>03</w:t>
      </w:r>
      <w:r w:rsidR="00121DD4" w:rsidRPr="00676008">
        <w:rPr>
          <w:sz w:val="20"/>
          <w:szCs w:val="20"/>
        </w:rPr>
        <w:t>.</w:t>
      </w:r>
      <w:r w:rsidR="00644849">
        <w:rPr>
          <w:sz w:val="20"/>
          <w:szCs w:val="20"/>
        </w:rPr>
        <w:t>2017</w:t>
      </w:r>
      <w:r w:rsidR="00952ABA" w:rsidRPr="00676008">
        <w:rPr>
          <w:sz w:val="20"/>
          <w:szCs w:val="20"/>
        </w:rPr>
        <w:t xml:space="preserve">. </w:t>
      </w:r>
      <w:r>
        <w:rPr>
          <w:sz w:val="20"/>
          <w:szCs w:val="20"/>
        </w:rPr>
        <w:t>09</w:t>
      </w:r>
      <w:r w:rsidR="00952ABA" w:rsidRPr="00676008">
        <w:rPr>
          <w:sz w:val="20"/>
          <w:szCs w:val="20"/>
        </w:rPr>
        <w:t>:</w:t>
      </w:r>
      <w:r>
        <w:rPr>
          <w:sz w:val="20"/>
          <w:szCs w:val="20"/>
        </w:rPr>
        <w:t>41</w:t>
      </w:r>
    </w:p>
    <w:p w14:paraId="5CA6132D" w14:textId="3D756B1A" w:rsidR="00952ABA" w:rsidRPr="00676008" w:rsidRDefault="0041369D" w:rsidP="00940988">
      <w:pPr>
        <w:rPr>
          <w:bCs/>
          <w:sz w:val="20"/>
          <w:szCs w:val="20"/>
        </w:rPr>
      </w:pPr>
      <w:bookmarkStart w:id="3" w:name="OLE_LINK2"/>
      <w:bookmarkStart w:id="4" w:name="OLE_LINK1"/>
      <w:r>
        <w:rPr>
          <w:bCs/>
          <w:sz w:val="20"/>
          <w:szCs w:val="20"/>
        </w:rPr>
        <w:t>982</w:t>
      </w:r>
    </w:p>
    <w:p w14:paraId="6A3A8388" w14:textId="77777777" w:rsidR="00952ABA" w:rsidRPr="00676008" w:rsidRDefault="00952ABA" w:rsidP="00940988">
      <w:pPr>
        <w:rPr>
          <w:sz w:val="20"/>
          <w:szCs w:val="20"/>
        </w:rPr>
      </w:pPr>
      <w:proofErr w:type="spellStart"/>
      <w:r w:rsidRPr="00676008">
        <w:rPr>
          <w:sz w:val="20"/>
          <w:szCs w:val="20"/>
        </w:rPr>
        <w:t>S.Šube</w:t>
      </w:r>
      <w:proofErr w:type="spellEnd"/>
    </w:p>
    <w:p w14:paraId="61D4DE9B" w14:textId="77777777" w:rsidR="00952ABA" w:rsidRPr="00676008" w:rsidRDefault="00952ABA" w:rsidP="00940988">
      <w:pPr>
        <w:rPr>
          <w:sz w:val="20"/>
          <w:szCs w:val="20"/>
        </w:rPr>
      </w:pPr>
      <w:r w:rsidRPr="00676008">
        <w:rPr>
          <w:sz w:val="20"/>
          <w:szCs w:val="20"/>
        </w:rPr>
        <w:t xml:space="preserve">67036838, </w:t>
      </w:r>
      <w:r w:rsidR="00121DD4" w:rsidRPr="00676008">
        <w:rPr>
          <w:sz w:val="20"/>
          <w:szCs w:val="20"/>
        </w:rPr>
        <w:t>Sindija.S</w:t>
      </w:r>
      <w:r w:rsidRPr="00676008">
        <w:rPr>
          <w:sz w:val="20"/>
          <w:szCs w:val="20"/>
        </w:rPr>
        <w:t>ube@tm.gov.lv</w:t>
      </w:r>
      <w:bookmarkEnd w:id="3"/>
      <w:bookmarkEnd w:id="4"/>
    </w:p>
    <w:sectPr w:rsidR="00952ABA" w:rsidRPr="00676008" w:rsidSect="0052533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049CE" w15:done="0"/>
  <w15:commentEx w15:paraId="35FC31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B2B8" w14:textId="77777777" w:rsidR="00253C1F" w:rsidRDefault="00253C1F">
      <w:r>
        <w:separator/>
      </w:r>
    </w:p>
  </w:endnote>
  <w:endnote w:type="continuationSeparator" w:id="0">
    <w:p w14:paraId="5A865D1B" w14:textId="77777777" w:rsidR="00253C1F" w:rsidRDefault="002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C485" w14:textId="77777777" w:rsidR="00981F9A" w:rsidRDefault="00981F9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2B74" w14:textId="52AAD6CE" w:rsidR="00EF22EA" w:rsidRPr="00EF22EA" w:rsidRDefault="00EF22EA" w:rsidP="00EF22EA">
    <w:pPr>
      <w:jc w:val="both"/>
      <w:rPr>
        <w:sz w:val="20"/>
        <w:szCs w:val="20"/>
      </w:rPr>
    </w:pPr>
    <w:r w:rsidRPr="00EF22EA">
      <w:rPr>
        <w:sz w:val="20"/>
        <w:szCs w:val="20"/>
      </w:rPr>
      <w:t>TMNot_</w:t>
    </w:r>
    <w:r w:rsidR="00D03D51">
      <w:rPr>
        <w:sz w:val="20"/>
        <w:szCs w:val="20"/>
      </w:rPr>
      <w:t>27</w:t>
    </w:r>
    <w:bookmarkStart w:id="5" w:name="_GoBack"/>
    <w:bookmarkEnd w:id="5"/>
    <w:r w:rsidR="00981F9A">
      <w:rPr>
        <w:sz w:val="20"/>
        <w:szCs w:val="20"/>
      </w:rPr>
      <w:t>0117</w:t>
    </w:r>
    <w:r w:rsidRPr="00EF22EA">
      <w:rPr>
        <w:sz w:val="20"/>
        <w:szCs w:val="20"/>
      </w:rPr>
      <w:t>_e</w:t>
    </w:r>
    <w:r w:rsidR="003E4D68">
      <w:rPr>
        <w:sz w:val="20"/>
        <w:szCs w:val="20"/>
      </w:rPr>
      <w:t>ksa</w:t>
    </w:r>
    <w:r>
      <w:rPr>
        <w:sz w:val="20"/>
        <w:szCs w:val="20"/>
      </w:rPr>
      <w:t>mens</w:t>
    </w:r>
    <w:r w:rsidRPr="00EF22EA">
      <w:rPr>
        <w:sz w:val="20"/>
        <w:szCs w:val="20"/>
      </w:rPr>
      <w:t xml:space="preserve">; </w:t>
    </w:r>
    <w:r w:rsidRPr="00EF22EA">
      <w:rPr>
        <w:bCs/>
        <w:color w:val="000000"/>
        <w:sz w:val="20"/>
        <w:szCs w:val="20"/>
      </w:rPr>
      <w:t>Grozījumi Ministru kabineta 2009. gada 10. marta noteikumos Nr. 227 „</w:t>
    </w:r>
    <w:r w:rsidRPr="00EF22EA">
      <w:rPr>
        <w:bCs/>
        <w:sz w:val="20"/>
        <w:szCs w:val="20"/>
      </w:rPr>
      <w:t>Zvērināta advokāta eksāmena kārtība”</w:t>
    </w:r>
    <w:r w:rsidRPr="00EF22EA">
      <w:rPr>
        <w:bCs/>
        <w:color w:val="000000"/>
        <w:sz w:val="20"/>
        <w:szCs w:val="20"/>
      </w:rPr>
      <w:t>”</w:t>
    </w:r>
  </w:p>
  <w:p w14:paraId="4E1BFFEB" w14:textId="77777777" w:rsidR="00952ABA" w:rsidRPr="00B63F79" w:rsidRDefault="00952ABA" w:rsidP="00B63F7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B70B" w14:textId="17D47F36" w:rsidR="00952ABA" w:rsidRPr="00EF22EA" w:rsidRDefault="00952ABA" w:rsidP="0005493E">
    <w:pPr>
      <w:jc w:val="both"/>
      <w:rPr>
        <w:sz w:val="20"/>
        <w:szCs w:val="20"/>
      </w:rPr>
    </w:pPr>
    <w:r w:rsidRPr="00EF22EA">
      <w:rPr>
        <w:sz w:val="20"/>
        <w:szCs w:val="20"/>
      </w:rPr>
      <w:t>TMNot_</w:t>
    </w:r>
    <w:r w:rsidR="00D03D51">
      <w:rPr>
        <w:sz w:val="20"/>
        <w:szCs w:val="20"/>
      </w:rPr>
      <w:t>27</w:t>
    </w:r>
    <w:r w:rsidR="00981F9A">
      <w:rPr>
        <w:sz w:val="20"/>
        <w:szCs w:val="20"/>
      </w:rPr>
      <w:t>0117</w:t>
    </w:r>
    <w:r w:rsidRPr="00EF22EA">
      <w:rPr>
        <w:sz w:val="20"/>
        <w:szCs w:val="20"/>
      </w:rPr>
      <w:t>_</w:t>
    </w:r>
    <w:r w:rsidR="00EF22EA" w:rsidRPr="00EF22EA">
      <w:rPr>
        <w:sz w:val="20"/>
        <w:szCs w:val="20"/>
      </w:rPr>
      <w:t>e</w:t>
    </w:r>
    <w:r w:rsidR="003E4D68">
      <w:rPr>
        <w:sz w:val="20"/>
        <w:szCs w:val="20"/>
      </w:rPr>
      <w:t>ksa</w:t>
    </w:r>
    <w:r w:rsidR="00EF22EA">
      <w:rPr>
        <w:sz w:val="20"/>
        <w:szCs w:val="20"/>
      </w:rPr>
      <w:t>mens</w:t>
    </w:r>
    <w:r w:rsidRPr="00EF22EA">
      <w:rPr>
        <w:sz w:val="20"/>
        <w:szCs w:val="20"/>
      </w:rPr>
      <w:t xml:space="preserve">; </w:t>
    </w:r>
    <w:r w:rsidR="00EF22EA" w:rsidRPr="00EF22EA">
      <w:rPr>
        <w:bCs/>
        <w:color w:val="000000"/>
        <w:sz w:val="20"/>
        <w:szCs w:val="20"/>
      </w:rPr>
      <w:t>Grozījumi Ministru kabineta 2009. gada 10. marta noteikumos Nr. 227 „</w:t>
    </w:r>
    <w:r w:rsidR="00EF22EA" w:rsidRPr="00EF22EA">
      <w:rPr>
        <w:bCs/>
        <w:sz w:val="20"/>
        <w:szCs w:val="20"/>
      </w:rPr>
      <w:t>Zvērināta advokāta eksāmena kārtība”</w:t>
    </w:r>
    <w:r w:rsidR="00EF22EA" w:rsidRPr="00EF22EA">
      <w:rPr>
        <w:bCs/>
        <w:color w:val="00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53B5" w14:textId="77777777" w:rsidR="00253C1F" w:rsidRDefault="00253C1F">
      <w:r>
        <w:separator/>
      </w:r>
    </w:p>
  </w:footnote>
  <w:footnote w:type="continuationSeparator" w:id="0">
    <w:p w14:paraId="72CA1379" w14:textId="77777777" w:rsidR="00253C1F" w:rsidRDefault="0025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9FBB" w14:textId="77777777" w:rsidR="00981F9A" w:rsidRDefault="00981F9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73D5" w14:textId="5889F1B5" w:rsidR="00952ABA" w:rsidRDefault="00952ABA" w:rsidP="0089213E">
    <w:pPr>
      <w:pStyle w:val="Galv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3D51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3F0773C" w14:textId="77777777" w:rsidR="00952ABA" w:rsidRDefault="00952ABA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D98F" w14:textId="77777777" w:rsidR="00981F9A" w:rsidRDefault="00981F9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5AF"/>
    <w:multiLevelType w:val="hybridMultilevel"/>
    <w:tmpl w:val="4A865592"/>
    <w:lvl w:ilvl="0" w:tplc="5E2897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17C93"/>
    <w:multiLevelType w:val="hybridMultilevel"/>
    <w:tmpl w:val="B3F650FC"/>
    <w:lvl w:ilvl="0" w:tplc="4C82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061AE"/>
    <w:multiLevelType w:val="multilevel"/>
    <w:tmpl w:val="3DF0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FC2C5A"/>
    <w:multiLevelType w:val="hybridMultilevel"/>
    <w:tmpl w:val="BD306598"/>
    <w:lvl w:ilvl="0" w:tplc="12B63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806EB"/>
    <w:multiLevelType w:val="hybridMultilevel"/>
    <w:tmpl w:val="1DF80ECA"/>
    <w:lvl w:ilvl="0" w:tplc="C4C43FF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53BF0"/>
    <w:multiLevelType w:val="hybridMultilevel"/>
    <w:tmpl w:val="7910B5B0"/>
    <w:lvl w:ilvl="0" w:tplc="7076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3F7061A0"/>
    <w:multiLevelType w:val="hybridMultilevel"/>
    <w:tmpl w:val="16E25378"/>
    <w:lvl w:ilvl="0" w:tplc="D6F4F0A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94E92"/>
    <w:multiLevelType w:val="hybridMultilevel"/>
    <w:tmpl w:val="BD306598"/>
    <w:lvl w:ilvl="0" w:tplc="12B63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94C44"/>
    <w:multiLevelType w:val="multilevel"/>
    <w:tmpl w:val="B4603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9716142"/>
    <w:multiLevelType w:val="hybridMultilevel"/>
    <w:tmpl w:val="2E76AFA4"/>
    <w:lvl w:ilvl="0" w:tplc="27ECD4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86405"/>
    <w:multiLevelType w:val="hybridMultilevel"/>
    <w:tmpl w:val="90708C7C"/>
    <w:lvl w:ilvl="0" w:tplc="DFA0854E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ita Ilgaza">
    <w15:presenceInfo w15:providerId="Windows Live" w15:userId="e44d7eb5d47f9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9"/>
    <w:rsid w:val="00001E5E"/>
    <w:rsid w:val="00006C2C"/>
    <w:rsid w:val="000235DD"/>
    <w:rsid w:val="000271D4"/>
    <w:rsid w:val="0003192A"/>
    <w:rsid w:val="00040994"/>
    <w:rsid w:val="00043361"/>
    <w:rsid w:val="00044295"/>
    <w:rsid w:val="00044E85"/>
    <w:rsid w:val="0005493E"/>
    <w:rsid w:val="0006618B"/>
    <w:rsid w:val="00067BF2"/>
    <w:rsid w:val="00071319"/>
    <w:rsid w:val="00077F64"/>
    <w:rsid w:val="0008452C"/>
    <w:rsid w:val="000A4676"/>
    <w:rsid w:val="000C0A2E"/>
    <w:rsid w:val="000C0AE9"/>
    <w:rsid w:val="000C2CEB"/>
    <w:rsid w:val="000C436A"/>
    <w:rsid w:val="000C48F4"/>
    <w:rsid w:val="000D0120"/>
    <w:rsid w:val="000D0F21"/>
    <w:rsid w:val="000D3332"/>
    <w:rsid w:val="000E1984"/>
    <w:rsid w:val="000E7544"/>
    <w:rsid w:val="000F23CC"/>
    <w:rsid w:val="000F537E"/>
    <w:rsid w:val="001025A3"/>
    <w:rsid w:val="001026A0"/>
    <w:rsid w:val="00106F47"/>
    <w:rsid w:val="00114AFA"/>
    <w:rsid w:val="00121DD4"/>
    <w:rsid w:val="00122B18"/>
    <w:rsid w:val="0012709C"/>
    <w:rsid w:val="00127655"/>
    <w:rsid w:val="0013261A"/>
    <w:rsid w:val="001378FF"/>
    <w:rsid w:val="0014092E"/>
    <w:rsid w:val="00145736"/>
    <w:rsid w:val="001668F9"/>
    <w:rsid w:val="0017608E"/>
    <w:rsid w:val="00187130"/>
    <w:rsid w:val="00192FD1"/>
    <w:rsid w:val="00193698"/>
    <w:rsid w:val="001A1428"/>
    <w:rsid w:val="001B2189"/>
    <w:rsid w:val="001C4599"/>
    <w:rsid w:val="001C62D7"/>
    <w:rsid w:val="001D040B"/>
    <w:rsid w:val="001E002F"/>
    <w:rsid w:val="001E61B6"/>
    <w:rsid w:val="001F0E02"/>
    <w:rsid w:val="001F631F"/>
    <w:rsid w:val="00200487"/>
    <w:rsid w:val="00203744"/>
    <w:rsid w:val="002050E0"/>
    <w:rsid w:val="00212C97"/>
    <w:rsid w:val="00226AF0"/>
    <w:rsid w:val="00230F23"/>
    <w:rsid w:val="00241F40"/>
    <w:rsid w:val="002473E9"/>
    <w:rsid w:val="002510DC"/>
    <w:rsid w:val="00253594"/>
    <w:rsid w:val="00253C1F"/>
    <w:rsid w:val="00260045"/>
    <w:rsid w:val="00266DF9"/>
    <w:rsid w:val="002708EB"/>
    <w:rsid w:val="00270CC3"/>
    <w:rsid w:val="00273FAA"/>
    <w:rsid w:val="00277D57"/>
    <w:rsid w:val="00283EA6"/>
    <w:rsid w:val="00292513"/>
    <w:rsid w:val="002975C3"/>
    <w:rsid w:val="002A2959"/>
    <w:rsid w:val="002A47F7"/>
    <w:rsid w:val="002A52AF"/>
    <w:rsid w:val="002B0298"/>
    <w:rsid w:val="002B31A9"/>
    <w:rsid w:val="002C18D9"/>
    <w:rsid w:val="002C26A7"/>
    <w:rsid w:val="002C2D73"/>
    <w:rsid w:val="002C6941"/>
    <w:rsid w:val="002D5A76"/>
    <w:rsid w:val="002E6EE8"/>
    <w:rsid w:val="002F3EA7"/>
    <w:rsid w:val="002F41B1"/>
    <w:rsid w:val="002F6F81"/>
    <w:rsid w:val="002F71A3"/>
    <w:rsid w:val="00305A23"/>
    <w:rsid w:val="0030775D"/>
    <w:rsid w:val="00312194"/>
    <w:rsid w:val="003255C3"/>
    <w:rsid w:val="00326446"/>
    <w:rsid w:val="00337392"/>
    <w:rsid w:val="003524A5"/>
    <w:rsid w:val="003554B1"/>
    <w:rsid w:val="00355E4C"/>
    <w:rsid w:val="00356334"/>
    <w:rsid w:val="00356871"/>
    <w:rsid w:val="00361F9D"/>
    <w:rsid w:val="003701C3"/>
    <w:rsid w:val="003723C0"/>
    <w:rsid w:val="0037376C"/>
    <w:rsid w:val="00377097"/>
    <w:rsid w:val="00377F38"/>
    <w:rsid w:val="00386CA1"/>
    <w:rsid w:val="00393280"/>
    <w:rsid w:val="003952D2"/>
    <w:rsid w:val="003A41AA"/>
    <w:rsid w:val="003B019F"/>
    <w:rsid w:val="003B2A6E"/>
    <w:rsid w:val="003B5C66"/>
    <w:rsid w:val="003C4F2B"/>
    <w:rsid w:val="003D0970"/>
    <w:rsid w:val="003D297A"/>
    <w:rsid w:val="003D2E8A"/>
    <w:rsid w:val="003D6780"/>
    <w:rsid w:val="003E4D68"/>
    <w:rsid w:val="003F2120"/>
    <w:rsid w:val="003F5711"/>
    <w:rsid w:val="003F5DC3"/>
    <w:rsid w:val="003F77F6"/>
    <w:rsid w:val="00404048"/>
    <w:rsid w:val="004059B2"/>
    <w:rsid w:val="00405B98"/>
    <w:rsid w:val="0041359E"/>
    <w:rsid w:val="0041369D"/>
    <w:rsid w:val="00415ABD"/>
    <w:rsid w:val="00416368"/>
    <w:rsid w:val="0041799F"/>
    <w:rsid w:val="004237DC"/>
    <w:rsid w:val="0042572C"/>
    <w:rsid w:val="004509B9"/>
    <w:rsid w:val="00450A92"/>
    <w:rsid w:val="00455C69"/>
    <w:rsid w:val="00457493"/>
    <w:rsid w:val="00462940"/>
    <w:rsid w:val="00463B74"/>
    <w:rsid w:val="0047604F"/>
    <w:rsid w:val="004764FC"/>
    <w:rsid w:val="004914D3"/>
    <w:rsid w:val="004950DD"/>
    <w:rsid w:val="0049561A"/>
    <w:rsid w:val="00495A9B"/>
    <w:rsid w:val="004A1B6D"/>
    <w:rsid w:val="004A224C"/>
    <w:rsid w:val="004A617C"/>
    <w:rsid w:val="004A7652"/>
    <w:rsid w:val="004A76ED"/>
    <w:rsid w:val="004C272B"/>
    <w:rsid w:val="004C27CC"/>
    <w:rsid w:val="004D1AE8"/>
    <w:rsid w:val="004D3598"/>
    <w:rsid w:val="004D5250"/>
    <w:rsid w:val="004E211A"/>
    <w:rsid w:val="004F0DF1"/>
    <w:rsid w:val="004F3392"/>
    <w:rsid w:val="004F5420"/>
    <w:rsid w:val="00500B44"/>
    <w:rsid w:val="00503967"/>
    <w:rsid w:val="00506577"/>
    <w:rsid w:val="00511133"/>
    <w:rsid w:val="00525335"/>
    <w:rsid w:val="0052659E"/>
    <w:rsid w:val="005316AC"/>
    <w:rsid w:val="00534A72"/>
    <w:rsid w:val="00544AD9"/>
    <w:rsid w:val="00547543"/>
    <w:rsid w:val="005640A6"/>
    <w:rsid w:val="00574EB9"/>
    <w:rsid w:val="005766EA"/>
    <w:rsid w:val="00583D32"/>
    <w:rsid w:val="00583DD2"/>
    <w:rsid w:val="00583FC2"/>
    <w:rsid w:val="0058474F"/>
    <w:rsid w:val="00596FCE"/>
    <w:rsid w:val="005A2E81"/>
    <w:rsid w:val="005A3377"/>
    <w:rsid w:val="005A6D87"/>
    <w:rsid w:val="005B0779"/>
    <w:rsid w:val="005B4259"/>
    <w:rsid w:val="005B4EC4"/>
    <w:rsid w:val="005C074A"/>
    <w:rsid w:val="005C3124"/>
    <w:rsid w:val="005E0CBC"/>
    <w:rsid w:val="005E78D0"/>
    <w:rsid w:val="005F1A69"/>
    <w:rsid w:val="005F3E50"/>
    <w:rsid w:val="00600ECB"/>
    <w:rsid w:val="0063310F"/>
    <w:rsid w:val="00635BAA"/>
    <w:rsid w:val="00644849"/>
    <w:rsid w:val="00644F2D"/>
    <w:rsid w:val="00646781"/>
    <w:rsid w:val="00651673"/>
    <w:rsid w:val="00651813"/>
    <w:rsid w:val="00651AA4"/>
    <w:rsid w:val="00651DED"/>
    <w:rsid w:val="00662945"/>
    <w:rsid w:val="00672D33"/>
    <w:rsid w:val="00673419"/>
    <w:rsid w:val="00676008"/>
    <w:rsid w:val="0067618B"/>
    <w:rsid w:val="006855FD"/>
    <w:rsid w:val="00692E96"/>
    <w:rsid w:val="0069721D"/>
    <w:rsid w:val="006A271D"/>
    <w:rsid w:val="006B229D"/>
    <w:rsid w:val="006B529F"/>
    <w:rsid w:val="006B53D1"/>
    <w:rsid w:val="006C113A"/>
    <w:rsid w:val="006C29D9"/>
    <w:rsid w:val="006C55EB"/>
    <w:rsid w:val="006F0FA6"/>
    <w:rsid w:val="006F3FE1"/>
    <w:rsid w:val="006F4ABB"/>
    <w:rsid w:val="00706898"/>
    <w:rsid w:val="0071599B"/>
    <w:rsid w:val="00717C35"/>
    <w:rsid w:val="00726134"/>
    <w:rsid w:val="00731E04"/>
    <w:rsid w:val="00734BDE"/>
    <w:rsid w:val="007353B8"/>
    <w:rsid w:val="007407C9"/>
    <w:rsid w:val="00742B5C"/>
    <w:rsid w:val="00746FE3"/>
    <w:rsid w:val="00750277"/>
    <w:rsid w:val="007534B9"/>
    <w:rsid w:val="0075555E"/>
    <w:rsid w:val="00761BF2"/>
    <w:rsid w:val="0076421E"/>
    <w:rsid w:val="007675C6"/>
    <w:rsid w:val="00771F5B"/>
    <w:rsid w:val="00777ECF"/>
    <w:rsid w:val="00790B89"/>
    <w:rsid w:val="00792D25"/>
    <w:rsid w:val="00794CC9"/>
    <w:rsid w:val="007B2E8E"/>
    <w:rsid w:val="007B6294"/>
    <w:rsid w:val="007C69D2"/>
    <w:rsid w:val="007E53BD"/>
    <w:rsid w:val="007E5DEC"/>
    <w:rsid w:val="007F4A54"/>
    <w:rsid w:val="00802B2D"/>
    <w:rsid w:val="00807324"/>
    <w:rsid w:val="00807B6A"/>
    <w:rsid w:val="0081105F"/>
    <w:rsid w:val="00813FC0"/>
    <w:rsid w:val="00814B60"/>
    <w:rsid w:val="008226B6"/>
    <w:rsid w:val="00824104"/>
    <w:rsid w:val="00825ABA"/>
    <w:rsid w:val="00827657"/>
    <w:rsid w:val="00843130"/>
    <w:rsid w:val="00843221"/>
    <w:rsid w:val="00847BC8"/>
    <w:rsid w:val="00851CD4"/>
    <w:rsid w:val="0085481C"/>
    <w:rsid w:val="00855B84"/>
    <w:rsid w:val="00855C4D"/>
    <w:rsid w:val="008560D3"/>
    <w:rsid w:val="008669F2"/>
    <w:rsid w:val="00867F35"/>
    <w:rsid w:val="00874679"/>
    <w:rsid w:val="00876DE8"/>
    <w:rsid w:val="00881629"/>
    <w:rsid w:val="008834EA"/>
    <w:rsid w:val="00885B6D"/>
    <w:rsid w:val="00886F6C"/>
    <w:rsid w:val="008877E4"/>
    <w:rsid w:val="00891128"/>
    <w:rsid w:val="0089213E"/>
    <w:rsid w:val="008A00F4"/>
    <w:rsid w:val="008A28E3"/>
    <w:rsid w:val="008A50BD"/>
    <w:rsid w:val="008A5BCC"/>
    <w:rsid w:val="008B3E17"/>
    <w:rsid w:val="008B6108"/>
    <w:rsid w:val="008C3112"/>
    <w:rsid w:val="008D5A73"/>
    <w:rsid w:val="008E6C0B"/>
    <w:rsid w:val="008F43C9"/>
    <w:rsid w:val="009028F1"/>
    <w:rsid w:val="00925E00"/>
    <w:rsid w:val="00940988"/>
    <w:rsid w:val="009414DA"/>
    <w:rsid w:val="009414E3"/>
    <w:rsid w:val="009457AC"/>
    <w:rsid w:val="00951B08"/>
    <w:rsid w:val="00952ABA"/>
    <w:rsid w:val="00952CEF"/>
    <w:rsid w:val="00954376"/>
    <w:rsid w:val="00954E68"/>
    <w:rsid w:val="00955451"/>
    <w:rsid w:val="0097636C"/>
    <w:rsid w:val="00981F9A"/>
    <w:rsid w:val="00984851"/>
    <w:rsid w:val="00987DC1"/>
    <w:rsid w:val="00990227"/>
    <w:rsid w:val="00992E52"/>
    <w:rsid w:val="009B6E44"/>
    <w:rsid w:val="009E5E04"/>
    <w:rsid w:val="009E65D3"/>
    <w:rsid w:val="00A03F36"/>
    <w:rsid w:val="00A12055"/>
    <w:rsid w:val="00A15E60"/>
    <w:rsid w:val="00A316A6"/>
    <w:rsid w:val="00A35D1A"/>
    <w:rsid w:val="00A42F7D"/>
    <w:rsid w:val="00A4705D"/>
    <w:rsid w:val="00A51F12"/>
    <w:rsid w:val="00A71F39"/>
    <w:rsid w:val="00A72A1A"/>
    <w:rsid w:val="00A833E8"/>
    <w:rsid w:val="00A83E4D"/>
    <w:rsid w:val="00A86076"/>
    <w:rsid w:val="00A909CC"/>
    <w:rsid w:val="00A9498F"/>
    <w:rsid w:val="00AA6199"/>
    <w:rsid w:val="00AA7A33"/>
    <w:rsid w:val="00AC3F16"/>
    <w:rsid w:val="00AC5F80"/>
    <w:rsid w:val="00AD00FF"/>
    <w:rsid w:val="00AD0632"/>
    <w:rsid w:val="00AE13B8"/>
    <w:rsid w:val="00AF1180"/>
    <w:rsid w:val="00B07B34"/>
    <w:rsid w:val="00B1451D"/>
    <w:rsid w:val="00B1704D"/>
    <w:rsid w:val="00B204FE"/>
    <w:rsid w:val="00B233C1"/>
    <w:rsid w:val="00B2509E"/>
    <w:rsid w:val="00B273CE"/>
    <w:rsid w:val="00B301F3"/>
    <w:rsid w:val="00B36E1F"/>
    <w:rsid w:val="00B450FC"/>
    <w:rsid w:val="00B53973"/>
    <w:rsid w:val="00B60E08"/>
    <w:rsid w:val="00B6365F"/>
    <w:rsid w:val="00B63F79"/>
    <w:rsid w:val="00B70B80"/>
    <w:rsid w:val="00B90185"/>
    <w:rsid w:val="00BA11C6"/>
    <w:rsid w:val="00BA18A0"/>
    <w:rsid w:val="00BA43EB"/>
    <w:rsid w:val="00BA7EAE"/>
    <w:rsid w:val="00BB113A"/>
    <w:rsid w:val="00BB5FD5"/>
    <w:rsid w:val="00BC0254"/>
    <w:rsid w:val="00BC097E"/>
    <w:rsid w:val="00BD2C1E"/>
    <w:rsid w:val="00BD32FC"/>
    <w:rsid w:val="00BE1727"/>
    <w:rsid w:val="00BE18AB"/>
    <w:rsid w:val="00BE25D5"/>
    <w:rsid w:val="00BE498C"/>
    <w:rsid w:val="00BE5D9E"/>
    <w:rsid w:val="00BF0A35"/>
    <w:rsid w:val="00BF2A21"/>
    <w:rsid w:val="00C0245F"/>
    <w:rsid w:val="00C11D0B"/>
    <w:rsid w:val="00C16EC6"/>
    <w:rsid w:val="00C23FAC"/>
    <w:rsid w:val="00C247C6"/>
    <w:rsid w:val="00C2777C"/>
    <w:rsid w:val="00C3013A"/>
    <w:rsid w:val="00C365D8"/>
    <w:rsid w:val="00C378E8"/>
    <w:rsid w:val="00C51135"/>
    <w:rsid w:val="00C5403B"/>
    <w:rsid w:val="00C548CD"/>
    <w:rsid w:val="00C60942"/>
    <w:rsid w:val="00C621F2"/>
    <w:rsid w:val="00C871CC"/>
    <w:rsid w:val="00CA0A88"/>
    <w:rsid w:val="00CA637E"/>
    <w:rsid w:val="00CA7884"/>
    <w:rsid w:val="00CB30DB"/>
    <w:rsid w:val="00CC5081"/>
    <w:rsid w:val="00CD39CB"/>
    <w:rsid w:val="00CD5B30"/>
    <w:rsid w:val="00CE0F08"/>
    <w:rsid w:val="00CE79B4"/>
    <w:rsid w:val="00D03D51"/>
    <w:rsid w:val="00D06ABC"/>
    <w:rsid w:val="00D13347"/>
    <w:rsid w:val="00D147FC"/>
    <w:rsid w:val="00D168EC"/>
    <w:rsid w:val="00D17008"/>
    <w:rsid w:val="00D17F6A"/>
    <w:rsid w:val="00D25DCB"/>
    <w:rsid w:val="00D30606"/>
    <w:rsid w:val="00D30968"/>
    <w:rsid w:val="00D345AD"/>
    <w:rsid w:val="00D43BB6"/>
    <w:rsid w:val="00D4547F"/>
    <w:rsid w:val="00D50EF5"/>
    <w:rsid w:val="00D5448E"/>
    <w:rsid w:val="00D6117B"/>
    <w:rsid w:val="00D83A65"/>
    <w:rsid w:val="00D941BA"/>
    <w:rsid w:val="00DA41B9"/>
    <w:rsid w:val="00DB1F3D"/>
    <w:rsid w:val="00DC115E"/>
    <w:rsid w:val="00DF2C23"/>
    <w:rsid w:val="00DF2C39"/>
    <w:rsid w:val="00E061EF"/>
    <w:rsid w:val="00E06350"/>
    <w:rsid w:val="00E104F8"/>
    <w:rsid w:val="00E112DB"/>
    <w:rsid w:val="00E126A6"/>
    <w:rsid w:val="00E1573D"/>
    <w:rsid w:val="00E26C27"/>
    <w:rsid w:val="00E27130"/>
    <w:rsid w:val="00E31DBE"/>
    <w:rsid w:val="00E336C5"/>
    <w:rsid w:val="00E41F40"/>
    <w:rsid w:val="00E42835"/>
    <w:rsid w:val="00E52D1B"/>
    <w:rsid w:val="00E53C11"/>
    <w:rsid w:val="00E53DD0"/>
    <w:rsid w:val="00E543B3"/>
    <w:rsid w:val="00E56B06"/>
    <w:rsid w:val="00E66BB0"/>
    <w:rsid w:val="00E7214D"/>
    <w:rsid w:val="00E752E9"/>
    <w:rsid w:val="00E75585"/>
    <w:rsid w:val="00E760E1"/>
    <w:rsid w:val="00E8046D"/>
    <w:rsid w:val="00E92217"/>
    <w:rsid w:val="00EA1654"/>
    <w:rsid w:val="00EC0954"/>
    <w:rsid w:val="00ED4C93"/>
    <w:rsid w:val="00EE436E"/>
    <w:rsid w:val="00EF18EA"/>
    <w:rsid w:val="00EF22EA"/>
    <w:rsid w:val="00F00998"/>
    <w:rsid w:val="00F127BF"/>
    <w:rsid w:val="00F156C3"/>
    <w:rsid w:val="00F1780A"/>
    <w:rsid w:val="00F27FB2"/>
    <w:rsid w:val="00F33C28"/>
    <w:rsid w:val="00F51473"/>
    <w:rsid w:val="00F62BC2"/>
    <w:rsid w:val="00F6524F"/>
    <w:rsid w:val="00F75DC1"/>
    <w:rsid w:val="00F915D1"/>
    <w:rsid w:val="00F9492E"/>
    <w:rsid w:val="00FA0110"/>
    <w:rsid w:val="00FA3400"/>
    <w:rsid w:val="00FA41CD"/>
    <w:rsid w:val="00FA70D6"/>
    <w:rsid w:val="00FB6F34"/>
    <w:rsid w:val="00FD618A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F0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uiPriority w:val="99"/>
    <w:rsid w:val="00E752E9"/>
    <w:pPr>
      <w:spacing w:before="75" w:after="75"/>
      <w:jc w:val="right"/>
    </w:pPr>
  </w:style>
  <w:style w:type="paragraph" w:styleId="Pamatteksts">
    <w:name w:val="Body Text"/>
    <w:basedOn w:val="Parasts"/>
    <w:link w:val="PamattekstsRakstz"/>
    <w:uiPriority w:val="99"/>
    <w:rsid w:val="00E752E9"/>
    <w:pPr>
      <w:jc w:val="both"/>
    </w:pPr>
    <w:rPr>
      <w:sz w:val="28"/>
      <w:szCs w:val="28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2ABA"/>
    <w:rPr>
      <w:sz w:val="24"/>
      <w:szCs w:val="24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32AB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32ABA"/>
    <w:rPr>
      <w:sz w:val="24"/>
      <w:szCs w:val="24"/>
    </w:rPr>
  </w:style>
  <w:style w:type="paragraph" w:customStyle="1" w:styleId="StyleRight">
    <w:name w:val="Style Right"/>
    <w:basedOn w:val="Parasts"/>
    <w:uiPriority w:val="99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0D012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32ABA"/>
    <w:rPr>
      <w:sz w:val="16"/>
      <w:szCs w:val="16"/>
    </w:rPr>
  </w:style>
  <w:style w:type="character" w:styleId="Lappusesnumurs">
    <w:name w:val="page number"/>
    <w:basedOn w:val="Noklusjumarindkopasfonts"/>
    <w:uiPriority w:val="99"/>
    <w:rsid w:val="002A47F7"/>
  </w:style>
  <w:style w:type="paragraph" w:styleId="Balonteksts">
    <w:name w:val="Balloon Text"/>
    <w:basedOn w:val="Parasts"/>
    <w:link w:val="BalontekstsRakstz"/>
    <w:uiPriority w:val="99"/>
    <w:semiHidden/>
    <w:rsid w:val="00BE5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ABA"/>
    <w:rPr>
      <w:sz w:val="0"/>
      <w:szCs w:val="0"/>
    </w:rPr>
  </w:style>
  <w:style w:type="character" w:styleId="Hipersaite">
    <w:name w:val="Hyperlink"/>
    <w:basedOn w:val="Noklusjumarindkopasfonts"/>
    <w:uiPriority w:val="99"/>
    <w:rsid w:val="002C18D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D06A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06A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D06ABC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06A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D06ABC"/>
    <w:rPr>
      <w:b/>
      <w:bCs/>
    </w:rPr>
  </w:style>
  <w:style w:type="paragraph" w:customStyle="1" w:styleId="naispant">
    <w:name w:val="naispant"/>
    <w:basedOn w:val="Parasts"/>
    <w:uiPriority w:val="99"/>
    <w:rsid w:val="00940988"/>
    <w:pPr>
      <w:spacing w:before="100" w:beforeAutospacing="1" w:after="100" w:afterAutospacing="1"/>
    </w:pPr>
  </w:style>
  <w:style w:type="paragraph" w:customStyle="1" w:styleId="tv2132">
    <w:name w:val="tv2132"/>
    <w:basedOn w:val="Parasts"/>
    <w:rsid w:val="008E6C0B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uiPriority w:val="99"/>
    <w:rsid w:val="00450A92"/>
  </w:style>
  <w:style w:type="paragraph" w:styleId="Sarakstarindkopa">
    <w:name w:val="List Paragraph"/>
    <w:basedOn w:val="Parasts"/>
    <w:uiPriority w:val="99"/>
    <w:qFormat/>
    <w:rsid w:val="00AD0632"/>
    <w:pPr>
      <w:ind w:left="720"/>
    </w:pPr>
  </w:style>
  <w:style w:type="paragraph" w:customStyle="1" w:styleId="tv90087921">
    <w:name w:val="tv900_87_921"/>
    <w:basedOn w:val="Parasts"/>
    <w:rsid w:val="004A617C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customStyle="1" w:styleId="naisc">
    <w:name w:val="naisc"/>
    <w:basedOn w:val="Parasts"/>
    <w:rsid w:val="00B204FE"/>
    <w:pPr>
      <w:spacing w:before="100" w:beforeAutospacing="1" w:after="100" w:afterAutospacing="1"/>
    </w:pPr>
    <w:rPr>
      <w:lang w:val="en-GB" w:eastAsia="en-US"/>
    </w:rPr>
  </w:style>
  <w:style w:type="paragraph" w:customStyle="1" w:styleId="naiskr">
    <w:name w:val="naiskr"/>
    <w:basedOn w:val="Parasts"/>
    <w:rsid w:val="00B204FE"/>
    <w:pPr>
      <w:spacing w:before="100" w:beforeAutospacing="1" w:after="100" w:afterAutospacing="1"/>
    </w:pPr>
    <w:rPr>
      <w:lang w:val="en-GB" w:eastAsia="en-US"/>
    </w:rPr>
  </w:style>
  <w:style w:type="table" w:styleId="Reatabula">
    <w:name w:val="Table Grid"/>
    <w:basedOn w:val="Parastatabula"/>
    <w:uiPriority w:val="59"/>
    <w:locked/>
    <w:rsid w:val="00B204F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uiPriority w:val="99"/>
    <w:rsid w:val="00E752E9"/>
    <w:pPr>
      <w:spacing w:before="75" w:after="75"/>
      <w:jc w:val="right"/>
    </w:pPr>
  </w:style>
  <w:style w:type="paragraph" w:styleId="Pamatteksts">
    <w:name w:val="Body Text"/>
    <w:basedOn w:val="Parasts"/>
    <w:link w:val="PamattekstsRakstz"/>
    <w:uiPriority w:val="99"/>
    <w:rsid w:val="00E752E9"/>
    <w:pPr>
      <w:jc w:val="both"/>
    </w:pPr>
    <w:rPr>
      <w:sz w:val="28"/>
      <w:szCs w:val="28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2ABA"/>
    <w:rPr>
      <w:sz w:val="24"/>
      <w:szCs w:val="24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32AB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E752E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32ABA"/>
    <w:rPr>
      <w:sz w:val="24"/>
      <w:szCs w:val="24"/>
    </w:rPr>
  </w:style>
  <w:style w:type="paragraph" w:customStyle="1" w:styleId="StyleRight">
    <w:name w:val="Style Right"/>
    <w:basedOn w:val="Parasts"/>
    <w:uiPriority w:val="99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0D012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32ABA"/>
    <w:rPr>
      <w:sz w:val="16"/>
      <w:szCs w:val="16"/>
    </w:rPr>
  </w:style>
  <w:style w:type="character" w:styleId="Lappusesnumurs">
    <w:name w:val="page number"/>
    <w:basedOn w:val="Noklusjumarindkopasfonts"/>
    <w:uiPriority w:val="99"/>
    <w:rsid w:val="002A47F7"/>
  </w:style>
  <w:style w:type="paragraph" w:styleId="Balonteksts">
    <w:name w:val="Balloon Text"/>
    <w:basedOn w:val="Parasts"/>
    <w:link w:val="BalontekstsRakstz"/>
    <w:uiPriority w:val="99"/>
    <w:semiHidden/>
    <w:rsid w:val="00BE5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ABA"/>
    <w:rPr>
      <w:sz w:val="0"/>
      <w:szCs w:val="0"/>
    </w:rPr>
  </w:style>
  <w:style w:type="character" w:styleId="Hipersaite">
    <w:name w:val="Hyperlink"/>
    <w:basedOn w:val="Noklusjumarindkopasfonts"/>
    <w:uiPriority w:val="99"/>
    <w:rsid w:val="002C18D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rsid w:val="00D06A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06A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D06ABC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06A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D06ABC"/>
    <w:rPr>
      <w:b/>
      <w:bCs/>
    </w:rPr>
  </w:style>
  <w:style w:type="paragraph" w:customStyle="1" w:styleId="naispant">
    <w:name w:val="naispant"/>
    <w:basedOn w:val="Parasts"/>
    <w:uiPriority w:val="99"/>
    <w:rsid w:val="00940988"/>
    <w:pPr>
      <w:spacing w:before="100" w:beforeAutospacing="1" w:after="100" w:afterAutospacing="1"/>
    </w:pPr>
  </w:style>
  <w:style w:type="paragraph" w:customStyle="1" w:styleId="tv2132">
    <w:name w:val="tv2132"/>
    <w:basedOn w:val="Parasts"/>
    <w:rsid w:val="008E6C0B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Noklusjumarindkopasfonts"/>
    <w:uiPriority w:val="99"/>
    <w:rsid w:val="00450A92"/>
  </w:style>
  <w:style w:type="paragraph" w:styleId="Sarakstarindkopa">
    <w:name w:val="List Paragraph"/>
    <w:basedOn w:val="Parasts"/>
    <w:uiPriority w:val="99"/>
    <w:qFormat/>
    <w:rsid w:val="00AD0632"/>
    <w:pPr>
      <w:ind w:left="720"/>
    </w:pPr>
  </w:style>
  <w:style w:type="paragraph" w:customStyle="1" w:styleId="tv90087921">
    <w:name w:val="tv900_87_921"/>
    <w:basedOn w:val="Parasts"/>
    <w:rsid w:val="004A617C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customStyle="1" w:styleId="naisc">
    <w:name w:val="naisc"/>
    <w:basedOn w:val="Parasts"/>
    <w:rsid w:val="00B204FE"/>
    <w:pPr>
      <w:spacing w:before="100" w:beforeAutospacing="1" w:after="100" w:afterAutospacing="1"/>
    </w:pPr>
    <w:rPr>
      <w:lang w:val="en-GB" w:eastAsia="en-US"/>
    </w:rPr>
  </w:style>
  <w:style w:type="paragraph" w:customStyle="1" w:styleId="naiskr">
    <w:name w:val="naiskr"/>
    <w:basedOn w:val="Parasts"/>
    <w:rsid w:val="00B204FE"/>
    <w:pPr>
      <w:spacing w:before="100" w:beforeAutospacing="1" w:after="100" w:afterAutospacing="1"/>
    </w:pPr>
    <w:rPr>
      <w:lang w:val="en-GB" w:eastAsia="en-US"/>
    </w:rPr>
  </w:style>
  <w:style w:type="table" w:styleId="Reatabula">
    <w:name w:val="Table Grid"/>
    <w:basedOn w:val="Parastatabula"/>
    <w:uiPriority w:val="59"/>
    <w:locked/>
    <w:rsid w:val="00B204F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684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5530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36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435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005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883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85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722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33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89074" TargetMode="External"/><Relationship Id="rId13" Type="http://schemas.openxmlformats.org/officeDocument/2006/relationships/hyperlink" Target="http://likumi.lv/doc.php?id=18907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189074" TargetMode="External"/><Relationship Id="rId17" Type="http://schemas.openxmlformats.org/officeDocument/2006/relationships/hyperlink" Target="http://likumi.lv/doc.php?id=18907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kumi.lv/doc.php?id=18907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189074" TargetMode="External"/><Relationship Id="rId24" Type="http://schemas.openxmlformats.org/officeDocument/2006/relationships/fontTable" Target="fontTable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likumi.lv/doc.php?id=189074" TargetMode="External"/><Relationship Id="rId23" Type="http://schemas.openxmlformats.org/officeDocument/2006/relationships/footer" Target="footer3.xml"/><Relationship Id="rId36" Type="http://schemas.microsoft.com/office/2011/relationships/commentsExtended" Target="commentsExtended.xml"/><Relationship Id="rId10" Type="http://schemas.openxmlformats.org/officeDocument/2006/relationships/hyperlink" Target="http://likumi.lv/doc.php?id=18907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189074" TargetMode="External"/><Relationship Id="rId14" Type="http://schemas.openxmlformats.org/officeDocument/2006/relationships/hyperlink" Target="http://likumi.lv/doc.php?id=18907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982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Ministru kabineta 2015. gada 6. janvāra noteikumos Nr.5 „Kārtība, kādā reģistrē personas, kurām izmaksāti uzturlīdzekļi no Uzturlīdzekļu garantiju fonda, un parādniekus”</vt:lpstr>
    </vt:vector>
  </TitlesOfParts>
  <Company>Tieslietu ministrija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 gada 10. marta noteikumos Nr. 227 „Zvērināta advokāta eksāmena kārtība””</dc:title>
  <dc:subject>Ministru kabineta noteikumu projekts</dc:subject>
  <dc:creator>Tieslietu ministrija</dc:creator>
  <dc:description>S.Šube67036838, Sindija.sube@tm.gov.lv</dc:description>
  <cp:lastModifiedBy>Sindija Sube</cp:lastModifiedBy>
  <cp:revision>8</cp:revision>
  <cp:lastPrinted>2017-01-27T12:37:00Z</cp:lastPrinted>
  <dcterms:created xsi:type="dcterms:W3CDTF">2017-03-20T13:40:00Z</dcterms:created>
  <dcterms:modified xsi:type="dcterms:W3CDTF">2017-03-23T07:48:00Z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